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56"/>
          <w:szCs w:val="72"/>
        </w:rPr>
      </w:pPr>
    </w:p>
    <w:p>
      <w:pPr>
        <w:jc w:val="center"/>
        <w:rPr>
          <w:rFonts w:ascii="黑体" w:hAnsi="黑体" w:eastAsia="黑体"/>
          <w:sz w:val="56"/>
          <w:szCs w:val="72"/>
        </w:rPr>
      </w:pPr>
      <w:r>
        <w:rPr>
          <w:rFonts w:hint="eastAsia" w:ascii="黑体" w:hAnsi="黑体" w:eastAsia="黑体"/>
          <w:sz w:val="56"/>
          <w:szCs w:val="72"/>
        </w:rPr>
        <w:t>“我要办理涉及公路施工许可”</w:t>
      </w:r>
    </w:p>
    <w:p>
      <w:pPr>
        <w:jc w:val="center"/>
        <w:rPr>
          <w:rFonts w:ascii="黑体" w:hAnsi="黑体" w:eastAsia="黑体"/>
          <w:sz w:val="56"/>
          <w:szCs w:val="72"/>
        </w:rPr>
      </w:pPr>
      <w:r>
        <w:rPr>
          <w:rFonts w:hint="eastAsia" w:ascii="黑体" w:hAnsi="黑体" w:eastAsia="黑体"/>
          <w:sz w:val="56"/>
          <w:szCs w:val="72"/>
        </w:rPr>
        <w:t>“一次办”服务规程</w:t>
      </w:r>
    </w:p>
    <w:p>
      <w:pPr>
        <w:jc w:val="center"/>
        <w:rPr>
          <w:rFonts w:ascii="楷体" w:hAnsi="楷体" w:eastAsia="楷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（公司）</w:t>
      </w:r>
    </w:p>
    <w:p/>
    <w:p/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both"/>
        <w:rPr>
          <w:sz w:val="48"/>
          <w:szCs w:val="48"/>
        </w:rPr>
      </w:pPr>
    </w:p>
    <w:p>
      <w:pPr>
        <w:jc w:val="both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 w:eastAsiaTheme="minorEastAsia"/>
          <w:sz w:val="48"/>
          <w:szCs w:val="48"/>
          <w:lang w:eastAsia="zh-CN"/>
        </w:rPr>
        <w:drawing>
          <wp:inline distT="0" distB="0" distL="114300" distR="114300">
            <wp:extent cx="2856865" cy="2856865"/>
            <wp:effectExtent l="0" t="0" r="635" b="635"/>
            <wp:docPr id="1" name="图片 1" descr="公路施工许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路施工许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48"/>
          <w:szCs w:val="48"/>
        </w:rPr>
      </w:pPr>
    </w:p>
    <w:p>
      <w:pPr>
        <w:tabs>
          <w:tab w:val="left" w:pos="5370"/>
        </w:tabs>
        <w:jc w:val="center"/>
        <w:rPr>
          <w:rFonts w:hint="eastAsia" w:ascii="黑体" w:hAnsi="黑体" w:eastAsia="黑体"/>
          <w:b/>
          <w:sz w:val="48"/>
          <w:szCs w:val="84"/>
          <w:lang w:eastAsia="zh-CN"/>
        </w:rPr>
      </w:pPr>
      <w:r>
        <w:rPr>
          <w:rFonts w:hint="eastAsia" w:ascii="黑体" w:hAnsi="黑体" w:eastAsia="黑体"/>
          <w:b/>
          <w:sz w:val="48"/>
          <w:szCs w:val="84"/>
          <w:lang w:eastAsia="zh-CN"/>
        </w:rPr>
        <w:t>岳阳县政务服务中心</w:t>
      </w:r>
    </w:p>
    <w:p>
      <w:pPr>
        <w:tabs>
          <w:tab w:val="left" w:pos="5370"/>
        </w:tabs>
        <w:jc w:val="center"/>
        <w:rPr>
          <w:b/>
          <w:sz w:val="52"/>
          <w:szCs w:val="84"/>
        </w:rPr>
      </w:pPr>
      <w:r>
        <w:rPr>
          <w:rFonts w:hint="eastAsia"/>
          <w:b/>
          <w:sz w:val="52"/>
          <w:szCs w:val="84"/>
        </w:rPr>
        <w:t>2019年</w:t>
      </w:r>
      <w:r>
        <w:rPr>
          <w:rFonts w:hint="eastAsia"/>
          <w:b/>
          <w:sz w:val="52"/>
          <w:szCs w:val="84"/>
          <w:lang w:val="en-US" w:eastAsia="zh-CN"/>
        </w:rPr>
        <w:t>6</w:t>
      </w:r>
      <w:r>
        <w:rPr>
          <w:rFonts w:hint="eastAsia"/>
          <w:b/>
          <w:sz w:val="52"/>
          <w:szCs w:val="84"/>
        </w:rPr>
        <w:t>月</w:t>
      </w:r>
    </w:p>
    <w:p>
      <w:pPr>
        <w:tabs>
          <w:tab w:val="left" w:pos="5370"/>
        </w:tabs>
        <w:jc w:val="both"/>
        <w:rPr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both"/>
        <w:rPr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申  明</w:t>
      </w:r>
    </w:p>
    <w:p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</w:p>
    <w:p>
      <w:pPr>
        <w:tabs>
          <w:tab w:val="left" w:pos="5370"/>
        </w:tabs>
        <w:rPr>
          <w:b/>
          <w:color w:val="000000"/>
          <w:sz w:val="44"/>
          <w:szCs w:val="44"/>
        </w:rPr>
      </w:pPr>
    </w:p>
    <w:p>
      <w:pPr>
        <w:pStyle w:val="14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一、请认真阅读本服务规程。</w:t>
      </w:r>
    </w:p>
    <w:p>
      <w:pPr>
        <w:pStyle w:val="14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二、对照材料清单准备相应材料，确保材料齐全、填写完整、真实、有效，且符合法定要求。</w:t>
      </w:r>
    </w:p>
    <w:p>
      <w:pPr>
        <w:pStyle w:val="14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三、本服务规程旨在帮助您迅速了解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结婚登记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的有关审批服务信息，实施清单的全部内容您可通过以下渠道获取详细信息：</w:t>
      </w:r>
    </w:p>
    <w:p>
      <w:pPr>
        <w:pStyle w:val="14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</w:rPr>
        <w:t>http://www.yyx.gov.cn/</w:t>
      </w:r>
      <w:r>
        <w:rPr>
          <w:rFonts w:hint="eastAsia" w:ascii="宋体" w:hAnsi="宋体" w:cs="仿宋_GB2312"/>
          <w:color w:val="000000"/>
          <w:sz w:val="32"/>
          <w:szCs w:val="32"/>
        </w:rPr>
        <w:t>）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40"/>
          <w:szCs w:val="32"/>
        </w:rPr>
      </w:pPr>
    </w:p>
    <w:p>
      <w:pPr>
        <w:jc w:val="center"/>
        <w:rPr>
          <w:rFonts w:ascii="黑体" w:hAnsi="黑体" w:eastAsia="黑体" w:cs="Times New Roman"/>
          <w:sz w:val="48"/>
          <w:szCs w:val="48"/>
        </w:rPr>
      </w:pPr>
      <w:r>
        <w:rPr>
          <w:rFonts w:hint="eastAsia" w:ascii="黑体" w:hAnsi="黑体" w:eastAsia="黑体" w:cs="Times New Roman"/>
          <w:sz w:val="48"/>
          <w:szCs w:val="48"/>
        </w:rPr>
        <w:t>“我要办理涉及公路施工许可”</w:t>
      </w:r>
    </w:p>
    <w:p>
      <w:pPr>
        <w:jc w:val="center"/>
        <w:rPr>
          <w:rFonts w:ascii="黑体" w:hAnsi="黑体" w:eastAsia="黑体" w:cs="Times New Roman"/>
          <w:sz w:val="48"/>
          <w:szCs w:val="48"/>
        </w:rPr>
      </w:pPr>
      <w:r>
        <w:rPr>
          <w:rFonts w:hint="eastAsia" w:ascii="黑体" w:hAnsi="黑体" w:eastAsia="黑体" w:cs="Times New Roman"/>
          <w:sz w:val="48"/>
          <w:szCs w:val="48"/>
        </w:rPr>
        <w:t>“一件事一次办”服务规程</w:t>
      </w:r>
    </w:p>
    <w:p/>
    <w:p/>
    <w:p>
      <w:pPr>
        <w:pStyle w:val="14"/>
        <w:numPr>
          <w:ilvl w:val="0"/>
          <w:numId w:val="1"/>
        </w:numPr>
        <w:ind w:firstLineChars="0"/>
        <w:rPr>
          <w:rFonts w:ascii="华文仿宋" w:hAnsi="华文仿宋" w:eastAsia="华文仿宋" w:cs="宋体"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事项名称 ：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我要办“涉及公路施工许可</w:t>
      </w:r>
      <w:r>
        <w:rPr>
          <w:rFonts w:ascii="仿宋" w:hAnsi="仿宋" w:eastAsia="仿宋" w:cs="宋体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sz w:val="32"/>
          <w:szCs w:val="32"/>
        </w:rPr>
        <w:t>”“一次办”服务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黑体" w:hAnsi="黑体" w:eastAsia="仿宋" w:cs="宋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服务对象：</w:t>
      </w:r>
    </w:p>
    <w:p>
      <w:pPr>
        <w:spacing w:line="360" w:lineRule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涉及公路施工企业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三、适用范围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  <w:lang w:eastAsia="zh-CN"/>
        </w:rPr>
        <w:t>岳阳县县</w:t>
      </w:r>
      <w:r>
        <w:rPr>
          <w:rFonts w:hint="eastAsia" w:ascii="仿宋" w:hAnsi="仿宋" w:eastAsia="仿宋" w:cs="宋体"/>
          <w:bCs/>
          <w:sz w:val="32"/>
          <w:szCs w:val="32"/>
        </w:rPr>
        <w:t>域:1、利用跨越公路的设施悬挂非公路标志许可；2、占用、挖掘公路、公路用地、使公路改线审批；3、在公路建筑控制区内埋设管线（道）、电缆等设施，在公路用地范围内架设、埋设管线（道）、电缆等设施审批；4、跨越、穿越公路修建桥梁、渡槽或者架设、埋设管线（道）、电缆等设施审批；5、利用公路桥梁、公路隧道、涵洞铺设电缆等设施审批。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四、受理窗口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  <w:lang w:eastAsia="zh-CN"/>
        </w:rPr>
        <w:t>岳阳县</w:t>
      </w:r>
      <w:r>
        <w:rPr>
          <w:rFonts w:hint="eastAsia" w:ascii="仿宋" w:hAnsi="仿宋" w:eastAsia="仿宋" w:cs="宋体"/>
          <w:bCs/>
          <w:sz w:val="32"/>
          <w:szCs w:val="32"/>
        </w:rPr>
        <w:t>政务服务中心交通运输窗口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五、办理证照名称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设置公路交叉道口许可证、跨（穿）越公路修建设施许可证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六、审批决定机构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  <w:lang w:eastAsia="zh-CN"/>
        </w:rPr>
        <w:t>岳阳县</w:t>
      </w:r>
      <w:r>
        <w:rPr>
          <w:rFonts w:hint="eastAsia" w:ascii="仿宋" w:hAnsi="仿宋" w:eastAsia="仿宋" w:cs="宋体"/>
          <w:bCs/>
          <w:sz w:val="32"/>
          <w:szCs w:val="32"/>
        </w:rPr>
        <w:t>交通运输局</w:t>
      </w: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七、申请条件</w:t>
      </w:r>
    </w:p>
    <w:p>
      <w:pPr>
        <w:pStyle w:val="6"/>
        <w:ind w:firstLine="640" w:firstLineChars="200"/>
        <w:rPr>
          <w:rFonts w:hint="eastAsia"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具有申请涉及公路施工许可业务的经营资质；</w:t>
      </w:r>
    </w:p>
    <w:p>
      <w:pPr>
        <w:pStyle w:val="6"/>
        <w:ind w:firstLine="640" w:firstLineChars="200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因修建铁路、机场、电站、通信设施、水利工程和进行其他建设工程需要占用、挖掘辖区内国、省、县、乡、村公路或者使县、乡、村道改线；</w:t>
      </w:r>
    </w:p>
    <w:p>
      <w:pPr>
        <w:pStyle w:val="6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　　</w:t>
      </w:r>
      <w:r>
        <w:rPr>
          <w:rFonts w:hint="eastAsia" w:ascii="仿宋" w:hAnsi="仿宋" w:eastAsia="仿宋"/>
          <w:bCs/>
          <w:kern w:val="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已履行工程项目有关批准手续；</w:t>
      </w:r>
    </w:p>
    <w:p>
      <w:pPr>
        <w:pStyle w:val="6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　　</w:t>
      </w:r>
      <w:r>
        <w:rPr>
          <w:rFonts w:hint="eastAsia" w:ascii="仿宋" w:hAnsi="仿宋" w:eastAsia="仿宋"/>
          <w:bCs/>
          <w:kern w:val="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有可行的施工现场管理方案；</w:t>
      </w:r>
    </w:p>
    <w:p>
      <w:pPr>
        <w:pStyle w:val="6"/>
        <w:rPr>
          <w:rFonts w:hint="eastAsia" w:ascii="仿宋" w:hAnsi="仿宋" w:eastAsia="仿宋"/>
          <w:bCs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　　</w:t>
      </w:r>
      <w:r>
        <w:rPr>
          <w:rFonts w:hint="eastAsia" w:ascii="仿宋" w:hAnsi="仿宋" w:eastAsia="仿宋"/>
          <w:bCs/>
          <w:kern w:val="2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不会影响路网安全运行和建设养护相关的技术要求</w:t>
      </w:r>
      <w:r>
        <w:rPr>
          <w:rFonts w:hint="eastAsia" w:ascii="仿宋" w:hAnsi="仿宋" w:eastAsia="仿宋"/>
          <w:bCs/>
          <w:kern w:val="2"/>
          <w:sz w:val="32"/>
          <w:szCs w:val="32"/>
          <w:lang w:eastAsia="zh-CN"/>
        </w:rPr>
        <w:t>；</w:t>
      </w:r>
    </w:p>
    <w:p>
      <w:pPr>
        <w:pStyle w:val="6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</w:rPr>
        <w:t>　　</w:t>
      </w:r>
      <w:r>
        <w:rPr>
          <w:rFonts w:hint="eastAsia" w:ascii="仿宋" w:hAnsi="仿宋" w:eastAsia="仿宋"/>
          <w:bCs/>
          <w:kern w:val="2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使公路改线的，应当符合公路规划；符合公路工程技术标准和规范；</w:t>
      </w:r>
    </w:p>
    <w:p>
      <w:pPr>
        <w:pStyle w:val="6"/>
        <w:ind w:firstLine="640" w:firstLineChars="200"/>
        <w:rPr>
          <w:rFonts w:ascii="仿宋" w:hAnsi="仿宋" w:eastAsia="仿宋"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Cs/>
          <w:kern w:val="2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建设单位按照不低于该路段公路原有的技术标准予以修复、改建或者给予相应的占用及赔补偿费用。</w:t>
      </w:r>
    </w:p>
    <w:p>
      <w:pPr>
        <w:pStyle w:val="6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八、材料清单</w:t>
      </w:r>
    </w:p>
    <w:tbl>
      <w:tblPr>
        <w:tblStyle w:val="9"/>
        <w:tblW w:w="13786" w:type="dxa"/>
        <w:jc w:val="center"/>
        <w:tblInd w:w="28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97"/>
        <w:gridCol w:w="5041"/>
        <w:gridCol w:w="1741"/>
        <w:gridCol w:w="534"/>
        <w:gridCol w:w="2700"/>
        <w:gridCol w:w="25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涉及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名称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序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号</w:t>
            </w:r>
          </w:p>
        </w:tc>
        <w:tc>
          <w:tcPr>
            <w:tcW w:w="50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申请材料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材料来源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份数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不同情形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材料要求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涉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公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路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施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许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可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行政许可申请书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申请人提交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填写规范、工整、不漏项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2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工商营业执照及法人身份证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申请人提交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3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授权委托书及被委托人身份证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申请人提交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材料真实有效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4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政府相关部门关于建设项目批复文件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发改局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5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符合有关技术标准、规范要求的设计和施工方案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申请人提交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施工设计平面图，施工计划书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6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建设项目环境影响报告批复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第三方服务机构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7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建设用地使用权出让批准书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自然资源局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8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建设工程规划许可证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自然资源局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9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建设用地规划许可证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自然资源局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10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保障公路、公路附属设施质量和安全的技术评价报告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第三方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eastAsia="zh-CN"/>
              </w:rPr>
              <w:t>评估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机构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材料真实有效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11</w:t>
            </w:r>
          </w:p>
        </w:tc>
        <w:tc>
          <w:tcPr>
            <w:tcW w:w="5041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处置施工险情和意外事故的应急方案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申请人提交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材料真实有效</w:t>
            </w:r>
          </w:p>
        </w:tc>
      </w:tr>
    </w:tbl>
    <w:p>
      <w:pPr>
        <w:rPr>
          <w:rFonts w:ascii="黑体" w:hAnsi="黑体" w:eastAsia="黑体" w:cs="宋体"/>
          <w:b/>
          <w:bCs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docGrid w:linePitch="312" w:charSpace="0"/>
        </w:sectPr>
      </w:pP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九、办理基本流程</w:t>
      </w:r>
    </w:p>
    <w:p>
      <w:pPr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6"/>
        </w:rPr>
        <w:t>“涉及公路施工许可”流程图</w:t>
      </w:r>
    </w:p>
    <w:p>
      <w:pPr>
        <w:jc w:val="center"/>
        <w:rPr>
          <w:rFonts w:asciiTheme="minorEastAsia" w:hAnsiTheme="minorEastAsia" w:cstheme="minorEastAsia"/>
          <w:bCs/>
          <w:spacing w:val="-2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pacing w:val="-20"/>
          <w:sz w:val="28"/>
          <w:szCs w:val="28"/>
        </w:rPr>
        <w:t>（5个工作日）</w:t>
      </w:r>
    </w:p>
    <w:p>
      <w:pPr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ascii="黑体" w:hAnsi="黑体" w:eastAsia="黑体" w:cs="宋体"/>
          <w:b/>
          <w:bCs/>
          <w:sz w:val="32"/>
          <w:szCs w:val="32"/>
        </w:rPr>
        <w:drawing>
          <wp:inline distT="0" distB="0" distL="0" distR="0">
            <wp:extent cx="5635625" cy="7469505"/>
            <wp:effectExtent l="0" t="0" r="3175" b="17145"/>
            <wp:docPr id="8" name="图片 8" descr="C:\Users\hn-hd\AppData\Local\Temp\15604832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n-hd\AppData\Local\Temp\156048325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74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宋体"/>
          <w:b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十、办理说明</w:t>
      </w:r>
    </w:p>
    <w:p>
      <w:pPr>
        <w:widowControl/>
        <w:shd w:val="clear" w:color="auto" w:fill="FFFFFF"/>
        <w:spacing w:line="560" w:lineRule="exact"/>
        <w:textAlignment w:val="center"/>
        <w:rPr>
          <w:rFonts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设计、施工方案符合《公路工程技术标准》、《公路路线设计规范》、《公路桥涵设计通用规范》和《公路交通安全设施设计规范》等技术标准、规范的要求。</w:t>
      </w:r>
      <w:r>
        <w:rPr>
          <w:rFonts w:hint="eastAsia"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施工必须严格按照设计和施工方案进行；如遇地质情况或其他，需要变更设计，须经业主、设计、监理等方同意；</w:t>
      </w:r>
    </w:p>
    <w:p>
      <w:pPr>
        <w:spacing w:line="560" w:lineRule="exact"/>
        <w:rPr>
          <w:rFonts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.必须出具有资质第三方单位（机构）的保障公路、公路附属设施质量和安全的技术评价报告；</w:t>
      </w:r>
    </w:p>
    <w:p>
      <w:pPr>
        <w:widowControl/>
        <w:shd w:val="clear" w:color="auto" w:fill="FFFFFF"/>
        <w:spacing w:line="560" w:lineRule="exact"/>
        <w:textAlignment w:val="center"/>
        <w:rPr>
          <w:rFonts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.占用公路、公路用地和对公路造成损坏的，按照损坏程度和湘发改价费〔2017〕564号文件规定给予补偿；</w:t>
      </w:r>
    </w:p>
    <w:p>
      <w:pPr>
        <w:widowControl/>
        <w:shd w:val="clear" w:color="auto" w:fill="FFFFFF"/>
        <w:spacing w:line="560" w:lineRule="exact"/>
        <w:textAlignment w:val="center"/>
        <w:rPr>
          <w:rFonts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.涉及国、省道公路施工许可，应向上一级（岳阳市）交通部门申请。涉及城市道路施工许可，应向住建部门申请。</w:t>
      </w:r>
    </w:p>
    <w:p>
      <w:pPr>
        <w:widowControl/>
        <w:shd w:val="clear" w:color="auto" w:fill="FFFFFF"/>
        <w:spacing w:line="560" w:lineRule="exact"/>
        <w:textAlignment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十一、审批时限</w:t>
      </w:r>
    </w:p>
    <w:p>
      <w:pPr>
        <w:spacing w:line="560" w:lineRule="exact"/>
        <w:rPr>
          <w:rFonts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5个工作日（不含现场查勘时间）</w:t>
      </w: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十二、收费标准及依据</w:t>
      </w:r>
    </w:p>
    <w:p>
      <w:pPr>
        <w:spacing w:line="560" w:lineRule="exact"/>
        <w:rPr>
          <w:rFonts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不收费</w:t>
      </w:r>
    </w:p>
    <w:p>
      <w:pPr>
        <w:spacing w:line="560" w:lineRule="exact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十三、办理地点和时间</w:t>
      </w:r>
    </w:p>
    <w:p>
      <w:pPr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办理地点：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岳阳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荣家湾镇长丰路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主楼二楼（C区）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交通运输窗口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办公时间：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法定工作日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（周一至周五）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上午 9:00—12:00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下午13: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0—17:00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十四、咨询监督电话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业务咨询：0730-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3058203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监督电话：12345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0730-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766300</w:t>
      </w:r>
      <w:r>
        <w:rPr>
          <w:rFonts w:hint="eastAsia" w:ascii="仿宋" w:hAnsi="仿宋" w:eastAsia="仿宋" w:cs="仿宋"/>
          <w:sz w:val="32"/>
          <w:szCs w:val="32"/>
        </w:rPr>
        <w:t>5</w:t>
      </w:r>
    </w:p>
    <w:p>
      <w:pPr>
        <w:jc w:val="left"/>
        <w:rPr>
          <w:rFonts w:hint="eastAsia" w:ascii="方正大标宋简体" w:eastAsia="方正大标宋简体"/>
          <w:spacing w:val="40"/>
          <w:szCs w:val="36"/>
        </w:rPr>
      </w:pPr>
    </w:p>
    <w:p>
      <w:pPr>
        <w:jc w:val="left"/>
        <w:rPr>
          <w:rFonts w:hint="eastAsia" w:ascii="方正大标宋简体" w:eastAsia="方正大标宋简体"/>
          <w:spacing w:val="40"/>
          <w:szCs w:val="36"/>
        </w:rPr>
      </w:pPr>
    </w:p>
    <w:p>
      <w:pPr>
        <w:jc w:val="left"/>
        <w:rPr>
          <w:rFonts w:hint="eastAsia" w:ascii="方正大标宋简体" w:eastAsia="方正大标宋简体"/>
          <w:spacing w:val="40"/>
          <w:szCs w:val="36"/>
        </w:rPr>
      </w:pPr>
      <w:r>
        <w:rPr>
          <w:rFonts w:hint="eastAsia" w:ascii="方正大标宋简体" w:eastAsia="方正大标宋简体"/>
          <w:spacing w:val="40"/>
          <w:szCs w:val="36"/>
        </w:rPr>
        <w:t>附表</w:t>
      </w:r>
    </w:p>
    <w:p>
      <w:pPr>
        <w:ind w:firstLine="2200" w:firstLineChars="500"/>
        <w:rPr>
          <w:rFonts w:ascii="黑体" w:hAnsi="黑体" w:eastAsia="黑体"/>
          <w:spacing w:val="40"/>
          <w:sz w:val="36"/>
          <w:szCs w:val="36"/>
        </w:rPr>
      </w:pPr>
      <w:r>
        <w:rPr>
          <w:rFonts w:hint="eastAsia" w:ascii="黑体" w:hAnsi="黑体" w:eastAsia="黑体"/>
          <w:spacing w:val="40"/>
          <w:sz w:val="36"/>
          <w:szCs w:val="36"/>
        </w:rPr>
        <w:t>交通行政许可申请书</w:t>
      </w:r>
    </w:p>
    <w:tbl>
      <w:tblPr>
        <w:tblStyle w:val="8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082"/>
        <w:gridCol w:w="312"/>
        <w:gridCol w:w="1102"/>
        <w:gridCol w:w="1292"/>
        <w:gridCol w:w="91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申请人（及法定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代表人）名称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1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联系方式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电话</w:t>
            </w:r>
          </w:p>
        </w:tc>
        <w:tc>
          <w:tcPr>
            <w:tcW w:w="23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1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23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申请人住址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及邮政编码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1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Email</w:t>
            </w:r>
          </w:p>
        </w:tc>
        <w:tc>
          <w:tcPr>
            <w:tcW w:w="23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1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传真</w:t>
            </w:r>
          </w:p>
        </w:tc>
        <w:tc>
          <w:tcPr>
            <w:tcW w:w="23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委托代理人的姓名及联系方式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申请的交通行政许可事项及内容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申请材料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目    录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申请日期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年  月  日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申请人签字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或盖章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</w:tr>
    </w:tbl>
    <w:p>
      <w:pPr>
        <w:rPr>
          <w:rFonts w:ascii="华文仿宋" w:hAnsi="华文仿宋" w:eastAsia="华文仿宋" w:cs="宋体"/>
          <w:b/>
          <w:bCs/>
          <w:sz w:val="20"/>
          <w:szCs w:val="32"/>
        </w:rPr>
      </w:pPr>
    </w:p>
    <w:sectPr>
      <w:head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3CB"/>
    <w:multiLevelType w:val="multilevel"/>
    <w:tmpl w:val="415C33C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黑体" w:hAnsi="黑体" w:eastAsia="黑体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E"/>
    <w:rsid w:val="00015132"/>
    <w:rsid w:val="0002105E"/>
    <w:rsid w:val="00052D46"/>
    <w:rsid w:val="0006494E"/>
    <w:rsid w:val="000B5DE2"/>
    <w:rsid w:val="00112820"/>
    <w:rsid w:val="001A3670"/>
    <w:rsid w:val="00260558"/>
    <w:rsid w:val="002614A3"/>
    <w:rsid w:val="00263B29"/>
    <w:rsid w:val="003436D0"/>
    <w:rsid w:val="005437EE"/>
    <w:rsid w:val="005C51B3"/>
    <w:rsid w:val="005F4D03"/>
    <w:rsid w:val="005F5DA0"/>
    <w:rsid w:val="00615952"/>
    <w:rsid w:val="00687492"/>
    <w:rsid w:val="006D212F"/>
    <w:rsid w:val="006E093E"/>
    <w:rsid w:val="00751740"/>
    <w:rsid w:val="007706F6"/>
    <w:rsid w:val="007B0067"/>
    <w:rsid w:val="007F5D92"/>
    <w:rsid w:val="008C23D9"/>
    <w:rsid w:val="008F41E6"/>
    <w:rsid w:val="0090236D"/>
    <w:rsid w:val="009E2EB9"/>
    <w:rsid w:val="009E5E95"/>
    <w:rsid w:val="00A519CD"/>
    <w:rsid w:val="00AB45AE"/>
    <w:rsid w:val="00AB7889"/>
    <w:rsid w:val="00AC1234"/>
    <w:rsid w:val="00B54CB4"/>
    <w:rsid w:val="00B60AC8"/>
    <w:rsid w:val="00BC60CC"/>
    <w:rsid w:val="00BF0431"/>
    <w:rsid w:val="00BF5E8A"/>
    <w:rsid w:val="00C25CD8"/>
    <w:rsid w:val="00D013AD"/>
    <w:rsid w:val="00EB101A"/>
    <w:rsid w:val="00EC455E"/>
    <w:rsid w:val="00F15B76"/>
    <w:rsid w:val="00F33797"/>
    <w:rsid w:val="00FF196C"/>
    <w:rsid w:val="07920B9A"/>
    <w:rsid w:val="13753529"/>
    <w:rsid w:val="16F65860"/>
    <w:rsid w:val="174C4242"/>
    <w:rsid w:val="1AFC0DCB"/>
    <w:rsid w:val="1B742E54"/>
    <w:rsid w:val="229A36DA"/>
    <w:rsid w:val="2531513C"/>
    <w:rsid w:val="2ADF08BE"/>
    <w:rsid w:val="2FBD608E"/>
    <w:rsid w:val="31CF166A"/>
    <w:rsid w:val="364A7F71"/>
    <w:rsid w:val="3C4A770E"/>
    <w:rsid w:val="3F9B5653"/>
    <w:rsid w:val="44C51569"/>
    <w:rsid w:val="490831D3"/>
    <w:rsid w:val="4B0D0613"/>
    <w:rsid w:val="4C171C21"/>
    <w:rsid w:val="544F5B41"/>
    <w:rsid w:val="592748DA"/>
    <w:rsid w:val="5A0577AD"/>
    <w:rsid w:val="5FB456E8"/>
    <w:rsid w:val="67E5316F"/>
    <w:rsid w:val="7A5E6484"/>
    <w:rsid w:val="7BA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305</Words>
  <Characters>1742</Characters>
  <Lines>14</Lines>
  <Paragraphs>4</Paragraphs>
  <TotalTime>2</TotalTime>
  <ScaleCrop>false</ScaleCrop>
  <LinksUpToDate>false</LinksUpToDate>
  <CharactersWithSpaces>2043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2019-06-25T01:12:00Z</dcterms:created>
  <dc:creator>hn-hd</dc:creator>
  <cp:lastModifiedBy>admin</cp:lastModifiedBy>
  <cp:lastPrinted>2019-06-24T00:45:00Z</cp:lastPrinted>
  <dcterms:modified xsi:type="dcterms:W3CDTF">2019-07-09T07:50:37Z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