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hint="eastAsia" w:ascii="宋体" w:hAnsi="宋体" w:eastAsia="宋体" w:cs="宋体"/>
          <w:lang w:eastAsia="zh-CN"/>
        </w:rPr>
      </w:pPr>
      <w:r>
        <w:rPr>
          <w:rFonts w:hint="eastAsia" w:ascii="宋体" w:hAnsi="宋体" w:eastAsia="宋体" w:cs="宋体"/>
          <w:b/>
          <w:sz w:val="36"/>
          <w:szCs w:val="36"/>
        </w:rPr>
        <w:t>20</w:t>
      </w:r>
      <w:r>
        <w:rPr>
          <w:rFonts w:hint="eastAsia" w:ascii="宋体" w:hAnsi="宋体" w:eastAsia="宋体" w:cs="宋体"/>
          <w:b/>
          <w:sz w:val="36"/>
          <w:szCs w:val="36"/>
          <w:lang w:val="en-US" w:eastAsia="zh-CN"/>
        </w:rPr>
        <w:t>21</w:t>
      </w:r>
      <w:r>
        <w:rPr>
          <w:rFonts w:hint="eastAsia" w:ascii="宋体" w:hAnsi="宋体" w:eastAsia="宋体" w:cs="宋体"/>
          <w:b/>
          <w:sz w:val="36"/>
          <w:szCs w:val="36"/>
        </w:rPr>
        <w:t>年</w:t>
      </w:r>
      <w:r>
        <w:rPr>
          <w:rFonts w:hint="eastAsia" w:ascii="宋体" w:hAnsi="宋体" w:eastAsia="宋体" w:cs="宋体"/>
          <w:b/>
          <w:sz w:val="36"/>
          <w:szCs w:val="36"/>
          <w:lang w:eastAsia="zh-CN"/>
        </w:rPr>
        <w:t>政府信息公开工作年度报告</w:t>
      </w:r>
    </w:p>
    <w:p>
      <w:pPr>
        <w:pStyle w:val="2"/>
        <w:widowControl/>
        <w:spacing w:beforeAutospacing="0" w:afterAutospacing="0"/>
        <w:ind w:firstLine="420"/>
        <w:jc w:val="both"/>
        <w:rPr>
          <w:rFonts w:ascii="宋体" w:hAnsi="宋体" w:eastAsia="宋体" w:cs="宋体"/>
        </w:rPr>
      </w:pPr>
    </w:p>
    <w:p>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Autospacing="0" w:afterAutospacing="0" w:line="440" w:lineRule="exact"/>
        <w:ind w:left="0" w:leftChars="0" w:firstLine="562" w:firstLineChars="200"/>
        <w:jc w:val="left"/>
        <w:textAlignment w:val="auto"/>
        <w:outlineLvl w:val="9"/>
        <w:rPr>
          <w:rFonts w:hint="eastAsia" w:ascii="新宋体" w:hAnsi="新宋体" w:eastAsia="新宋体" w:cs="新宋体"/>
          <w:b/>
          <w:bCs/>
          <w:color w:val="auto"/>
          <w:sz w:val="28"/>
          <w:szCs w:val="28"/>
          <w:shd w:val="clear" w:color="auto" w:fill="FFFFFF"/>
          <w:lang w:eastAsia="zh-CN"/>
        </w:rPr>
      </w:pPr>
      <w:r>
        <w:rPr>
          <w:rFonts w:hint="eastAsia" w:ascii="新宋体" w:hAnsi="新宋体" w:eastAsia="新宋体" w:cs="新宋体"/>
          <w:b/>
          <w:bCs/>
          <w:color w:val="auto"/>
          <w:sz w:val="28"/>
          <w:szCs w:val="28"/>
          <w:shd w:val="clear" w:color="auto" w:fill="FFFFFF"/>
          <w:lang w:eastAsia="zh-CN"/>
        </w:rPr>
        <w:t>一、总体情况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本报告由岳阳县残联根据《中华人民共和国政府信息公开条例》规定编制，内容包括概述、主动公开政府信息的情况、依申请公开政府信息情况、政府信息公开的收费及减免情况、因政府信息公开申请行政复议及提起行政诉讼的情况、信息公开工作存在的主要问题及改进情况等六个方面。本报告中所列数据的统计期限自</w:t>
      </w:r>
      <w:r>
        <w:rPr>
          <w:rFonts w:hint="eastAsia"/>
          <w:sz w:val="24"/>
          <w:szCs w:val="24"/>
          <w:lang w:eastAsia="zh-CN"/>
        </w:rPr>
        <w:t>202</w:t>
      </w:r>
      <w:r>
        <w:rPr>
          <w:rFonts w:hint="eastAsia"/>
          <w:sz w:val="24"/>
          <w:szCs w:val="24"/>
          <w:lang w:val="en-US" w:eastAsia="zh-CN"/>
        </w:rPr>
        <w:t>1</w:t>
      </w:r>
      <w:r>
        <w:rPr>
          <w:sz w:val="24"/>
          <w:szCs w:val="24"/>
        </w:rPr>
        <w:t>年1月1日起至</w:t>
      </w:r>
      <w:r>
        <w:rPr>
          <w:rFonts w:hint="eastAsia"/>
          <w:sz w:val="24"/>
          <w:szCs w:val="24"/>
          <w:lang w:eastAsia="zh-CN"/>
        </w:rPr>
        <w:t>202</w:t>
      </w:r>
      <w:r>
        <w:rPr>
          <w:rFonts w:hint="eastAsia"/>
          <w:sz w:val="24"/>
          <w:szCs w:val="24"/>
          <w:lang w:val="en-US" w:eastAsia="zh-CN"/>
        </w:rPr>
        <w:t>1</w:t>
      </w:r>
      <w:r>
        <w:rPr>
          <w:sz w:val="24"/>
          <w:szCs w:val="24"/>
        </w:rPr>
        <w:t>年12月31日止。</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1、概述</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rFonts w:hint="eastAsia"/>
          <w:sz w:val="24"/>
          <w:szCs w:val="24"/>
          <w:lang w:eastAsia="zh-CN"/>
        </w:rPr>
        <w:t>202</w:t>
      </w:r>
      <w:r>
        <w:rPr>
          <w:rFonts w:hint="eastAsia"/>
          <w:sz w:val="24"/>
          <w:szCs w:val="24"/>
          <w:lang w:val="en-US" w:eastAsia="zh-CN"/>
        </w:rPr>
        <w:t>1</w:t>
      </w:r>
      <w:r>
        <w:rPr>
          <w:sz w:val="24"/>
          <w:szCs w:val="24"/>
        </w:rPr>
        <w:t>年，在县委、县政府的</w:t>
      </w:r>
      <w:r>
        <w:rPr>
          <w:rFonts w:hint="eastAsia"/>
          <w:sz w:val="24"/>
          <w:szCs w:val="24"/>
          <w:lang w:eastAsia="zh-CN"/>
        </w:rPr>
        <w:t>坚强</w:t>
      </w:r>
      <w:r>
        <w:rPr>
          <w:sz w:val="24"/>
          <w:szCs w:val="24"/>
        </w:rPr>
        <w:t>领导下，我会按照政务公开的有关要求，加强信息公开队伍建设，</w:t>
      </w:r>
      <w:r>
        <w:rPr>
          <w:rFonts w:hint="eastAsia"/>
          <w:sz w:val="24"/>
          <w:szCs w:val="24"/>
          <w:lang w:eastAsia="zh-CN"/>
        </w:rPr>
        <w:t>明确专</w:t>
      </w:r>
      <w:r>
        <w:rPr>
          <w:sz w:val="24"/>
          <w:szCs w:val="24"/>
        </w:rPr>
        <w:t>人负责，积极开展政务服务工作，努力推进残疾人工作公开透明运行，增进了社会各界对残疾人工作的认识和了解，提升了残疾人工作的社会影响力，有力地推动全县残疾人事业</w:t>
      </w:r>
      <w:r>
        <w:rPr>
          <w:rFonts w:hint="eastAsia"/>
          <w:sz w:val="24"/>
          <w:szCs w:val="24"/>
          <w:lang w:eastAsia="zh-CN"/>
        </w:rPr>
        <w:t>持续健康</w:t>
      </w:r>
      <w:r>
        <w:rPr>
          <w:sz w:val="24"/>
          <w:szCs w:val="24"/>
        </w:rPr>
        <w:t>发展。</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2、主动公开政府信息的情况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(一)主动公开政府信息的数量</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rFonts w:hint="eastAsia"/>
          <w:sz w:val="24"/>
          <w:szCs w:val="24"/>
          <w:lang w:eastAsia="zh-CN"/>
        </w:rPr>
        <w:t>202</w:t>
      </w:r>
      <w:r>
        <w:rPr>
          <w:rFonts w:hint="eastAsia"/>
          <w:sz w:val="24"/>
          <w:szCs w:val="24"/>
          <w:lang w:val="en-US" w:eastAsia="zh-CN"/>
        </w:rPr>
        <w:t>1</w:t>
      </w:r>
      <w:r>
        <w:rPr>
          <w:sz w:val="24"/>
          <w:szCs w:val="24"/>
        </w:rPr>
        <w:t>年，通过各类媒介主动公开了工作动态、政策文件、规划计划、通知公告、调查报告等信息共</w:t>
      </w:r>
      <w:r>
        <w:rPr>
          <w:rFonts w:hint="eastAsia"/>
          <w:sz w:val="24"/>
          <w:szCs w:val="24"/>
          <w:lang w:val="en-US" w:eastAsia="zh-CN"/>
        </w:rPr>
        <w:t>93</w:t>
      </w:r>
      <w:r>
        <w:rPr>
          <w:sz w:val="24"/>
          <w:szCs w:val="24"/>
        </w:rPr>
        <w:t>条次。</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(二)信息公开形式</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通过中国残联网、省残联网、</w:t>
      </w:r>
      <w:r>
        <w:rPr>
          <w:rFonts w:hint="eastAsia"/>
          <w:sz w:val="24"/>
          <w:szCs w:val="24"/>
          <w:lang w:eastAsia="zh-CN"/>
        </w:rPr>
        <w:t>《湖南日报》、《岳阳日报》、</w:t>
      </w:r>
      <w:r>
        <w:rPr>
          <w:sz w:val="24"/>
          <w:szCs w:val="24"/>
        </w:rPr>
        <w:t>市残联网、政府门户网、</w:t>
      </w:r>
      <w:r>
        <w:rPr>
          <w:rFonts w:hint="eastAsia"/>
          <w:sz w:val="24"/>
          <w:szCs w:val="24"/>
          <w:lang w:eastAsia="zh-CN"/>
        </w:rPr>
        <w:t>手机报、</w:t>
      </w:r>
      <w:r>
        <w:rPr>
          <w:sz w:val="24"/>
          <w:szCs w:val="24"/>
        </w:rPr>
        <w:t>电视台、《</w:t>
      </w:r>
      <w:r>
        <w:rPr>
          <w:rFonts w:hint="eastAsia"/>
          <w:sz w:val="24"/>
          <w:szCs w:val="24"/>
          <w:lang w:eastAsia="zh-CN"/>
        </w:rPr>
        <w:t>岳阳县工作</w:t>
      </w:r>
      <w:r>
        <w:rPr>
          <w:sz w:val="24"/>
          <w:szCs w:val="24"/>
        </w:rPr>
        <w:t>》等媒介公开发布。</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3、政府信息依申请公开办理情况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rFonts w:hint="eastAsia"/>
          <w:sz w:val="24"/>
          <w:szCs w:val="24"/>
          <w:lang w:eastAsia="zh-CN"/>
        </w:rPr>
        <w:t>202</w:t>
      </w:r>
      <w:r>
        <w:rPr>
          <w:rFonts w:hint="eastAsia"/>
          <w:sz w:val="24"/>
          <w:szCs w:val="24"/>
          <w:lang w:val="en-US" w:eastAsia="zh-CN"/>
        </w:rPr>
        <w:t>1</w:t>
      </w:r>
      <w:r>
        <w:rPr>
          <w:sz w:val="24"/>
          <w:szCs w:val="24"/>
        </w:rPr>
        <w:t>年，我会未接到要求公开政府信息的申请件。</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4、政府信息公开的收费及减免情况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rFonts w:hint="eastAsia"/>
          <w:sz w:val="24"/>
          <w:szCs w:val="24"/>
          <w:lang w:eastAsia="zh-CN"/>
        </w:rPr>
        <w:t>202</w:t>
      </w:r>
      <w:r>
        <w:rPr>
          <w:rFonts w:hint="eastAsia"/>
          <w:sz w:val="24"/>
          <w:szCs w:val="24"/>
          <w:lang w:val="en-US" w:eastAsia="zh-CN"/>
        </w:rPr>
        <w:t>1</w:t>
      </w:r>
      <w:r>
        <w:rPr>
          <w:sz w:val="24"/>
          <w:szCs w:val="24"/>
        </w:rPr>
        <w:t>年</w:t>
      </w:r>
      <w:r>
        <w:rPr>
          <w:rFonts w:hint="eastAsia"/>
          <w:sz w:val="24"/>
          <w:szCs w:val="24"/>
          <w:lang w:eastAsia="zh-CN"/>
        </w:rPr>
        <w:t>，</w:t>
      </w:r>
      <w:r>
        <w:rPr>
          <w:sz w:val="24"/>
          <w:szCs w:val="24"/>
        </w:rPr>
        <w:t>在政府信息公开目录全面公开了年度财政预算、决算及“收入、支出、三公经费”等信息。</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5、因政府信息公开申请行政复议、提起行政诉讼情况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rFonts w:hint="eastAsia"/>
          <w:sz w:val="24"/>
          <w:szCs w:val="24"/>
          <w:lang w:eastAsia="zh-CN"/>
        </w:rPr>
        <w:t>202</w:t>
      </w:r>
      <w:r>
        <w:rPr>
          <w:rFonts w:hint="eastAsia"/>
          <w:sz w:val="24"/>
          <w:szCs w:val="24"/>
          <w:lang w:val="en-US" w:eastAsia="zh-CN"/>
        </w:rPr>
        <w:t>1</w:t>
      </w:r>
      <w:r>
        <w:rPr>
          <w:sz w:val="24"/>
          <w:szCs w:val="24"/>
        </w:rPr>
        <w:t>年，我会没有因政府信息公开工作而被申请行政复议或被提起行政诉讼的情况。</w:t>
      </w:r>
    </w:p>
    <w:p>
      <w:pPr>
        <w:pStyle w:val="2"/>
        <w:widowControl/>
        <w:spacing w:beforeAutospacing="0" w:after="240" w:afterAutospacing="0"/>
        <w:ind w:firstLine="420"/>
        <w:jc w:val="both"/>
        <w:rPr>
          <w:rFonts w:hint="eastAsia" w:ascii="新宋体" w:hAnsi="新宋体" w:eastAsia="新宋体" w:cs="新宋体"/>
          <w:sz w:val="28"/>
          <w:szCs w:val="28"/>
        </w:rPr>
      </w:pPr>
      <w:r>
        <w:rPr>
          <w:rFonts w:hint="eastAsia" w:ascii="新宋体" w:hAnsi="新宋体" w:eastAsia="新宋体" w:cs="新宋体"/>
          <w:b/>
          <w:sz w:val="28"/>
          <w:szCs w:val="28"/>
        </w:rPr>
        <w:t>二、主动公开政府信息情况</w:t>
      </w:r>
    </w:p>
    <w:tbl>
      <w:tblPr>
        <w:tblStyle w:val="3"/>
        <w:tblW w:w="8140" w:type="dxa"/>
        <w:jc w:val="center"/>
        <w:tblLayout w:type="autofit"/>
        <w:tblCellMar>
          <w:top w:w="0" w:type="dxa"/>
          <w:left w:w="0" w:type="dxa"/>
          <w:bottom w:w="0" w:type="dxa"/>
          <w:right w:w="0" w:type="dxa"/>
        </w:tblCellMar>
      </w:tblPr>
      <w:tblGrid>
        <w:gridCol w:w="3113"/>
        <w:gridCol w:w="1875"/>
        <w:gridCol w:w="1271"/>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第二十条第（一）项</w:t>
            </w:r>
          </w:p>
        </w:tc>
      </w:tr>
      <w:tr>
        <w:tblPrEx>
          <w:tblCellMar>
            <w:top w:w="0" w:type="dxa"/>
            <w:left w:w="0" w:type="dxa"/>
            <w:bottom w:w="0" w:type="dxa"/>
            <w:right w:w="0" w:type="dxa"/>
          </w:tblCellMar>
        </w:tblPrEx>
        <w:trPr>
          <w:trHeight w:val="64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本年制法件数</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r>
              <w:rPr>
                <w:rFonts w:hint="eastAsia" w:ascii="新宋体" w:hAnsi="新宋体" w:eastAsia="新宋体" w:cs="新宋体"/>
                <w:color w:val="000000"/>
                <w:kern w:val="0"/>
                <w:sz w:val="21"/>
                <w:szCs w:val="21"/>
              </w:rPr>
              <w:t>本年</w:t>
            </w:r>
            <w:r>
              <w:rPr>
                <w:rFonts w:hint="eastAsia" w:ascii="新宋体" w:hAnsi="新宋体" w:eastAsia="新宋体" w:cs="新宋体"/>
                <w:color w:val="000000"/>
                <w:kern w:val="0"/>
                <w:sz w:val="21"/>
                <w:szCs w:val="21"/>
                <w:lang w:eastAsia="zh-CN"/>
              </w:rPr>
              <w:t>废止件数</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r>
              <w:rPr>
                <w:rFonts w:hint="eastAsia" w:ascii="新宋体" w:hAnsi="新宋体" w:eastAsia="新宋体" w:cs="新宋体"/>
                <w:color w:val="000000"/>
                <w:kern w:val="0"/>
                <w:sz w:val="21"/>
                <w:szCs w:val="21"/>
                <w:lang w:eastAsia="zh-CN"/>
              </w:rPr>
              <w:t>现行有效件数</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0" w:type="dxa"/>
            <w:bottom w:w="0" w:type="dxa"/>
            <w:right w:w="0" w:type="dxa"/>
          </w:tblCellMar>
        </w:tblPrEx>
        <w:trPr>
          <w:trHeight w:val="52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信息内容</w:t>
            </w:r>
          </w:p>
        </w:tc>
        <w:tc>
          <w:tcPr>
            <w:tcW w:w="5027"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本年处理决定数量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行政许可</w:t>
            </w:r>
          </w:p>
        </w:tc>
        <w:tc>
          <w:tcPr>
            <w:tcW w:w="5027"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3846</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信息内容</w:t>
            </w:r>
          </w:p>
        </w:tc>
        <w:tc>
          <w:tcPr>
            <w:tcW w:w="5027"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本年处理决定数量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行政处罚</w:t>
            </w:r>
          </w:p>
        </w:tc>
        <w:tc>
          <w:tcPr>
            <w:tcW w:w="5027"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行政强制</w:t>
            </w:r>
          </w:p>
        </w:tc>
        <w:tc>
          <w:tcPr>
            <w:tcW w:w="5027"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信息内容</w:t>
            </w:r>
          </w:p>
        </w:tc>
        <w:tc>
          <w:tcPr>
            <w:tcW w:w="5027"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本年收费金额（单位：万元）</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行政事业性收费</w:t>
            </w:r>
          </w:p>
        </w:tc>
        <w:tc>
          <w:tcPr>
            <w:tcW w:w="5027"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bl>
    <w:p>
      <w:pPr>
        <w:pStyle w:val="2"/>
        <w:widowControl/>
        <w:spacing w:beforeAutospacing="0" w:afterAutospacing="0"/>
        <w:ind w:firstLine="420"/>
        <w:jc w:val="center"/>
        <w:rPr>
          <w:rFonts w:hint="eastAsia" w:ascii="新宋体" w:hAnsi="新宋体" w:eastAsia="新宋体" w:cs="新宋体"/>
          <w:sz w:val="21"/>
          <w:szCs w:val="21"/>
        </w:rPr>
      </w:pPr>
    </w:p>
    <w:p>
      <w:pPr>
        <w:pStyle w:val="2"/>
        <w:widowControl/>
        <w:spacing w:beforeAutospacing="0" w:after="240" w:afterAutospacing="0"/>
        <w:ind w:firstLine="420"/>
        <w:jc w:val="left"/>
        <w:rPr>
          <w:rFonts w:hint="eastAsia" w:ascii="新宋体" w:hAnsi="新宋体" w:eastAsia="新宋体" w:cs="新宋体"/>
          <w:sz w:val="28"/>
          <w:szCs w:val="28"/>
        </w:rPr>
      </w:pPr>
      <w:r>
        <w:rPr>
          <w:rFonts w:hint="eastAsia" w:ascii="新宋体" w:hAnsi="新宋体" w:eastAsia="新宋体" w:cs="新宋体"/>
          <w:b/>
          <w:sz w:val="28"/>
          <w:szCs w:val="28"/>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6"/>
        <w:gridCol w:w="855"/>
        <w:gridCol w:w="2078"/>
        <w:gridCol w:w="811"/>
        <w:gridCol w:w="753"/>
        <w:gridCol w:w="753"/>
        <w:gridCol w:w="811"/>
        <w:gridCol w:w="971"/>
        <w:gridCol w:w="710"/>
        <w:gridCol w:w="6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（本列数据的勾稽关系为：第一项加第二项之和，等于第三项加第四项之和）</w:t>
            </w:r>
          </w:p>
        </w:tc>
        <w:tc>
          <w:tcPr>
            <w:tcW w:w="550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自然人</w:t>
            </w:r>
          </w:p>
        </w:tc>
        <w:tc>
          <w:tcPr>
            <w:tcW w:w="399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法人或其他组织</w:t>
            </w:r>
          </w:p>
        </w:tc>
        <w:tc>
          <w:tcPr>
            <w:tcW w:w="69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商业企业</w:t>
            </w: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科研机构</w:t>
            </w:r>
          </w:p>
        </w:tc>
        <w:tc>
          <w:tcPr>
            <w:tcW w:w="8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社会公益组织</w:t>
            </w:r>
          </w:p>
        </w:tc>
        <w:tc>
          <w:tcPr>
            <w:tcW w:w="9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法律服务机构</w:t>
            </w:r>
          </w:p>
        </w:tc>
        <w:tc>
          <w:tcPr>
            <w:tcW w:w="7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其他</w:t>
            </w:r>
          </w:p>
        </w:tc>
        <w:tc>
          <w:tcPr>
            <w:tcW w:w="69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一、本年新收政府信息公开申请数量</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二、上年结转政府信息公开申请数量</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2"/>
                <w:sz w:val="21"/>
                <w:szCs w:val="21"/>
                <w:lang w:val="en-US" w:eastAsia="zh-CN" w:bidi="ar-SA"/>
              </w:rPr>
            </w:pPr>
            <w:r>
              <w:rPr>
                <w:rFonts w:hint="eastAsia" w:ascii="新宋体" w:hAnsi="新宋体" w:eastAsia="新宋体" w:cs="新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三、本年度办理结果</w:t>
            </w:r>
          </w:p>
        </w:tc>
        <w:tc>
          <w:tcPr>
            <w:tcW w:w="293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（一）予以公开</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eastAsia="zh-CN"/>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93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（二）部分公开（区分处理的，只计这一情形，不计其他情形）</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（三）不予公开</w:t>
            </w: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1.属于国家秘密</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2.其他法律行政法规禁止公开</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3.危及“三安全一稳定”</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4.保护第三方合法权益</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5.属于三类内部事务信息</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6.属于四类过程性信息</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7.属于行政执法案卷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8.属于行政查询事项</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（四）无法提供</w:t>
            </w: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1.本机关不掌握相关政府信息</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2.没有现成信息需要另行制作</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3.补正后申请内容仍不明确</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（五）不予处理</w:t>
            </w: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r>
              <w:rPr>
                <w:rFonts w:hint="eastAsia" w:ascii="新宋体" w:hAnsi="新宋体" w:eastAsia="新宋体" w:cs="新宋体"/>
                <w:kern w:val="0"/>
                <w:sz w:val="21"/>
                <w:szCs w:val="21"/>
              </w:rPr>
              <w:t>1.信访举报投诉类申请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2.重复申请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3.要求提供公开出版物</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4.无正当理由大量反复申请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5.要求行政机关确认或重新出具已获取信息</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855" w:type="dxa"/>
            <w:vMerge w:val="restart"/>
            <w:tcBorders>
              <w:top w:val="nil"/>
              <w:left w:val="nil"/>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（六）其他处理</w:t>
            </w: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1、申请人无正当理由逾期不补正、行政机关不再处理其政府信息公开申请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p>
        </w:tc>
        <w:tc>
          <w:tcPr>
            <w:tcW w:w="855" w:type="dxa"/>
            <w:vMerge w:val="continue"/>
            <w:tcBorders>
              <w:left w:val="nil"/>
              <w:right w:val="single" w:color="auto" w:sz="8" w:space="0"/>
            </w:tcBorders>
            <w:shd w:val="clear" w:color="auto" w:fill="auto"/>
            <w:tcMar>
              <w:left w:w="108" w:type="dxa"/>
              <w:right w:w="108" w:type="dxa"/>
            </w:tcMar>
            <w:vAlign w:val="center"/>
          </w:tcPr>
          <w:p>
            <w:pPr>
              <w:widowControl/>
              <w:spacing w:after="180"/>
              <w:jc w:val="cente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2、申请人逾期未按收费通知要求缴纳费用、行政机关不再处理其政府信息公开申请</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63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855" w:type="dxa"/>
            <w:vMerge w:val="continue"/>
            <w:tcBorders>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20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lang w:val="en-US" w:eastAsia="zh-CN"/>
              </w:rPr>
            </w:pPr>
            <w:r>
              <w:rPr>
                <w:rFonts w:hint="eastAsia" w:ascii="新宋体" w:hAnsi="新宋体" w:eastAsia="新宋体" w:cs="新宋体"/>
                <w:kern w:val="0"/>
                <w:sz w:val="21"/>
                <w:szCs w:val="21"/>
                <w:lang w:val="en-US" w:eastAsia="zh-CN"/>
              </w:rPr>
              <w:t>3、其他</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293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（七）总计</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四、结转下年度继续办理</w:t>
            </w: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75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81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9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71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bl>
    <w:p>
      <w:pPr>
        <w:pStyle w:val="2"/>
        <w:widowControl/>
        <w:spacing w:beforeAutospacing="0" w:afterAutospacing="0"/>
        <w:ind w:firstLine="420"/>
        <w:jc w:val="center"/>
        <w:rPr>
          <w:rFonts w:hint="eastAsia" w:ascii="新宋体" w:hAnsi="新宋体" w:eastAsia="新宋体" w:cs="新宋体"/>
          <w:sz w:val="21"/>
          <w:szCs w:val="21"/>
        </w:rPr>
      </w:pPr>
    </w:p>
    <w:p>
      <w:pPr>
        <w:pStyle w:val="2"/>
        <w:widowControl/>
        <w:spacing w:beforeAutospacing="0" w:afterAutospacing="0"/>
        <w:ind w:firstLine="420"/>
        <w:jc w:val="left"/>
        <w:rPr>
          <w:rFonts w:hint="eastAsia" w:ascii="新宋体" w:hAnsi="新宋体" w:eastAsia="新宋体" w:cs="新宋体"/>
          <w:sz w:val="28"/>
          <w:szCs w:val="28"/>
        </w:rPr>
      </w:pPr>
      <w:r>
        <w:rPr>
          <w:rFonts w:hint="eastAsia" w:ascii="新宋体" w:hAnsi="新宋体" w:eastAsia="新宋体" w:cs="新宋体"/>
          <w:b/>
          <w:sz w:val="28"/>
          <w:szCs w:val="28"/>
        </w:rPr>
        <w:t>四、政府信息公开行政复议、行政诉讼情况</w:t>
      </w:r>
    </w:p>
    <w:p>
      <w:pPr>
        <w:pStyle w:val="2"/>
        <w:widowControl/>
        <w:spacing w:beforeAutospacing="0" w:afterAutospacing="0"/>
        <w:ind w:firstLine="420"/>
        <w:jc w:val="center"/>
        <w:rPr>
          <w:rFonts w:hint="eastAsia" w:ascii="新宋体" w:hAnsi="新宋体" w:eastAsia="新宋体" w:cs="新宋体"/>
          <w:sz w:val="21"/>
          <w:szCs w:val="21"/>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kern w:val="0"/>
                <w:sz w:val="21"/>
                <w:szCs w:val="21"/>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r>
              <w:rPr>
                <w:rFonts w:hint="eastAsia" w:ascii="新宋体" w:hAnsi="新宋体" w:eastAsia="新宋体" w:cs="新宋体"/>
                <w:color w:val="000000"/>
                <w:kern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新宋体" w:hAnsi="新宋体" w:eastAsia="新宋体" w:cs="新宋体"/>
                <w:sz w:val="21"/>
                <w:szCs w:val="21"/>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w:t>
            </w:r>
          </w:p>
        </w:tc>
      </w:tr>
    </w:tbl>
    <w:p>
      <w:pPr>
        <w:pStyle w:val="2"/>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40" w:lineRule="exact"/>
        <w:ind w:left="0" w:leftChars="0" w:firstLine="422" w:firstLineChars="200"/>
        <w:jc w:val="left"/>
        <w:textAlignment w:val="auto"/>
        <w:outlineLvl w:val="9"/>
        <w:rPr>
          <w:rFonts w:hint="eastAsia" w:ascii="新宋体" w:hAnsi="新宋体" w:eastAsia="新宋体" w:cs="新宋体"/>
          <w:b/>
          <w:bCs/>
          <w:color w:val="auto"/>
          <w:sz w:val="21"/>
          <w:szCs w:val="21"/>
          <w:lang w:eastAsia="zh-CN"/>
        </w:rPr>
      </w:pPr>
    </w:p>
    <w:p>
      <w:pPr>
        <w:pStyle w:val="2"/>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40" w:lineRule="exact"/>
        <w:ind w:left="0" w:leftChars="0" w:firstLine="562" w:firstLineChars="200"/>
        <w:jc w:val="left"/>
        <w:textAlignment w:val="auto"/>
        <w:outlineLvl w:val="9"/>
        <w:rPr>
          <w:rFonts w:hint="eastAsia" w:ascii="新宋体" w:hAnsi="新宋体" w:eastAsia="新宋体" w:cs="新宋体"/>
          <w:b w:val="0"/>
          <w:bCs w:val="0"/>
          <w:color w:val="auto"/>
          <w:sz w:val="28"/>
          <w:szCs w:val="28"/>
          <w:lang w:eastAsia="zh-CN"/>
        </w:rPr>
      </w:pPr>
      <w:r>
        <w:rPr>
          <w:rFonts w:hint="eastAsia" w:ascii="新宋体" w:hAnsi="新宋体" w:eastAsia="新宋体" w:cs="新宋体"/>
          <w:b/>
          <w:bCs/>
          <w:color w:val="auto"/>
          <w:sz w:val="28"/>
          <w:szCs w:val="28"/>
          <w:lang w:eastAsia="zh-CN"/>
        </w:rPr>
        <w:t>五</w:t>
      </w:r>
      <w:r>
        <w:rPr>
          <w:rFonts w:hint="eastAsia" w:ascii="新宋体" w:hAnsi="新宋体" w:eastAsia="新宋体" w:cs="新宋体"/>
          <w:b/>
          <w:bCs/>
          <w:color w:val="auto"/>
          <w:sz w:val="28"/>
          <w:szCs w:val="28"/>
        </w:rPr>
        <w:t>、存在的</w:t>
      </w:r>
      <w:r>
        <w:rPr>
          <w:rFonts w:hint="eastAsia" w:ascii="新宋体" w:hAnsi="新宋体" w:eastAsia="新宋体" w:cs="新宋体"/>
          <w:b/>
          <w:bCs/>
          <w:color w:val="auto"/>
          <w:sz w:val="28"/>
          <w:szCs w:val="28"/>
          <w:lang w:eastAsia="zh-CN"/>
        </w:rPr>
        <w:t>主要问题及改进情况</w:t>
      </w:r>
    </w:p>
    <w:p>
      <w:pPr>
        <w:pStyle w:val="2"/>
        <w:keepNext w:val="0"/>
        <w:keepLines w:val="0"/>
        <w:widowControl/>
        <w:suppressLineNumbers w:val="0"/>
        <w:spacing w:before="0" w:beforeAutospacing="0" w:after="0" w:afterAutospacing="0" w:line="33" w:lineRule="atLeast"/>
        <w:ind w:firstLine="480" w:firstLineChars="200"/>
        <w:jc w:val="both"/>
        <w:rPr>
          <w:rFonts w:hint="eastAsia" w:asciiTheme="minorEastAsia" w:hAnsiTheme="minorEastAsia" w:eastAsiaTheme="minorEastAsia" w:cstheme="minorEastAsia"/>
          <w:sz w:val="24"/>
          <w:szCs w:val="24"/>
          <w:lang w:eastAsia="zh-CN"/>
        </w:rPr>
      </w:pPr>
      <w:r>
        <w:rPr>
          <w:sz w:val="24"/>
          <w:szCs w:val="24"/>
        </w:rPr>
        <w:t>存在的主要问题：</w:t>
      </w:r>
      <w:r>
        <w:rPr>
          <w:rFonts w:hint="eastAsia"/>
          <w:sz w:val="24"/>
          <w:szCs w:val="24"/>
          <w:lang w:eastAsia="zh-CN"/>
        </w:rPr>
        <w:t>202</w:t>
      </w:r>
      <w:r>
        <w:rPr>
          <w:rFonts w:hint="eastAsia"/>
          <w:sz w:val="24"/>
          <w:szCs w:val="24"/>
          <w:lang w:val="en-US" w:eastAsia="zh-CN"/>
        </w:rPr>
        <w:t>1</w:t>
      </w:r>
      <w:r>
        <w:rPr>
          <w:sz w:val="24"/>
          <w:szCs w:val="24"/>
        </w:rPr>
        <w:t>年，我会政府信息公开工作虽然取得了一</w:t>
      </w:r>
      <w:r>
        <w:rPr>
          <w:rFonts w:hint="eastAsia" w:asciiTheme="minorEastAsia" w:hAnsiTheme="minorEastAsia" w:eastAsiaTheme="minorEastAsia" w:cstheme="minorEastAsia"/>
          <w:sz w:val="24"/>
          <w:szCs w:val="24"/>
        </w:rPr>
        <w:t>定</w:t>
      </w:r>
      <w:r>
        <w:rPr>
          <w:rFonts w:hint="eastAsia" w:asciiTheme="minorEastAsia" w:hAnsiTheme="minorEastAsia" w:cstheme="minorEastAsia"/>
          <w:sz w:val="24"/>
          <w:szCs w:val="24"/>
          <w:lang w:eastAsia="zh-CN"/>
        </w:rPr>
        <w:t>的</w:t>
      </w:r>
      <w:r>
        <w:rPr>
          <w:rFonts w:hint="eastAsia" w:asciiTheme="minorEastAsia" w:hAnsiTheme="minorEastAsia" w:eastAsiaTheme="minorEastAsia" w:cstheme="minorEastAsia"/>
          <w:sz w:val="24"/>
          <w:szCs w:val="24"/>
        </w:rPr>
        <w:t>成绩，但我们也清醒认识到还存在</w:t>
      </w:r>
      <w:r>
        <w:rPr>
          <w:rFonts w:hint="eastAsia" w:asciiTheme="minorEastAsia" w:hAnsiTheme="minorEastAsia" w:eastAsiaTheme="minorEastAsia" w:cstheme="minorEastAsia"/>
          <w:sz w:val="24"/>
          <w:szCs w:val="24"/>
          <w:lang w:eastAsia="zh-CN"/>
        </w:rPr>
        <w:t>一些</w:t>
      </w:r>
      <w:r>
        <w:rPr>
          <w:rFonts w:hint="eastAsia" w:asciiTheme="minorEastAsia" w:hAnsiTheme="minorEastAsia" w:eastAsiaTheme="minorEastAsia" w:cstheme="minorEastAsia"/>
          <w:sz w:val="24"/>
          <w:szCs w:val="24"/>
        </w:rPr>
        <w:t>问题和不足，主要表现在：</w:t>
      </w:r>
      <w:r>
        <w:rPr>
          <w:rFonts w:hint="eastAsia" w:asciiTheme="minorEastAsia" w:hAnsiTheme="minorEastAsia" w:cstheme="minorEastAsia"/>
          <w:sz w:val="24"/>
          <w:szCs w:val="24"/>
          <w:lang w:eastAsia="zh-CN"/>
        </w:rPr>
        <w:t>信息公开的形式有待</w:t>
      </w:r>
      <w:r>
        <w:rPr>
          <w:sz w:val="24"/>
          <w:szCs w:val="24"/>
        </w:rPr>
        <w:t>进一步</w:t>
      </w:r>
      <w:r>
        <w:rPr>
          <w:rFonts w:hint="eastAsia"/>
          <w:sz w:val="24"/>
          <w:szCs w:val="24"/>
          <w:lang w:eastAsia="zh-CN"/>
        </w:rPr>
        <w:t>创新，公开的渠道</w:t>
      </w:r>
      <w:r>
        <w:rPr>
          <w:rFonts w:hint="eastAsia" w:asciiTheme="minorEastAsia" w:hAnsiTheme="minorEastAsia" w:cstheme="minorEastAsia"/>
          <w:i w:val="0"/>
          <w:caps w:val="0"/>
          <w:color w:val="000000"/>
          <w:spacing w:val="0"/>
          <w:sz w:val="24"/>
          <w:szCs w:val="24"/>
          <w:shd w:val="clear" w:fill="FFFFFF"/>
          <w:lang w:eastAsia="zh-CN"/>
        </w:rPr>
        <w:t>有待进一步拓宽</w:t>
      </w:r>
      <w:r>
        <w:rPr>
          <w:rFonts w:hint="eastAsia" w:asciiTheme="minorEastAsia" w:hAnsiTheme="minorEastAsia" w:eastAsiaTheme="minorEastAsia" w:cstheme="minorEastAsia"/>
          <w:i w:val="0"/>
          <w:caps w:val="0"/>
          <w:color w:val="000000"/>
          <w:spacing w:val="0"/>
          <w:sz w:val="24"/>
          <w:szCs w:val="24"/>
          <w:shd w:val="clear" w:fill="FFFFFF"/>
          <w:lang w:eastAsia="zh-CN"/>
        </w:rPr>
        <w:t>等。</w:t>
      </w:r>
    </w:p>
    <w:p>
      <w:pPr>
        <w:pStyle w:val="2"/>
        <w:keepNext w:val="0"/>
        <w:keepLines w:val="0"/>
        <w:widowControl/>
        <w:suppressLineNumbers w:val="0"/>
        <w:spacing w:before="0" w:beforeAutospacing="0" w:after="0" w:afterAutospacing="0" w:line="33" w:lineRule="atLeast"/>
        <w:ind w:firstLine="480" w:firstLineChars="200"/>
        <w:jc w:val="both"/>
        <w:rPr>
          <w:sz w:val="24"/>
          <w:szCs w:val="24"/>
        </w:rPr>
      </w:pPr>
      <w:r>
        <w:rPr>
          <w:sz w:val="24"/>
          <w:szCs w:val="24"/>
        </w:rPr>
        <w:t>改进情况：后段，我会将继续采取有效措施，深入推进政务信息公开工作。一是强化</w:t>
      </w:r>
      <w:r>
        <w:rPr>
          <w:rFonts w:hint="eastAsia"/>
          <w:sz w:val="24"/>
          <w:szCs w:val="24"/>
          <w:lang w:eastAsia="zh-CN"/>
        </w:rPr>
        <w:t>工作</w:t>
      </w:r>
      <w:r>
        <w:rPr>
          <w:sz w:val="24"/>
          <w:szCs w:val="24"/>
        </w:rPr>
        <w:t>责任。结合自身职能，进一步理清应公开的相关内容，坚决</w:t>
      </w:r>
      <w:r>
        <w:rPr>
          <w:rFonts w:hint="eastAsia"/>
          <w:sz w:val="24"/>
          <w:szCs w:val="24"/>
          <w:lang w:eastAsia="zh-CN"/>
        </w:rPr>
        <w:t>落实</w:t>
      </w:r>
      <w:r>
        <w:rPr>
          <w:sz w:val="24"/>
          <w:szCs w:val="24"/>
        </w:rPr>
        <w:t>政务公开工作的相关</w:t>
      </w:r>
      <w:r>
        <w:rPr>
          <w:rFonts w:hint="eastAsia"/>
          <w:sz w:val="24"/>
          <w:szCs w:val="24"/>
          <w:lang w:eastAsia="zh-CN"/>
        </w:rPr>
        <w:t>要求</w:t>
      </w:r>
      <w:r>
        <w:rPr>
          <w:sz w:val="24"/>
          <w:szCs w:val="24"/>
        </w:rPr>
        <w:t>。二是改进工作方法</w:t>
      </w:r>
      <w:r>
        <w:rPr>
          <w:rFonts w:hint="eastAsia"/>
          <w:sz w:val="24"/>
          <w:szCs w:val="24"/>
          <w:lang w:eastAsia="zh-CN"/>
        </w:rPr>
        <w:t>。进一步创新公开形式，拓宽公开渠道，如在公布某项措施时，要从公众的理解角度出发，可采用图文结合、平台互动交流等形式进行公开，</w:t>
      </w:r>
      <w:r>
        <w:rPr>
          <w:sz w:val="24"/>
          <w:szCs w:val="24"/>
        </w:rPr>
        <w:t>进一步提高政府信息公开工作的质量和水平。三是</w:t>
      </w:r>
      <w:r>
        <w:rPr>
          <w:rFonts w:hint="eastAsia"/>
          <w:sz w:val="24"/>
          <w:szCs w:val="24"/>
          <w:lang w:eastAsia="zh-CN"/>
        </w:rPr>
        <w:t>提高工作质量。</w:t>
      </w:r>
      <w:r>
        <w:rPr>
          <w:sz w:val="24"/>
          <w:szCs w:val="24"/>
        </w:rPr>
        <w:t>深化主动公开信息内容，挖掘信息资源，满足公众对政府信息的需求。</w:t>
      </w:r>
    </w:p>
    <w:p>
      <w:pPr>
        <w:pStyle w:val="2"/>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beforeAutospacing="0" w:afterAutospacing="0" w:line="440" w:lineRule="exact"/>
        <w:ind w:left="0" w:leftChars="0" w:firstLine="562" w:firstLineChars="200"/>
        <w:jc w:val="left"/>
        <w:textAlignment w:val="auto"/>
        <w:outlineLvl w:val="9"/>
        <w:rPr>
          <w:rFonts w:hint="eastAsia" w:ascii="新宋体" w:hAnsi="新宋体" w:eastAsia="新宋体" w:cs="新宋体"/>
          <w:b/>
          <w:bCs/>
          <w:color w:val="auto"/>
          <w:sz w:val="28"/>
          <w:szCs w:val="28"/>
          <w:shd w:val="clear" w:color="auto" w:fill="FFFFFF"/>
          <w:lang w:eastAsia="zh-CN"/>
        </w:rPr>
      </w:pPr>
      <w:r>
        <w:rPr>
          <w:rFonts w:hint="eastAsia" w:ascii="新宋体" w:hAnsi="新宋体" w:eastAsia="新宋体" w:cs="新宋体"/>
          <w:b/>
          <w:bCs/>
          <w:color w:val="auto"/>
          <w:sz w:val="28"/>
          <w:szCs w:val="28"/>
          <w:shd w:val="clear" w:color="auto" w:fill="FFFFFF"/>
          <w:lang w:eastAsia="zh-CN"/>
        </w:rPr>
        <w:t>其他需要报告的事情</w:t>
      </w:r>
    </w:p>
    <w:p>
      <w:pPr>
        <w:pStyle w:val="2"/>
        <w:keepNext w:val="0"/>
        <w:keepLines w:val="0"/>
        <w:pageBreakBefore w:val="0"/>
        <w:widowControl w:val="0"/>
        <w:numPr>
          <w:numId w:val="0"/>
        </w:numPr>
        <w:kinsoku w:val="0"/>
        <w:wordWrap/>
        <w:overflowPunct w:val="0"/>
        <w:topLinePunct w:val="0"/>
        <w:autoSpaceDE w:val="0"/>
        <w:autoSpaceDN w:val="0"/>
        <w:bidi w:val="0"/>
        <w:adjustRightInd w:val="0"/>
        <w:snapToGrid w:val="0"/>
        <w:spacing w:beforeAutospacing="0" w:afterAutospacing="0" w:line="440" w:lineRule="exact"/>
        <w:ind w:leftChars="200"/>
        <w:jc w:val="left"/>
        <w:textAlignment w:val="auto"/>
        <w:outlineLvl w:val="9"/>
        <w:rPr>
          <w:rFonts w:hint="eastAsia" w:ascii="新宋体" w:hAnsi="新宋体" w:eastAsia="新宋体" w:cs="新宋体"/>
          <w:b w:val="0"/>
          <w:bCs w:val="0"/>
          <w:color w:val="auto"/>
          <w:sz w:val="24"/>
          <w:szCs w:val="24"/>
          <w:shd w:val="clear" w:color="auto" w:fill="FFFFFF"/>
          <w:lang w:eastAsia="zh-CN"/>
        </w:rPr>
      </w:pPr>
      <w:r>
        <w:rPr>
          <w:rFonts w:hint="eastAsia" w:ascii="新宋体" w:hAnsi="新宋体" w:eastAsia="新宋体" w:cs="新宋体"/>
          <w:b w:val="0"/>
          <w:bCs w:val="0"/>
          <w:color w:val="auto"/>
          <w:sz w:val="24"/>
          <w:szCs w:val="24"/>
          <w:shd w:val="clear" w:color="auto" w:fill="FFFFFF"/>
          <w:lang w:eastAsia="zh-CN"/>
        </w:rPr>
        <w:t>无。</w:t>
      </w:r>
    </w:p>
    <w:p>
      <w:pPr>
        <w:jc w:val="right"/>
        <w:rPr>
          <w:rFonts w:hint="eastAsia" w:ascii="新宋体" w:hAnsi="新宋体" w:eastAsia="新宋体" w:cs="新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88A34"/>
    <w:multiLevelType w:val="singleLevel"/>
    <w:tmpl w:val="3F788A3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73C5"/>
    <w:rsid w:val="00096AEF"/>
    <w:rsid w:val="004A4B75"/>
    <w:rsid w:val="004A5E45"/>
    <w:rsid w:val="005D73C5"/>
    <w:rsid w:val="006B2534"/>
    <w:rsid w:val="00942EB9"/>
    <w:rsid w:val="00BB4A24"/>
    <w:rsid w:val="00D927B3"/>
    <w:rsid w:val="03ED2C9E"/>
    <w:rsid w:val="08FA35BF"/>
    <w:rsid w:val="096055CB"/>
    <w:rsid w:val="0AB61B0F"/>
    <w:rsid w:val="0DD8254D"/>
    <w:rsid w:val="11DE5AEB"/>
    <w:rsid w:val="14324B0B"/>
    <w:rsid w:val="19D64C51"/>
    <w:rsid w:val="1DDB2B23"/>
    <w:rsid w:val="1FA75BF8"/>
    <w:rsid w:val="227B56C3"/>
    <w:rsid w:val="282C2CFC"/>
    <w:rsid w:val="2B113C22"/>
    <w:rsid w:val="2B8D6FD5"/>
    <w:rsid w:val="3103721A"/>
    <w:rsid w:val="316825A1"/>
    <w:rsid w:val="3993747B"/>
    <w:rsid w:val="3E4A4C9C"/>
    <w:rsid w:val="40AB1FE2"/>
    <w:rsid w:val="41643607"/>
    <w:rsid w:val="42184A56"/>
    <w:rsid w:val="4259547B"/>
    <w:rsid w:val="440412E1"/>
    <w:rsid w:val="4C4A5240"/>
    <w:rsid w:val="4E0C7AA5"/>
    <w:rsid w:val="52143845"/>
    <w:rsid w:val="528513DA"/>
    <w:rsid w:val="52F00281"/>
    <w:rsid w:val="52FE48B3"/>
    <w:rsid w:val="5B632AC3"/>
    <w:rsid w:val="5C990B63"/>
    <w:rsid w:val="5D8121EE"/>
    <w:rsid w:val="5F194A08"/>
    <w:rsid w:val="60DC4FA5"/>
    <w:rsid w:val="62916309"/>
    <w:rsid w:val="62B76279"/>
    <w:rsid w:val="64A81678"/>
    <w:rsid w:val="67095099"/>
    <w:rsid w:val="6B406FCF"/>
    <w:rsid w:val="71E2292C"/>
    <w:rsid w:val="7BD243DB"/>
    <w:rsid w:val="7E38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328</Words>
  <Characters>1870</Characters>
  <Lines>15</Lines>
  <Paragraphs>4</Paragraphs>
  <TotalTime>26</TotalTime>
  <ScaleCrop>false</ScaleCrop>
  <LinksUpToDate>false</LinksUpToDate>
  <CharactersWithSpaces>2194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吴雪兵</cp:lastModifiedBy>
  <cp:lastPrinted>2021-01-06T02:56:00Z</cp:lastPrinted>
  <dcterms:modified xsi:type="dcterms:W3CDTF">2021-12-27T01:37:06Z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958967468C164BB5BB33F6BB63821824</vt:lpwstr>
  </property>
</Properties>
</file>