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E5" w:rsidRDefault="009F3CE5">
      <w:pPr>
        <w:spacing w:line="348" w:lineRule="auto"/>
        <w:jc w:val="center"/>
        <w:rPr>
          <w:rFonts w:eastAsia="方正小标宋简体"/>
          <w:bCs/>
          <w:sz w:val="42"/>
          <w:szCs w:val="42"/>
        </w:rPr>
      </w:pPr>
    </w:p>
    <w:p w:rsidR="009F3CE5" w:rsidRDefault="009F3CE5">
      <w:pPr>
        <w:spacing w:line="348" w:lineRule="auto"/>
        <w:jc w:val="center"/>
        <w:rPr>
          <w:rFonts w:eastAsia="方正小标宋简体"/>
          <w:bCs/>
          <w:sz w:val="42"/>
          <w:szCs w:val="42"/>
        </w:rPr>
      </w:pPr>
    </w:p>
    <w:p w:rsidR="009F3CE5" w:rsidRDefault="008F627F">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rPr>
        <w:t>2</w:t>
      </w:r>
      <w:r w:rsidR="00820FBD">
        <w:rPr>
          <w:rFonts w:eastAsia="方正小标宋简体" w:hint="eastAsia"/>
          <w:bCs/>
          <w:sz w:val="46"/>
          <w:szCs w:val="46"/>
        </w:rPr>
        <w:t>0</w:t>
      </w:r>
      <w:r>
        <w:rPr>
          <w:rFonts w:eastAsia="方正小标宋简体" w:hint="eastAsia"/>
          <w:bCs/>
          <w:sz w:val="46"/>
          <w:szCs w:val="46"/>
        </w:rPr>
        <w:t>年度部门整体支出</w:t>
      </w:r>
    </w:p>
    <w:p w:rsidR="009F3CE5" w:rsidRDefault="008F627F">
      <w:pPr>
        <w:spacing w:line="800" w:lineRule="exact"/>
        <w:jc w:val="center"/>
        <w:rPr>
          <w:rFonts w:eastAsia="方正小标宋简体"/>
          <w:bCs/>
          <w:sz w:val="46"/>
          <w:szCs w:val="46"/>
        </w:rPr>
      </w:pPr>
      <w:r>
        <w:rPr>
          <w:rFonts w:eastAsia="方正小标宋简体" w:hint="eastAsia"/>
          <w:bCs/>
          <w:sz w:val="46"/>
          <w:szCs w:val="46"/>
        </w:rPr>
        <w:t>绩效评价自评报告</w:t>
      </w:r>
    </w:p>
    <w:p w:rsidR="009F3CE5" w:rsidRDefault="009F3CE5">
      <w:pPr>
        <w:rPr>
          <w:rFonts w:eastAsia="仿宋_GB2312"/>
          <w:b/>
          <w:sz w:val="32"/>
        </w:rPr>
      </w:pPr>
    </w:p>
    <w:p w:rsidR="009F3CE5" w:rsidRDefault="009F3CE5">
      <w:pPr>
        <w:rPr>
          <w:rFonts w:eastAsia="仿宋_GB2312"/>
          <w:b/>
          <w:sz w:val="32"/>
        </w:rPr>
      </w:pPr>
    </w:p>
    <w:p w:rsidR="009F3CE5" w:rsidRDefault="009F3CE5">
      <w:pPr>
        <w:rPr>
          <w:rFonts w:eastAsia="仿宋_GB2312"/>
          <w:b/>
          <w:sz w:val="32"/>
        </w:rPr>
      </w:pPr>
    </w:p>
    <w:p w:rsidR="009F3CE5" w:rsidRDefault="008F627F" w:rsidP="00013B19">
      <w:pPr>
        <w:spacing w:beforeLines="50" w:line="348" w:lineRule="auto"/>
        <w:ind w:firstLineChars="150" w:firstLine="474"/>
        <w:rPr>
          <w:rFonts w:eastAsia="仿宋_GB2312"/>
          <w:sz w:val="32"/>
          <w:szCs w:val="32"/>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sidR="00991D00">
        <w:rPr>
          <w:rFonts w:eastAsia="仿宋_GB2312" w:hint="eastAsia"/>
          <w:sz w:val="32"/>
          <w:szCs w:val="32"/>
        </w:rPr>
        <w:t>荣家湾</w:t>
      </w:r>
      <w:r>
        <w:rPr>
          <w:rFonts w:eastAsia="仿宋_GB2312" w:hint="eastAsia"/>
          <w:sz w:val="32"/>
          <w:szCs w:val="32"/>
        </w:rPr>
        <w:t>镇人民政府</w:t>
      </w:r>
    </w:p>
    <w:p w:rsidR="009F3CE5" w:rsidRDefault="008F627F" w:rsidP="00013B19">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sidR="00820FBD">
        <w:rPr>
          <w:rFonts w:eastAsia="仿宋_GB2312" w:hint="eastAsia"/>
          <w:spacing w:val="30"/>
          <w:sz w:val="32"/>
          <w:szCs w:val="32"/>
        </w:rPr>
        <w:t>701001</w:t>
      </w:r>
    </w:p>
    <w:p w:rsidR="009F3CE5" w:rsidRDefault="008F627F" w:rsidP="00013B1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9F3CE5" w:rsidRDefault="008F627F" w:rsidP="00013B1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9F3CE5" w:rsidRDefault="009F3CE5" w:rsidP="00991D00">
      <w:pPr>
        <w:spacing w:line="720" w:lineRule="exact"/>
        <w:ind w:firstLineChars="690" w:firstLine="2182"/>
        <w:rPr>
          <w:rFonts w:eastAsia="仿宋_GB2312"/>
          <w:sz w:val="32"/>
        </w:rPr>
      </w:pPr>
    </w:p>
    <w:p w:rsidR="009F3CE5" w:rsidRDefault="009F3CE5" w:rsidP="00991D00">
      <w:pPr>
        <w:spacing w:line="720" w:lineRule="exact"/>
        <w:ind w:firstLineChars="690" w:firstLine="2182"/>
        <w:rPr>
          <w:rFonts w:eastAsia="仿宋_GB2312"/>
          <w:sz w:val="32"/>
        </w:rPr>
      </w:pPr>
    </w:p>
    <w:p w:rsidR="009F3CE5" w:rsidRDefault="009F3CE5" w:rsidP="00991D00">
      <w:pPr>
        <w:spacing w:line="720" w:lineRule="exact"/>
        <w:ind w:firstLineChars="690" w:firstLine="2182"/>
        <w:rPr>
          <w:rFonts w:eastAsia="仿宋_GB2312"/>
          <w:sz w:val="32"/>
        </w:rPr>
      </w:pPr>
    </w:p>
    <w:p w:rsidR="009F3CE5" w:rsidRDefault="008F627F">
      <w:pPr>
        <w:spacing w:line="348" w:lineRule="auto"/>
        <w:jc w:val="center"/>
        <w:rPr>
          <w:rFonts w:eastAsia="仿宋_GB2312"/>
          <w:sz w:val="32"/>
        </w:rPr>
      </w:pPr>
      <w:r>
        <w:rPr>
          <w:rFonts w:eastAsia="仿宋_GB2312" w:hint="eastAsia"/>
          <w:sz w:val="32"/>
        </w:rPr>
        <w:t>报告日期：</w:t>
      </w:r>
      <w:r>
        <w:rPr>
          <w:rFonts w:eastAsia="仿宋_GB2312" w:hint="eastAsia"/>
          <w:sz w:val="32"/>
        </w:rPr>
        <w:t>2021</w:t>
      </w:r>
      <w:r>
        <w:rPr>
          <w:rFonts w:eastAsia="仿宋_GB2312" w:hint="eastAsia"/>
          <w:sz w:val="32"/>
        </w:rPr>
        <w:t>年</w:t>
      </w:r>
      <w:r w:rsidR="00013B19">
        <w:rPr>
          <w:rFonts w:eastAsia="仿宋_GB2312" w:hint="eastAsia"/>
          <w:sz w:val="32"/>
        </w:rPr>
        <w:t>7</w:t>
      </w:r>
      <w:r>
        <w:rPr>
          <w:rFonts w:eastAsia="仿宋_GB2312" w:hint="eastAsia"/>
          <w:sz w:val="32"/>
        </w:rPr>
        <w:t>月</w:t>
      </w:r>
      <w:r>
        <w:rPr>
          <w:rFonts w:eastAsia="仿宋_GB2312" w:hint="eastAsia"/>
          <w:sz w:val="32"/>
        </w:rPr>
        <w:t>25</w:t>
      </w:r>
      <w:r>
        <w:rPr>
          <w:rFonts w:eastAsia="仿宋_GB2312" w:hint="eastAsia"/>
          <w:sz w:val="32"/>
        </w:rPr>
        <w:t>日</w:t>
      </w:r>
    </w:p>
    <w:p w:rsidR="009F3CE5" w:rsidRDefault="009F3CE5">
      <w:pPr>
        <w:autoSpaceDN w:val="0"/>
        <w:jc w:val="center"/>
        <w:textAlignment w:val="center"/>
        <w:rPr>
          <w:rFonts w:eastAsia="仿宋_GB2312"/>
          <w:sz w:val="32"/>
          <w:szCs w:val="32"/>
        </w:rPr>
      </w:pPr>
    </w:p>
    <w:p w:rsidR="009F3CE5" w:rsidRDefault="009F3CE5">
      <w:pPr>
        <w:widowControl/>
        <w:jc w:val="left"/>
        <w:rPr>
          <w:rFonts w:eastAsia="仿宋_GB2312"/>
          <w:sz w:val="32"/>
          <w:szCs w:val="32"/>
        </w:rPr>
        <w:sectPr w:rsidR="009F3CE5">
          <w:pgSz w:w="11906" w:h="16838"/>
          <w:pgMar w:top="1588" w:right="1588" w:bottom="1588" w:left="1588" w:header="851" w:footer="992" w:gutter="0"/>
          <w:pgNumType w:start="1"/>
          <w:cols w:space="720"/>
          <w:docGrid w:type="linesAndChars" w:linePitch="602" w:charSpace="-782"/>
        </w:sectPr>
      </w:pPr>
      <w:bookmarkStart w:id="0" w:name="_GoBack"/>
      <w:bookmarkEnd w:id="0"/>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1207"/>
        <w:gridCol w:w="148"/>
        <w:gridCol w:w="1080"/>
        <w:gridCol w:w="219"/>
        <w:gridCol w:w="868"/>
        <w:gridCol w:w="392"/>
        <w:gridCol w:w="226"/>
        <w:gridCol w:w="449"/>
        <w:gridCol w:w="6"/>
        <w:gridCol w:w="1080"/>
        <w:gridCol w:w="265"/>
        <w:gridCol w:w="139"/>
        <w:gridCol w:w="316"/>
        <w:gridCol w:w="625"/>
      </w:tblGrid>
      <w:tr w:rsidR="009F3CE5">
        <w:trPr>
          <w:trHeight w:val="567"/>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9F3CE5">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20F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程川辉</w:t>
            </w:r>
          </w:p>
        </w:tc>
        <w:tc>
          <w:tcPr>
            <w:tcW w:w="147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20FBD" w:rsidP="00820F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13874050022</w:t>
            </w:r>
          </w:p>
        </w:tc>
      </w:tr>
      <w:tr w:rsidR="009F3CE5">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0E2C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294</w:t>
            </w:r>
          </w:p>
        </w:tc>
        <w:tc>
          <w:tcPr>
            <w:tcW w:w="147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0E2CD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294</w:t>
            </w:r>
          </w:p>
        </w:tc>
      </w:tr>
      <w:tr w:rsidR="009F3CE5">
        <w:trPr>
          <w:trHeight w:val="1956"/>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widowControl/>
              <w:numPr>
                <w:ilvl w:val="0"/>
                <w:numId w:val="2"/>
              </w:numPr>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rsidR="009F3CE5" w:rsidRDefault="008F627F">
            <w:pPr>
              <w:widowControl/>
              <w:numPr>
                <w:ilvl w:val="0"/>
                <w:numId w:val="2"/>
              </w:numPr>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制定并组织实施村镇建设规划，部署重点工程建设，地方道路建设及公共设施，水利设施的管理，负责土地、林木、水等自然资源和生态环境的保护，做好护林防火工作。</w:t>
            </w:r>
          </w:p>
          <w:p w:rsidR="009F3CE5" w:rsidRDefault="008F627F">
            <w:pPr>
              <w:widowControl/>
              <w:numPr>
                <w:ilvl w:val="0"/>
                <w:numId w:val="2"/>
              </w:numPr>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负责本行政区域内的民政、计划生育、文化教育、卫生、体育等社会公益事业的综合性工作，维护一切经济单位和个人的正当经济权益，取缔非法经济活动，调解和处理民事纠纷，打击刑事犯罪维护社会稳定。</w:t>
            </w:r>
          </w:p>
          <w:p w:rsidR="009F3CE5" w:rsidRDefault="008F627F">
            <w:pPr>
              <w:widowControl/>
              <w:numPr>
                <w:ilvl w:val="0"/>
                <w:numId w:val="2"/>
              </w:numPr>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按计划组织本级财政收入和地方税的征收，完成国家财政计划，不断培植税源，管好财政资金，增强财政实力。</w:t>
            </w:r>
          </w:p>
          <w:p w:rsidR="009F3CE5" w:rsidRDefault="008F627F">
            <w:pPr>
              <w:widowControl/>
              <w:numPr>
                <w:ilvl w:val="0"/>
                <w:numId w:val="2"/>
              </w:numPr>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抓好精神文明建设，丰富群众文化生活，提倡移风易俗，反对封建迷信，破除陈规陋习，树立社会主义新风尚。</w:t>
            </w:r>
          </w:p>
          <w:p w:rsidR="009F3CE5" w:rsidRDefault="008F627F">
            <w:pPr>
              <w:widowControl/>
              <w:numPr>
                <w:ilvl w:val="0"/>
                <w:numId w:val="2"/>
              </w:numPr>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完成上级政府交办的其它事项。</w:t>
            </w:r>
          </w:p>
        </w:tc>
      </w:tr>
      <w:tr w:rsidR="009F3CE5">
        <w:trPr>
          <w:trHeight w:val="2176"/>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1.聚力产业强镇，推动经济高质量发展</w:t>
            </w:r>
            <w:r>
              <w:rPr>
                <w:rFonts w:ascii="仿宋_GB2312" w:eastAsia="仿宋_GB2312" w:hAnsi="仿宋_GB2312" w:cs="仿宋_GB2312" w:hint="eastAsia"/>
                <w:color w:val="000000"/>
                <w:sz w:val="24"/>
              </w:rPr>
              <w:br/>
              <w:t>2.聚力宜居宜业，提升乡镇高颜值形象</w:t>
            </w:r>
            <w:r>
              <w:rPr>
                <w:rFonts w:ascii="仿宋_GB2312" w:eastAsia="仿宋_GB2312" w:hAnsi="仿宋_GB2312" w:cs="仿宋_GB2312" w:hint="eastAsia"/>
                <w:color w:val="000000"/>
                <w:sz w:val="24"/>
              </w:rPr>
              <w:br/>
              <w:t>3.聚力乡村振兴，转换发展高层次动能</w:t>
            </w:r>
            <w:r>
              <w:rPr>
                <w:rFonts w:ascii="仿宋_GB2312" w:eastAsia="仿宋_GB2312" w:hAnsi="仿宋_GB2312" w:cs="仿宋_GB2312" w:hint="eastAsia"/>
                <w:color w:val="000000"/>
                <w:sz w:val="24"/>
              </w:rPr>
              <w:br/>
              <w:t>4.聚力民生改善，增进百姓高品质福祉</w:t>
            </w:r>
            <w:r>
              <w:rPr>
                <w:rFonts w:ascii="仿宋_GB2312" w:eastAsia="仿宋_GB2312" w:hAnsi="仿宋_GB2312" w:cs="仿宋_GB2312" w:hint="eastAsia"/>
                <w:color w:val="000000"/>
                <w:sz w:val="24"/>
              </w:rPr>
              <w:br/>
              <w:t>5.全力建设人民满意政府</w:t>
            </w:r>
          </w:p>
        </w:tc>
      </w:tr>
      <w:tr w:rsidR="009F3CE5">
        <w:trPr>
          <w:trHeight w:val="1824"/>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widowControl/>
              <w:ind w:firstLineChars="200" w:firstLine="48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一、落实第一责任，全面提升基层党建水平。</w:t>
            </w:r>
          </w:p>
          <w:p w:rsidR="009F3CE5" w:rsidRDefault="008F627F">
            <w:pPr>
              <w:widowControl/>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一是抓实党史学习教育。坚持领导干部带头学、带头讲党课，开专题学习研讨会，各级党组织书记累计上专题党课30余次，开展党史学习教育</w:t>
            </w:r>
            <w:r w:rsidR="00C937CF">
              <w:rPr>
                <w:rFonts w:ascii="仿宋_GB2312" w:eastAsia="仿宋_GB2312" w:hAnsi="仿宋_GB2312" w:cs="仿宋_GB2312" w:hint="eastAsia"/>
                <w:color w:val="000000"/>
                <w:sz w:val="24"/>
              </w:rPr>
              <w:t>30</w:t>
            </w:r>
            <w:r>
              <w:rPr>
                <w:rFonts w:ascii="仿宋_GB2312" w:eastAsia="仿宋_GB2312" w:hAnsi="仿宋_GB2312" w:cs="仿宋_GB2312" w:hint="eastAsia"/>
                <w:color w:val="000000"/>
                <w:sz w:val="24"/>
              </w:rPr>
              <w:t>余次。二是抓强基层党建。为退休离任村主干发放补贴资金</w:t>
            </w:r>
            <w:r w:rsidR="00C937CF">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万余元。三是抓好党建创新。扎实推进党支部“五化”建设，支部“五化”建设达标率100%。着力推进“互助五兴”农村基层治理模式，</w:t>
            </w:r>
          </w:p>
          <w:p w:rsidR="009F3CE5" w:rsidRDefault="008F627F">
            <w:pPr>
              <w:widowControl/>
              <w:ind w:firstLineChars="200" w:firstLine="48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二、以党建为引导，突出抓好重点工作落实。</w:t>
            </w:r>
          </w:p>
          <w:p w:rsidR="009F3CE5" w:rsidRDefault="008F627F">
            <w:pPr>
              <w:widowControl/>
              <w:ind w:firstLineChars="200" w:firstLine="480"/>
              <w:jc w:val="lef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一是巩固脱贫成果，助力乡村振兴。一年来我镇全面聚焦“两不愁三保障”“六查六看”等问题，进一步巩固脱贫成果。全年共悬挂安全标语横幅</w:t>
            </w:r>
            <w:r w:rsidR="00535190">
              <w:rPr>
                <w:rFonts w:ascii="仿宋_GB2312" w:eastAsia="仿宋_GB2312" w:hAnsi="仿宋_GB2312" w:cs="仿宋_GB2312" w:hint="eastAsia"/>
                <w:color w:val="000000"/>
                <w:sz w:val="24"/>
              </w:rPr>
              <w:t>100</w:t>
            </w:r>
            <w:r>
              <w:rPr>
                <w:rFonts w:ascii="仿宋_GB2312" w:eastAsia="仿宋_GB2312" w:hAnsi="仿宋_GB2312" w:cs="仿宋_GB2312" w:hint="eastAsia"/>
                <w:color w:val="000000"/>
                <w:sz w:val="24"/>
              </w:rPr>
              <w:t>余条，张贴、发放《镇安全防范告知书》、《安全生产生活常识》、《学生防溺水告知书》等宣传资料</w:t>
            </w:r>
            <w:r w:rsidR="00535190">
              <w:rPr>
                <w:rFonts w:ascii="仿宋_GB2312" w:eastAsia="仿宋_GB2312" w:hAnsi="仿宋_GB2312" w:cs="仿宋_GB2312" w:hint="eastAsia"/>
                <w:color w:val="000000"/>
                <w:sz w:val="24"/>
              </w:rPr>
              <w:t>1500</w:t>
            </w:r>
            <w:r>
              <w:rPr>
                <w:rFonts w:ascii="仿宋_GB2312" w:eastAsia="仿宋_GB2312" w:hAnsi="仿宋_GB2312" w:cs="仿宋_GB2312" w:hint="eastAsia"/>
                <w:color w:val="000000"/>
                <w:sz w:val="24"/>
              </w:rPr>
              <w:t>余份，设立各类警示标牌</w:t>
            </w:r>
            <w:r w:rsidR="00535190">
              <w:rPr>
                <w:rFonts w:ascii="仿宋_GB2312" w:eastAsia="仿宋_GB2312" w:hAnsi="仿宋_GB2312" w:cs="仿宋_GB2312" w:hint="eastAsia"/>
                <w:color w:val="000000"/>
                <w:sz w:val="24"/>
              </w:rPr>
              <w:t>200</w:t>
            </w:r>
            <w:r>
              <w:rPr>
                <w:rFonts w:ascii="仿宋_GB2312" w:eastAsia="仿宋_GB2312" w:hAnsi="仿宋_GB2312" w:cs="仿宋_GB2312" w:hint="eastAsia"/>
                <w:color w:val="000000"/>
                <w:sz w:val="24"/>
              </w:rPr>
              <w:t>余块。三是抓实信访维稳工作，处早处小各类社会矛盾。我镇各挂村领导牵头，组织挂村干部、驻村工作队、村支两委人员每月专题研究一次信访维稳工作，针对本村（社区）内不稳定因素组织人员一月一排查，并建立问题台账，对排查中发现的矛盾纠纷，按照“三到位一处理”的要求及时化解。四是狠抓人居环境，建设美丽文明村镇。</w:t>
            </w:r>
          </w:p>
          <w:p w:rsidR="009F3CE5" w:rsidRDefault="009F3CE5">
            <w:pPr>
              <w:autoSpaceDN w:val="0"/>
              <w:spacing w:line="320" w:lineRule="exact"/>
              <w:jc w:val="left"/>
              <w:textAlignment w:val="center"/>
              <w:rPr>
                <w:rFonts w:ascii="仿宋_GB2312" w:eastAsia="仿宋_GB2312" w:hAnsi="仿宋_GB2312" w:cs="仿宋_GB2312"/>
                <w:color w:val="000000"/>
                <w:sz w:val="24"/>
              </w:rPr>
            </w:pPr>
          </w:p>
        </w:tc>
      </w:tr>
      <w:tr w:rsidR="009F3CE5">
        <w:trPr>
          <w:trHeight w:val="567"/>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9F3CE5">
        <w:trPr>
          <w:trHeight w:val="567"/>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9F3CE5">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F3CE5">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F3CE5" w:rsidRDefault="009F3CE5">
            <w:pPr>
              <w:widowControl/>
              <w:jc w:val="left"/>
              <w:rPr>
                <w:rFonts w:ascii="仿宋_GB2312" w:eastAsia="仿宋_GB2312" w:hAnsi="仿宋_GB2312"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F3CE5" w:rsidRDefault="009F3CE5">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9F3CE5">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F963BD">
            <w:pPr>
              <w:autoSpaceDN w:val="0"/>
              <w:spacing w:line="320" w:lineRule="exact"/>
              <w:jc w:val="left"/>
              <w:textAlignment w:val="center"/>
              <w:rPr>
                <w:rFonts w:ascii="仿宋_GB2312" w:eastAsia="仿宋_GB2312" w:hAnsi="仿宋_GB2312" w:cs="仿宋_GB2312"/>
                <w:color w:val="000000"/>
                <w:sz w:val="15"/>
                <w:szCs w:val="15"/>
              </w:rPr>
            </w:pPr>
            <w:r>
              <w:rPr>
                <w:rFonts w:eastAsia="仿宋_GB2312" w:hint="eastAsia"/>
                <w:sz w:val="24"/>
              </w:rPr>
              <w:t>荣家湾</w:t>
            </w:r>
            <w:r w:rsidR="008F627F">
              <w:rPr>
                <w:rFonts w:eastAsia="仿宋_GB2312" w:hint="eastAsia"/>
                <w:sz w:val="24"/>
              </w:rPr>
              <w:t>镇人民政府</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F963B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9574.42</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F963B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9574.12</w:t>
            </w:r>
          </w:p>
        </w:tc>
        <w:tc>
          <w:tcPr>
            <w:tcW w:w="1705"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r>
      <w:tr w:rsidR="009F3CE5">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r>
      <w:tr w:rsidR="009F3CE5">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left"/>
              <w:textAlignment w:val="center"/>
              <w:rPr>
                <w:rFonts w:ascii="仿宋_GB2312" w:eastAsia="仿宋_GB2312" w:hAnsi="仿宋_GB2312" w:cs="仿宋_GB2312"/>
                <w:color w:val="000000"/>
                <w:sz w:val="24"/>
              </w:rPr>
            </w:pPr>
          </w:p>
        </w:tc>
      </w:tr>
      <w:tr w:rsidR="009F3CE5">
        <w:trPr>
          <w:trHeight w:val="624"/>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9F3CE5">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10"/>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9F3CE5">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F3CE5" w:rsidRDefault="009F3CE5">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F3CE5" w:rsidRDefault="009F3CE5">
            <w:pPr>
              <w:widowControl/>
              <w:jc w:val="left"/>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7"/>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9F3CE5">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F3CE5" w:rsidRDefault="009F3CE5">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F3CE5" w:rsidRDefault="009F3CE5">
            <w:pPr>
              <w:widowControl/>
              <w:jc w:val="left"/>
              <w:rPr>
                <w:rFonts w:ascii="仿宋_GB2312" w:eastAsia="仿宋_GB2312" w:hAnsi="仿宋_GB2312"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9F3CE5" w:rsidRDefault="009F3CE5">
            <w:pPr>
              <w:widowControl/>
              <w:jc w:val="left"/>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top w:val="single" w:sz="4" w:space="0" w:color="auto"/>
              <w:left w:val="single" w:sz="4" w:space="0" w:color="000000"/>
              <w:bottom w:val="single" w:sz="4" w:space="0" w:color="000000"/>
              <w:right w:val="single" w:sz="4" w:space="0" w:color="auto"/>
            </w:tcBorders>
            <w:vAlign w:val="center"/>
          </w:tcPr>
          <w:p w:rsidR="009F3CE5" w:rsidRDefault="009F3CE5">
            <w:pPr>
              <w:widowControl/>
              <w:jc w:val="left"/>
              <w:rPr>
                <w:rFonts w:ascii="仿宋_GB2312" w:eastAsia="仿宋_GB2312" w:hAnsi="仿宋_GB2312" w:cs="仿宋_GB2312"/>
                <w:color w:val="000000"/>
                <w:sz w:val="24"/>
              </w:rPr>
            </w:pPr>
          </w:p>
        </w:tc>
        <w:tc>
          <w:tcPr>
            <w:tcW w:w="720" w:type="dxa"/>
            <w:gridSpan w:val="3"/>
            <w:vMerge/>
            <w:tcBorders>
              <w:top w:val="single" w:sz="4" w:space="0" w:color="auto"/>
              <w:left w:val="single" w:sz="4" w:space="0" w:color="auto"/>
              <w:bottom w:val="single" w:sz="4" w:space="0" w:color="000000"/>
              <w:right w:val="single" w:sz="4" w:space="0" w:color="auto"/>
            </w:tcBorders>
            <w:vAlign w:val="center"/>
          </w:tcPr>
          <w:p w:rsidR="009F3CE5" w:rsidRDefault="009F3CE5">
            <w:pPr>
              <w:widowControl/>
              <w:jc w:val="left"/>
              <w:rPr>
                <w:rFonts w:ascii="仿宋_GB2312" w:eastAsia="仿宋_GB2312" w:hAnsi="仿宋_GB2312" w:cs="仿宋_GB2312"/>
                <w:color w:val="000000"/>
                <w:sz w:val="24"/>
              </w:rPr>
            </w:pPr>
          </w:p>
        </w:tc>
        <w:tc>
          <w:tcPr>
            <w:tcW w:w="625" w:type="dxa"/>
            <w:vMerge/>
            <w:tcBorders>
              <w:top w:val="single" w:sz="4" w:space="0" w:color="auto"/>
              <w:left w:val="single" w:sz="4" w:space="0" w:color="auto"/>
              <w:bottom w:val="single" w:sz="4" w:space="0" w:color="000000"/>
              <w:right w:val="single" w:sz="4" w:space="0" w:color="000000"/>
            </w:tcBorders>
            <w:vAlign w:val="center"/>
          </w:tcPr>
          <w:p w:rsidR="009F3CE5" w:rsidRDefault="009F3CE5">
            <w:pPr>
              <w:widowControl/>
              <w:jc w:val="left"/>
              <w:rPr>
                <w:rFonts w:ascii="仿宋_GB2312" w:eastAsia="仿宋_GB2312" w:hAnsi="仿宋_GB2312" w:cs="仿宋_GB2312"/>
                <w:color w:val="000000"/>
                <w:sz w:val="24"/>
              </w:rPr>
            </w:pPr>
          </w:p>
        </w:tc>
      </w:tr>
      <w:tr w:rsidR="009F3CE5">
        <w:trPr>
          <w:trHeight w:val="980"/>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F963BD">
            <w:pPr>
              <w:spacing w:line="320" w:lineRule="exact"/>
              <w:jc w:val="left"/>
              <w:rPr>
                <w:rFonts w:ascii="仿宋_GB2312" w:eastAsia="仿宋_GB2312" w:hAnsi="仿宋_GB2312" w:cs="仿宋_GB2312"/>
                <w:sz w:val="24"/>
              </w:rPr>
            </w:pPr>
            <w:r>
              <w:rPr>
                <w:rFonts w:eastAsia="仿宋_GB2312" w:hint="eastAsia"/>
                <w:sz w:val="24"/>
              </w:rPr>
              <w:t>荣家湾</w:t>
            </w:r>
            <w:r w:rsidR="008F627F">
              <w:rPr>
                <w:rFonts w:eastAsia="仿宋_GB2312" w:hint="eastAsia"/>
                <w:sz w:val="24"/>
              </w:rPr>
              <w:t>镇人民政府</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F963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9574.42</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F963BD">
            <w:pPr>
              <w:autoSpaceDN w:val="0"/>
              <w:spacing w:line="320" w:lineRule="exact"/>
              <w:jc w:val="center"/>
              <w:textAlignment w:val="center"/>
              <w:rPr>
                <w:rFonts w:ascii="仿宋_GB2312" w:eastAsia="仿宋_GB2312" w:hAnsi="仿宋_GB2312" w:cs="仿宋_GB2312"/>
                <w:color w:val="000000"/>
                <w:sz w:val="24"/>
                <w:highlight w:val="yellow"/>
              </w:rPr>
            </w:pPr>
            <w:r>
              <w:rPr>
                <w:rFonts w:ascii="仿宋_GB2312" w:eastAsia="仿宋_GB2312" w:hAnsi="仿宋_GB2312" w:cs="仿宋_GB2312" w:hint="eastAsia"/>
                <w:color w:val="000000"/>
                <w:sz w:val="24"/>
              </w:rPr>
              <w:t>9574.12</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1174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3520.28</w:t>
            </w:r>
          </w:p>
        </w:tc>
        <w:tc>
          <w:tcPr>
            <w:tcW w:w="2160"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11743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6054.14</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F3CE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jc w:val="left"/>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jc w:val="left"/>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jc w:val="left"/>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F3CE5">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F3CE5" w:rsidRDefault="009F3CE5">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F3CE5" w:rsidRDefault="009F3CE5">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9F3CE5">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F963BD">
            <w:pPr>
              <w:spacing w:line="320" w:lineRule="exact"/>
              <w:jc w:val="left"/>
              <w:rPr>
                <w:rFonts w:ascii="仿宋_GB2312" w:eastAsia="仿宋_GB2312" w:hAnsi="仿宋_GB2312" w:cs="仿宋_GB2312"/>
                <w:sz w:val="24"/>
              </w:rPr>
            </w:pPr>
            <w:r>
              <w:rPr>
                <w:rFonts w:eastAsia="仿宋_GB2312" w:hint="eastAsia"/>
                <w:sz w:val="24"/>
              </w:rPr>
              <w:t>荣家湾</w:t>
            </w:r>
            <w:r w:rsidR="008F627F">
              <w:rPr>
                <w:rFonts w:eastAsia="仿宋_GB2312" w:hint="eastAsia"/>
                <w:sz w:val="24"/>
              </w:rPr>
              <w:t>镇人民政府</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F963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F963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F963B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w:t>
            </w:r>
          </w:p>
        </w:tc>
        <w:tc>
          <w:tcPr>
            <w:tcW w:w="2160"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合计</w:t>
            </w:r>
          </w:p>
        </w:tc>
        <w:tc>
          <w:tcPr>
            <w:tcW w:w="6079" w:type="dxa"/>
            <w:gridSpan w:val="12"/>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其中：</w:t>
            </w:r>
          </w:p>
        </w:tc>
        <w:tc>
          <w:tcPr>
            <w:tcW w:w="941" w:type="dxa"/>
            <w:gridSpan w:val="2"/>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9F3CE5">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9F3CE5" w:rsidRDefault="009F3CE5">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9F3CE5" w:rsidRDefault="009F3CE5">
            <w:pPr>
              <w:widowControl/>
              <w:jc w:val="left"/>
              <w:rPr>
                <w:rFonts w:ascii="仿宋_GB2312" w:eastAsia="仿宋_GB2312" w:hAnsi="仿宋_GB2312" w:cs="仿宋_GB2312"/>
                <w:color w:val="000000"/>
                <w:sz w:val="24"/>
              </w:rPr>
            </w:pPr>
          </w:p>
        </w:tc>
        <w:tc>
          <w:tcPr>
            <w:tcW w:w="2435"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9"/>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top w:val="single" w:sz="4" w:space="0" w:color="000000"/>
              <w:left w:val="single" w:sz="4" w:space="0" w:color="auto"/>
              <w:bottom w:val="single" w:sz="4" w:space="0" w:color="000000"/>
              <w:right w:val="single" w:sz="4" w:space="0" w:color="000000"/>
            </w:tcBorders>
            <w:vAlign w:val="center"/>
          </w:tcPr>
          <w:p w:rsidR="009F3CE5" w:rsidRDefault="009F3CE5">
            <w:pPr>
              <w:widowControl/>
              <w:jc w:val="left"/>
              <w:rPr>
                <w:rFonts w:ascii="仿宋_GB2312" w:eastAsia="仿宋_GB2312" w:hAnsi="仿宋_GB2312" w:cs="仿宋_GB2312"/>
                <w:color w:val="000000"/>
                <w:sz w:val="24"/>
              </w:rPr>
            </w:pPr>
          </w:p>
        </w:tc>
      </w:tr>
      <w:tr w:rsidR="009F3CE5">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162807">
            <w:pPr>
              <w:spacing w:line="320" w:lineRule="exact"/>
              <w:jc w:val="left"/>
              <w:rPr>
                <w:rFonts w:ascii="仿宋_GB2312" w:eastAsia="仿宋_GB2312" w:hAnsi="仿宋_GB2312" w:cs="仿宋_GB2312"/>
                <w:sz w:val="24"/>
              </w:rPr>
            </w:pPr>
            <w:r>
              <w:rPr>
                <w:rFonts w:eastAsia="仿宋_GB2312" w:hint="eastAsia"/>
                <w:sz w:val="24"/>
              </w:rPr>
              <w:lastRenderedPageBreak/>
              <w:t>荣家湾</w:t>
            </w:r>
            <w:r w:rsidR="008F627F">
              <w:rPr>
                <w:rFonts w:eastAsia="仿宋_GB2312" w:hint="eastAsia"/>
                <w:sz w:val="24"/>
              </w:rPr>
              <w:t>镇人民政府</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C937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1951.25</w:t>
            </w:r>
          </w:p>
        </w:tc>
        <w:tc>
          <w:tcPr>
            <w:tcW w:w="2435"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C937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1951.25</w:t>
            </w:r>
          </w:p>
        </w:tc>
        <w:tc>
          <w:tcPr>
            <w:tcW w:w="3644"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spacing w:line="320" w:lineRule="exact"/>
              <w:jc w:val="left"/>
              <w:rPr>
                <w:rFonts w:ascii="仿宋_GB2312" w:eastAsia="仿宋_GB2312" w:hAnsi="仿宋_GB2312"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567"/>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9F3CE5">
        <w:trPr>
          <w:trHeight w:val="1396"/>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hd w:val="clear" w:color="auto" w:fill="FFFFFF"/>
              <w:spacing w:before="0" w:beforeAutospacing="0" w:after="0" w:afterAutospacing="0" w:line="435" w:lineRule="atLeast"/>
              <w:ind w:firstLine="480"/>
              <w:textAlignment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br/>
              <w:t>整体支出绩效定性目标及实施计划完成情况</w:t>
            </w: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15" w:lineRule="atLeast"/>
              <w:jc w:val="center"/>
              <w:textAlignment w:val="center"/>
              <w:rPr>
                <w:rFonts w:ascii="仿宋_GB2312" w:eastAsia="仿宋_GB2312" w:hAnsi="仿宋_GB2312" w:cs="仿宋_GB2312"/>
                <w:color w:val="000000"/>
              </w:rPr>
            </w:pPr>
            <w:r>
              <w:rPr>
                <w:rFonts w:ascii="仿宋" w:eastAsia="仿宋" w:hAnsi="仿宋" w:cs="仿宋" w:hint="eastAsia"/>
                <w:color w:val="333333"/>
              </w:rPr>
              <w:t>预期目标</w:t>
            </w:r>
          </w:p>
        </w:tc>
        <w:tc>
          <w:tcPr>
            <w:tcW w:w="4585" w:type="dxa"/>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15" w:lineRule="atLeast"/>
              <w:jc w:val="center"/>
              <w:textAlignment w:val="center"/>
              <w:rPr>
                <w:rFonts w:ascii="仿宋_GB2312" w:eastAsia="仿宋_GB2312" w:hAnsi="仿宋_GB2312" w:cs="仿宋_GB2312"/>
                <w:color w:val="000000"/>
              </w:rPr>
            </w:pPr>
            <w:r>
              <w:rPr>
                <w:rFonts w:ascii="仿宋" w:eastAsia="仿宋" w:hAnsi="仿宋" w:cs="仿宋" w:hint="eastAsia"/>
                <w:color w:val="333333"/>
              </w:rPr>
              <w:t>实际完成</w:t>
            </w:r>
          </w:p>
        </w:tc>
      </w:tr>
      <w:tr w:rsidR="009F3CE5">
        <w:trPr>
          <w:trHeight w:val="1172"/>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15" w:lineRule="atLeast"/>
              <w:textAlignment w:val="center"/>
              <w:rPr>
                <w:rFonts w:ascii="宋体" w:hAnsi="宋体" w:cs="宋体"/>
              </w:rPr>
            </w:pPr>
            <w:r>
              <w:rPr>
                <w:rFonts w:ascii="仿宋" w:eastAsia="仿宋" w:hAnsi="仿宋" w:cs="仿宋" w:hint="eastAsia"/>
                <w:color w:val="333333"/>
              </w:rPr>
              <w:t>目标1：推动地区经济发展，丰富地区文化生活，促进精神文化建设；抓好落实各项惠农，惠农民生工程，为创建平安乡镇提供有力保障。</w:t>
            </w:r>
          </w:p>
          <w:p w:rsidR="009F3CE5" w:rsidRDefault="008F627F">
            <w:pPr>
              <w:pStyle w:val="a6"/>
              <w:widowControl/>
              <w:spacing w:before="0" w:beforeAutospacing="0" w:after="0" w:afterAutospacing="0" w:line="315" w:lineRule="atLeast"/>
              <w:textAlignment w:val="center"/>
              <w:rPr>
                <w:rFonts w:ascii="宋体" w:hAnsi="宋体" w:cs="宋体"/>
              </w:rPr>
            </w:pPr>
            <w:r>
              <w:rPr>
                <w:rFonts w:ascii="仿宋" w:eastAsia="仿宋" w:hAnsi="仿宋" w:cs="仿宋" w:hint="eastAsia"/>
                <w:color w:val="333333"/>
              </w:rPr>
              <w:t>目标2：严格执行国家财务制度和财经纪律，合理开支、厉行节约；</w:t>
            </w:r>
          </w:p>
          <w:p w:rsidR="009F3CE5" w:rsidRDefault="008F627F">
            <w:pPr>
              <w:pStyle w:val="a6"/>
              <w:widowControl/>
              <w:spacing w:before="0" w:beforeAutospacing="0" w:after="0" w:afterAutospacing="0" w:line="315" w:lineRule="atLeast"/>
              <w:textAlignment w:val="center"/>
              <w:rPr>
                <w:rFonts w:ascii="仿宋_GB2312" w:eastAsia="仿宋_GB2312" w:hAnsi="仿宋_GB2312" w:cs="仿宋_GB2312"/>
                <w:color w:val="000000"/>
              </w:rPr>
            </w:pPr>
            <w:r>
              <w:rPr>
                <w:rFonts w:ascii="仿宋" w:eastAsia="仿宋" w:hAnsi="仿宋" w:cs="仿宋" w:hint="eastAsia"/>
                <w:color w:val="333333"/>
              </w:rPr>
              <w:t>目标3：严控“三公经费”和重点费用开支。</w:t>
            </w:r>
          </w:p>
        </w:tc>
        <w:tc>
          <w:tcPr>
            <w:tcW w:w="4585" w:type="dxa"/>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05" w:lineRule="atLeast"/>
              <w:ind w:firstLine="480"/>
              <w:jc w:val="both"/>
              <w:textAlignment w:val="center"/>
              <w:rPr>
                <w:rFonts w:ascii="宋体" w:hAnsi="宋体" w:cs="宋体"/>
              </w:rPr>
            </w:pPr>
            <w:r>
              <w:rPr>
                <w:rFonts w:ascii="仿宋" w:eastAsia="仿宋" w:hAnsi="仿宋" w:cs="仿宋" w:hint="eastAsia"/>
                <w:color w:val="333333"/>
              </w:rPr>
              <w:t>1、全年目标任务圆满完成，做好党建工作，提升基层党建水平；抓好重点工作，巩固脱贫成果，助力乡村振兴；</w:t>
            </w:r>
          </w:p>
          <w:p w:rsidR="009F3CE5" w:rsidRDefault="008F627F">
            <w:pPr>
              <w:pStyle w:val="a6"/>
              <w:widowControl/>
              <w:spacing w:before="0" w:beforeAutospacing="0" w:after="0" w:afterAutospacing="0" w:line="405" w:lineRule="atLeast"/>
              <w:ind w:firstLine="480"/>
              <w:jc w:val="both"/>
              <w:textAlignment w:val="center"/>
              <w:rPr>
                <w:rFonts w:ascii="宋体" w:hAnsi="宋体" w:cs="宋体"/>
              </w:rPr>
            </w:pPr>
            <w:r>
              <w:rPr>
                <w:rFonts w:ascii="仿宋" w:eastAsia="仿宋" w:hAnsi="仿宋" w:cs="仿宋" w:hint="eastAsia"/>
                <w:color w:val="333333"/>
              </w:rPr>
              <w:t>2、制定的各项支出符合国家财经法规和财务管理制度规定以及有关专项资金管理办法的规定；资金的拨付有完整的审批过程和手续，合理开支、厉行节约；</w:t>
            </w:r>
          </w:p>
          <w:p w:rsidR="009F3CE5" w:rsidRDefault="008F627F" w:rsidP="00C937CF">
            <w:pPr>
              <w:pStyle w:val="a6"/>
              <w:widowControl/>
              <w:spacing w:before="0" w:beforeAutospacing="0" w:after="0" w:afterAutospacing="0" w:line="405" w:lineRule="atLeast"/>
              <w:ind w:firstLine="480"/>
              <w:jc w:val="both"/>
              <w:textAlignment w:val="center"/>
              <w:rPr>
                <w:rFonts w:ascii="仿宋_GB2312" w:eastAsia="仿宋_GB2312" w:hAnsi="仿宋_GB2312" w:cs="仿宋_GB2312"/>
                <w:color w:val="000000"/>
              </w:rPr>
            </w:pPr>
            <w:r>
              <w:rPr>
                <w:rFonts w:ascii="仿宋" w:eastAsia="仿宋" w:hAnsi="仿宋" w:cs="仿宋" w:hint="eastAsia"/>
                <w:color w:val="333333"/>
              </w:rPr>
              <w:t>3、严控三公经费、降低一般运行经费、加强项目支出管理。20</w:t>
            </w:r>
            <w:r w:rsidR="00C937CF">
              <w:rPr>
                <w:rFonts w:ascii="仿宋" w:eastAsia="仿宋" w:hAnsi="仿宋" w:cs="仿宋" w:hint="eastAsia"/>
                <w:color w:val="333333"/>
              </w:rPr>
              <w:t>20</w:t>
            </w:r>
            <w:r>
              <w:rPr>
                <w:rFonts w:ascii="仿宋" w:eastAsia="仿宋" w:hAnsi="仿宋" w:cs="仿宋" w:hint="eastAsia"/>
                <w:color w:val="333333"/>
              </w:rPr>
              <w:t>年“三公经费”管理有效控制。</w:t>
            </w:r>
          </w:p>
        </w:tc>
      </w:tr>
      <w:tr w:rsidR="009F3CE5">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hd w:val="clear" w:color="auto" w:fill="FFFFFF"/>
              <w:spacing w:before="0" w:beforeAutospacing="0" w:after="0" w:afterAutospacing="0" w:line="435" w:lineRule="atLeast"/>
              <w:ind w:firstLine="480"/>
              <w:textAlignment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 </w:t>
            </w:r>
          </w:p>
          <w:p w:rsidR="009F3CE5" w:rsidRDefault="008F627F">
            <w:pPr>
              <w:pStyle w:val="a6"/>
              <w:widowControl/>
              <w:shd w:val="clear" w:color="auto" w:fill="FFFFFF"/>
              <w:spacing w:before="0" w:beforeAutospacing="0" w:after="0" w:afterAutospacing="0" w:line="435" w:lineRule="atLeast"/>
              <w:ind w:firstLine="480"/>
              <w:textAlignment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 </w:t>
            </w:r>
          </w:p>
          <w:p w:rsidR="009F3CE5" w:rsidRDefault="008F627F">
            <w:pPr>
              <w:pStyle w:val="a6"/>
              <w:widowControl/>
              <w:shd w:val="clear" w:color="auto" w:fill="FFFFFF"/>
              <w:spacing w:before="0" w:beforeAutospacing="0" w:after="0" w:afterAutospacing="0" w:line="435" w:lineRule="atLeast"/>
              <w:ind w:firstLine="480"/>
              <w:textAlignment w:val="center"/>
              <w:rPr>
                <w:rFonts w:ascii="仿宋_GB2312" w:eastAsia="仿宋_GB2312" w:hAnsi="仿宋_GB2312" w:cs="仿宋_GB2312"/>
                <w:color w:val="000000"/>
                <w:kern w:val="2"/>
              </w:rPr>
            </w:pPr>
            <w:r>
              <w:rPr>
                <w:rFonts w:ascii="仿宋_GB2312" w:eastAsia="仿宋_GB2312" w:hAnsi="仿宋_GB2312" w:cs="仿宋_GB2312" w:hint="eastAsia"/>
                <w:color w:val="000000"/>
                <w:kern w:val="2"/>
              </w:rPr>
              <w:t>整体支出绩效定量目标及实施计划完成情况</w:t>
            </w:r>
          </w:p>
        </w:tc>
        <w:tc>
          <w:tcPr>
            <w:tcW w:w="3993"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jc w:val="center"/>
              <w:textAlignment w:val="center"/>
              <w:rPr>
                <w:rFonts w:ascii="仿宋_GB2312" w:eastAsia="仿宋_GB2312" w:hAnsi="仿宋_GB2312" w:cs="仿宋_GB2312"/>
                <w:color w:val="000000"/>
              </w:rPr>
            </w:pPr>
            <w:r>
              <w:rPr>
                <w:rFonts w:ascii="仿宋" w:eastAsia="仿宋" w:hAnsi="仿宋" w:cs="仿宋" w:hint="eastAsia"/>
                <w:color w:val="333333"/>
              </w:rPr>
              <w:t>评价内容</w:t>
            </w:r>
          </w:p>
        </w:tc>
        <w:tc>
          <w:tcPr>
            <w:tcW w:w="86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widowControl/>
              <w:spacing w:line="30" w:lineRule="atLeast"/>
              <w:jc w:val="left"/>
              <w:rPr>
                <w:rFonts w:ascii="仿宋_GB2312" w:eastAsia="仿宋_GB2312" w:hAnsi="仿宋_GB2312" w:cs="仿宋_GB2312"/>
                <w:color w:val="000000"/>
                <w:sz w:val="24"/>
              </w:rPr>
            </w:pP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jc w:val="center"/>
              <w:textAlignment w:val="center"/>
              <w:rPr>
                <w:rFonts w:ascii="仿宋_GB2312" w:eastAsia="仿宋_GB2312" w:hAnsi="仿宋_GB2312" w:cs="仿宋_GB2312"/>
                <w:color w:val="000000"/>
              </w:rPr>
            </w:pPr>
            <w:r>
              <w:rPr>
                <w:rFonts w:ascii="仿宋" w:eastAsia="仿宋" w:hAnsi="仿宋" w:cs="仿宋" w:hint="eastAsia"/>
                <w:color w:val="333333"/>
              </w:rPr>
              <w:t>绩效目标</w:t>
            </w:r>
          </w:p>
        </w:tc>
        <w:tc>
          <w:tcPr>
            <w:tcW w:w="243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jc w:val="center"/>
              <w:textAlignment w:val="center"/>
            </w:pPr>
            <w:r>
              <w:rPr>
                <w:rFonts w:ascii="仿宋" w:eastAsia="仿宋" w:hAnsi="仿宋" w:cs="仿宋" w:hint="eastAsia"/>
                <w:color w:val="333333"/>
              </w:rPr>
              <w:t>完成情况</w:t>
            </w:r>
          </w:p>
        </w:tc>
      </w:tr>
      <w:tr w:rsidR="009F3CE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2546"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jc w:val="center"/>
              <w:textAlignment w:val="center"/>
              <w:rPr>
                <w:rFonts w:ascii="宋体" w:hAnsi="宋体" w:cs="宋体"/>
              </w:rPr>
            </w:pPr>
            <w:r>
              <w:rPr>
                <w:rFonts w:ascii="仿宋" w:eastAsia="仿宋" w:hAnsi="仿宋" w:cs="仿宋" w:hint="eastAsia"/>
                <w:color w:val="333333"/>
              </w:rPr>
              <w:t>产出目标</w:t>
            </w:r>
          </w:p>
          <w:p w:rsidR="009F3CE5" w:rsidRDefault="008F627F">
            <w:pPr>
              <w:pStyle w:val="a6"/>
              <w:widowControl/>
              <w:spacing w:before="0" w:beforeAutospacing="0" w:after="0" w:afterAutospacing="0" w:line="465" w:lineRule="atLeast"/>
              <w:jc w:val="center"/>
              <w:textAlignment w:val="center"/>
              <w:rPr>
                <w:rFonts w:ascii="仿宋" w:eastAsia="仿宋" w:hAnsi="仿宋" w:cs="仿宋"/>
                <w:color w:val="333333"/>
                <w:shd w:val="clear" w:color="auto" w:fill="FFFFFF"/>
              </w:rPr>
            </w:pPr>
            <w:r>
              <w:rPr>
                <w:rFonts w:ascii="仿宋" w:eastAsia="仿宋" w:hAnsi="仿宋" w:cs="仿宋" w:hint="eastAsia"/>
                <w:color w:val="333333"/>
              </w:rPr>
              <w:t>（部门工作实绩，包含上级部门和市委市政府布置的重点工作、实事任务等，根据部门实际进行调整细化）</w:t>
            </w:r>
          </w:p>
        </w:tc>
        <w:tc>
          <w:tcPr>
            <w:tcW w:w="1447"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jc w:val="center"/>
              <w:textAlignment w:val="center"/>
              <w:rPr>
                <w:rFonts w:ascii="宋体" w:hAnsi="宋体" w:cs="宋体"/>
              </w:rPr>
            </w:pPr>
            <w:r>
              <w:rPr>
                <w:rFonts w:ascii="仿宋" w:eastAsia="仿宋" w:hAnsi="仿宋" w:cs="仿宋" w:hint="eastAsia"/>
                <w:color w:val="333333"/>
              </w:rPr>
              <w:t>数量、质量、时效、成本指标</w:t>
            </w:r>
          </w:p>
          <w:p w:rsidR="009F3CE5" w:rsidRDefault="008F627F">
            <w:pPr>
              <w:pStyle w:val="a6"/>
              <w:widowControl/>
              <w:spacing w:before="0" w:beforeAutospacing="0" w:after="0" w:afterAutospacing="0" w:line="465" w:lineRule="atLeast"/>
              <w:jc w:val="center"/>
              <w:textAlignment w:val="center"/>
              <w:rPr>
                <w:rFonts w:ascii="仿宋" w:eastAsia="仿宋" w:hAnsi="仿宋" w:cs="仿宋"/>
                <w:color w:val="333333"/>
                <w:shd w:val="clear" w:color="auto" w:fill="FFFFFF"/>
              </w:rPr>
            </w:pPr>
            <w:r>
              <w:rPr>
                <w:rFonts w:ascii="仿宋" w:eastAsia="仿宋" w:hAnsi="仿宋" w:cs="仿宋" w:hint="eastAsia"/>
                <w:color w:val="333333"/>
              </w:rPr>
              <w:t> </w:t>
            </w:r>
          </w:p>
        </w:tc>
        <w:tc>
          <w:tcPr>
            <w:tcW w:w="86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textAlignment w:val="center"/>
              <w:rPr>
                <w:rFonts w:ascii="仿宋_GB2312" w:eastAsia="仿宋_GB2312" w:hAnsi="仿宋_GB2312" w:cs="仿宋_GB2312"/>
                <w:color w:val="000000"/>
              </w:rPr>
            </w:pPr>
            <w:r>
              <w:rPr>
                <w:rFonts w:ascii="仿宋" w:eastAsia="仿宋" w:hAnsi="仿宋" w:cs="仿宋" w:hint="eastAsia"/>
                <w:color w:val="333333"/>
              </w:rPr>
              <w:t>指标1：</w:t>
            </w: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60" w:lineRule="atLeast"/>
              <w:textAlignment w:val="center"/>
              <w:rPr>
                <w:rFonts w:ascii="仿宋_GB2312" w:eastAsia="仿宋_GB2312" w:hAnsi="仿宋_GB2312" w:cs="仿宋_GB2312"/>
                <w:color w:val="000000"/>
              </w:rPr>
            </w:pPr>
            <w:r>
              <w:rPr>
                <w:rFonts w:ascii="仿宋" w:eastAsia="仿宋" w:hAnsi="仿宋" w:cs="仿宋" w:hint="eastAsia"/>
                <w:color w:val="333333"/>
              </w:rPr>
              <w:t>预算调整率10%以下、在职人员控制率100%以下、政府采购执行率100%、三公经费控制率100%以下</w:t>
            </w:r>
          </w:p>
        </w:tc>
        <w:tc>
          <w:tcPr>
            <w:tcW w:w="243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05" w:lineRule="atLeast"/>
              <w:textAlignment w:val="center"/>
            </w:pPr>
            <w:r>
              <w:rPr>
                <w:rFonts w:ascii="仿宋" w:eastAsia="仿宋" w:hAnsi="仿宋" w:cs="仿宋" w:hint="eastAsia"/>
                <w:color w:val="333333"/>
              </w:rPr>
              <w:t>已完成</w:t>
            </w:r>
          </w:p>
        </w:tc>
      </w:tr>
      <w:tr w:rsidR="009F3CE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2546" w:type="dxa"/>
            <w:gridSpan w:val="4"/>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 w:eastAsia="仿宋" w:hAnsi="仿宋" w:cs="仿宋"/>
                <w:color w:val="333333"/>
                <w:sz w:val="24"/>
                <w:shd w:val="clear" w:color="auto" w:fill="FFFFFF"/>
              </w:rPr>
            </w:pPr>
          </w:p>
        </w:tc>
        <w:tc>
          <w:tcPr>
            <w:tcW w:w="1447" w:type="dxa"/>
            <w:gridSpan w:val="3"/>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 w:eastAsia="仿宋" w:hAnsi="仿宋" w:cs="仿宋"/>
                <w:color w:val="333333"/>
                <w:sz w:val="24"/>
                <w:shd w:val="clear" w:color="auto" w:fill="FFFFFF"/>
              </w:rPr>
            </w:pPr>
          </w:p>
        </w:tc>
        <w:tc>
          <w:tcPr>
            <w:tcW w:w="86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textAlignment w:val="center"/>
              <w:rPr>
                <w:rFonts w:ascii="仿宋_GB2312" w:eastAsia="仿宋_GB2312" w:hAnsi="仿宋_GB2312" w:cs="仿宋_GB2312"/>
                <w:color w:val="000000"/>
              </w:rPr>
            </w:pPr>
            <w:r>
              <w:rPr>
                <w:rFonts w:ascii="仿宋" w:eastAsia="仿宋" w:hAnsi="仿宋" w:cs="仿宋" w:hint="eastAsia"/>
                <w:color w:val="333333"/>
              </w:rPr>
              <w:t>指标2：</w:t>
            </w: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05" w:lineRule="atLeast"/>
              <w:textAlignment w:val="center"/>
              <w:rPr>
                <w:rFonts w:ascii="仿宋_GB2312" w:eastAsia="仿宋_GB2312" w:hAnsi="仿宋_GB2312" w:cs="仿宋_GB2312"/>
                <w:color w:val="000000"/>
              </w:rPr>
            </w:pPr>
            <w:r>
              <w:rPr>
                <w:rFonts w:ascii="仿宋" w:eastAsia="仿宋" w:hAnsi="仿宋" w:cs="仿宋" w:hint="eastAsia"/>
                <w:color w:val="333333"/>
              </w:rPr>
              <w:t>抓好重点工作</w:t>
            </w:r>
          </w:p>
        </w:tc>
        <w:tc>
          <w:tcPr>
            <w:tcW w:w="243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60" w:lineRule="atLeast"/>
              <w:ind w:firstLine="480"/>
              <w:textAlignment w:val="center"/>
            </w:pPr>
            <w:r>
              <w:rPr>
                <w:rFonts w:ascii="仿宋" w:eastAsia="仿宋" w:hAnsi="仿宋" w:cs="仿宋" w:hint="eastAsia"/>
                <w:color w:val="333333"/>
              </w:rPr>
              <w:t>已完成。</w:t>
            </w:r>
          </w:p>
        </w:tc>
      </w:tr>
      <w:tr w:rsidR="009F3CE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2546" w:type="dxa"/>
            <w:gridSpan w:val="4"/>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 w:eastAsia="仿宋" w:hAnsi="仿宋" w:cs="仿宋"/>
                <w:color w:val="333333"/>
                <w:sz w:val="24"/>
                <w:shd w:val="clear" w:color="auto" w:fill="FFFFFF"/>
              </w:rPr>
            </w:pPr>
          </w:p>
        </w:tc>
        <w:tc>
          <w:tcPr>
            <w:tcW w:w="1447" w:type="dxa"/>
            <w:gridSpan w:val="3"/>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 w:eastAsia="仿宋" w:hAnsi="仿宋" w:cs="仿宋"/>
                <w:color w:val="333333"/>
                <w:sz w:val="24"/>
                <w:shd w:val="clear" w:color="auto" w:fill="FFFFFF"/>
              </w:rPr>
            </w:pPr>
          </w:p>
        </w:tc>
        <w:tc>
          <w:tcPr>
            <w:tcW w:w="86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textAlignment w:val="center"/>
              <w:rPr>
                <w:rFonts w:ascii="仿宋_GB2312" w:eastAsia="仿宋_GB2312" w:hAnsi="仿宋_GB2312" w:cs="仿宋_GB2312"/>
                <w:color w:val="000000"/>
              </w:rPr>
            </w:pPr>
            <w:r>
              <w:rPr>
                <w:rFonts w:ascii="仿宋" w:eastAsia="仿宋" w:hAnsi="仿宋" w:cs="仿宋" w:hint="eastAsia"/>
                <w:color w:val="333333"/>
              </w:rPr>
              <w:t>指标3：</w:t>
            </w: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60" w:lineRule="atLeast"/>
              <w:textAlignment w:val="center"/>
              <w:rPr>
                <w:rFonts w:ascii="仿宋_GB2312" w:eastAsia="仿宋_GB2312" w:hAnsi="仿宋_GB2312" w:cs="仿宋_GB2312"/>
                <w:b/>
                <w:color w:val="000000"/>
              </w:rPr>
            </w:pPr>
            <w:r>
              <w:rPr>
                <w:rFonts w:ascii="仿宋" w:eastAsia="仿宋" w:hAnsi="仿宋" w:cs="仿宋" w:hint="eastAsia"/>
                <w:color w:val="333333"/>
              </w:rPr>
              <w:t>实际完成工作任务达标率100%</w:t>
            </w:r>
          </w:p>
        </w:tc>
        <w:tc>
          <w:tcPr>
            <w:tcW w:w="243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05" w:lineRule="atLeast"/>
              <w:textAlignment w:val="center"/>
            </w:pPr>
            <w:r>
              <w:rPr>
                <w:rFonts w:ascii="仿宋" w:eastAsia="仿宋" w:hAnsi="仿宋" w:cs="仿宋" w:hint="eastAsia"/>
                <w:color w:val="333333"/>
              </w:rPr>
              <w:t>目标工作任务已完成，且达标率100%。</w:t>
            </w:r>
          </w:p>
        </w:tc>
      </w:tr>
      <w:tr w:rsidR="009F3CE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2546" w:type="dxa"/>
            <w:gridSpan w:val="4"/>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 w:eastAsia="仿宋" w:hAnsi="仿宋" w:cs="仿宋"/>
                <w:color w:val="333333"/>
                <w:sz w:val="24"/>
                <w:shd w:val="clear" w:color="auto" w:fill="FFFFFF"/>
              </w:rPr>
            </w:pPr>
          </w:p>
        </w:tc>
        <w:tc>
          <w:tcPr>
            <w:tcW w:w="1447" w:type="dxa"/>
            <w:gridSpan w:val="3"/>
            <w:vMerge/>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rPr>
                <w:rFonts w:ascii="仿宋" w:eastAsia="仿宋" w:hAnsi="仿宋" w:cs="仿宋"/>
                <w:color w:val="333333"/>
                <w:sz w:val="24"/>
                <w:shd w:val="clear" w:color="auto" w:fill="FFFFFF"/>
              </w:rPr>
            </w:pPr>
          </w:p>
        </w:tc>
        <w:tc>
          <w:tcPr>
            <w:tcW w:w="86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textAlignment w:val="center"/>
              <w:rPr>
                <w:rFonts w:ascii="仿宋_GB2312" w:eastAsia="仿宋_GB2312" w:hAnsi="仿宋_GB2312" w:cs="仿宋_GB2312"/>
                <w:color w:val="000000"/>
              </w:rPr>
            </w:pPr>
            <w:r>
              <w:rPr>
                <w:rFonts w:ascii="仿宋" w:eastAsia="仿宋" w:hAnsi="仿宋" w:cs="仿宋" w:hint="eastAsia"/>
                <w:color w:val="333333"/>
              </w:rPr>
              <w:t>指标4：</w:t>
            </w: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rsidP="00C937CF">
            <w:pPr>
              <w:pStyle w:val="a6"/>
              <w:widowControl/>
              <w:spacing w:before="0" w:beforeAutospacing="0" w:after="0" w:afterAutospacing="0" w:line="360" w:lineRule="atLeast"/>
              <w:textAlignment w:val="center"/>
              <w:rPr>
                <w:rFonts w:ascii="仿宋_GB2312" w:eastAsia="仿宋_GB2312" w:hAnsi="仿宋_GB2312" w:cs="仿宋_GB2312"/>
                <w:color w:val="000000"/>
              </w:rPr>
            </w:pPr>
            <w:r>
              <w:rPr>
                <w:rFonts w:ascii="仿宋" w:eastAsia="仿宋" w:hAnsi="仿宋" w:cs="仿宋" w:hint="eastAsia"/>
                <w:color w:val="333333"/>
              </w:rPr>
              <w:t>202</w:t>
            </w:r>
            <w:r w:rsidR="00C937CF">
              <w:rPr>
                <w:rFonts w:ascii="仿宋" w:eastAsia="仿宋" w:hAnsi="仿宋" w:cs="仿宋" w:hint="eastAsia"/>
                <w:color w:val="333333"/>
              </w:rPr>
              <w:t>0</w:t>
            </w:r>
            <w:r>
              <w:rPr>
                <w:rFonts w:ascii="仿宋" w:eastAsia="仿宋" w:hAnsi="仿宋" w:cs="仿宋" w:hint="eastAsia"/>
                <w:color w:val="333333"/>
              </w:rPr>
              <w:t>年12月31日前全部完成</w:t>
            </w:r>
          </w:p>
        </w:tc>
        <w:tc>
          <w:tcPr>
            <w:tcW w:w="243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rsidP="00C937CF">
            <w:pPr>
              <w:pStyle w:val="a6"/>
              <w:widowControl/>
              <w:spacing w:before="0" w:beforeAutospacing="0" w:after="0" w:afterAutospacing="0" w:line="405" w:lineRule="atLeast"/>
              <w:textAlignment w:val="center"/>
            </w:pPr>
            <w:r>
              <w:rPr>
                <w:rFonts w:ascii="仿宋" w:eastAsia="仿宋" w:hAnsi="仿宋" w:cs="仿宋" w:hint="eastAsia"/>
                <w:color w:val="333333"/>
              </w:rPr>
              <w:t>截止202</w:t>
            </w:r>
            <w:r w:rsidR="00C937CF">
              <w:rPr>
                <w:rFonts w:ascii="仿宋" w:eastAsia="仿宋" w:hAnsi="仿宋" w:cs="仿宋" w:hint="eastAsia"/>
                <w:color w:val="333333"/>
              </w:rPr>
              <w:t>0</w:t>
            </w:r>
            <w:r>
              <w:rPr>
                <w:rFonts w:ascii="仿宋" w:eastAsia="仿宋" w:hAnsi="仿宋" w:cs="仿宋" w:hint="eastAsia"/>
                <w:color w:val="333333"/>
              </w:rPr>
              <w:t>年12月31日，目标任务已完成。</w:t>
            </w:r>
          </w:p>
        </w:tc>
      </w:tr>
      <w:tr w:rsidR="009F3CE5">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2546" w:type="dxa"/>
            <w:gridSpan w:val="4"/>
            <w:vMerge w:val="restart"/>
            <w:tcBorders>
              <w:top w:val="single" w:sz="4" w:space="0" w:color="000000"/>
              <w:left w:val="single" w:sz="4" w:space="0" w:color="000000"/>
              <w:bottom w:val="single" w:sz="4" w:space="0" w:color="000000"/>
              <w:right w:val="single" w:sz="4" w:space="0" w:color="000000"/>
            </w:tcBorders>
            <w:vAlign w:val="center"/>
          </w:tcPr>
          <w:p w:rsidR="009F3CE5" w:rsidRDefault="008F627F">
            <w:pPr>
              <w:pStyle w:val="a6"/>
              <w:widowControl/>
              <w:spacing w:before="0" w:beforeAutospacing="0" w:after="0" w:afterAutospacing="0" w:line="465" w:lineRule="atLeast"/>
              <w:jc w:val="center"/>
              <w:textAlignment w:val="center"/>
              <w:rPr>
                <w:rFonts w:ascii="宋体" w:hAnsi="宋体" w:cs="宋体"/>
              </w:rPr>
            </w:pPr>
            <w:r>
              <w:rPr>
                <w:rFonts w:ascii="仿宋" w:eastAsia="仿宋" w:hAnsi="仿宋" w:cs="仿宋" w:hint="eastAsia"/>
                <w:color w:val="333333"/>
              </w:rPr>
              <w:t>效益目标</w:t>
            </w:r>
          </w:p>
          <w:p w:rsidR="009F3CE5" w:rsidRDefault="008F627F">
            <w:pPr>
              <w:pStyle w:val="a6"/>
              <w:widowControl/>
              <w:spacing w:before="0" w:beforeAutospacing="0" w:after="0" w:afterAutospacing="0" w:line="465" w:lineRule="atLeast"/>
              <w:jc w:val="center"/>
              <w:textAlignment w:val="center"/>
              <w:rPr>
                <w:rFonts w:ascii="仿宋_GB2312" w:eastAsia="仿宋_GB2312" w:hAnsi="仿宋_GB2312" w:cs="仿宋_GB2312"/>
                <w:color w:val="000000"/>
              </w:rPr>
            </w:pPr>
            <w:r>
              <w:rPr>
                <w:rFonts w:ascii="仿宋" w:eastAsia="仿宋" w:hAnsi="仿宋" w:cs="仿宋" w:hint="eastAsia"/>
                <w:color w:val="333333"/>
              </w:rPr>
              <w:t>（预期实现的效益）</w:t>
            </w:r>
          </w:p>
        </w:tc>
        <w:tc>
          <w:tcPr>
            <w:tcW w:w="1447" w:type="dxa"/>
            <w:gridSpan w:val="3"/>
            <w:vMerge w:val="restart"/>
            <w:tcBorders>
              <w:top w:val="single" w:sz="4" w:space="0" w:color="000000"/>
              <w:left w:val="single" w:sz="4" w:space="0" w:color="000000"/>
              <w:bottom w:val="single" w:sz="4" w:space="0" w:color="000000"/>
              <w:right w:val="single" w:sz="4" w:space="0" w:color="000000"/>
            </w:tcBorders>
            <w:vAlign w:val="center"/>
          </w:tcPr>
          <w:p w:rsidR="009F3CE5" w:rsidRDefault="008F627F">
            <w:pPr>
              <w:pStyle w:val="a6"/>
              <w:widowControl/>
              <w:spacing w:before="0" w:beforeAutospacing="0" w:after="0" w:afterAutospacing="0" w:line="465" w:lineRule="atLeast"/>
              <w:jc w:val="center"/>
              <w:textAlignment w:val="center"/>
              <w:rPr>
                <w:rFonts w:ascii="仿宋_GB2312" w:eastAsia="仿宋_GB2312" w:hAnsi="仿宋_GB2312" w:cs="仿宋_GB2312"/>
                <w:color w:val="000000"/>
              </w:rPr>
            </w:pPr>
            <w:r>
              <w:rPr>
                <w:rFonts w:ascii="仿宋" w:eastAsia="仿宋" w:hAnsi="仿宋" w:cs="仿宋" w:hint="eastAsia"/>
                <w:color w:val="333333"/>
              </w:rPr>
              <w:t>社会、经济、生态效益</w:t>
            </w:r>
          </w:p>
        </w:tc>
        <w:tc>
          <w:tcPr>
            <w:tcW w:w="86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textAlignment w:val="center"/>
              <w:rPr>
                <w:rFonts w:ascii="仿宋_GB2312" w:eastAsia="仿宋_GB2312" w:hAnsi="仿宋_GB2312" w:cs="仿宋_GB2312"/>
                <w:color w:val="000000"/>
              </w:rPr>
            </w:pPr>
            <w:r>
              <w:rPr>
                <w:rFonts w:ascii="仿宋" w:eastAsia="仿宋" w:hAnsi="仿宋" w:cs="仿宋" w:hint="eastAsia"/>
                <w:color w:val="333333"/>
              </w:rPr>
              <w:t>指标1：</w:t>
            </w: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60" w:lineRule="atLeast"/>
              <w:textAlignment w:val="center"/>
              <w:rPr>
                <w:rFonts w:ascii="仿宋_GB2312" w:eastAsia="仿宋_GB2312" w:hAnsi="仿宋_GB2312" w:cs="仿宋_GB2312"/>
                <w:color w:val="000000"/>
              </w:rPr>
            </w:pPr>
            <w:r>
              <w:rPr>
                <w:rFonts w:ascii="仿宋" w:eastAsia="仿宋" w:hAnsi="仿宋" w:cs="仿宋" w:hint="eastAsia"/>
                <w:color w:val="333333"/>
              </w:rPr>
              <w:t>发展村集体经济，增加经济收入</w:t>
            </w:r>
          </w:p>
        </w:tc>
        <w:tc>
          <w:tcPr>
            <w:tcW w:w="243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60" w:lineRule="atLeast"/>
              <w:textAlignment w:val="center"/>
            </w:pPr>
            <w:r>
              <w:rPr>
                <w:rFonts w:ascii="仿宋" w:eastAsia="仿宋" w:hAnsi="仿宋" w:cs="仿宋" w:hint="eastAsia"/>
                <w:color w:val="333333"/>
              </w:rPr>
              <w:t>已完成</w:t>
            </w:r>
          </w:p>
        </w:tc>
      </w:tr>
      <w:tr w:rsidR="009F3CE5">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2546" w:type="dxa"/>
            <w:gridSpan w:val="4"/>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1447" w:type="dxa"/>
            <w:gridSpan w:val="3"/>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86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textAlignment w:val="center"/>
              <w:rPr>
                <w:rFonts w:ascii="仿宋_GB2312" w:eastAsia="仿宋_GB2312" w:hAnsi="仿宋_GB2312" w:cs="仿宋_GB2312"/>
                <w:color w:val="000000"/>
              </w:rPr>
            </w:pPr>
            <w:r>
              <w:rPr>
                <w:rFonts w:ascii="仿宋" w:eastAsia="仿宋" w:hAnsi="仿宋" w:cs="仿宋" w:hint="eastAsia"/>
                <w:color w:val="333333"/>
              </w:rPr>
              <w:t>指标2：</w:t>
            </w: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60" w:lineRule="atLeast"/>
              <w:textAlignment w:val="center"/>
              <w:rPr>
                <w:rFonts w:ascii="仿宋_GB2312" w:eastAsia="仿宋_GB2312" w:hAnsi="仿宋_GB2312" w:cs="仿宋_GB2312"/>
                <w:b/>
                <w:color w:val="000000"/>
              </w:rPr>
            </w:pPr>
            <w:r>
              <w:rPr>
                <w:rFonts w:ascii="仿宋" w:eastAsia="仿宋" w:hAnsi="仿宋" w:cs="仿宋" w:hint="eastAsia"/>
                <w:color w:val="333333"/>
              </w:rPr>
              <w:t>守好安全底线，保障民生安全</w:t>
            </w:r>
          </w:p>
        </w:tc>
        <w:tc>
          <w:tcPr>
            <w:tcW w:w="243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60" w:lineRule="atLeast"/>
              <w:textAlignment w:val="center"/>
            </w:pPr>
            <w:r>
              <w:rPr>
                <w:rFonts w:ascii="仿宋" w:eastAsia="仿宋" w:hAnsi="仿宋" w:cs="仿宋" w:hint="eastAsia"/>
                <w:color w:val="333333"/>
              </w:rPr>
              <w:t>密切监视雨情水情变化，提前发布预警避险信息，抓好统筹协调，重点防范，全力做好地质灾害点、库、堤、坝安全度汛工作，果断转移危险区人员，保障了人民群众生命财产安全。</w:t>
            </w:r>
          </w:p>
        </w:tc>
      </w:tr>
      <w:tr w:rsidR="009F3CE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2546" w:type="dxa"/>
            <w:gridSpan w:val="4"/>
            <w:vMerge/>
            <w:tcBorders>
              <w:top w:val="single" w:sz="4" w:space="0" w:color="000000"/>
              <w:left w:val="single" w:sz="4" w:space="0" w:color="000000"/>
              <w:bottom w:val="single" w:sz="4" w:space="0" w:color="000000"/>
              <w:right w:val="single" w:sz="4" w:space="0" w:color="000000"/>
            </w:tcBorders>
            <w:vAlign w:val="center"/>
          </w:tcPr>
          <w:p w:rsidR="009F3CE5" w:rsidRDefault="009F3CE5">
            <w:pPr>
              <w:rPr>
                <w:rFonts w:ascii="仿宋_GB2312" w:eastAsia="仿宋_GB2312" w:hAnsi="仿宋_GB2312" w:cs="仿宋_GB2312"/>
                <w:color w:val="000000"/>
                <w:sz w:val="24"/>
              </w:rPr>
            </w:pPr>
          </w:p>
        </w:tc>
        <w:tc>
          <w:tcPr>
            <w:tcW w:w="144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jc w:val="center"/>
              <w:textAlignment w:val="center"/>
              <w:rPr>
                <w:rFonts w:ascii="仿宋_GB2312" w:eastAsia="仿宋_GB2312" w:hAnsi="仿宋_GB2312" w:cs="仿宋_GB2312"/>
                <w:color w:val="000000"/>
              </w:rPr>
            </w:pPr>
            <w:r>
              <w:rPr>
                <w:rFonts w:ascii="仿宋" w:eastAsia="仿宋" w:hAnsi="仿宋" w:cs="仿宋" w:hint="eastAsia"/>
                <w:color w:val="333333"/>
              </w:rPr>
              <w:t>社会公众或服务对象满意度</w:t>
            </w:r>
          </w:p>
        </w:tc>
        <w:tc>
          <w:tcPr>
            <w:tcW w:w="868"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65" w:lineRule="atLeast"/>
              <w:textAlignment w:val="center"/>
              <w:rPr>
                <w:rFonts w:ascii="仿宋_GB2312" w:eastAsia="仿宋_GB2312" w:hAnsi="仿宋_GB2312" w:cs="仿宋_GB2312"/>
                <w:color w:val="000000"/>
              </w:rPr>
            </w:pPr>
            <w:r>
              <w:rPr>
                <w:rFonts w:ascii="仿宋" w:eastAsia="仿宋" w:hAnsi="仿宋" w:cs="仿宋" w:hint="eastAsia"/>
                <w:color w:val="333333"/>
              </w:rPr>
              <w:t>指标1：</w:t>
            </w:r>
          </w:p>
        </w:tc>
        <w:tc>
          <w:tcPr>
            <w:tcW w:w="1067"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05" w:lineRule="atLeast"/>
              <w:jc w:val="center"/>
              <w:textAlignment w:val="center"/>
              <w:rPr>
                <w:rFonts w:ascii="仿宋_GB2312" w:eastAsia="仿宋_GB2312" w:hAnsi="仿宋_GB2312" w:cs="仿宋_GB2312"/>
                <w:color w:val="000000"/>
              </w:rPr>
            </w:pPr>
            <w:r>
              <w:rPr>
                <w:rFonts w:ascii="仿宋" w:eastAsia="仿宋" w:hAnsi="仿宋" w:cs="仿宋" w:hint="eastAsia"/>
                <w:color w:val="333333"/>
              </w:rPr>
              <w:t>社会公众或服务对象满意度</w:t>
            </w:r>
          </w:p>
        </w:tc>
        <w:tc>
          <w:tcPr>
            <w:tcW w:w="243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405" w:lineRule="atLeast"/>
              <w:textAlignment w:val="center"/>
            </w:pPr>
            <w:r>
              <w:rPr>
                <w:rFonts w:ascii="仿宋" w:eastAsia="仿宋" w:hAnsi="仿宋" w:cs="仿宋" w:hint="eastAsia"/>
                <w:color w:val="333333"/>
              </w:rPr>
              <w:t>已完成</w:t>
            </w:r>
          </w:p>
        </w:tc>
      </w:tr>
      <w:tr w:rsidR="009F3CE5">
        <w:trPr>
          <w:trHeight w:val="567"/>
          <w:jc w:val="center"/>
        </w:trPr>
        <w:tc>
          <w:tcPr>
            <w:tcW w:w="14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15" w:lineRule="atLeast"/>
              <w:jc w:val="center"/>
              <w:textAlignment w:val="center"/>
              <w:rPr>
                <w:rFonts w:ascii="仿宋_GB2312" w:eastAsia="仿宋_GB2312" w:hAnsi="仿宋_GB2312" w:cs="仿宋_GB2312"/>
                <w:color w:val="000000"/>
                <w:kern w:val="2"/>
              </w:rPr>
            </w:pPr>
            <w:r>
              <w:rPr>
                <w:rFonts w:ascii="仿宋" w:eastAsia="仿宋" w:hAnsi="仿宋" w:cs="仿宋"/>
                <w:color w:val="333333"/>
              </w:rPr>
              <w:t>绩效自评综合得分及评价等次</w:t>
            </w:r>
          </w:p>
        </w:tc>
        <w:tc>
          <w:tcPr>
            <w:tcW w:w="377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C937CF" w:rsidP="00C937CF">
            <w:pPr>
              <w:pStyle w:val="a6"/>
              <w:widowControl/>
              <w:spacing w:before="0" w:beforeAutospacing="0" w:after="0" w:afterAutospacing="0" w:line="315" w:lineRule="atLeast"/>
              <w:ind w:firstLineChars="1100" w:firstLine="2640"/>
              <w:jc w:val="both"/>
              <w:textAlignment w:val="center"/>
              <w:rPr>
                <w:rFonts w:ascii="仿宋_GB2312" w:eastAsia="仿宋_GB2312" w:hAnsi="仿宋_GB2312" w:cs="仿宋_GB2312"/>
                <w:color w:val="000000"/>
              </w:rPr>
            </w:pPr>
            <w:r>
              <w:rPr>
                <w:rFonts w:ascii="仿宋" w:eastAsia="仿宋" w:hAnsi="仿宋" w:cs="仿宋" w:hint="eastAsia"/>
                <w:color w:val="333333"/>
              </w:rPr>
              <w:t>95</w:t>
            </w:r>
            <w:r w:rsidR="008F627F">
              <w:rPr>
                <w:rFonts w:ascii="仿宋" w:eastAsia="仿宋" w:hAnsi="仿宋" w:cs="仿宋" w:hint="eastAsia"/>
                <w:color w:val="333333"/>
              </w:rPr>
              <w:t>分                           等级：优</w:t>
            </w:r>
          </w:p>
        </w:tc>
        <w:tc>
          <w:tcPr>
            <w:tcW w:w="4585" w:type="dxa"/>
            <w:gridSpan w:val="11"/>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pStyle w:val="a6"/>
              <w:widowControl/>
              <w:spacing w:before="0" w:beforeAutospacing="0" w:after="0" w:afterAutospacing="0" w:line="315" w:lineRule="atLeast"/>
              <w:jc w:val="center"/>
              <w:textAlignment w:val="center"/>
            </w:pPr>
            <w:r>
              <w:rPr>
                <w:rFonts w:ascii="仿宋" w:eastAsia="仿宋" w:hAnsi="仿宋" w:cs="仿宋"/>
                <w:color w:val="333333"/>
              </w:rPr>
              <w:t>绩效自评综合得分及评价等次</w:t>
            </w:r>
          </w:p>
        </w:tc>
      </w:tr>
      <w:tr w:rsidR="009F3CE5">
        <w:trPr>
          <w:trHeight w:val="680"/>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9F3CE5">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9F3CE5">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C937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廖焱丰</w:t>
            </w:r>
          </w:p>
        </w:tc>
        <w:tc>
          <w:tcPr>
            <w:tcW w:w="3561"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镇长、副书记</w:t>
            </w:r>
          </w:p>
        </w:tc>
        <w:tc>
          <w:tcPr>
            <w:tcW w:w="147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C937CF">
            <w:pPr>
              <w:autoSpaceDN w:val="0"/>
              <w:spacing w:line="320" w:lineRule="exact"/>
              <w:jc w:val="center"/>
              <w:textAlignment w:val="center"/>
              <w:rPr>
                <w:rFonts w:ascii="仿宋_GB2312" w:eastAsia="仿宋_GB2312" w:hAnsi="仿宋_GB2312" w:cs="仿宋_GB2312"/>
                <w:color w:val="000000"/>
                <w:sz w:val="24"/>
              </w:rPr>
            </w:pPr>
            <w:r>
              <w:rPr>
                <w:rFonts w:eastAsia="仿宋_GB2312" w:hint="eastAsia"/>
                <w:sz w:val="24"/>
              </w:rPr>
              <w:t>荣家湾</w:t>
            </w:r>
            <w:r w:rsidR="008F627F">
              <w:rPr>
                <w:rFonts w:eastAsia="仿宋_GB2312" w:hint="eastAsia"/>
                <w:sz w:val="24"/>
              </w:rPr>
              <w:t>镇人民政府</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李成</w:t>
            </w:r>
          </w:p>
        </w:tc>
        <w:tc>
          <w:tcPr>
            <w:tcW w:w="3561"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财政所所长</w:t>
            </w:r>
          </w:p>
        </w:tc>
        <w:tc>
          <w:tcPr>
            <w:tcW w:w="147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C937CF">
            <w:pPr>
              <w:autoSpaceDN w:val="0"/>
              <w:spacing w:line="320" w:lineRule="exact"/>
              <w:jc w:val="center"/>
              <w:textAlignment w:val="center"/>
              <w:rPr>
                <w:rFonts w:ascii="仿宋_GB2312" w:eastAsia="仿宋_GB2312" w:hAnsi="仿宋_GB2312" w:cs="仿宋_GB2312"/>
                <w:color w:val="000000"/>
                <w:sz w:val="24"/>
              </w:rPr>
            </w:pPr>
            <w:r>
              <w:rPr>
                <w:rFonts w:eastAsia="仿宋_GB2312" w:hint="eastAsia"/>
                <w:sz w:val="24"/>
              </w:rPr>
              <w:t>荣家湾镇</w:t>
            </w:r>
            <w:r w:rsidR="008F627F">
              <w:rPr>
                <w:rFonts w:eastAsia="仿宋_GB2312" w:hint="eastAsia"/>
                <w:sz w:val="24"/>
              </w:rPr>
              <w:t>人民政府</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C937C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程川辉</w:t>
            </w:r>
          </w:p>
        </w:tc>
        <w:tc>
          <w:tcPr>
            <w:tcW w:w="3561"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财政所副所长</w:t>
            </w:r>
          </w:p>
        </w:tc>
        <w:tc>
          <w:tcPr>
            <w:tcW w:w="1479"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C937CF">
            <w:pPr>
              <w:autoSpaceDN w:val="0"/>
              <w:spacing w:line="320" w:lineRule="exact"/>
              <w:jc w:val="center"/>
              <w:textAlignment w:val="center"/>
              <w:rPr>
                <w:rFonts w:ascii="仿宋_GB2312" w:eastAsia="仿宋_GB2312" w:hAnsi="仿宋_GB2312" w:cs="仿宋_GB2312"/>
                <w:color w:val="000000"/>
                <w:sz w:val="24"/>
              </w:rPr>
            </w:pPr>
            <w:r>
              <w:rPr>
                <w:rFonts w:eastAsia="仿宋_GB2312" w:hint="eastAsia"/>
                <w:sz w:val="24"/>
              </w:rPr>
              <w:t>荣家湾</w:t>
            </w:r>
            <w:r w:rsidR="008F627F">
              <w:rPr>
                <w:rFonts w:eastAsia="仿宋_GB2312" w:hint="eastAsia"/>
                <w:sz w:val="24"/>
              </w:rPr>
              <w:t>镇人民政府</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9F3CE5">
            <w:pPr>
              <w:autoSpaceDN w:val="0"/>
              <w:spacing w:line="320" w:lineRule="exact"/>
              <w:jc w:val="center"/>
              <w:textAlignment w:val="center"/>
              <w:rPr>
                <w:rFonts w:ascii="仿宋_GB2312" w:eastAsia="仿宋_GB2312" w:hAnsi="仿宋_GB2312" w:cs="仿宋_GB2312"/>
                <w:color w:val="000000"/>
                <w:sz w:val="24"/>
              </w:rPr>
            </w:pPr>
          </w:p>
        </w:tc>
      </w:tr>
      <w:tr w:rsidR="009F3CE5">
        <w:trPr>
          <w:trHeight w:val="2722"/>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8F627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F3CE5">
        <w:trPr>
          <w:trHeight w:val="2722"/>
          <w:jc w:val="center"/>
        </w:trPr>
        <w:tc>
          <w:tcPr>
            <w:tcW w:w="9800" w:type="dxa"/>
            <w:gridSpan w:val="1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9F3CE5" w:rsidRDefault="008F627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9F3CE5">
            <w:pPr>
              <w:autoSpaceDN w:val="0"/>
              <w:spacing w:line="320" w:lineRule="exact"/>
              <w:jc w:val="left"/>
              <w:textAlignment w:val="center"/>
              <w:rPr>
                <w:rFonts w:ascii="仿宋_GB2312" w:eastAsia="仿宋_GB2312" w:hAnsi="仿宋_GB2312" w:cs="仿宋_GB2312"/>
                <w:color w:val="000000"/>
                <w:sz w:val="24"/>
              </w:rPr>
            </w:pPr>
          </w:p>
          <w:p w:rsidR="009F3CE5" w:rsidRDefault="008F627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9F3CE5" w:rsidRDefault="008F627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bl>
    <w:p w:rsidR="009F3CE5" w:rsidRDefault="008F627F">
      <w:pPr>
        <w:rPr>
          <w:rFonts w:eastAsia="仿宋_GB2312" w:cs="仿宋_GB2312"/>
          <w:bCs/>
          <w:sz w:val="28"/>
          <w:szCs w:val="28"/>
        </w:rPr>
      </w:pPr>
      <w:r>
        <w:rPr>
          <w:rFonts w:eastAsia="仿宋_GB2312" w:cs="仿宋_GB2312" w:hint="eastAsia"/>
          <w:bCs/>
          <w:sz w:val="28"/>
          <w:szCs w:val="28"/>
        </w:rPr>
        <w:t>填报人（签名）：</w:t>
      </w:r>
      <w:r w:rsidR="00C937CF">
        <w:rPr>
          <w:rFonts w:eastAsia="仿宋_GB2312" w:cs="仿宋_GB2312" w:hint="eastAsia"/>
          <w:bCs/>
          <w:sz w:val="28"/>
          <w:szCs w:val="28"/>
        </w:rPr>
        <w:t>程川辉</w:t>
      </w:r>
      <w:r>
        <w:rPr>
          <w:rFonts w:eastAsia="仿宋_GB2312" w:cs="仿宋_GB2312" w:hint="eastAsia"/>
          <w:bCs/>
          <w:sz w:val="28"/>
          <w:szCs w:val="28"/>
        </w:rPr>
        <w:t xml:space="preserve">                       </w:t>
      </w:r>
      <w:r>
        <w:rPr>
          <w:rFonts w:eastAsia="仿宋_GB2312" w:cs="仿宋_GB2312" w:hint="eastAsia"/>
          <w:bCs/>
          <w:sz w:val="28"/>
          <w:szCs w:val="28"/>
        </w:rPr>
        <w:t>联系电话：</w:t>
      </w:r>
      <w:r w:rsidR="00C937CF">
        <w:rPr>
          <w:rFonts w:eastAsia="仿宋_GB2312" w:cs="仿宋_GB2312" w:hint="eastAsia"/>
          <w:bCs/>
          <w:sz w:val="28"/>
          <w:szCs w:val="28"/>
        </w:rPr>
        <w:t>13874050022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9F3CE5">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9F3CE5" w:rsidRDefault="008F627F">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9F3CE5" w:rsidRDefault="009F3CE5">
            <w:pPr>
              <w:spacing w:line="440" w:lineRule="exact"/>
              <w:ind w:firstLineChars="200" w:firstLine="640"/>
              <w:rPr>
                <w:rFonts w:eastAsia="仿宋_GB2312"/>
                <w:sz w:val="32"/>
                <w:szCs w:val="32"/>
              </w:rPr>
            </w:pPr>
          </w:p>
          <w:p w:rsidR="009F3CE5" w:rsidRDefault="008F627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9F3CE5" w:rsidRDefault="008F627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9F3CE5" w:rsidRDefault="008F627F">
            <w:pPr>
              <w:pStyle w:val="a6"/>
              <w:widowControl/>
              <w:shd w:val="clear" w:color="auto" w:fill="FFFFFF"/>
              <w:spacing w:before="0" w:beforeAutospacing="0" w:after="0" w:afterAutospacing="0" w:line="600" w:lineRule="atLeast"/>
              <w:ind w:firstLine="555"/>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杨林街镇人民政府行政编制为</w:t>
            </w:r>
            <w:r w:rsidR="000E2CD8">
              <w:rPr>
                <w:rFonts w:ascii="仿宋_GB2312" w:eastAsia="仿宋_GB2312" w:hAnsi="仿宋_GB2312" w:cs="仿宋_GB2312" w:hint="eastAsia"/>
                <w:bCs/>
                <w:sz w:val="28"/>
                <w:szCs w:val="28"/>
              </w:rPr>
              <w:t>294</w:t>
            </w:r>
            <w:r>
              <w:rPr>
                <w:rFonts w:ascii="仿宋_GB2312" w:eastAsia="仿宋_GB2312" w:hAnsi="仿宋_GB2312" w:cs="仿宋_GB2312" w:hint="eastAsia"/>
                <w:bCs/>
                <w:sz w:val="28"/>
                <w:szCs w:val="28"/>
              </w:rPr>
              <w:t>名。2020年共有</w:t>
            </w:r>
            <w:r w:rsidR="000E2CD8">
              <w:rPr>
                <w:rFonts w:ascii="仿宋_GB2312" w:eastAsia="仿宋_GB2312" w:hAnsi="仿宋_GB2312" w:cs="仿宋_GB2312" w:hint="eastAsia"/>
                <w:bCs/>
                <w:sz w:val="28"/>
                <w:szCs w:val="28"/>
              </w:rPr>
              <w:t>294</w:t>
            </w:r>
            <w:r>
              <w:rPr>
                <w:rFonts w:ascii="仿宋_GB2312" w:eastAsia="仿宋_GB2312" w:hAnsi="仿宋_GB2312" w:cs="仿宋_GB2312" w:hint="eastAsia"/>
                <w:bCs/>
                <w:sz w:val="28"/>
                <w:szCs w:val="28"/>
              </w:rPr>
              <w:t>人在编在岗。单位内设党委、人大、政府机关、社会事务综合服务中心、农业综合服务中心、党群和政务服务中心及退役军人服务站。</w:t>
            </w:r>
          </w:p>
          <w:p w:rsidR="009F3CE5" w:rsidRDefault="008F627F">
            <w:pPr>
              <w:pStyle w:val="a6"/>
              <w:widowControl/>
              <w:shd w:val="clear" w:color="auto" w:fill="FFFFFF"/>
              <w:spacing w:before="0" w:beforeAutospacing="0" w:after="0" w:afterAutospacing="0" w:line="600" w:lineRule="atLeast"/>
              <w:ind w:firstLine="555"/>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主要职责：</w:t>
            </w:r>
          </w:p>
          <w:p w:rsidR="009F3CE5" w:rsidRDefault="008F627F">
            <w:pPr>
              <w:pStyle w:val="a6"/>
              <w:widowControl/>
              <w:shd w:val="clear" w:color="auto" w:fill="FFFFFF"/>
              <w:spacing w:before="0" w:beforeAutospacing="0" w:after="0" w:afterAutospacing="0" w:line="600" w:lineRule="atLeast"/>
              <w:ind w:firstLine="555"/>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1、镇党委、镇政府主要围绕促进经济发展、增强居民收入，强化公共服务、着力改善民生，加强社会管理、维护社会稳定，推进基层民主、促进丹青镇和谐发展等方面全面履行职能。</w:t>
            </w:r>
          </w:p>
          <w:p w:rsidR="009F3CE5" w:rsidRDefault="008F627F">
            <w:pPr>
              <w:pStyle w:val="a6"/>
              <w:widowControl/>
              <w:shd w:val="clear" w:color="auto" w:fill="FFFFFF"/>
              <w:spacing w:before="0" w:beforeAutospacing="0" w:after="0" w:afterAutospacing="0" w:line="600" w:lineRule="atLeast"/>
              <w:ind w:firstLine="555"/>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社会事务综合服务中心主要负责协助社会事务办公室的工作，承担便民服务大厅，教育、文化、人力资源社会保障、民政、社会救助、卫生健康与计划生育等社会民生事务服务，以及便民服务平台建设管理协调等职责。</w:t>
            </w:r>
          </w:p>
          <w:p w:rsidR="009F3CE5" w:rsidRDefault="008F627F">
            <w:pPr>
              <w:pStyle w:val="a6"/>
              <w:widowControl/>
              <w:shd w:val="clear" w:color="auto" w:fill="FFFFFF"/>
              <w:spacing w:before="0" w:beforeAutospacing="0" w:after="0" w:afterAutospacing="0" w:line="600" w:lineRule="atLeast"/>
              <w:ind w:firstLine="555"/>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农业综合服务中心主要负责种植业、养殖业、水产业、农业机械新技术的引进、试验示范、培训推广、技术服务和农业病虫害预测预报及防治指导工作；负责国家强制免疫的动物疫病免疫接种和重大动物疫病监测、报告、控制与扑灭以及动物检疫等工作；负责水利工程维护管理、河道湖泊与水库治理、水旱灾害防御、堤防维护管理等方面的事务性工作。</w:t>
            </w:r>
          </w:p>
          <w:p w:rsidR="009F3CE5" w:rsidRDefault="008F627F">
            <w:pPr>
              <w:pStyle w:val="a6"/>
              <w:widowControl/>
              <w:shd w:val="clear" w:color="auto" w:fill="FFFFFF"/>
              <w:spacing w:before="0" w:beforeAutospacing="0" w:after="0" w:afterAutospacing="0" w:line="600" w:lineRule="atLeast"/>
              <w:ind w:firstLine="555"/>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党群和政务服务中心主要负责党务、政务、社会服务场所管理与服务工作；负责办事窗口工作人员服务质量与办事效率考核，受理办事群众投诉；负责党务、政务、社会服务平台管理与维护；负责统筹协调“互联网+政务服务”工作；指导村（社区）综合服务工作与综合服务平台建设。</w:t>
            </w:r>
          </w:p>
          <w:p w:rsidR="009F3CE5" w:rsidRDefault="008F627F">
            <w:pPr>
              <w:pStyle w:val="a6"/>
              <w:widowControl/>
              <w:shd w:val="clear" w:color="auto" w:fill="FFFFFF"/>
              <w:spacing w:before="0" w:beforeAutospacing="0" w:after="0" w:afterAutospacing="0" w:line="600" w:lineRule="atLeast"/>
              <w:ind w:firstLine="555"/>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5、退役军人服务站主要负责优抚帮扶、权益保障、数据信息采集、走访慰问等事务性工作。</w:t>
            </w:r>
          </w:p>
          <w:p w:rsidR="009F3CE5" w:rsidRDefault="008F627F">
            <w:pPr>
              <w:pStyle w:val="a6"/>
              <w:widowControl/>
              <w:shd w:val="clear" w:color="auto" w:fill="FFFFFF"/>
              <w:spacing w:before="0" w:beforeAutospacing="0" w:after="0" w:afterAutospacing="0" w:line="600" w:lineRule="atLeast"/>
              <w:ind w:firstLine="555"/>
              <w:textAlignment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主要工作内容：一是聚力产业强镇，推动经济高质量发展；二是聚力宜居宜业，提升城市高颜值形象；三是聚力乡村振兴，转换发展高层次动能；四是聚力民生改善，增进百姓高品质福祉；五是全力建设人民满意政府。</w:t>
            </w:r>
          </w:p>
          <w:p w:rsidR="009F3CE5" w:rsidRDefault="008F627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9F3CE5" w:rsidRDefault="008F627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2020年支出合计</w:t>
            </w:r>
            <w:r w:rsidR="000E2CD8">
              <w:rPr>
                <w:rFonts w:ascii="仿宋_GB2312" w:eastAsia="仿宋_GB2312" w:hAnsi="仿宋_GB2312" w:cs="仿宋_GB2312" w:hint="eastAsia"/>
                <w:bCs/>
                <w:sz w:val="28"/>
                <w:szCs w:val="28"/>
              </w:rPr>
              <w:t>9574.42</w:t>
            </w:r>
            <w:r>
              <w:rPr>
                <w:rFonts w:ascii="仿宋_GB2312" w:eastAsia="仿宋_GB2312" w:hAnsi="仿宋_GB2312" w:cs="仿宋_GB2312" w:hint="eastAsia"/>
                <w:bCs/>
                <w:sz w:val="28"/>
                <w:szCs w:val="28"/>
              </w:rPr>
              <w:t>万元，均为基本支出。其中人员支出</w:t>
            </w:r>
            <w:r w:rsidR="000E2CD8">
              <w:rPr>
                <w:rFonts w:ascii="仿宋_GB2312" w:eastAsia="仿宋_GB2312" w:hAnsi="仿宋_GB2312" w:cs="仿宋_GB2312" w:hint="eastAsia"/>
                <w:bCs/>
                <w:sz w:val="28"/>
                <w:szCs w:val="28"/>
              </w:rPr>
              <w:t>3520.28</w:t>
            </w:r>
            <w:r>
              <w:rPr>
                <w:rFonts w:ascii="仿宋_GB2312" w:eastAsia="仿宋_GB2312" w:hAnsi="仿宋_GB2312" w:cs="仿宋_GB2312" w:hint="eastAsia"/>
                <w:bCs/>
                <w:sz w:val="28"/>
                <w:szCs w:val="28"/>
              </w:rPr>
              <w:t>万元，公用支出</w:t>
            </w:r>
            <w:r w:rsidR="000E2CD8">
              <w:rPr>
                <w:rFonts w:ascii="仿宋_GB2312" w:eastAsia="仿宋_GB2312" w:hAnsi="仿宋_GB2312" w:cs="仿宋_GB2312" w:hint="eastAsia"/>
                <w:bCs/>
                <w:sz w:val="28"/>
                <w:szCs w:val="28"/>
              </w:rPr>
              <w:t>6054.14</w:t>
            </w:r>
            <w:r>
              <w:rPr>
                <w:rFonts w:ascii="仿宋_GB2312" w:eastAsia="仿宋_GB2312" w:hAnsi="仿宋_GB2312" w:cs="仿宋_GB2312" w:hint="eastAsia"/>
                <w:bCs/>
                <w:sz w:val="28"/>
                <w:szCs w:val="28"/>
              </w:rPr>
              <w:t>万元。</w:t>
            </w:r>
          </w:p>
          <w:p w:rsidR="009F3CE5" w:rsidRDefault="008F627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9F3CE5" w:rsidRDefault="008F627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9F3CE5" w:rsidRDefault="008F627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2020年支出合计</w:t>
            </w:r>
            <w:r w:rsidR="000E2CD8">
              <w:rPr>
                <w:rFonts w:ascii="仿宋_GB2312" w:eastAsia="仿宋_GB2312" w:hAnsi="仿宋_GB2312" w:cs="仿宋_GB2312" w:hint="eastAsia"/>
                <w:bCs/>
                <w:sz w:val="28"/>
                <w:szCs w:val="28"/>
              </w:rPr>
              <w:t>9574.42</w:t>
            </w:r>
            <w:r>
              <w:rPr>
                <w:rFonts w:ascii="仿宋_GB2312" w:eastAsia="仿宋_GB2312" w:hAnsi="仿宋_GB2312" w:cs="仿宋_GB2312" w:hint="eastAsia"/>
                <w:bCs/>
                <w:sz w:val="28"/>
                <w:szCs w:val="28"/>
              </w:rPr>
              <w:t>万元，均为基本支出。其中人员支出</w:t>
            </w:r>
            <w:r w:rsidR="000E2CD8">
              <w:rPr>
                <w:rFonts w:ascii="仿宋_GB2312" w:eastAsia="仿宋_GB2312" w:hAnsi="仿宋_GB2312" w:cs="仿宋_GB2312" w:hint="eastAsia"/>
                <w:bCs/>
                <w:sz w:val="28"/>
                <w:szCs w:val="28"/>
              </w:rPr>
              <w:t>3520.28</w:t>
            </w:r>
            <w:r>
              <w:rPr>
                <w:rFonts w:ascii="仿宋_GB2312" w:eastAsia="仿宋_GB2312" w:hAnsi="仿宋_GB2312" w:cs="仿宋_GB2312" w:hint="eastAsia"/>
                <w:bCs/>
                <w:sz w:val="28"/>
                <w:szCs w:val="28"/>
              </w:rPr>
              <w:t>万元，公用支出</w:t>
            </w:r>
            <w:r w:rsidR="000E2CD8">
              <w:rPr>
                <w:rFonts w:ascii="仿宋_GB2312" w:eastAsia="仿宋_GB2312" w:hAnsi="仿宋_GB2312" w:cs="仿宋_GB2312" w:hint="eastAsia"/>
                <w:bCs/>
                <w:sz w:val="28"/>
                <w:szCs w:val="28"/>
              </w:rPr>
              <w:t>6054.14</w:t>
            </w:r>
            <w:r>
              <w:rPr>
                <w:rFonts w:ascii="仿宋_GB2312" w:eastAsia="仿宋_GB2312" w:hAnsi="仿宋_GB2312" w:cs="仿宋_GB2312" w:hint="eastAsia"/>
                <w:bCs/>
                <w:sz w:val="28"/>
                <w:szCs w:val="28"/>
              </w:rPr>
              <w:t>万元。</w:t>
            </w:r>
          </w:p>
          <w:p w:rsidR="009F3CE5" w:rsidRDefault="008F627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三、年度部门（单位）总体运行情况及取得的成绩</w:t>
            </w:r>
          </w:p>
          <w:p w:rsidR="009F3CE5" w:rsidRDefault="008F627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一、落实第一责任，全面提升基层党建水平。</w:t>
            </w:r>
          </w:p>
          <w:p w:rsidR="009F3CE5" w:rsidRDefault="008F627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一是抓实党史学习教育。坚持领导干部带头学、带头讲党课，开专题学习研讨会，各级党组织书记累计上专题党课30余次，开展党史学习教育</w:t>
            </w:r>
            <w:r w:rsidR="000E2CD8">
              <w:rPr>
                <w:rFonts w:ascii="仿宋_GB2312" w:eastAsia="仿宋_GB2312" w:hAnsi="仿宋_GB2312" w:cs="仿宋_GB2312" w:hint="eastAsia"/>
                <w:bCs/>
                <w:sz w:val="28"/>
                <w:szCs w:val="28"/>
              </w:rPr>
              <w:t>30</w:t>
            </w:r>
            <w:r>
              <w:rPr>
                <w:rFonts w:ascii="仿宋_GB2312" w:eastAsia="仿宋_GB2312" w:hAnsi="仿宋_GB2312" w:cs="仿宋_GB2312" w:hint="eastAsia"/>
                <w:bCs/>
                <w:sz w:val="28"/>
                <w:szCs w:val="28"/>
              </w:rPr>
              <w:t>余次。二是抓强基层党建。为退休离任村主干发放补贴资金</w:t>
            </w:r>
            <w:r w:rsidR="000E2CD8">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万余元。三是抓好党建创新。扎实推进党支部“五化”建设，支部“五化”建设达标率100%。着力推进“互助五兴”农村基层治理模式，</w:t>
            </w:r>
          </w:p>
          <w:p w:rsidR="009F3CE5" w:rsidRDefault="008F627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二、以党建为引导，突出抓好重点工作落实。</w:t>
            </w:r>
          </w:p>
          <w:p w:rsidR="009F3CE5" w:rsidRDefault="008F627F">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一是巩固脱贫成果，助力乡村振兴。一年来我镇全面聚焦“两不愁三保障”“六查六看”等问题，进一步巩固脱贫成果。全年共悬挂安全标语横幅</w:t>
            </w:r>
            <w:r w:rsidR="000E2CD8">
              <w:rPr>
                <w:rFonts w:ascii="仿宋_GB2312" w:eastAsia="仿宋_GB2312" w:hAnsi="仿宋_GB2312" w:cs="仿宋_GB2312" w:hint="eastAsia"/>
                <w:bCs/>
                <w:sz w:val="28"/>
                <w:szCs w:val="28"/>
              </w:rPr>
              <w:t>100</w:t>
            </w:r>
            <w:r>
              <w:rPr>
                <w:rFonts w:ascii="仿宋_GB2312" w:eastAsia="仿宋_GB2312" w:hAnsi="仿宋_GB2312" w:cs="仿宋_GB2312" w:hint="eastAsia"/>
                <w:bCs/>
                <w:sz w:val="28"/>
                <w:szCs w:val="28"/>
              </w:rPr>
              <w:t>余条，张贴、发放《镇安全防范告知书》、《安全生产生活常识》、《学</w:t>
            </w:r>
            <w:r>
              <w:rPr>
                <w:rFonts w:ascii="仿宋_GB2312" w:eastAsia="仿宋_GB2312" w:hAnsi="仿宋_GB2312" w:cs="仿宋_GB2312" w:hint="eastAsia"/>
                <w:bCs/>
                <w:sz w:val="28"/>
                <w:szCs w:val="28"/>
              </w:rPr>
              <w:lastRenderedPageBreak/>
              <w:t>生防溺水告知书》等宣传资料</w:t>
            </w:r>
            <w:r w:rsidR="000E2CD8">
              <w:rPr>
                <w:rFonts w:ascii="仿宋_GB2312" w:eastAsia="仿宋_GB2312" w:hAnsi="仿宋_GB2312" w:cs="仿宋_GB2312" w:hint="eastAsia"/>
                <w:bCs/>
                <w:sz w:val="28"/>
                <w:szCs w:val="28"/>
              </w:rPr>
              <w:t>1500</w:t>
            </w:r>
            <w:r>
              <w:rPr>
                <w:rFonts w:ascii="仿宋_GB2312" w:eastAsia="仿宋_GB2312" w:hAnsi="仿宋_GB2312" w:cs="仿宋_GB2312" w:hint="eastAsia"/>
                <w:bCs/>
                <w:sz w:val="28"/>
                <w:szCs w:val="28"/>
              </w:rPr>
              <w:t>余份，设立各类警示标牌</w:t>
            </w:r>
            <w:r w:rsidR="000E2CD8">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余块。三是抓实信访维稳工作，处早处小各类社会矛盾。我镇各挂村领导牵头，组织挂村干部、驻村工作队、村支两委人员每月专题研究一次信访维稳工作，针对本村（社区）内不稳定因素组织人员一月一排查，并建立问题台账，对排查中发现的矛盾纠纷，按照“三到位一处理”的要求及时化解。四是狠抓人居环境，建设美丽文明村镇。</w:t>
            </w:r>
          </w:p>
          <w:p w:rsidR="009F3CE5" w:rsidRDefault="008F627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9F3CE5" w:rsidRDefault="008F627F">
            <w:pPr>
              <w:spacing w:line="560" w:lineRule="exact"/>
              <w:ind w:firstLineChars="200" w:firstLine="560"/>
              <w:rPr>
                <w:rFonts w:ascii="仿宋_GB2312" w:eastAsia="仿宋_GB2312" w:hAnsi="黑体" w:cs="黑体"/>
                <w:bCs/>
                <w:sz w:val="28"/>
                <w:szCs w:val="28"/>
              </w:rPr>
            </w:pPr>
            <w:r>
              <w:rPr>
                <w:rFonts w:ascii="仿宋_GB2312" w:eastAsia="仿宋_GB2312" w:hAnsi="黑体" w:cs="黑体" w:hint="eastAsia"/>
                <w:bCs/>
                <w:sz w:val="28"/>
                <w:szCs w:val="28"/>
              </w:rPr>
              <w:t>绩效自评综合得分为</w:t>
            </w:r>
            <w:r w:rsidR="000E2CD8">
              <w:rPr>
                <w:rFonts w:ascii="仿宋_GB2312" w:eastAsia="仿宋_GB2312" w:hAnsi="黑体" w:cs="黑体" w:hint="eastAsia"/>
                <w:bCs/>
                <w:sz w:val="28"/>
                <w:szCs w:val="28"/>
              </w:rPr>
              <w:t>95</w:t>
            </w:r>
            <w:r>
              <w:rPr>
                <w:rFonts w:ascii="仿宋_GB2312" w:eastAsia="仿宋_GB2312" w:hAnsi="黑体" w:cs="黑体" w:hint="eastAsia"/>
                <w:bCs/>
                <w:sz w:val="28"/>
                <w:szCs w:val="28"/>
              </w:rPr>
              <w:t>分。</w:t>
            </w:r>
          </w:p>
          <w:p w:rsidR="009F3CE5" w:rsidRDefault="008F627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9F3CE5" w:rsidRDefault="008F627F">
            <w:pPr>
              <w:spacing w:line="560" w:lineRule="exact"/>
              <w:ind w:firstLineChars="200" w:firstLine="560"/>
              <w:rPr>
                <w:rFonts w:ascii="仿宋_GB2312" w:eastAsia="仿宋_GB2312" w:hAnsi="黑体" w:cs="黑体"/>
                <w:bCs/>
                <w:sz w:val="28"/>
                <w:szCs w:val="28"/>
              </w:rPr>
            </w:pPr>
            <w:r>
              <w:rPr>
                <w:rFonts w:ascii="仿宋_GB2312" w:eastAsia="仿宋_GB2312" w:hAnsi="黑体" w:cs="黑体" w:hint="eastAsia"/>
                <w:bCs/>
                <w:sz w:val="28"/>
                <w:szCs w:val="28"/>
              </w:rPr>
              <w:t>1.经办人员业务水平不够高。</w:t>
            </w:r>
          </w:p>
          <w:p w:rsidR="009F3CE5" w:rsidRDefault="008F627F">
            <w:pPr>
              <w:spacing w:line="560" w:lineRule="exact"/>
              <w:ind w:firstLineChars="200" w:firstLine="560"/>
              <w:rPr>
                <w:rFonts w:ascii="仿宋_GB2312" w:eastAsia="仿宋_GB2312" w:hAnsi="黑体" w:cs="黑体"/>
                <w:bCs/>
                <w:sz w:val="28"/>
                <w:szCs w:val="28"/>
              </w:rPr>
            </w:pPr>
            <w:r>
              <w:rPr>
                <w:rFonts w:ascii="仿宋_GB2312" w:eastAsia="仿宋_GB2312" w:hAnsi="黑体" w:cs="黑体" w:hint="eastAsia"/>
                <w:bCs/>
                <w:sz w:val="28"/>
                <w:szCs w:val="28"/>
              </w:rPr>
              <w:t>2.对于绩效评价的认识不够深入，把预算绩效简单等同于工作目标、工作考核和业务管理。</w:t>
            </w:r>
          </w:p>
          <w:p w:rsidR="009F3CE5" w:rsidRDefault="008F627F">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9F3CE5" w:rsidRDefault="008F627F">
            <w:pPr>
              <w:spacing w:line="560" w:lineRule="exact"/>
              <w:ind w:firstLineChars="200" w:firstLine="560"/>
              <w:rPr>
                <w:rFonts w:ascii="仿宋_GB2312" w:eastAsia="仿宋_GB2312" w:hAnsi="黑体" w:cs="黑体"/>
                <w:bCs/>
                <w:sz w:val="28"/>
                <w:szCs w:val="28"/>
              </w:rPr>
            </w:pPr>
            <w:r>
              <w:rPr>
                <w:rFonts w:ascii="仿宋_GB2312" w:eastAsia="仿宋_GB2312" w:hAnsi="黑体" w:cs="黑体" w:hint="eastAsia"/>
                <w:bCs/>
                <w:sz w:val="28"/>
                <w:szCs w:val="28"/>
              </w:rPr>
              <w:t>1.健全单位财务管理制度体系，加强单位财务管理，规范单位财务行为。在费用报账支付时，按照预算规定的费用项目和用途进行资金使用审核、列报支付、财务核算。</w:t>
            </w:r>
          </w:p>
          <w:p w:rsidR="009F3CE5" w:rsidRDefault="008F627F">
            <w:pPr>
              <w:spacing w:line="560" w:lineRule="exact"/>
              <w:ind w:firstLineChars="200" w:firstLine="560"/>
              <w:rPr>
                <w:rFonts w:ascii="仿宋_GB2312" w:eastAsia="仿宋_GB2312" w:hAnsi="黑体" w:cs="黑体"/>
                <w:bCs/>
                <w:sz w:val="28"/>
                <w:szCs w:val="28"/>
              </w:rPr>
            </w:pPr>
            <w:r>
              <w:rPr>
                <w:rFonts w:ascii="仿宋_GB2312" w:eastAsia="仿宋_GB2312" w:hAnsi="黑体" w:cs="黑体" w:hint="eastAsia"/>
                <w:bCs/>
                <w:sz w:val="28"/>
                <w:szCs w:val="28"/>
              </w:rPr>
              <w:t>2.建议加强财务人员的培训，提高预算编制的精确度，提高财政资金使用的效率，尽量减少预算调整、结转和结余注销的情形。</w:t>
            </w:r>
          </w:p>
          <w:p w:rsidR="009F3CE5" w:rsidRDefault="009F3CE5">
            <w:pPr>
              <w:rPr>
                <w:rFonts w:eastAsia="楷体_GB2312"/>
                <w:bCs/>
                <w:sz w:val="28"/>
                <w:szCs w:val="28"/>
              </w:rPr>
            </w:pPr>
          </w:p>
        </w:tc>
      </w:tr>
    </w:tbl>
    <w:p w:rsidR="009F3CE5" w:rsidRDefault="009F3CE5">
      <w:pPr>
        <w:spacing w:line="348" w:lineRule="auto"/>
        <w:rPr>
          <w:rFonts w:eastAsia="楷体_GB2312"/>
          <w:bCs/>
          <w:sz w:val="28"/>
          <w:szCs w:val="28"/>
        </w:rPr>
      </w:pPr>
    </w:p>
    <w:p w:rsidR="009F3CE5" w:rsidRDefault="008F627F">
      <w:pPr>
        <w:spacing w:line="348" w:lineRule="auto"/>
        <w:rPr>
          <w:rFonts w:ascii="黑体" w:eastAsia="黑体" w:hAnsi="黑体"/>
          <w:sz w:val="32"/>
          <w:szCs w:val="32"/>
        </w:rPr>
      </w:pPr>
      <w:r>
        <w:rPr>
          <w:rFonts w:eastAsia="楷体_GB2312"/>
          <w:bCs/>
          <w:sz w:val="28"/>
          <w:szCs w:val="28"/>
        </w:rPr>
        <w:br w:type="page"/>
      </w:r>
      <w:r>
        <w:rPr>
          <w:rFonts w:ascii="黑体" w:eastAsia="黑体" w:hAnsi="黑体" w:hint="eastAsia"/>
          <w:sz w:val="32"/>
          <w:szCs w:val="32"/>
        </w:rPr>
        <w:lastRenderedPageBreak/>
        <w:t>附件3-1</w:t>
      </w:r>
    </w:p>
    <w:p w:rsidR="009F3CE5" w:rsidRDefault="008F627F" w:rsidP="00013B19">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w:t>
      </w:r>
    </w:p>
    <w:tbl>
      <w:tblPr>
        <w:tblW w:w="0" w:type="auto"/>
        <w:jc w:val="center"/>
        <w:tblLayout w:type="fixed"/>
        <w:tblLook w:val="04A0"/>
      </w:tblPr>
      <w:tblGrid>
        <w:gridCol w:w="976"/>
        <w:gridCol w:w="939"/>
        <w:gridCol w:w="1389"/>
        <w:gridCol w:w="4171"/>
        <w:gridCol w:w="619"/>
        <w:gridCol w:w="720"/>
        <w:gridCol w:w="1080"/>
      </w:tblGrid>
      <w:tr w:rsidR="009F3CE5">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F3CE5">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left"/>
              <w:rPr>
                <w:rFonts w:ascii="仿宋_GB2312" w:eastAsia="仿宋_GB2312" w:hAnsi="宋体" w:cs="宋体"/>
                <w:color w:val="000000"/>
                <w:kern w:val="0"/>
                <w:sz w:val="18"/>
                <w:szCs w:val="18"/>
              </w:rPr>
            </w:pPr>
          </w:p>
        </w:tc>
      </w:tr>
      <w:tr w:rsidR="009F3CE5">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left"/>
              <w:rPr>
                <w:rFonts w:ascii="仿宋_GB2312" w:eastAsia="仿宋_GB2312" w:hAnsi="宋体" w:cs="宋体"/>
                <w:color w:val="000000"/>
                <w:kern w:val="0"/>
                <w:sz w:val="18"/>
                <w:szCs w:val="18"/>
              </w:rPr>
            </w:pPr>
          </w:p>
        </w:tc>
      </w:tr>
      <w:tr w:rsidR="009F3CE5">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left"/>
              <w:rPr>
                <w:rFonts w:ascii="仿宋_GB2312" w:eastAsia="仿宋_GB2312" w:hAnsi="宋体" w:cs="宋体"/>
                <w:color w:val="000000"/>
                <w:kern w:val="0"/>
                <w:sz w:val="18"/>
                <w:szCs w:val="18"/>
              </w:rPr>
            </w:pPr>
          </w:p>
        </w:tc>
      </w:tr>
      <w:tr w:rsidR="009F3CE5">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color w:val="000000"/>
                <w:kern w:val="0"/>
                <w:sz w:val="18"/>
                <w:szCs w:val="18"/>
              </w:rPr>
            </w:pPr>
          </w:p>
        </w:tc>
      </w:tr>
      <w:tr w:rsidR="009F3CE5">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color w:val="000000"/>
                <w:kern w:val="0"/>
                <w:sz w:val="18"/>
                <w:szCs w:val="18"/>
              </w:rPr>
            </w:pPr>
          </w:p>
        </w:tc>
      </w:tr>
      <w:tr w:rsidR="009F3CE5">
        <w:trPr>
          <w:trHeight w:val="601"/>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color w:val="000000"/>
                <w:kern w:val="0"/>
                <w:sz w:val="18"/>
                <w:szCs w:val="18"/>
              </w:rPr>
            </w:pPr>
          </w:p>
        </w:tc>
      </w:tr>
      <w:tr w:rsidR="009F3CE5">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color w:val="000000"/>
                <w:kern w:val="0"/>
                <w:sz w:val="18"/>
                <w:szCs w:val="18"/>
              </w:rPr>
            </w:pPr>
          </w:p>
        </w:tc>
      </w:tr>
      <w:tr w:rsidR="009F3CE5">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color w:val="000000"/>
                <w:kern w:val="0"/>
                <w:sz w:val="18"/>
                <w:szCs w:val="18"/>
              </w:rPr>
            </w:pPr>
          </w:p>
        </w:tc>
      </w:tr>
      <w:tr w:rsidR="009F3CE5">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9F3CE5" w:rsidRDefault="008F627F">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color w:val="000000"/>
                <w:kern w:val="0"/>
                <w:sz w:val="18"/>
                <w:szCs w:val="18"/>
              </w:rPr>
            </w:pPr>
          </w:p>
        </w:tc>
      </w:tr>
      <w:tr w:rsidR="009F3CE5">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bl>
    <w:p w:rsidR="009F3CE5" w:rsidRDefault="009F3CE5"/>
    <w:tbl>
      <w:tblPr>
        <w:tblW w:w="0" w:type="auto"/>
        <w:jc w:val="center"/>
        <w:tblLayout w:type="fixed"/>
        <w:tblLook w:val="04A0"/>
      </w:tblPr>
      <w:tblGrid>
        <w:gridCol w:w="976"/>
        <w:gridCol w:w="939"/>
        <w:gridCol w:w="1389"/>
        <w:gridCol w:w="4171"/>
        <w:gridCol w:w="619"/>
        <w:gridCol w:w="720"/>
        <w:gridCol w:w="1080"/>
      </w:tblGrid>
      <w:tr w:rsidR="009F3CE5">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F3CE5">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19" w:type="dxa"/>
            <w:tcBorders>
              <w:top w:val="single" w:sz="4" w:space="0" w:color="auto"/>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color w:val="000000" w:themeColor="text1"/>
                <w:kern w:val="0"/>
                <w:sz w:val="18"/>
                <w:szCs w:val="18"/>
              </w:rPr>
            </w:pPr>
            <w:r>
              <w:rPr>
                <w:rFonts w:ascii="仿宋" w:eastAsia="仿宋" w:hAnsi="仿宋" w:cs="仿宋" w:hint="eastAsia"/>
                <w:color w:val="000000"/>
                <w:sz w:val="18"/>
                <w:szCs w:val="18"/>
              </w:rPr>
              <w:t>根据岳县办发（2019年）1号《全面建成小康社会综合绩效考评实施方案》的通知折算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建设岳阳县新增及目标任务完成情况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39"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9F3CE5" w:rsidRDefault="009F3CE5">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F3CE5" w:rsidRDefault="000E2CD8">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9F3CE5" w:rsidRDefault="009F3CE5">
            <w:pPr>
              <w:widowControl/>
              <w:spacing w:line="240" w:lineRule="exact"/>
              <w:jc w:val="center"/>
              <w:rPr>
                <w:rFonts w:ascii="仿宋_GB2312" w:eastAsia="仿宋_GB2312" w:hAnsi="宋体" w:cs="宋体"/>
                <w:kern w:val="0"/>
                <w:sz w:val="18"/>
                <w:szCs w:val="18"/>
              </w:rPr>
            </w:pPr>
          </w:p>
        </w:tc>
      </w:tr>
      <w:tr w:rsidR="009F3CE5">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F3CE5" w:rsidRDefault="009F3CE5">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9F3CE5" w:rsidRDefault="008F627F">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rPr>
                <w:rFonts w:ascii="仿宋_GB2312" w:eastAsia="仿宋_GB2312" w:hAnsi="宋体" w:cs="宋体"/>
                <w:kern w:val="0"/>
                <w:sz w:val="18"/>
                <w:szCs w:val="18"/>
              </w:rPr>
            </w:pPr>
          </w:p>
        </w:tc>
      </w:tr>
      <w:tr w:rsidR="009F3CE5">
        <w:trPr>
          <w:trHeight w:val="670"/>
          <w:jc w:val="center"/>
        </w:trPr>
        <w:tc>
          <w:tcPr>
            <w:tcW w:w="976" w:type="dxa"/>
            <w:tcBorders>
              <w:top w:val="nil"/>
              <w:left w:val="single" w:sz="4" w:space="0" w:color="auto"/>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9F3CE5" w:rsidRDefault="008F627F">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9F3CE5" w:rsidRDefault="000E2CD8">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95</w:t>
            </w:r>
          </w:p>
        </w:tc>
        <w:tc>
          <w:tcPr>
            <w:tcW w:w="1080" w:type="dxa"/>
            <w:tcBorders>
              <w:top w:val="nil"/>
              <w:left w:val="nil"/>
              <w:bottom w:val="single" w:sz="4" w:space="0" w:color="auto"/>
              <w:right w:val="single" w:sz="4" w:space="0" w:color="auto"/>
            </w:tcBorders>
            <w:vAlign w:val="center"/>
          </w:tcPr>
          <w:p w:rsidR="009F3CE5" w:rsidRDefault="009F3CE5">
            <w:pPr>
              <w:widowControl/>
              <w:spacing w:line="240" w:lineRule="exact"/>
              <w:jc w:val="center"/>
              <w:rPr>
                <w:rFonts w:ascii="仿宋_GB2312" w:eastAsia="仿宋_GB2312" w:hAnsi="宋体" w:cs="宋体"/>
                <w:b/>
                <w:bCs/>
                <w:kern w:val="0"/>
                <w:sz w:val="18"/>
                <w:szCs w:val="18"/>
              </w:rPr>
            </w:pPr>
          </w:p>
        </w:tc>
      </w:tr>
    </w:tbl>
    <w:p w:rsidR="009F3CE5" w:rsidRDefault="008F627F" w:rsidP="00C2096C">
      <w:pPr>
        <w:spacing w:beforeLines="50"/>
        <w:rPr>
          <w:rFonts w:ascii="黑体" w:eastAsia="黑体" w:hAnsi="黑体"/>
          <w:sz w:val="32"/>
          <w:szCs w:val="32"/>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9F3CE5" w:rsidSect="009F3CE5">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F71" w:rsidRDefault="003B6F71" w:rsidP="00991D00">
      <w:r>
        <w:separator/>
      </w:r>
    </w:p>
  </w:endnote>
  <w:endnote w:type="continuationSeparator" w:id="1">
    <w:p w:rsidR="003B6F71" w:rsidRDefault="003B6F71" w:rsidP="00991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F71" w:rsidRDefault="003B6F71" w:rsidP="00991D00">
      <w:r>
        <w:separator/>
      </w:r>
    </w:p>
  </w:footnote>
  <w:footnote w:type="continuationSeparator" w:id="1">
    <w:p w:rsidR="003B6F71" w:rsidRDefault="003B6F71" w:rsidP="00991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7FA2FD"/>
    <w:multiLevelType w:val="singleLevel"/>
    <w:tmpl w:val="E77FA2FD"/>
    <w:lvl w:ilvl="0">
      <w:start w:val="1"/>
      <w:numFmt w:val="decimal"/>
      <w:lvlText w:val="%1."/>
      <w:lvlJc w:val="left"/>
      <w:pPr>
        <w:tabs>
          <w:tab w:val="left" w:pos="312"/>
        </w:tabs>
      </w:pPr>
    </w:lvl>
  </w:abstractNum>
  <w:abstractNum w:abstractNumId="1">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QyMDIwNzg3Mzk4ODYzZTI3MDg1M2NmZGEwNjlhNjIifQ=="/>
  </w:docVars>
  <w:rsids>
    <w:rsidRoot w:val="00172A27"/>
    <w:rsid w:val="0000241F"/>
    <w:rsid w:val="000056A6"/>
    <w:rsid w:val="00005A3B"/>
    <w:rsid w:val="0000610C"/>
    <w:rsid w:val="00013B19"/>
    <w:rsid w:val="00014921"/>
    <w:rsid w:val="0005701C"/>
    <w:rsid w:val="00073AAF"/>
    <w:rsid w:val="00086230"/>
    <w:rsid w:val="00090417"/>
    <w:rsid w:val="00093B20"/>
    <w:rsid w:val="000A0E5C"/>
    <w:rsid w:val="000B4BEB"/>
    <w:rsid w:val="000B7DCB"/>
    <w:rsid w:val="000E2CD8"/>
    <w:rsid w:val="00100175"/>
    <w:rsid w:val="00107CC6"/>
    <w:rsid w:val="00117430"/>
    <w:rsid w:val="00122C2E"/>
    <w:rsid w:val="0014350A"/>
    <w:rsid w:val="001442A2"/>
    <w:rsid w:val="00146C23"/>
    <w:rsid w:val="00151B82"/>
    <w:rsid w:val="00157862"/>
    <w:rsid w:val="00162807"/>
    <w:rsid w:val="00165E89"/>
    <w:rsid w:val="0017192D"/>
    <w:rsid w:val="00172A27"/>
    <w:rsid w:val="001A21D5"/>
    <w:rsid w:val="001A709B"/>
    <w:rsid w:val="001B0CF4"/>
    <w:rsid w:val="001B1869"/>
    <w:rsid w:val="001B2F7F"/>
    <w:rsid w:val="001B4EA7"/>
    <w:rsid w:val="001C4AD7"/>
    <w:rsid w:val="001C5954"/>
    <w:rsid w:val="001E26FB"/>
    <w:rsid w:val="001F2104"/>
    <w:rsid w:val="00205421"/>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2F0080"/>
    <w:rsid w:val="00315C29"/>
    <w:rsid w:val="00321D2B"/>
    <w:rsid w:val="0033659F"/>
    <w:rsid w:val="00351AD3"/>
    <w:rsid w:val="003540FB"/>
    <w:rsid w:val="00354479"/>
    <w:rsid w:val="00356458"/>
    <w:rsid w:val="0039290C"/>
    <w:rsid w:val="00392F62"/>
    <w:rsid w:val="00394BC2"/>
    <w:rsid w:val="003A2363"/>
    <w:rsid w:val="003A2FC5"/>
    <w:rsid w:val="003B6F71"/>
    <w:rsid w:val="003B7876"/>
    <w:rsid w:val="003E4F5E"/>
    <w:rsid w:val="003F1C4D"/>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267A1"/>
    <w:rsid w:val="00530E15"/>
    <w:rsid w:val="005314BA"/>
    <w:rsid w:val="00535190"/>
    <w:rsid w:val="005422E5"/>
    <w:rsid w:val="0054679D"/>
    <w:rsid w:val="00546E5C"/>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03E30"/>
    <w:rsid w:val="007225D2"/>
    <w:rsid w:val="00735258"/>
    <w:rsid w:val="00742DAE"/>
    <w:rsid w:val="00764B34"/>
    <w:rsid w:val="00774D83"/>
    <w:rsid w:val="00776C33"/>
    <w:rsid w:val="007829F0"/>
    <w:rsid w:val="007865A2"/>
    <w:rsid w:val="007C77EE"/>
    <w:rsid w:val="007D5B9F"/>
    <w:rsid w:val="007E1392"/>
    <w:rsid w:val="007E6513"/>
    <w:rsid w:val="007F487F"/>
    <w:rsid w:val="00807399"/>
    <w:rsid w:val="00815FBF"/>
    <w:rsid w:val="00820FBD"/>
    <w:rsid w:val="00841CD0"/>
    <w:rsid w:val="00847D60"/>
    <w:rsid w:val="00860AFD"/>
    <w:rsid w:val="008A2E6B"/>
    <w:rsid w:val="008A7515"/>
    <w:rsid w:val="008C039F"/>
    <w:rsid w:val="008E1F76"/>
    <w:rsid w:val="008E57E1"/>
    <w:rsid w:val="008F627F"/>
    <w:rsid w:val="009006A1"/>
    <w:rsid w:val="00956508"/>
    <w:rsid w:val="00962EF0"/>
    <w:rsid w:val="0097320B"/>
    <w:rsid w:val="00977F7F"/>
    <w:rsid w:val="009815AA"/>
    <w:rsid w:val="00982CDC"/>
    <w:rsid w:val="009863CE"/>
    <w:rsid w:val="00991D00"/>
    <w:rsid w:val="00995ED0"/>
    <w:rsid w:val="00996441"/>
    <w:rsid w:val="009A298D"/>
    <w:rsid w:val="009B217B"/>
    <w:rsid w:val="009B4D8C"/>
    <w:rsid w:val="009B50F2"/>
    <w:rsid w:val="009D2E85"/>
    <w:rsid w:val="009D5C2C"/>
    <w:rsid w:val="009D72EA"/>
    <w:rsid w:val="009E5844"/>
    <w:rsid w:val="009E5A8A"/>
    <w:rsid w:val="009F3479"/>
    <w:rsid w:val="009F3CE5"/>
    <w:rsid w:val="00A13259"/>
    <w:rsid w:val="00A16D05"/>
    <w:rsid w:val="00A21066"/>
    <w:rsid w:val="00A30E83"/>
    <w:rsid w:val="00A3301E"/>
    <w:rsid w:val="00A3615A"/>
    <w:rsid w:val="00A4501D"/>
    <w:rsid w:val="00A51AA2"/>
    <w:rsid w:val="00A54BCA"/>
    <w:rsid w:val="00A61FD7"/>
    <w:rsid w:val="00A6670D"/>
    <w:rsid w:val="00A76673"/>
    <w:rsid w:val="00A87BCE"/>
    <w:rsid w:val="00A94900"/>
    <w:rsid w:val="00AA3FFE"/>
    <w:rsid w:val="00AA565C"/>
    <w:rsid w:val="00AA68AE"/>
    <w:rsid w:val="00AB7085"/>
    <w:rsid w:val="00AC48F0"/>
    <w:rsid w:val="00AD4448"/>
    <w:rsid w:val="00AD5E17"/>
    <w:rsid w:val="00AE1B6C"/>
    <w:rsid w:val="00AF11BE"/>
    <w:rsid w:val="00AF38EC"/>
    <w:rsid w:val="00B0185B"/>
    <w:rsid w:val="00B161A4"/>
    <w:rsid w:val="00B41813"/>
    <w:rsid w:val="00B427C3"/>
    <w:rsid w:val="00B43845"/>
    <w:rsid w:val="00B62D2C"/>
    <w:rsid w:val="00B7678C"/>
    <w:rsid w:val="00B9518E"/>
    <w:rsid w:val="00BA392F"/>
    <w:rsid w:val="00BB1C78"/>
    <w:rsid w:val="00BB378C"/>
    <w:rsid w:val="00BB3C71"/>
    <w:rsid w:val="00BB6CF4"/>
    <w:rsid w:val="00BD02C0"/>
    <w:rsid w:val="00BD1DDD"/>
    <w:rsid w:val="00C11953"/>
    <w:rsid w:val="00C12B4A"/>
    <w:rsid w:val="00C2096C"/>
    <w:rsid w:val="00C32332"/>
    <w:rsid w:val="00C33347"/>
    <w:rsid w:val="00C37D62"/>
    <w:rsid w:val="00C459B3"/>
    <w:rsid w:val="00C704A3"/>
    <w:rsid w:val="00C71B07"/>
    <w:rsid w:val="00C74701"/>
    <w:rsid w:val="00C854FD"/>
    <w:rsid w:val="00C873D8"/>
    <w:rsid w:val="00C8756E"/>
    <w:rsid w:val="00C87FDB"/>
    <w:rsid w:val="00C921BC"/>
    <w:rsid w:val="00C932BA"/>
    <w:rsid w:val="00C937CF"/>
    <w:rsid w:val="00C94085"/>
    <w:rsid w:val="00C971C1"/>
    <w:rsid w:val="00C97C43"/>
    <w:rsid w:val="00CA1CF9"/>
    <w:rsid w:val="00CA6065"/>
    <w:rsid w:val="00CB1A56"/>
    <w:rsid w:val="00CB4149"/>
    <w:rsid w:val="00CC00C8"/>
    <w:rsid w:val="00CE54A6"/>
    <w:rsid w:val="00CE5516"/>
    <w:rsid w:val="00D22353"/>
    <w:rsid w:val="00D228C9"/>
    <w:rsid w:val="00D255AA"/>
    <w:rsid w:val="00D523D6"/>
    <w:rsid w:val="00D526A7"/>
    <w:rsid w:val="00D54888"/>
    <w:rsid w:val="00D54CCA"/>
    <w:rsid w:val="00D67210"/>
    <w:rsid w:val="00D77EE9"/>
    <w:rsid w:val="00D81B1D"/>
    <w:rsid w:val="00D86D64"/>
    <w:rsid w:val="00D91F8C"/>
    <w:rsid w:val="00DA0456"/>
    <w:rsid w:val="00DB5442"/>
    <w:rsid w:val="00DC10F5"/>
    <w:rsid w:val="00DD1505"/>
    <w:rsid w:val="00DD1EB3"/>
    <w:rsid w:val="00DD5559"/>
    <w:rsid w:val="00DF1C77"/>
    <w:rsid w:val="00E142CB"/>
    <w:rsid w:val="00E35E48"/>
    <w:rsid w:val="00E40ED6"/>
    <w:rsid w:val="00E4198B"/>
    <w:rsid w:val="00E63914"/>
    <w:rsid w:val="00E83A7C"/>
    <w:rsid w:val="00E95B71"/>
    <w:rsid w:val="00EB35F4"/>
    <w:rsid w:val="00EC40AF"/>
    <w:rsid w:val="00EC6F27"/>
    <w:rsid w:val="00ED7ACA"/>
    <w:rsid w:val="00EE315F"/>
    <w:rsid w:val="00EE67E1"/>
    <w:rsid w:val="00F03A77"/>
    <w:rsid w:val="00F435F8"/>
    <w:rsid w:val="00F60EC8"/>
    <w:rsid w:val="00F61205"/>
    <w:rsid w:val="00F72D5E"/>
    <w:rsid w:val="00F766DE"/>
    <w:rsid w:val="00F81CBB"/>
    <w:rsid w:val="00F8501A"/>
    <w:rsid w:val="00F947E3"/>
    <w:rsid w:val="00F963BD"/>
    <w:rsid w:val="00FA6EE7"/>
    <w:rsid w:val="00FB16AF"/>
    <w:rsid w:val="00FB2BA1"/>
    <w:rsid w:val="00FD21C0"/>
    <w:rsid w:val="00FD708D"/>
    <w:rsid w:val="00FE58CD"/>
    <w:rsid w:val="00FF3258"/>
    <w:rsid w:val="00FF605E"/>
    <w:rsid w:val="08AC3F09"/>
    <w:rsid w:val="09CD0206"/>
    <w:rsid w:val="0A030A34"/>
    <w:rsid w:val="1361210C"/>
    <w:rsid w:val="136F4341"/>
    <w:rsid w:val="14917B8A"/>
    <w:rsid w:val="1586362A"/>
    <w:rsid w:val="17620A24"/>
    <w:rsid w:val="20C84D6B"/>
    <w:rsid w:val="270218DC"/>
    <w:rsid w:val="277626C4"/>
    <w:rsid w:val="277654F9"/>
    <w:rsid w:val="29315E51"/>
    <w:rsid w:val="29793438"/>
    <w:rsid w:val="2B536BAA"/>
    <w:rsid w:val="371C2D02"/>
    <w:rsid w:val="3D155C1A"/>
    <w:rsid w:val="3E494C6A"/>
    <w:rsid w:val="3E6F5651"/>
    <w:rsid w:val="3FC71BEE"/>
    <w:rsid w:val="4AAE2E99"/>
    <w:rsid w:val="5CE21551"/>
    <w:rsid w:val="608025D5"/>
    <w:rsid w:val="62B47F03"/>
    <w:rsid w:val="64B43B49"/>
    <w:rsid w:val="67922300"/>
    <w:rsid w:val="68117D63"/>
    <w:rsid w:val="68AA4C39"/>
    <w:rsid w:val="6AD76980"/>
    <w:rsid w:val="6D5F413B"/>
    <w:rsid w:val="6FC97DA3"/>
    <w:rsid w:val="711675E8"/>
    <w:rsid w:val="732561B0"/>
    <w:rsid w:val="7656576C"/>
    <w:rsid w:val="7A920274"/>
    <w:rsid w:val="7B690A16"/>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Body Text Indent 2" w:uiPriority="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C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9F3CE5"/>
    <w:pPr>
      <w:ind w:leftChars="2500" w:left="100"/>
    </w:pPr>
  </w:style>
  <w:style w:type="paragraph" w:styleId="2">
    <w:name w:val="Body Text Indent 2"/>
    <w:basedOn w:val="a"/>
    <w:link w:val="2Char"/>
    <w:semiHidden/>
    <w:unhideWhenUsed/>
    <w:qFormat/>
    <w:rsid w:val="009F3CE5"/>
    <w:pPr>
      <w:ind w:firstLineChars="200" w:firstLine="588"/>
    </w:pPr>
    <w:rPr>
      <w:rFonts w:ascii="仿宋_GB2312" w:eastAsia="仿宋_GB2312" w:hAnsi="Calibri"/>
      <w:sz w:val="32"/>
    </w:rPr>
  </w:style>
  <w:style w:type="paragraph" w:styleId="a4">
    <w:name w:val="footer"/>
    <w:basedOn w:val="a"/>
    <w:link w:val="Char1"/>
    <w:semiHidden/>
    <w:unhideWhenUsed/>
    <w:qFormat/>
    <w:rsid w:val="009F3CE5"/>
    <w:pPr>
      <w:tabs>
        <w:tab w:val="center" w:pos="4153"/>
        <w:tab w:val="right" w:pos="8306"/>
      </w:tabs>
      <w:snapToGrid w:val="0"/>
      <w:jc w:val="left"/>
    </w:pPr>
    <w:rPr>
      <w:kern w:val="0"/>
      <w:sz w:val="18"/>
      <w:szCs w:val="18"/>
    </w:rPr>
  </w:style>
  <w:style w:type="paragraph" w:styleId="a5">
    <w:name w:val="header"/>
    <w:basedOn w:val="a"/>
    <w:link w:val="Char0"/>
    <w:semiHidden/>
    <w:unhideWhenUsed/>
    <w:qFormat/>
    <w:rsid w:val="009F3CE5"/>
    <w:pPr>
      <w:tabs>
        <w:tab w:val="center" w:pos="4153"/>
        <w:tab w:val="right" w:pos="8306"/>
      </w:tabs>
      <w:snapToGrid w:val="0"/>
      <w:jc w:val="center"/>
    </w:pPr>
    <w:rPr>
      <w:sz w:val="18"/>
      <w:szCs w:val="18"/>
    </w:rPr>
  </w:style>
  <w:style w:type="paragraph" w:styleId="a6">
    <w:name w:val="Normal (Web)"/>
    <w:basedOn w:val="a"/>
    <w:qFormat/>
    <w:rsid w:val="009F3CE5"/>
    <w:pPr>
      <w:spacing w:before="100" w:beforeAutospacing="1" w:after="100" w:afterAutospacing="1"/>
      <w:jc w:val="left"/>
    </w:pPr>
    <w:rPr>
      <w:kern w:val="0"/>
      <w:sz w:val="24"/>
    </w:rPr>
  </w:style>
  <w:style w:type="character" w:styleId="a7">
    <w:name w:val="Strong"/>
    <w:basedOn w:val="a0"/>
    <w:uiPriority w:val="22"/>
    <w:qFormat/>
    <w:rsid w:val="009F3CE5"/>
    <w:rPr>
      <w:b/>
    </w:rPr>
  </w:style>
  <w:style w:type="character" w:styleId="a8">
    <w:name w:val="FollowedHyperlink"/>
    <w:basedOn w:val="a0"/>
    <w:uiPriority w:val="99"/>
    <w:semiHidden/>
    <w:unhideWhenUsed/>
    <w:qFormat/>
    <w:rsid w:val="009F3CE5"/>
    <w:rPr>
      <w:color w:val="800080" w:themeColor="followedHyperlink"/>
      <w:u w:val="single"/>
    </w:rPr>
  </w:style>
  <w:style w:type="character" w:styleId="a9">
    <w:name w:val="Hyperlink"/>
    <w:basedOn w:val="a0"/>
    <w:semiHidden/>
    <w:unhideWhenUsed/>
    <w:qFormat/>
    <w:rsid w:val="009F3CE5"/>
    <w:rPr>
      <w:color w:val="0000FF"/>
      <w:u w:val="single"/>
    </w:rPr>
  </w:style>
  <w:style w:type="character" w:customStyle="1" w:styleId="Char0">
    <w:name w:val="页眉 Char"/>
    <w:basedOn w:val="a0"/>
    <w:link w:val="a5"/>
    <w:semiHidden/>
    <w:qFormat/>
    <w:rsid w:val="009F3CE5"/>
    <w:rPr>
      <w:rFonts w:ascii="Times New Roman" w:eastAsia="宋体" w:hAnsi="Times New Roman" w:cs="Times New Roman"/>
      <w:sz w:val="18"/>
      <w:szCs w:val="18"/>
    </w:rPr>
  </w:style>
  <w:style w:type="character" w:customStyle="1" w:styleId="Char2">
    <w:name w:val="页脚 Char"/>
    <w:basedOn w:val="a0"/>
    <w:link w:val="a4"/>
    <w:semiHidden/>
    <w:qFormat/>
    <w:rsid w:val="009F3CE5"/>
    <w:rPr>
      <w:rFonts w:ascii="Times New Roman" w:eastAsia="宋体" w:hAnsi="Times New Roman" w:cs="Times New Roman"/>
      <w:sz w:val="18"/>
      <w:szCs w:val="18"/>
    </w:rPr>
  </w:style>
  <w:style w:type="character" w:customStyle="1" w:styleId="Char">
    <w:name w:val="日期 Char"/>
    <w:basedOn w:val="a0"/>
    <w:link w:val="a3"/>
    <w:semiHidden/>
    <w:qFormat/>
    <w:rsid w:val="009F3CE5"/>
    <w:rPr>
      <w:rFonts w:ascii="Times New Roman" w:eastAsia="宋体" w:hAnsi="Times New Roman" w:cs="Times New Roman"/>
      <w:szCs w:val="24"/>
    </w:rPr>
  </w:style>
  <w:style w:type="character" w:customStyle="1" w:styleId="2Char">
    <w:name w:val="正文文本缩进 2 Char"/>
    <w:basedOn w:val="a0"/>
    <w:link w:val="2"/>
    <w:semiHidden/>
    <w:qFormat/>
    <w:rsid w:val="009F3CE5"/>
    <w:rPr>
      <w:rFonts w:ascii="仿宋_GB2312" w:eastAsia="仿宋_GB2312" w:hAnsi="Calibri" w:cs="Times New Roman"/>
      <w:sz w:val="32"/>
      <w:szCs w:val="24"/>
    </w:rPr>
  </w:style>
  <w:style w:type="paragraph" w:customStyle="1" w:styleId="Char3">
    <w:name w:val="Char"/>
    <w:basedOn w:val="a"/>
    <w:qFormat/>
    <w:rsid w:val="009F3CE5"/>
    <w:pPr>
      <w:autoSpaceDE w:val="0"/>
      <w:autoSpaceDN w:val="0"/>
      <w:adjustRightInd w:val="0"/>
    </w:pPr>
    <w:rPr>
      <w:rFonts w:ascii="宋体" w:cs="宋体"/>
      <w:kern w:val="0"/>
      <w:sz w:val="20"/>
      <w:szCs w:val="20"/>
      <w:lang w:val="zh-CN"/>
    </w:rPr>
  </w:style>
  <w:style w:type="paragraph" w:customStyle="1" w:styleId="Char10">
    <w:name w:val="Char1"/>
    <w:basedOn w:val="a"/>
    <w:qFormat/>
    <w:rsid w:val="009F3CE5"/>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9F3CE5"/>
    <w:pPr>
      <w:numPr>
        <w:numId w:val="1"/>
      </w:numPr>
      <w:tabs>
        <w:tab w:val="left" w:pos="720"/>
      </w:tabs>
    </w:pPr>
    <w:rPr>
      <w:szCs w:val="20"/>
    </w:rPr>
  </w:style>
  <w:style w:type="character" w:customStyle="1" w:styleId="Char1">
    <w:name w:val="页脚 Char1"/>
    <w:basedOn w:val="a0"/>
    <w:link w:val="a4"/>
    <w:semiHidden/>
    <w:qFormat/>
    <w:locked/>
    <w:rsid w:val="009F3CE5"/>
    <w:rPr>
      <w:rFonts w:ascii="Times New Roman" w:eastAsia="宋体" w:hAnsi="Times New Roman" w:cs="Times New Roman"/>
      <w:kern w:val="0"/>
      <w:sz w:val="18"/>
      <w:szCs w:val="18"/>
    </w:rPr>
  </w:style>
  <w:style w:type="character" w:customStyle="1" w:styleId="3CharChar">
    <w:name w:val="标题 3 Char Char"/>
    <w:qFormat/>
    <w:rsid w:val="009F3CE5"/>
    <w:rPr>
      <w:rFonts w:ascii="楷体_GB2312" w:eastAsia="楷体_GB2312" w:hint="eastAsia"/>
      <w:b/>
      <w:kern w:val="2"/>
      <w:sz w:val="32"/>
      <w:szCs w:val="24"/>
      <w:lang w:val="en-US" w:eastAsia="zh-CN" w:bidi="ar-SA"/>
    </w:rPr>
  </w:style>
  <w:style w:type="character" w:customStyle="1" w:styleId="font11">
    <w:name w:val="font11"/>
    <w:basedOn w:val="a0"/>
    <w:qFormat/>
    <w:rsid w:val="009F3CE5"/>
    <w:rPr>
      <w:rFonts w:ascii="宋体" w:eastAsia="宋体" w:hAnsi="宋体" w:cs="宋体" w:hint="eastAsia"/>
      <w:b/>
      <w:bCs/>
      <w:color w:val="000000"/>
      <w:sz w:val="36"/>
      <w:szCs w:val="36"/>
      <w:u w:val="none"/>
    </w:rPr>
  </w:style>
  <w:style w:type="character" w:customStyle="1" w:styleId="font51">
    <w:name w:val="font51"/>
    <w:basedOn w:val="a0"/>
    <w:qFormat/>
    <w:rsid w:val="009F3CE5"/>
    <w:rPr>
      <w:rFonts w:ascii="宋体" w:eastAsia="宋体" w:hAnsi="宋体" w:cs="宋体" w:hint="eastAsia"/>
      <w:color w:val="000000"/>
      <w:sz w:val="20"/>
      <w:szCs w:val="20"/>
      <w:u w:val="none"/>
    </w:rPr>
  </w:style>
  <w:style w:type="character" w:customStyle="1" w:styleId="font91">
    <w:name w:val="font91"/>
    <w:basedOn w:val="a0"/>
    <w:qFormat/>
    <w:rsid w:val="009F3CE5"/>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969</Words>
  <Characters>5525</Characters>
  <Application>Microsoft Office Word</Application>
  <DocSecurity>0</DocSecurity>
  <Lines>46</Lines>
  <Paragraphs>12</Paragraphs>
  <ScaleCrop>false</ScaleCrop>
  <Company>微软中国</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Administrator</cp:lastModifiedBy>
  <cp:revision>60</cp:revision>
  <cp:lastPrinted>2022-06-14T03:27:00Z</cp:lastPrinted>
  <dcterms:created xsi:type="dcterms:W3CDTF">2020-05-20T01:02:00Z</dcterms:created>
  <dcterms:modified xsi:type="dcterms:W3CDTF">2022-08-26T02:04:00Z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D437A7A720334F978D14FA794832065D</vt:lpwstr>
  </property>
</Properties>
</file>