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wordWrap w:val="0"/>
        <w:spacing w:before="0" w:beforeAutospacing="0" w:after="0" w:afterAutospacing="0" w:line="33" w:lineRule="atLeast"/>
        <w:ind w:left="0" w:right="0" w:firstLine="420"/>
        <w:jc w:val="both"/>
      </w:pPr>
      <w:r>
        <w:rPr>
          <w:bdr w:val="none" w:color="auto" w:sz="0" w:space="0"/>
          <w:shd w:val="clear" w:fill="FFFFFF"/>
        </w:rPr>
        <w:t>部门(单位)名称：  岳阳县供销合作联社                                 </w:t>
      </w:r>
    </w:p>
    <w:p>
      <w:pPr>
        <w:pStyle w:val="2"/>
        <w:keepNext w:val="0"/>
        <w:keepLines w:val="0"/>
        <w:widowControl/>
        <w:suppressLineNumbers w:val="0"/>
        <w:wordWrap w:val="0"/>
        <w:spacing w:before="0" w:beforeAutospacing="0" w:after="0" w:afterAutospacing="0" w:line="33" w:lineRule="atLeast"/>
        <w:ind w:left="0" w:right="0" w:firstLine="420"/>
        <w:jc w:val="both"/>
      </w:pPr>
      <w:r>
        <w:rPr>
          <w:bdr w:val="none" w:color="auto" w:sz="0" w:space="0"/>
          <w:shd w:val="clear" w:fill="FFFFFF"/>
        </w:rPr>
        <w:t>预 算 编 码：    125001                        </w:t>
      </w:r>
    </w:p>
    <w:p>
      <w:pPr>
        <w:pStyle w:val="2"/>
        <w:keepNext w:val="0"/>
        <w:keepLines w:val="0"/>
        <w:widowControl/>
        <w:suppressLineNumbers w:val="0"/>
        <w:wordWrap w:val="0"/>
        <w:spacing w:before="0" w:beforeAutospacing="0" w:after="0" w:afterAutospacing="0" w:line="33" w:lineRule="atLeast"/>
        <w:ind w:left="0" w:right="0" w:firstLine="420"/>
        <w:jc w:val="both"/>
      </w:pPr>
      <w:r>
        <w:rPr>
          <w:bdr w:val="none" w:color="auto" w:sz="0" w:space="0"/>
          <w:shd w:val="clear" w:fill="FFFFFF"/>
        </w:rPr>
        <w:t>评价方式：部门（单位）绩效自评</w:t>
      </w:r>
    </w:p>
    <w:p>
      <w:pPr>
        <w:pStyle w:val="2"/>
        <w:keepNext w:val="0"/>
        <w:keepLines w:val="0"/>
        <w:widowControl/>
        <w:suppressLineNumbers w:val="0"/>
        <w:wordWrap w:val="0"/>
        <w:spacing w:before="0" w:beforeAutospacing="0" w:after="0" w:afterAutospacing="0" w:line="33" w:lineRule="atLeast"/>
        <w:ind w:left="0" w:right="0" w:firstLine="420"/>
        <w:jc w:val="both"/>
      </w:pPr>
      <w:r>
        <w:rPr>
          <w:bdr w:val="none" w:color="auto" w:sz="0" w:space="0"/>
          <w:shd w:val="clear" w:fill="FFFFFF"/>
        </w:rPr>
        <w:t>评价机构：部门（单位）评价组   </w:t>
      </w:r>
    </w:p>
    <w:p>
      <w:pPr>
        <w:pStyle w:val="2"/>
        <w:keepNext w:val="0"/>
        <w:keepLines w:val="0"/>
        <w:widowControl/>
        <w:suppressLineNumbers w:val="0"/>
        <w:wordWrap w:val="0"/>
        <w:spacing w:before="0" w:beforeAutospacing="0" w:after="0" w:afterAutospacing="0" w:line="33" w:lineRule="atLeast"/>
        <w:ind w:left="0" w:right="0" w:firstLine="420"/>
        <w:jc w:val="both"/>
      </w:pPr>
      <w:r>
        <w:rPr>
          <w:bdr w:val="none" w:color="auto" w:sz="0" w:space="0"/>
          <w:shd w:val="clear" w:fill="FFFFFF"/>
        </w:rPr>
        <w:t> </w:t>
      </w:r>
    </w:p>
    <w:p>
      <w:pPr>
        <w:pStyle w:val="2"/>
        <w:keepNext w:val="0"/>
        <w:keepLines w:val="0"/>
        <w:widowControl/>
        <w:suppressLineNumbers w:val="0"/>
        <w:wordWrap w:val="0"/>
        <w:spacing w:before="0" w:beforeAutospacing="0" w:after="0" w:afterAutospacing="0" w:line="33" w:lineRule="atLeast"/>
        <w:ind w:left="0" w:right="0" w:firstLine="420"/>
        <w:jc w:val="both"/>
      </w:pPr>
      <w:r>
        <w:rPr>
          <w:bdr w:val="none" w:color="auto" w:sz="0" w:space="0"/>
          <w:shd w:val="clear" w:fill="FFFFFF"/>
        </w:rPr>
        <w:t> </w:t>
      </w:r>
    </w:p>
    <w:p>
      <w:pPr>
        <w:pStyle w:val="2"/>
        <w:keepNext w:val="0"/>
        <w:keepLines w:val="0"/>
        <w:widowControl/>
        <w:suppressLineNumbers w:val="0"/>
        <w:wordWrap w:val="0"/>
        <w:spacing w:before="0" w:beforeAutospacing="0" w:after="0" w:afterAutospacing="0" w:line="33" w:lineRule="atLeast"/>
        <w:ind w:left="0" w:right="0" w:firstLine="420"/>
        <w:jc w:val="both"/>
      </w:pPr>
      <w:r>
        <w:rPr>
          <w:bdr w:val="none" w:color="auto" w:sz="0" w:space="0"/>
          <w:shd w:val="clear" w:fill="FFFFFF"/>
        </w:rPr>
        <w:t>报告日期：2021年7月15日</w:t>
      </w:r>
    </w:p>
    <w:p>
      <w:pPr>
        <w:pStyle w:val="2"/>
        <w:keepNext w:val="0"/>
        <w:keepLines w:val="0"/>
        <w:widowControl/>
        <w:suppressLineNumbers w:val="0"/>
        <w:wordWrap w:val="0"/>
        <w:spacing w:before="0" w:beforeAutospacing="0" w:after="0" w:afterAutospacing="0" w:line="33" w:lineRule="atLeast"/>
        <w:ind w:left="0" w:right="0" w:firstLine="420"/>
        <w:jc w:val="both"/>
      </w:pPr>
      <w:r>
        <w:rPr>
          <w:bdr w:val="none" w:color="auto" w:sz="0" w:space="0"/>
          <w:shd w:val="clear" w:fill="FFFFFF"/>
        </w:rPr>
        <w:t>岳阳县财政局（制）</w:t>
      </w:r>
    </w:p>
    <w:tbl>
      <w:tblPr>
        <w:tblW w:w="0" w:type="auto"/>
        <w:tblInd w:w="0" w:type="dxa"/>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Layout w:type="autofit"/>
        <w:tblCellMar>
          <w:top w:w="30" w:type="dxa"/>
          <w:left w:w="30" w:type="dxa"/>
          <w:bottom w:w="30" w:type="dxa"/>
          <w:right w:w="30" w:type="dxa"/>
        </w:tblCellMar>
      </w:tblPr>
      <w:tblGrid>
        <w:gridCol w:w="240"/>
        <w:gridCol w:w="9"/>
        <w:gridCol w:w="32"/>
        <w:gridCol w:w="1632"/>
        <w:gridCol w:w="1103"/>
        <w:gridCol w:w="368"/>
        <w:gridCol w:w="380"/>
        <w:gridCol w:w="303"/>
        <w:gridCol w:w="1455"/>
        <w:gridCol w:w="166"/>
        <w:gridCol w:w="664"/>
        <w:gridCol w:w="86"/>
        <w:gridCol w:w="897"/>
        <w:gridCol w:w="191"/>
        <w:gridCol w:w="840"/>
      </w:tblGrid>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PrEx>
        <w:tc>
          <w:tcPr>
            <w:tcW w:w="9615" w:type="dxa"/>
            <w:gridSpan w:val="15"/>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spacing w:before="0" w:beforeAutospacing="0" w:after="0" w:afterAutospacing="0" w:line="33" w:lineRule="atLeast"/>
              <w:jc w:val="both"/>
            </w:pPr>
            <w:r>
              <w:rPr>
                <w:rFonts w:hint="eastAsia" w:ascii="宋体" w:hAnsi="宋体" w:eastAsia="宋体" w:cs="宋体"/>
                <w:sz w:val="22"/>
                <w:szCs w:val="22"/>
                <w:bdr w:val="none" w:color="auto" w:sz="0" w:space="0"/>
              </w:rPr>
              <w:t>一、部门（单位）基本概况</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30" w:type="dxa"/>
            <w:left w:w="30" w:type="dxa"/>
            <w:bottom w:w="30" w:type="dxa"/>
            <w:right w:w="30" w:type="dxa"/>
          </w:tblCellMar>
        </w:tblPrEx>
        <w:tc>
          <w:tcPr>
            <w:tcW w:w="1620" w:type="dxa"/>
            <w:gridSpan w:val="2"/>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spacing w:before="0" w:beforeAutospacing="0" w:after="0" w:afterAutospacing="0" w:line="33" w:lineRule="atLeast"/>
              <w:jc w:val="both"/>
            </w:pPr>
            <w:r>
              <w:rPr>
                <w:rFonts w:hint="eastAsia" w:ascii="宋体" w:hAnsi="宋体" w:eastAsia="宋体" w:cs="宋体"/>
                <w:sz w:val="22"/>
                <w:szCs w:val="22"/>
                <w:bdr w:val="none" w:color="auto" w:sz="0" w:space="0"/>
              </w:rPr>
              <w:t>联系人</w:t>
            </w:r>
          </w:p>
        </w:tc>
        <w:tc>
          <w:tcPr>
            <w:tcW w:w="3885" w:type="dxa"/>
            <w:gridSpan w:val="6"/>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spacing w:before="0" w:beforeAutospacing="0" w:after="0" w:afterAutospacing="0" w:line="33" w:lineRule="atLeast"/>
              <w:jc w:val="both"/>
            </w:pPr>
            <w:r>
              <w:rPr>
                <w:rFonts w:hint="eastAsia" w:ascii="宋体" w:hAnsi="宋体" w:eastAsia="宋体" w:cs="宋体"/>
                <w:sz w:val="22"/>
                <w:szCs w:val="22"/>
                <w:bdr w:val="none" w:color="auto" w:sz="0" w:space="0"/>
              </w:rPr>
              <w:t>唐佳</w:t>
            </w:r>
          </w:p>
        </w:tc>
        <w:tc>
          <w:tcPr>
            <w:tcW w:w="2280" w:type="dxa"/>
            <w:gridSpan w:val="4"/>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spacing w:before="0" w:beforeAutospacing="0" w:after="0" w:afterAutospacing="0" w:line="33" w:lineRule="atLeast"/>
              <w:jc w:val="both"/>
            </w:pPr>
            <w:r>
              <w:rPr>
                <w:rFonts w:hint="eastAsia" w:ascii="宋体" w:hAnsi="宋体" w:eastAsia="宋体" w:cs="宋体"/>
                <w:sz w:val="22"/>
                <w:szCs w:val="22"/>
                <w:bdr w:val="none" w:color="auto" w:sz="0" w:space="0"/>
              </w:rPr>
              <w:t>联络电话</w:t>
            </w:r>
          </w:p>
        </w:tc>
        <w:tc>
          <w:tcPr>
            <w:tcW w:w="1800" w:type="dxa"/>
            <w:gridSpan w:val="3"/>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spacing w:before="0" w:beforeAutospacing="0" w:after="0" w:afterAutospacing="0" w:line="33" w:lineRule="atLeast"/>
              <w:jc w:val="both"/>
            </w:pPr>
            <w:r>
              <w:rPr>
                <w:rFonts w:hint="eastAsia" w:ascii="宋体" w:hAnsi="宋体" w:eastAsia="宋体" w:cs="宋体"/>
                <w:sz w:val="22"/>
                <w:szCs w:val="22"/>
                <w:bdr w:val="none" w:color="auto" w:sz="0" w:space="0"/>
              </w:rPr>
              <w:t>7621525</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30" w:type="dxa"/>
            <w:left w:w="30" w:type="dxa"/>
            <w:bottom w:w="30" w:type="dxa"/>
            <w:right w:w="30" w:type="dxa"/>
          </w:tblCellMar>
        </w:tblPrEx>
        <w:tc>
          <w:tcPr>
            <w:tcW w:w="1620" w:type="dxa"/>
            <w:gridSpan w:val="2"/>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spacing w:before="0" w:beforeAutospacing="0" w:after="0" w:afterAutospacing="0" w:line="33" w:lineRule="atLeast"/>
              <w:jc w:val="both"/>
            </w:pPr>
            <w:r>
              <w:rPr>
                <w:rFonts w:hint="eastAsia" w:ascii="宋体" w:hAnsi="宋体" w:eastAsia="宋体" w:cs="宋体"/>
                <w:sz w:val="22"/>
                <w:szCs w:val="22"/>
                <w:bdr w:val="none" w:color="auto" w:sz="0" w:space="0"/>
              </w:rPr>
              <w:t>人员编制</w:t>
            </w:r>
          </w:p>
        </w:tc>
        <w:tc>
          <w:tcPr>
            <w:tcW w:w="3885" w:type="dxa"/>
            <w:gridSpan w:val="6"/>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spacing w:before="0" w:beforeAutospacing="0" w:after="0" w:afterAutospacing="0" w:line="33" w:lineRule="atLeast"/>
              <w:jc w:val="both"/>
            </w:pPr>
            <w:r>
              <w:rPr>
                <w:rFonts w:hint="eastAsia" w:ascii="宋体" w:hAnsi="宋体" w:eastAsia="宋体" w:cs="宋体"/>
                <w:sz w:val="22"/>
                <w:szCs w:val="22"/>
                <w:bdr w:val="none" w:color="auto" w:sz="0" w:space="0"/>
              </w:rPr>
              <w:t>31</w:t>
            </w:r>
          </w:p>
        </w:tc>
        <w:tc>
          <w:tcPr>
            <w:tcW w:w="2280" w:type="dxa"/>
            <w:gridSpan w:val="4"/>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spacing w:before="0" w:beforeAutospacing="0" w:after="0" w:afterAutospacing="0" w:line="33" w:lineRule="atLeast"/>
              <w:jc w:val="both"/>
            </w:pPr>
            <w:r>
              <w:rPr>
                <w:rFonts w:hint="eastAsia" w:ascii="宋体" w:hAnsi="宋体" w:eastAsia="宋体" w:cs="宋体"/>
                <w:sz w:val="22"/>
                <w:szCs w:val="22"/>
                <w:bdr w:val="none" w:color="auto" w:sz="0" w:space="0"/>
              </w:rPr>
              <w:t>实有人数</w:t>
            </w:r>
          </w:p>
        </w:tc>
        <w:tc>
          <w:tcPr>
            <w:tcW w:w="1800" w:type="dxa"/>
            <w:gridSpan w:val="3"/>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spacing w:before="0" w:beforeAutospacing="0" w:after="0" w:afterAutospacing="0" w:line="33" w:lineRule="atLeast"/>
              <w:jc w:val="both"/>
            </w:pPr>
            <w:r>
              <w:rPr>
                <w:rFonts w:hint="eastAsia" w:ascii="宋体" w:hAnsi="宋体" w:eastAsia="宋体" w:cs="宋体"/>
                <w:sz w:val="22"/>
                <w:szCs w:val="22"/>
                <w:bdr w:val="none" w:color="auto" w:sz="0" w:space="0"/>
              </w:rPr>
              <w:t>31</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30" w:type="dxa"/>
            <w:left w:w="30" w:type="dxa"/>
            <w:bottom w:w="30" w:type="dxa"/>
            <w:right w:w="30" w:type="dxa"/>
          </w:tblCellMar>
        </w:tblPrEx>
        <w:tc>
          <w:tcPr>
            <w:tcW w:w="1620" w:type="dxa"/>
            <w:gridSpan w:val="2"/>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spacing w:before="0" w:beforeAutospacing="0" w:after="0" w:afterAutospacing="0" w:line="33" w:lineRule="atLeast"/>
              <w:jc w:val="both"/>
            </w:pPr>
            <w:r>
              <w:rPr>
                <w:rFonts w:hint="eastAsia" w:ascii="宋体" w:hAnsi="宋体" w:eastAsia="宋体" w:cs="宋体"/>
                <w:sz w:val="22"/>
                <w:szCs w:val="22"/>
                <w:bdr w:val="none" w:color="auto" w:sz="0" w:space="0"/>
              </w:rPr>
              <w:t>职能职责概述</w:t>
            </w:r>
          </w:p>
        </w:tc>
        <w:tc>
          <w:tcPr>
            <w:tcW w:w="7995" w:type="dxa"/>
            <w:gridSpan w:val="13"/>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spacing w:before="0" w:beforeAutospacing="0" w:after="0" w:afterAutospacing="0" w:line="33" w:lineRule="atLeast"/>
              <w:jc w:val="both"/>
            </w:pPr>
            <w:r>
              <w:rPr>
                <w:rFonts w:hint="eastAsia" w:ascii="宋体" w:hAnsi="宋体" w:eastAsia="宋体" w:cs="宋体"/>
                <w:sz w:val="22"/>
                <w:szCs w:val="22"/>
                <w:bdr w:val="none" w:color="auto" w:sz="0" w:space="0"/>
              </w:rPr>
              <w:t>负责全县日用工业品、农业生产资料以及农副产品的购进和销售</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30" w:type="dxa"/>
            <w:left w:w="30" w:type="dxa"/>
            <w:bottom w:w="30" w:type="dxa"/>
            <w:right w:w="30" w:type="dxa"/>
          </w:tblCellMar>
        </w:tblPrEx>
        <w:tc>
          <w:tcPr>
            <w:tcW w:w="1620" w:type="dxa"/>
            <w:gridSpan w:val="2"/>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spacing w:before="0" w:beforeAutospacing="0" w:after="0" w:afterAutospacing="0" w:line="33" w:lineRule="atLeast"/>
              <w:jc w:val="both"/>
            </w:pPr>
            <w:r>
              <w:rPr>
                <w:rFonts w:hint="eastAsia" w:ascii="宋体" w:hAnsi="宋体" w:eastAsia="宋体" w:cs="宋体"/>
                <w:sz w:val="22"/>
                <w:szCs w:val="22"/>
                <w:bdr w:val="none" w:color="auto" w:sz="0" w:space="0"/>
              </w:rPr>
              <w:t>年度主要</w:t>
            </w:r>
          </w:p>
          <w:p>
            <w:pPr>
              <w:pStyle w:val="2"/>
              <w:keepNext w:val="0"/>
              <w:keepLines w:val="0"/>
              <w:widowControl/>
              <w:suppressLineNumbers w:val="0"/>
              <w:spacing w:before="0" w:beforeAutospacing="0" w:after="0" w:afterAutospacing="0" w:line="33" w:lineRule="atLeast"/>
              <w:jc w:val="both"/>
            </w:pPr>
            <w:r>
              <w:rPr>
                <w:rFonts w:hint="eastAsia" w:ascii="宋体" w:hAnsi="宋体" w:eastAsia="宋体" w:cs="宋体"/>
                <w:sz w:val="22"/>
                <w:szCs w:val="22"/>
                <w:bdr w:val="none" w:color="auto" w:sz="0" w:space="0"/>
              </w:rPr>
              <w:t>工作内容</w:t>
            </w:r>
          </w:p>
        </w:tc>
        <w:tc>
          <w:tcPr>
            <w:tcW w:w="7995" w:type="dxa"/>
            <w:gridSpan w:val="13"/>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spacing w:before="0" w:beforeAutospacing="0" w:after="0" w:afterAutospacing="0" w:line="33" w:lineRule="atLeast"/>
              <w:jc w:val="both"/>
            </w:pPr>
            <w:r>
              <w:rPr>
                <w:rFonts w:hint="eastAsia" w:ascii="宋体" w:hAnsi="宋体" w:eastAsia="宋体" w:cs="宋体"/>
                <w:sz w:val="22"/>
                <w:szCs w:val="22"/>
                <w:bdr w:val="none" w:color="auto" w:sz="0" w:space="0"/>
              </w:rPr>
              <w:t>任务1：确保全县日用工业品、农业生产资料及农副产品购进和销售                                                                                                                                                                     任务2：加强社有资产的管理，确保社有资产的保值与增值</w:t>
            </w:r>
          </w:p>
          <w:p>
            <w:pPr>
              <w:pStyle w:val="2"/>
              <w:keepNext w:val="0"/>
              <w:keepLines w:val="0"/>
              <w:widowControl/>
              <w:suppressLineNumbers w:val="0"/>
              <w:spacing w:before="0" w:beforeAutospacing="0" w:after="0" w:afterAutospacing="0" w:line="33" w:lineRule="atLeast"/>
              <w:jc w:val="both"/>
            </w:pPr>
            <w:r>
              <w:rPr>
                <w:rFonts w:hint="eastAsia" w:ascii="宋体" w:hAnsi="宋体" w:eastAsia="宋体" w:cs="宋体"/>
                <w:sz w:val="22"/>
                <w:szCs w:val="22"/>
                <w:bdr w:val="none" w:color="auto" w:sz="0" w:space="0"/>
              </w:rPr>
              <w:t>任务3： 确保全系统安全和稳定</w:t>
            </w:r>
          </w:p>
          <w:p>
            <w:pPr>
              <w:pStyle w:val="2"/>
              <w:keepNext w:val="0"/>
              <w:keepLines w:val="0"/>
              <w:widowControl/>
              <w:suppressLineNumbers w:val="0"/>
              <w:spacing w:before="0" w:beforeAutospacing="0" w:after="0" w:afterAutospacing="0" w:line="33" w:lineRule="atLeast"/>
              <w:jc w:val="both"/>
            </w:pPr>
            <w:r>
              <w:rPr>
                <w:rFonts w:hint="eastAsia" w:ascii="宋体" w:hAnsi="宋体" w:eastAsia="宋体" w:cs="宋体"/>
                <w:sz w:val="22"/>
                <w:szCs w:val="22"/>
                <w:bdr w:val="none" w:color="auto" w:sz="0" w:space="0"/>
              </w:rPr>
              <w:t>任务4：供销深化改革取得实质性进展</w:t>
            </w:r>
          </w:p>
          <w:p>
            <w:pPr>
              <w:pStyle w:val="2"/>
              <w:keepNext w:val="0"/>
              <w:keepLines w:val="0"/>
              <w:widowControl/>
              <w:suppressLineNumbers w:val="0"/>
              <w:spacing w:before="0" w:beforeAutospacing="0" w:after="0" w:afterAutospacing="0" w:line="33" w:lineRule="atLeast"/>
              <w:jc w:val="both"/>
            </w:pPr>
            <w:r>
              <w:rPr>
                <w:rFonts w:hint="eastAsia" w:ascii="宋体" w:hAnsi="宋体" w:eastAsia="宋体" w:cs="宋体"/>
                <w:sz w:val="22"/>
                <w:szCs w:val="22"/>
                <w:bdr w:val="none" w:color="auto" w:sz="0" w:space="0"/>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30" w:type="dxa"/>
            <w:left w:w="30" w:type="dxa"/>
            <w:bottom w:w="30" w:type="dxa"/>
            <w:right w:w="30" w:type="dxa"/>
          </w:tblCellMar>
        </w:tblPrEx>
        <w:tc>
          <w:tcPr>
            <w:tcW w:w="1620" w:type="dxa"/>
            <w:gridSpan w:val="2"/>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spacing w:before="0" w:beforeAutospacing="0" w:after="0" w:afterAutospacing="0" w:line="33" w:lineRule="atLeast"/>
              <w:jc w:val="both"/>
            </w:pPr>
            <w:r>
              <w:rPr>
                <w:rFonts w:hint="eastAsia" w:ascii="宋体" w:hAnsi="宋体" w:eastAsia="宋体" w:cs="宋体"/>
                <w:sz w:val="22"/>
                <w:szCs w:val="22"/>
                <w:bdr w:val="none" w:color="auto" w:sz="0" w:space="0"/>
              </w:rPr>
              <w:t>年度部门（单位）总体运行情况及取得的成绩</w:t>
            </w:r>
          </w:p>
        </w:tc>
        <w:tc>
          <w:tcPr>
            <w:tcW w:w="7995" w:type="dxa"/>
            <w:gridSpan w:val="13"/>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spacing w:before="0" w:beforeAutospacing="0" w:after="0" w:afterAutospacing="0" w:line="33" w:lineRule="atLeast"/>
              <w:jc w:val="both"/>
            </w:pPr>
            <w:r>
              <w:rPr>
                <w:rFonts w:hint="eastAsia" w:ascii="宋体" w:hAnsi="宋体" w:eastAsia="宋体" w:cs="宋体"/>
                <w:sz w:val="22"/>
                <w:szCs w:val="22"/>
                <w:bdr w:val="none" w:color="auto" w:sz="0" w:space="0"/>
              </w:rPr>
              <w:t>我社2020年总收入680万元，其中公共财政拨款491.4万元，其他收入12万元，年初结转和结余168.2万元，使用非财政结余8.4万元；全年支出657.2万元，其中人员经费支出385.9万元，公用支出271.3万元，年末结转和结余22.8，做到了整体收支平衡，对基层社的购进销售进行全面指导，全年整个供销系统完成销售3.1亿元，购进2.72亿元，保证了全系统资产的保值工作，确保了系统公共财产安全和社会稳定。</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30" w:type="dxa"/>
            <w:left w:w="30" w:type="dxa"/>
            <w:bottom w:w="30" w:type="dxa"/>
            <w:right w:w="30" w:type="dxa"/>
          </w:tblCellMar>
        </w:tblPrEx>
        <w:tc>
          <w:tcPr>
            <w:tcW w:w="9615" w:type="dxa"/>
            <w:gridSpan w:val="15"/>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spacing w:before="0" w:beforeAutospacing="0" w:after="0" w:afterAutospacing="0" w:line="33" w:lineRule="atLeast"/>
              <w:jc w:val="both"/>
            </w:pPr>
            <w:r>
              <w:rPr>
                <w:rFonts w:hint="eastAsia" w:ascii="宋体" w:hAnsi="宋体" w:eastAsia="宋体" w:cs="宋体"/>
                <w:sz w:val="22"/>
                <w:szCs w:val="22"/>
                <w:bdr w:val="none" w:color="auto" w:sz="0" w:space="0"/>
              </w:rPr>
              <w:t>二、部门（单位）收支情况</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30" w:type="dxa"/>
            <w:left w:w="30" w:type="dxa"/>
            <w:bottom w:w="30" w:type="dxa"/>
            <w:right w:w="30" w:type="dxa"/>
          </w:tblCellMar>
        </w:tblPrEx>
        <w:tc>
          <w:tcPr>
            <w:tcW w:w="9615" w:type="dxa"/>
            <w:gridSpan w:val="15"/>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spacing w:before="0" w:beforeAutospacing="0" w:after="0" w:afterAutospacing="0" w:line="33" w:lineRule="atLeast"/>
              <w:jc w:val="both"/>
            </w:pPr>
            <w:r>
              <w:rPr>
                <w:rFonts w:hint="eastAsia" w:ascii="宋体" w:hAnsi="宋体" w:eastAsia="宋体" w:cs="宋体"/>
                <w:sz w:val="22"/>
                <w:szCs w:val="22"/>
                <w:bdr w:val="none" w:color="auto" w:sz="0" w:space="0"/>
              </w:rPr>
              <w:t>年度收入情况（万元）</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30" w:type="dxa"/>
            <w:left w:w="30" w:type="dxa"/>
            <w:bottom w:w="30" w:type="dxa"/>
            <w:right w:w="30" w:type="dxa"/>
          </w:tblCellMar>
        </w:tblPrEx>
        <w:tc>
          <w:tcPr>
            <w:tcW w:w="1665" w:type="dxa"/>
            <w:gridSpan w:val="3"/>
            <w:vMerge w:val="restart"/>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spacing w:before="0" w:beforeAutospacing="0" w:after="0" w:afterAutospacing="0" w:line="33" w:lineRule="atLeast"/>
              <w:jc w:val="both"/>
            </w:pPr>
            <w:r>
              <w:rPr>
                <w:rFonts w:hint="eastAsia" w:ascii="宋体" w:hAnsi="宋体" w:eastAsia="宋体" w:cs="宋体"/>
                <w:sz w:val="22"/>
                <w:szCs w:val="22"/>
                <w:bdr w:val="none" w:color="auto" w:sz="0" w:space="0"/>
              </w:rPr>
              <w:t>机构名称</w:t>
            </w:r>
          </w:p>
        </w:tc>
        <w:tc>
          <w:tcPr>
            <w:tcW w:w="1575" w:type="dxa"/>
            <w:vMerge w:val="restart"/>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spacing w:before="0" w:beforeAutospacing="0" w:after="0" w:afterAutospacing="0" w:line="33" w:lineRule="atLeast"/>
              <w:jc w:val="both"/>
            </w:pPr>
            <w:r>
              <w:rPr>
                <w:rFonts w:hint="eastAsia" w:ascii="宋体" w:hAnsi="宋体" w:eastAsia="宋体" w:cs="宋体"/>
                <w:sz w:val="22"/>
                <w:szCs w:val="22"/>
                <w:bdr w:val="none" w:color="auto" w:sz="0" w:space="0"/>
              </w:rPr>
              <w:t>收入合计</w:t>
            </w:r>
          </w:p>
        </w:tc>
        <w:tc>
          <w:tcPr>
            <w:tcW w:w="6360" w:type="dxa"/>
            <w:gridSpan w:val="11"/>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spacing w:before="0" w:beforeAutospacing="0" w:after="0" w:afterAutospacing="0" w:line="33" w:lineRule="atLeast"/>
              <w:jc w:val="both"/>
            </w:pPr>
            <w:r>
              <w:rPr>
                <w:rFonts w:hint="eastAsia" w:ascii="宋体" w:hAnsi="宋体" w:eastAsia="宋体" w:cs="宋体"/>
                <w:sz w:val="22"/>
                <w:szCs w:val="22"/>
                <w:bdr w:val="none" w:color="auto" w:sz="0" w:space="0"/>
              </w:rPr>
              <w:t>其中：</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30" w:type="dxa"/>
            <w:left w:w="30" w:type="dxa"/>
            <w:bottom w:w="30" w:type="dxa"/>
            <w:right w:w="30" w:type="dxa"/>
          </w:tblCellMar>
        </w:tblPrEx>
        <w:tc>
          <w:tcPr>
            <w:tcW w:w="1665" w:type="dxa"/>
            <w:gridSpan w:val="3"/>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hAnsi="宋体" w:eastAsia="宋体" w:cs="宋体"/>
                <w:sz w:val="22"/>
                <w:szCs w:val="22"/>
              </w:rPr>
            </w:pPr>
          </w:p>
        </w:tc>
        <w:tc>
          <w:tcPr>
            <w:tcW w:w="1575" w:type="dxa"/>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hAnsi="宋体" w:eastAsia="宋体" w:cs="宋体"/>
                <w:sz w:val="22"/>
                <w:szCs w:val="22"/>
              </w:rPr>
            </w:pPr>
          </w:p>
        </w:tc>
        <w:tc>
          <w:tcPr>
            <w:tcW w:w="810"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spacing w:before="0" w:beforeAutospacing="0" w:after="0" w:afterAutospacing="0" w:line="33" w:lineRule="atLeast"/>
              <w:jc w:val="both"/>
            </w:pPr>
            <w:r>
              <w:rPr>
                <w:rFonts w:hint="eastAsia" w:ascii="宋体" w:hAnsi="宋体" w:eastAsia="宋体" w:cs="宋体"/>
                <w:sz w:val="22"/>
                <w:szCs w:val="22"/>
                <w:bdr w:val="none" w:color="auto" w:sz="0" w:space="0"/>
              </w:rPr>
              <w:t>上年结转</w:t>
            </w:r>
          </w:p>
        </w:tc>
        <w:tc>
          <w:tcPr>
            <w:tcW w:w="1455" w:type="dxa"/>
            <w:gridSpan w:val="3"/>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spacing w:before="0" w:beforeAutospacing="0" w:after="0" w:afterAutospacing="0" w:line="33" w:lineRule="atLeast"/>
              <w:jc w:val="both"/>
            </w:pPr>
            <w:r>
              <w:rPr>
                <w:rFonts w:hint="eastAsia" w:ascii="宋体" w:hAnsi="宋体" w:eastAsia="宋体" w:cs="宋体"/>
                <w:sz w:val="22"/>
                <w:szCs w:val="22"/>
                <w:bdr w:val="none" w:color="auto" w:sz="0" w:space="0"/>
              </w:rPr>
              <w:t>公共财政  拨款</w:t>
            </w:r>
          </w:p>
        </w:tc>
        <w:tc>
          <w:tcPr>
            <w:tcW w:w="1320"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spacing w:before="0" w:beforeAutospacing="0" w:after="0" w:afterAutospacing="0" w:line="33" w:lineRule="atLeast"/>
              <w:jc w:val="both"/>
            </w:pPr>
            <w:r>
              <w:rPr>
                <w:rFonts w:hint="eastAsia" w:ascii="宋体" w:hAnsi="宋体" w:eastAsia="宋体" w:cs="宋体"/>
                <w:sz w:val="22"/>
                <w:szCs w:val="22"/>
                <w:bdr w:val="none" w:color="auto" w:sz="0" w:space="0"/>
              </w:rPr>
              <w:t>使用非财政 结余</w:t>
            </w:r>
          </w:p>
        </w:tc>
        <w:tc>
          <w:tcPr>
            <w:tcW w:w="1950" w:type="dxa"/>
            <w:gridSpan w:val="4"/>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spacing w:before="0" w:beforeAutospacing="0" w:after="0" w:afterAutospacing="0" w:line="33" w:lineRule="atLeast"/>
              <w:jc w:val="both"/>
            </w:pPr>
            <w:r>
              <w:rPr>
                <w:rFonts w:hint="eastAsia" w:ascii="宋体" w:hAnsi="宋体" w:eastAsia="宋体" w:cs="宋体"/>
                <w:sz w:val="22"/>
                <w:szCs w:val="22"/>
                <w:bdr w:val="none" w:color="auto" w:sz="0" w:space="0"/>
              </w:rPr>
              <w:t>纳入专户管理的非税收入拨款</w:t>
            </w:r>
          </w:p>
        </w:tc>
        <w:tc>
          <w:tcPr>
            <w:tcW w:w="810" w:type="dxa"/>
            <w:gridSpan w:val="2"/>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spacing w:before="0" w:beforeAutospacing="0" w:after="0" w:afterAutospacing="0" w:line="33" w:lineRule="atLeast"/>
              <w:jc w:val="both"/>
            </w:pPr>
            <w:r>
              <w:rPr>
                <w:rFonts w:hint="eastAsia" w:ascii="宋体" w:hAnsi="宋体" w:eastAsia="宋体" w:cs="宋体"/>
                <w:sz w:val="22"/>
                <w:szCs w:val="22"/>
                <w:bdr w:val="none" w:color="auto" w:sz="0" w:space="0"/>
              </w:rPr>
              <w:t>其他收入</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30" w:type="dxa"/>
            <w:left w:w="30" w:type="dxa"/>
            <w:bottom w:w="30" w:type="dxa"/>
            <w:right w:w="30" w:type="dxa"/>
          </w:tblCellMar>
        </w:tblPrEx>
        <w:tc>
          <w:tcPr>
            <w:tcW w:w="1665" w:type="dxa"/>
            <w:gridSpan w:val="3"/>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spacing w:before="0" w:beforeAutospacing="0" w:after="0" w:afterAutospacing="0" w:line="33" w:lineRule="atLeast"/>
              <w:jc w:val="both"/>
            </w:pPr>
            <w:r>
              <w:rPr>
                <w:rFonts w:hint="eastAsia" w:ascii="宋体" w:hAnsi="宋体" w:eastAsia="宋体" w:cs="宋体"/>
                <w:sz w:val="22"/>
                <w:szCs w:val="22"/>
                <w:bdr w:val="none" w:color="auto" w:sz="0" w:space="0"/>
              </w:rPr>
              <w:t>局机关及二级机构汇总</w:t>
            </w:r>
          </w:p>
        </w:tc>
        <w:tc>
          <w:tcPr>
            <w:tcW w:w="1575"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spacing w:before="0" w:beforeAutospacing="0" w:after="0" w:afterAutospacing="0" w:line="33" w:lineRule="atLeast"/>
              <w:jc w:val="both"/>
            </w:pPr>
            <w:r>
              <w:rPr>
                <w:rFonts w:hint="eastAsia" w:ascii="宋体" w:hAnsi="宋体" w:eastAsia="宋体" w:cs="宋体"/>
                <w:sz w:val="22"/>
                <w:szCs w:val="22"/>
                <w:bdr w:val="none" w:color="auto" w:sz="0" w:space="0"/>
              </w:rPr>
              <w:t>680.06</w:t>
            </w:r>
          </w:p>
        </w:tc>
        <w:tc>
          <w:tcPr>
            <w:tcW w:w="810"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spacing w:before="0" w:beforeAutospacing="0" w:after="0" w:afterAutospacing="0" w:line="33" w:lineRule="atLeast"/>
              <w:jc w:val="both"/>
            </w:pPr>
            <w:r>
              <w:rPr>
                <w:rFonts w:hint="eastAsia" w:ascii="宋体" w:hAnsi="宋体" w:eastAsia="宋体" w:cs="宋体"/>
                <w:sz w:val="22"/>
                <w:szCs w:val="22"/>
                <w:bdr w:val="none" w:color="auto" w:sz="0" w:space="0"/>
              </w:rPr>
              <w:t>168.18</w:t>
            </w:r>
          </w:p>
        </w:tc>
        <w:tc>
          <w:tcPr>
            <w:tcW w:w="1455" w:type="dxa"/>
            <w:gridSpan w:val="3"/>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spacing w:before="0" w:beforeAutospacing="0" w:after="0" w:afterAutospacing="0" w:line="33" w:lineRule="atLeast"/>
              <w:jc w:val="both"/>
            </w:pPr>
            <w:r>
              <w:rPr>
                <w:rFonts w:hint="eastAsia" w:ascii="宋体" w:hAnsi="宋体" w:eastAsia="宋体" w:cs="宋体"/>
                <w:sz w:val="22"/>
                <w:szCs w:val="22"/>
                <w:bdr w:val="none" w:color="auto" w:sz="0" w:space="0"/>
              </w:rPr>
              <w:t>491.44</w:t>
            </w:r>
          </w:p>
        </w:tc>
        <w:tc>
          <w:tcPr>
            <w:tcW w:w="1320"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spacing w:before="0" w:beforeAutospacing="0" w:after="0" w:afterAutospacing="0" w:line="33" w:lineRule="atLeast"/>
              <w:jc w:val="both"/>
            </w:pPr>
            <w:r>
              <w:rPr>
                <w:rFonts w:hint="eastAsia" w:ascii="宋体" w:hAnsi="宋体" w:eastAsia="宋体" w:cs="宋体"/>
                <w:sz w:val="22"/>
                <w:szCs w:val="22"/>
                <w:bdr w:val="none" w:color="auto" w:sz="0" w:space="0"/>
              </w:rPr>
              <w:t>8.44</w:t>
            </w:r>
          </w:p>
        </w:tc>
        <w:tc>
          <w:tcPr>
            <w:tcW w:w="1950" w:type="dxa"/>
            <w:gridSpan w:val="4"/>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spacing w:before="0" w:beforeAutospacing="0" w:after="0" w:afterAutospacing="0" w:line="33" w:lineRule="atLeast"/>
              <w:jc w:val="both"/>
            </w:pPr>
            <w:r>
              <w:rPr>
                <w:rFonts w:hint="eastAsia" w:ascii="宋体" w:hAnsi="宋体" w:eastAsia="宋体" w:cs="宋体"/>
                <w:sz w:val="22"/>
                <w:szCs w:val="22"/>
                <w:bdr w:val="none" w:color="auto" w:sz="0" w:space="0"/>
              </w:rPr>
              <w:t> </w:t>
            </w:r>
          </w:p>
        </w:tc>
        <w:tc>
          <w:tcPr>
            <w:tcW w:w="810" w:type="dxa"/>
            <w:gridSpan w:val="2"/>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spacing w:before="0" w:beforeAutospacing="0" w:after="0" w:afterAutospacing="0" w:line="33" w:lineRule="atLeast"/>
              <w:jc w:val="both"/>
            </w:pPr>
            <w:r>
              <w:rPr>
                <w:rFonts w:hint="eastAsia" w:ascii="宋体" w:hAnsi="宋体" w:eastAsia="宋体" w:cs="宋体"/>
                <w:sz w:val="22"/>
                <w:szCs w:val="22"/>
                <w:bdr w:val="none" w:color="auto" w:sz="0" w:space="0"/>
              </w:rPr>
              <w:t>12</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30" w:type="dxa"/>
            <w:left w:w="30" w:type="dxa"/>
            <w:bottom w:w="30" w:type="dxa"/>
            <w:right w:w="30" w:type="dxa"/>
          </w:tblCellMar>
        </w:tblPrEx>
        <w:tc>
          <w:tcPr>
            <w:tcW w:w="1665" w:type="dxa"/>
            <w:gridSpan w:val="3"/>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spacing w:before="0" w:beforeAutospacing="0" w:after="0" w:afterAutospacing="0" w:line="33" w:lineRule="atLeast"/>
              <w:jc w:val="both"/>
            </w:pPr>
            <w:r>
              <w:rPr>
                <w:rFonts w:hint="eastAsia" w:ascii="宋体" w:hAnsi="宋体" w:eastAsia="宋体" w:cs="宋体"/>
                <w:sz w:val="22"/>
                <w:szCs w:val="22"/>
                <w:bdr w:val="none" w:color="auto" w:sz="0" w:space="0"/>
              </w:rPr>
              <w:t>1、局机关</w:t>
            </w:r>
          </w:p>
        </w:tc>
        <w:tc>
          <w:tcPr>
            <w:tcW w:w="1575"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spacing w:before="0" w:beforeAutospacing="0" w:after="0" w:afterAutospacing="0" w:line="33" w:lineRule="atLeast"/>
              <w:jc w:val="both"/>
            </w:pPr>
            <w:r>
              <w:rPr>
                <w:rFonts w:hint="eastAsia" w:ascii="宋体" w:hAnsi="宋体" w:eastAsia="宋体" w:cs="宋体"/>
                <w:sz w:val="22"/>
                <w:szCs w:val="22"/>
                <w:bdr w:val="none" w:color="auto" w:sz="0" w:space="0"/>
              </w:rPr>
              <w:t>680.06</w:t>
            </w:r>
          </w:p>
        </w:tc>
        <w:tc>
          <w:tcPr>
            <w:tcW w:w="810"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spacing w:before="0" w:beforeAutospacing="0" w:after="0" w:afterAutospacing="0" w:line="33" w:lineRule="atLeast"/>
              <w:jc w:val="both"/>
            </w:pPr>
            <w:r>
              <w:rPr>
                <w:rFonts w:hint="eastAsia" w:ascii="宋体" w:hAnsi="宋体" w:eastAsia="宋体" w:cs="宋体"/>
                <w:sz w:val="22"/>
                <w:szCs w:val="22"/>
                <w:bdr w:val="none" w:color="auto" w:sz="0" w:space="0"/>
              </w:rPr>
              <w:t>168.18</w:t>
            </w:r>
          </w:p>
        </w:tc>
        <w:tc>
          <w:tcPr>
            <w:tcW w:w="1455" w:type="dxa"/>
            <w:gridSpan w:val="3"/>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spacing w:before="0" w:beforeAutospacing="0" w:after="0" w:afterAutospacing="0" w:line="33" w:lineRule="atLeast"/>
              <w:jc w:val="both"/>
            </w:pPr>
            <w:r>
              <w:rPr>
                <w:rFonts w:hint="eastAsia" w:ascii="宋体" w:hAnsi="宋体" w:eastAsia="宋体" w:cs="宋体"/>
                <w:sz w:val="22"/>
                <w:szCs w:val="22"/>
                <w:bdr w:val="none" w:color="auto" w:sz="0" w:space="0"/>
              </w:rPr>
              <w:t>491.44</w:t>
            </w:r>
          </w:p>
        </w:tc>
        <w:tc>
          <w:tcPr>
            <w:tcW w:w="1320"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spacing w:before="0" w:beforeAutospacing="0" w:after="0" w:afterAutospacing="0" w:line="33" w:lineRule="atLeast"/>
              <w:jc w:val="both"/>
            </w:pPr>
            <w:r>
              <w:rPr>
                <w:rFonts w:hint="eastAsia" w:ascii="宋体" w:hAnsi="宋体" w:eastAsia="宋体" w:cs="宋体"/>
                <w:sz w:val="22"/>
                <w:szCs w:val="22"/>
                <w:bdr w:val="none" w:color="auto" w:sz="0" w:space="0"/>
              </w:rPr>
              <w:t>8.44</w:t>
            </w:r>
          </w:p>
        </w:tc>
        <w:tc>
          <w:tcPr>
            <w:tcW w:w="1950" w:type="dxa"/>
            <w:gridSpan w:val="4"/>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spacing w:before="0" w:beforeAutospacing="0" w:after="0" w:afterAutospacing="0" w:line="33" w:lineRule="atLeast"/>
              <w:jc w:val="both"/>
            </w:pPr>
            <w:r>
              <w:rPr>
                <w:rFonts w:hint="eastAsia" w:ascii="宋体" w:hAnsi="宋体" w:eastAsia="宋体" w:cs="宋体"/>
                <w:sz w:val="22"/>
                <w:szCs w:val="22"/>
                <w:bdr w:val="none" w:color="auto" w:sz="0" w:space="0"/>
              </w:rPr>
              <w:t> </w:t>
            </w:r>
          </w:p>
        </w:tc>
        <w:tc>
          <w:tcPr>
            <w:tcW w:w="810" w:type="dxa"/>
            <w:gridSpan w:val="2"/>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spacing w:before="0" w:beforeAutospacing="0" w:after="0" w:afterAutospacing="0" w:line="33" w:lineRule="atLeast"/>
              <w:jc w:val="both"/>
            </w:pPr>
            <w:r>
              <w:rPr>
                <w:rFonts w:hint="eastAsia" w:ascii="宋体" w:hAnsi="宋体" w:eastAsia="宋体" w:cs="宋体"/>
                <w:sz w:val="22"/>
                <w:szCs w:val="22"/>
                <w:bdr w:val="none" w:color="auto" w:sz="0" w:space="0"/>
              </w:rPr>
              <w:t>12</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30" w:type="dxa"/>
            <w:left w:w="30" w:type="dxa"/>
            <w:bottom w:w="30" w:type="dxa"/>
            <w:right w:w="30" w:type="dxa"/>
          </w:tblCellMar>
        </w:tblPrEx>
        <w:tc>
          <w:tcPr>
            <w:tcW w:w="1665" w:type="dxa"/>
            <w:gridSpan w:val="3"/>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spacing w:before="0" w:beforeAutospacing="0" w:after="0" w:afterAutospacing="0" w:line="33" w:lineRule="atLeast"/>
              <w:jc w:val="both"/>
            </w:pPr>
            <w:r>
              <w:rPr>
                <w:rFonts w:hint="eastAsia" w:ascii="宋体" w:hAnsi="宋体" w:eastAsia="宋体" w:cs="宋体"/>
                <w:sz w:val="22"/>
                <w:szCs w:val="22"/>
                <w:bdr w:val="none" w:color="auto" w:sz="0" w:space="0"/>
              </w:rPr>
              <w:t>2、二级机构1</w:t>
            </w:r>
          </w:p>
        </w:tc>
        <w:tc>
          <w:tcPr>
            <w:tcW w:w="1575"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spacing w:before="0" w:beforeAutospacing="0" w:after="0" w:afterAutospacing="0" w:line="33" w:lineRule="atLeast"/>
              <w:jc w:val="both"/>
            </w:pPr>
            <w:r>
              <w:rPr>
                <w:rFonts w:hint="eastAsia" w:ascii="宋体" w:hAnsi="宋体" w:eastAsia="宋体" w:cs="宋体"/>
                <w:sz w:val="22"/>
                <w:szCs w:val="22"/>
                <w:bdr w:val="none" w:color="auto" w:sz="0" w:space="0"/>
              </w:rPr>
              <w:t> </w:t>
            </w:r>
          </w:p>
        </w:tc>
        <w:tc>
          <w:tcPr>
            <w:tcW w:w="810"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spacing w:before="0" w:beforeAutospacing="0" w:after="0" w:afterAutospacing="0" w:line="33" w:lineRule="atLeast"/>
              <w:jc w:val="both"/>
            </w:pPr>
            <w:r>
              <w:rPr>
                <w:rFonts w:hint="eastAsia" w:ascii="宋体" w:hAnsi="宋体" w:eastAsia="宋体" w:cs="宋体"/>
                <w:sz w:val="22"/>
                <w:szCs w:val="22"/>
                <w:bdr w:val="none" w:color="auto" w:sz="0" w:space="0"/>
              </w:rPr>
              <w:t> </w:t>
            </w:r>
          </w:p>
        </w:tc>
        <w:tc>
          <w:tcPr>
            <w:tcW w:w="1455" w:type="dxa"/>
            <w:gridSpan w:val="3"/>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spacing w:before="0" w:beforeAutospacing="0" w:after="0" w:afterAutospacing="0" w:line="33" w:lineRule="atLeast"/>
              <w:jc w:val="both"/>
            </w:pPr>
            <w:r>
              <w:rPr>
                <w:rFonts w:hint="eastAsia" w:ascii="宋体" w:hAnsi="宋体" w:eastAsia="宋体" w:cs="宋体"/>
                <w:sz w:val="22"/>
                <w:szCs w:val="22"/>
                <w:bdr w:val="none" w:color="auto" w:sz="0" w:space="0"/>
              </w:rPr>
              <w:t> </w:t>
            </w:r>
          </w:p>
        </w:tc>
        <w:tc>
          <w:tcPr>
            <w:tcW w:w="1320"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spacing w:before="0" w:beforeAutospacing="0" w:after="0" w:afterAutospacing="0" w:line="33" w:lineRule="atLeast"/>
              <w:jc w:val="both"/>
            </w:pPr>
            <w:r>
              <w:rPr>
                <w:rFonts w:hint="eastAsia" w:ascii="宋体" w:hAnsi="宋体" w:eastAsia="宋体" w:cs="宋体"/>
                <w:sz w:val="22"/>
                <w:szCs w:val="22"/>
                <w:bdr w:val="none" w:color="auto" w:sz="0" w:space="0"/>
              </w:rPr>
              <w:t> </w:t>
            </w:r>
          </w:p>
        </w:tc>
        <w:tc>
          <w:tcPr>
            <w:tcW w:w="1950" w:type="dxa"/>
            <w:gridSpan w:val="4"/>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spacing w:before="0" w:beforeAutospacing="0" w:after="0" w:afterAutospacing="0" w:line="33" w:lineRule="atLeast"/>
              <w:jc w:val="both"/>
            </w:pPr>
            <w:r>
              <w:rPr>
                <w:rFonts w:hint="eastAsia" w:ascii="宋体" w:hAnsi="宋体" w:eastAsia="宋体" w:cs="宋体"/>
                <w:sz w:val="22"/>
                <w:szCs w:val="22"/>
                <w:bdr w:val="none" w:color="auto" w:sz="0" w:space="0"/>
              </w:rPr>
              <w:t> </w:t>
            </w:r>
          </w:p>
        </w:tc>
        <w:tc>
          <w:tcPr>
            <w:tcW w:w="810" w:type="dxa"/>
            <w:gridSpan w:val="2"/>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spacing w:before="0" w:beforeAutospacing="0" w:after="0" w:afterAutospacing="0" w:line="33" w:lineRule="atLeast"/>
              <w:jc w:val="both"/>
            </w:pPr>
            <w:r>
              <w:rPr>
                <w:rFonts w:hint="eastAsia" w:ascii="宋体" w:hAnsi="宋体" w:eastAsia="宋体" w:cs="宋体"/>
                <w:sz w:val="22"/>
                <w:szCs w:val="22"/>
                <w:bdr w:val="none" w:color="auto" w:sz="0" w:space="0"/>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30" w:type="dxa"/>
            <w:left w:w="30" w:type="dxa"/>
            <w:bottom w:w="30" w:type="dxa"/>
            <w:right w:w="30" w:type="dxa"/>
          </w:tblCellMar>
        </w:tblPrEx>
        <w:tc>
          <w:tcPr>
            <w:tcW w:w="9615" w:type="dxa"/>
            <w:gridSpan w:val="15"/>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spacing w:before="0" w:beforeAutospacing="0" w:after="0" w:afterAutospacing="0" w:line="33" w:lineRule="atLeast"/>
              <w:jc w:val="both"/>
            </w:pPr>
            <w:r>
              <w:rPr>
                <w:rFonts w:hint="eastAsia" w:ascii="宋体" w:hAnsi="宋体" w:eastAsia="宋体" w:cs="宋体"/>
                <w:sz w:val="22"/>
                <w:szCs w:val="22"/>
                <w:bdr w:val="none" w:color="auto" w:sz="0" w:space="0"/>
              </w:rPr>
              <w:t>部门（单位）年度支出和结余情况（万元）</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30" w:type="dxa"/>
            <w:left w:w="30" w:type="dxa"/>
            <w:bottom w:w="30" w:type="dxa"/>
            <w:right w:w="30" w:type="dxa"/>
          </w:tblCellMar>
        </w:tblPrEx>
        <w:tc>
          <w:tcPr>
            <w:tcW w:w="1665" w:type="dxa"/>
            <w:gridSpan w:val="3"/>
            <w:vMerge w:val="restart"/>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spacing w:before="0" w:beforeAutospacing="0" w:after="0" w:afterAutospacing="0" w:line="33" w:lineRule="atLeast"/>
              <w:jc w:val="both"/>
            </w:pPr>
            <w:r>
              <w:rPr>
                <w:rFonts w:hint="eastAsia" w:ascii="宋体" w:hAnsi="宋体" w:eastAsia="宋体" w:cs="宋体"/>
                <w:sz w:val="22"/>
                <w:szCs w:val="22"/>
                <w:bdr w:val="none" w:color="auto" w:sz="0" w:space="0"/>
              </w:rPr>
              <w:t>机构名称</w:t>
            </w:r>
          </w:p>
        </w:tc>
        <w:tc>
          <w:tcPr>
            <w:tcW w:w="1575" w:type="dxa"/>
            <w:vMerge w:val="restart"/>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spacing w:before="0" w:beforeAutospacing="0" w:after="0" w:afterAutospacing="0" w:line="33" w:lineRule="atLeast"/>
              <w:jc w:val="both"/>
            </w:pPr>
            <w:r>
              <w:rPr>
                <w:rFonts w:hint="eastAsia" w:ascii="宋体" w:hAnsi="宋体" w:eastAsia="宋体" w:cs="宋体"/>
                <w:sz w:val="22"/>
                <w:szCs w:val="22"/>
                <w:bdr w:val="none" w:color="auto" w:sz="0" w:space="0"/>
              </w:rPr>
              <w:t>支出合计</w:t>
            </w:r>
          </w:p>
        </w:tc>
        <w:tc>
          <w:tcPr>
            <w:tcW w:w="4440" w:type="dxa"/>
            <w:gridSpan w:val="7"/>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spacing w:before="0" w:beforeAutospacing="0" w:after="0" w:afterAutospacing="0" w:line="33" w:lineRule="atLeast"/>
              <w:jc w:val="both"/>
            </w:pPr>
            <w:r>
              <w:rPr>
                <w:rFonts w:hint="eastAsia" w:ascii="宋体" w:hAnsi="宋体" w:eastAsia="宋体" w:cs="宋体"/>
                <w:sz w:val="22"/>
                <w:szCs w:val="22"/>
                <w:bdr w:val="none" w:color="auto" w:sz="0" w:space="0"/>
              </w:rPr>
              <w:t>其中：</w:t>
            </w:r>
          </w:p>
        </w:tc>
        <w:tc>
          <w:tcPr>
            <w:tcW w:w="1920" w:type="dxa"/>
            <w:gridSpan w:val="4"/>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spacing w:before="0" w:beforeAutospacing="0" w:after="0" w:afterAutospacing="0" w:line="33" w:lineRule="atLeast"/>
              <w:jc w:val="both"/>
            </w:pPr>
            <w:r>
              <w:rPr>
                <w:rFonts w:hint="eastAsia" w:ascii="宋体" w:hAnsi="宋体" w:eastAsia="宋体" w:cs="宋体"/>
                <w:sz w:val="22"/>
                <w:szCs w:val="22"/>
                <w:bdr w:val="none" w:color="auto" w:sz="0" w:space="0"/>
              </w:rPr>
              <w:t>结余</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30" w:type="dxa"/>
            <w:left w:w="30" w:type="dxa"/>
            <w:bottom w:w="30" w:type="dxa"/>
            <w:right w:w="30" w:type="dxa"/>
          </w:tblCellMar>
        </w:tblPrEx>
        <w:tc>
          <w:tcPr>
            <w:tcW w:w="1665" w:type="dxa"/>
            <w:gridSpan w:val="3"/>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hAnsi="宋体" w:eastAsia="宋体" w:cs="宋体"/>
                <w:sz w:val="22"/>
                <w:szCs w:val="22"/>
              </w:rPr>
            </w:pPr>
          </w:p>
        </w:tc>
        <w:tc>
          <w:tcPr>
            <w:tcW w:w="1575" w:type="dxa"/>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hAnsi="宋体" w:eastAsia="宋体" w:cs="宋体"/>
                <w:sz w:val="22"/>
                <w:szCs w:val="22"/>
              </w:rPr>
            </w:pPr>
          </w:p>
        </w:tc>
        <w:tc>
          <w:tcPr>
            <w:tcW w:w="810" w:type="dxa"/>
            <w:vMerge w:val="restart"/>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spacing w:before="0" w:beforeAutospacing="0" w:after="0" w:afterAutospacing="0" w:line="33" w:lineRule="atLeast"/>
              <w:jc w:val="both"/>
            </w:pPr>
            <w:r>
              <w:rPr>
                <w:rFonts w:hint="eastAsia" w:ascii="宋体" w:hAnsi="宋体" w:eastAsia="宋体" w:cs="宋体"/>
                <w:sz w:val="22"/>
                <w:szCs w:val="22"/>
                <w:bdr w:val="none" w:color="auto" w:sz="0" w:space="0"/>
              </w:rPr>
              <w:t>基本支出</w:t>
            </w:r>
          </w:p>
        </w:tc>
        <w:tc>
          <w:tcPr>
            <w:tcW w:w="3015" w:type="dxa"/>
            <w:gridSpan w:val="5"/>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spacing w:before="0" w:beforeAutospacing="0" w:after="0" w:afterAutospacing="0" w:line="33" w:lineRule="atLeast"/>
              <w:jc w:val="both"/>
            </w:pPr>
            <w:r>
              <w:rPr>
                <w:rFonts w:hint="eastAsia" w:ascii="宋体" w:hAnsi="宋体" w:eastAsia="宋体" w:cs="宋体"/>
                <w:sz w:val="22"/>
                <w:szCs w:val="22"/>
                <w:bdr w:val="none" w:color="auto" w:sz="0" w:space="0"/>
              </w:rPr>
              <w:t>其中：</w:t>
            </w:r>
          </w:p>
        </w:tc>
        <w:tc>
          <w:tcPr>
            <w:tcW w:w="615" w:type="dxa"/>
            <w:vMerge w:val="restart"/>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spacing w:before="0" w:beforeAutospacing="0" w:after="0" w:afterAutospacing="0" w:line="33" w:lineRule="atLeast"/>
              <w:jc w:val="both"/>
            </w:pPr>
            <w:r>
              <w:rPr>
                <w:rFonts w:hint="eastAsia" w:ascii="宋体" w:hAnsi="宋体" w:eastAsia="宋体" w:cs="宋体"/>
                <w:sz w:val="22"/>
                <w:szCs w:val="22"/>
                <w:bdr w:val="none" w:color="auto" w:sz="0" w:space="0"/>
              </w:rPr>
              <w:t>项目支出</w:t>
            </w:r>
          </w:p>
        </w:tc>
        <w:tc>
          <w:tcPr>
            <w:tcW w:w="1305" w:type="dxa"/>
            <w:gridSpan w:val="3"/>
            <w:vMerge w:val="restart"/>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spacing w:before="0" w:beforeAutospacing="0" w:after="0" w:afterAutospacing="0" w:line="33" w:lineRule="atLeast"/>
              <w:jc w:val="both"/>
            </w:pPr>
            <w:r>
              <w:rPr>
                <w:rFonts w:hint="eastAsia" w:ascii="宋体" w:hAnsi="宋体" w:eastAsia="宋体" w:cs="宋体"/>
                <w:sz w:val="22"/>
                <w:szCs w:val="22"/>
                <w:bdr w:val="none" w:color="auto" w:sz="0" w:space="0"/>
              </w:rPr>
              <w:t>当年结余</w:t>
            </w:r>
          </w:p>
        </w:tc>
        <w:tc>
          <w:tcPr>
            <w:tcW w:w="615" w:type="dxa"/>
            <w:vMerge w:val="restart"/>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spacing w:before="0" w:beforeAutospacing="0" w:after="0" w:afterAutospacing="0" w:line="33" w:lineRule="atLeast"/>
              <w:jc w:val="both"/>
            </w:pPr>
            <w:r>
              <w:rPr>
                <w:rFonts w:hint="eastAsia" w:ascii="宋体" w:hAnsi="宋体" w:eastAsia="宋体" w:cs="宋体"/>
                <w:sz w:val="22"/>
                <w:szCs w:val="22"/>
                <w:bdr w:val="none" w:color="auto" w:sz="0" w:space="0"/>
              </w:rPr>
              <w:t>累计结余</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30" w:type="dxa"/>
            <w:left w:w="30" w:type="dxa"/>
            <w:bottom w:w="30" w:type="dxa"/>
            <w:right w:w="30" w:type="dxa"/>
          </w:tblCellMar>
        </w:tblPrEx>
        <w:tc>
          <w:tcPr>
            <w:tcW w:w="1665" w:type="dxa"/>
            <w:gridSpan w:val="3"/>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hAnsi="宋体" w:eastAsia="宋体" w:cs="宋体"/>
                <w:sz w:val="22"/>
                <w:szCs w:val="22"/>
              </w:rPr>
            </w:pPr>
          </w:p>
        </w:tc>
        <w:tc>
          <w:tcPr>
            <w:tcW w:w="1575" w:type="dxa"/>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hAnsi="宋体" w:eastAsia="宋体" w:cs="宋体"/>
                <w:sz w:val="22"/>
                <w:szCs w:val="22"/>
              </w:rPr>
            </w:pPr>
          </w:p>
        </w:tc>
        <w:tc>
          <w:tcPr>
            <w:tcW w:w="810" w:type="dxa"/>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hAnsi="宋体" w:eastAsia="宋体" w:cs="宋体"/>
                <w:sz w:val="22"/>
                <w:szCs w:val="22"/>
              </w:rPr>
            </w:pPr>
          </w:p>
        </w:tc>
        <w:tc>
          <w:tcPr>
            <w:tcW w:w="1455" w:type="dxa"/>
            <w:gridSpan w:val="3"/>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spacing w:before="0" w:beforeAutospacing="0" w:after="0" w:afterAutospacing="0" w:line="33" w:lineRule="atLeast"/>
              <w:jc w:val="both"/>
            </w:pPr>
            <w:r>
              <w:rPr>
                <w:rFonts w:hint="eastAsia" w:ascii="宋体" w:hAnsi="宋体" w:eastAsia="宋体" w:cs="宋体"/>
                <w:sz w:val="22"/>
                <w:szCs w:val="22"/>
                <w:bdr w:val="none" w:color="auto" w:sz="0" w:space="0"/>
              </w:rPr>
              <w:t>人员支出</w:t>
            </w:r>
          </w:p>
        </w:tc>
        <w:tc>
          <w:tcPr>
            <w:tcW w:w="1545" w:type="dxa"/>
            <w:gridSpan w:val="2"/>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spacing w:before="0" w:beforeAutospacing="0" w:after="0" w:afterAutospacing="0" w:line="33" w:lineRule="atLeast"/>
              <w:jc w:val="both"/>
            </w:pPr>
            <w:r>
              <w:rPr>
                <w:rFonts w:hint="eastAsia" w:ascii="宋体" w:hAnsi="宋体" w:eastAsia="宋体" w:cs="宋体"/>
                <w:sz w:val="22"/>
                <w:szCs w:val="22"/>
                <w:bdr w:val="none" w:color="auto" w:sz="0" w:space="0"/>
              </w:rPr>
              <w:t>公用支出</w:t>
            </w:r>
          </w:p>
        </w:tc>
        <w:tc>
          <w:tcPr>
            <w:tcW w:w="615" w:type="dxa"/>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hAnsi="宋体" w:eastAsia="宋体" w:cs="宋体"/>
                <w:sz w:val="22"/>
                <w:szCs w:val="22"/>
              </w:rPr>
            </w:pPr>
          </w:p>
        </w:tc>
        <w:tc>
          <w:tcPr>
            <w:tcW w:w="1305" w:type="dxa"/>
            <w:gridSpan w:val="3"/>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hAnsi="宋体" w:eastAsia="宋体" w:cs="宋体"/>
                <w:sz w:val="22"/>
                <w:szCs w:val="22"/>
              </w:rPr>
            </w:pPr>
          </w:p>
        </w:tc>
        <w:tc>
          <w:tcPr>
            <w:tcW w:w="615" w:type="dxa"/>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hAnsi="宋体" w:eastAsia="宋体" w:cs="宋体"/>
                <w:sz w:val="22"/>
                <w:szCs w:val="22"/>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30" w:type="dxa"/>
            <w:left w:w="30" w:type="dxa"/>
            <w:bottom w:w="30" w:type="dxa"/>
            <w:right w:w="30" w:type="dxa"/>
          </w:tblCellMar>
        </w:tblPrEx>
        <w:tc>
          <w:tcPr>
            <w:tcW w:w="1665" w:type="dxa"/>
            <w:gridSpan w:val="3"/>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spacing w:before="0" w:beforeAutospacing="0" w:after="0" w:afterAutospacing="0" w:line="33" w:lineRule="atLeast"/>
              <w:jc w:val="both"/>
            </w:pPr>
            <w:r>
              <w:rPr>
                <w:rFonts w:hint="eastAsia" w:ascii="宋体" w:hAnsi="宋体" w:eastAsia="宋体" w:cs="宋体"/>
                <w:sz w:val="22"/>
                <w:szCs w:val="22"/>
                <w:bdr w:val="none" w:color="auto" w:sz="0" w:space="0"/>
              </w:rPr>
              <w:t>局机关及二级机构汇总</w:t>
            </w:r>
          </w:p>
        </w:tc>
        <w:tc>
          <w:tcPr>
            <w:tcW w:w="1575"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spacing w:before="0" w:beforeAutospacing="0" w:after="0" w:afterAutospacing="0" w:line="33" w:lineRule="atLeast"/>
              <w:jc w:val="both"/>
            </w:pPr>
            <w:r>
              <w:rPr>
                <w:rFonts w:hint="eastAsia" w:ascii="宋体" w:hAnsi="宋体" w:eastAsia="宋体" w:cs="宋体"/>
                <w:sz w:val="22"/>
                <w:szCs w:val="22"/>
                <w:bdr w:val="none" w:color="auto" w:sz="0" w:space="0"/>
              </w:rPr>
              <w:t>680</w:t>
            </w:r>
          </w:p>
        </w:tc>
        <w:tc>
          <w:tcPr>
            <w:tcW w:w="810"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spacing w:before="0" w:beforeAutospacing="0" w:after="0" w:afterAutospacing="0" w:line="33" w:lineRule="atLeast"/>
              <w:jc w:val="both"/>
            </w:pPr>
            <w:r>
              <w:rPr>
                <w:rFonts w:hint="eastAsia" w:ascii="宋体" w:hAnsi="宋体" w:eastAsia="宋体" w:cs="宋体"/>
                <w:sz w:val="22"/>
                <w:szCs w:val="22"/>
                <w:bdr w:val="none" w:color="auto" w:sz="0" w:space="0"/>
              </w:rPr>
              <w:t>657.2</w:t>
            </w:r>
          </w:p>
        </w:tc>
        <w:tc>
          <w:tcPr>
            <w:tcW w:w="1455" w:type="dxa"/>
            <w:gridSpan w:val="3"/>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spacing w:before="0" w:beforeAutospacing="0" w:after="0" w:afterAutospacing="0" w:line="33" w:lineRule="atLeast"/>
              <w:jc w:val="both"/>
            </w:pPr>
            <w:r>
              <w:rPr>
                <w:rFonts w:hint="eastAsia" w:ascii="宋体" w:hAnsi="宋体" w:eastAsia="宋体" w:cs="宋体"/>
                <w:sz w:val="22"/>
                <w:szCs w:val="22"/>
                <w:bdr w:val="none" w:color="auto" w:sz="0" w:space="0"/>
              </w:rPr>
              <w:t>385.9</w:t>
            </w:r>
          </w:p>
        </w:tc>
        <w:tc>
          <w:tcPr>
            <w:tcW w:w="1545" w:type="dxa"/>
            <w:gridSpan w:val="2"/>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spacing w:before="0" w:beforeAutospacing="0" w:after="0" w:afterAutospacing="0" w:line="33" w:lineRule="atLeast"/>
              <w:jc w:val="both"/>
            </w:pPr>
            <w:r>
              <w:rPr>
                <w:rFonts w:hint="eastAsia" w:ascii="宋体" w:hAnsi="宋体" w:eastAsia="宋体" w:cs="宋体"/>
                <w:sz w:val="22"/>
                <w:szCs w:val="22"/>
                <w:bdr w:val="none" w:color="auto" w:sz="0" w:space="0"/>
              </w:rPr>
              <w:t>271.3</w:t>
            </w:r>
          </w:p>
        </w:tc>
        <w:tc>
          <w:tcPr>
            <w:tcW w:w="615"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spacing w:before="0" w:beforeAutospacing="0" w:after="0" w:afterAutospacing="0" w:line="33" w:lineRule="atLeast"/>
              <w:jc w:val="both"/>
            </w:pPr>
            <w:r>
              <w:rPr>
                <w:rFonts w:hint="eastAsia" w:ascii="宋体" w:hAnsi="宋体" w:eastAsia="宋体" w:cs="宋体"/>
                <w:sz w:val="22"/>
                <w:szCs w:val="22"/>
                <w:bdr w:val="none" w:color="auto" w:sz="0" w:space="0"/>
              </w:rPr>
              <w:t> </w:t>
            </w:r>
          </w:p>
        </w:tc>
        <w:tc>
          <w:tcPr>
            <w:tcW w:w="1305" w:type="dxa"/>
            <w:gridSpan w:val="3"/>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spacing w:before="0" w:beforeAutospacing="0" w:after="0" w:afterAutospacing="0" w:line="33" w:lineRule="atLeast"/>
              <w:jc w:val="both"/>
            </w:pPr>
            <w:r>
              <w:rPr>
                <w:rFonts w:hint="eastAsia" w:ascii="宋体" w:hAnsi="宋体" w:eastAsia="宋体" w:cs="宋体"/>
                <w:sz w:val="22"/>
                <w:szCs w:val="22"/>
                <w:bdr w:val="none" w:color="auto" w:sz="0" w:space="0"/>
              </w:rPr>
              <w:t>22.8</w:t>
            </w:r>
          </w:p>
        </w:tc>
        <w:tc>
          <w:tcPr>
            <w:tcW w:w="615"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spacing w:before="0" w:beforeAutospacing="0" w:after="0" w:afterAutospacing="0" w:line="33" w:lineRule="atLeast"/>
              <w:jc w:val="both"/>
            </w:pPr>
            <w:r>
              <w:rPr>
                <w:rFonts w:hint="eastAsia" w:ascii="宋体" w:hAnsi="宋体" w:eastAsia="宋体" w:cs="宋体"/>
                <w:sz w:val="22"/>
                <w:szCs w:val="22"/>
                <w:bdr w:val="none" w:color="auto" w:sz="0" w:space="0"/>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30" w:type="dxa"/>
            <w:left w:w="30" w:type="dxa"/>
            <w:bottom w:w="30" w:type="dxa"/>
            <w:right w:w="30" w:type="dxa"/>
          </w:tblCellMar>
        </w:tblPrEx>
        <w:tc>
          <w:tcPr>
            <w:tcW w:w="1665" w:type="dxa"/>
            <w:gridSpan w:val="3"/>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spacing w:before="0" w:beforeAutospacing="0" w:after="0" w:afterAutospacing="0" w:line="33" w:lineRule="atLeast"/>
              <w:jc w:val="both"/>
            </w:pPr>
            <w:r>
              <w:rPr>
                <w:rFonts w:hint="eastAsia" w:ascii="宋体" w:hAnsi="宋体" w:eastAsia="宋体" w:cs="宋体"/>
                <w:sz w:val="22"/>
                <w:szCs w:val="22"/>
                <w:bdr w:val="none" w:color="auto" w:sz="0" w:space="0"/>
              </w:rPr>
              <w:t>1、局机关</w:t>
            </w:r>
          </w:p>
        </w:tc>
        <w:tc>
          <w:tcPr>
            <w:tcW w:w="1575"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spacing w:before="0" w:beforeAutospacing="0" w:after="0" w:afterAutospacing="0" w:line="33" w:lineRule="atLeast"/>
              <w:jc w:val="both"/>
            </w:pPr>
            <w:r>
              <w:rPr>
                <w:rFonts w:hint="eastAsia" w:ascii="宋体" w:hAnsi="宋体" w:eastAsia="宋体" w:cs="宋体"/>
                <w:sz w:val="22"/>
                <w:szCs w:val="22"/>
                <w:bdr w:val="none" w:color="auto" w:sz="0" w:space="0"/>
              </w:rPr>
              <w:t> </w:t>
            </w:r>
          </w:p>
        </w:tc>
        <w:tc>
          <w:tcPr>
            <w:tcW w:w="810"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spacing w:before="0" w:beforeAutospacing="0" w:after="0" w:afterAutospacing="0" w:line="33" w:lineRule="atLeast"/>
              <w:jc w:val="both"/>
            </w:pPr>
            <w:r>
              <w:rPr>
                <w:rFonts w:hint="eastAsia" w:ascii="宋体" w:hAnsi="宋体" w:eastAsia="宋体" w:cs="宋体"/>
                <w:sz w:val="22"/>
                <w:szCs w:val="22"/>
                <w:bdr w:val="none" w:color="auto" w:sz="0" w:space="0"/>
              </w:rPr>
              <w:t> </w:t>
            </w:r>
          </w:p>
        </w:tc>
        <w:tc>
          <w:tcPr>
            <w:tcW w:w="1455" w:type="dxa"/>
            <w:gridSpan w:val="3"/>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spacing w:before="0" w:beforeAutospacing="0" w:after="0" w:afterAutospacing="0" w:line="33" w:lineRule="atLeast"/>
              <w:jc w:val="both"/>
            </w:pPr>
            <w:r>
              <w:rPr>
                <w:rFonts w:hint="eastAsia" w:ascii="宋体" w:hAnsi="宋体" w:eastAsia="宋体" w:cs="宋体"/>
                <w:sz w:val="22"/>
                <w:szCs w:val="22"/>
                <w:bdr w:val="none" w:color="auto" w:sz="0" w:space="0"/>
              </w:rPr>
              <w:t> </w:t>
            </w:r>
          </w:p>
        </w:tc>
        <w:tc>
          <w:tcPr>
            <w:tcW w:w="1545" w:type="dxa"/>
            <w:gridSpan w:val="2"/>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spacing w:before="0" w:beforeAutospacing="0" w:after="0" w:afterAutospacing="0" w:line="33" w:lineRule="atLeast"/>
              <w:jc w:val="both"/>
            </w:pPr>
            <w:r>
              <w:rPr>
                <w:rFonts w:hint="eastAsia" w:ascii="宋体" w:hAnsi="宋体" w:eastAsia="宋体" w:cs="宋体"/>
                <w:sz w:val="22"/>
                <w:szCs w:val="22"/>
                <w:bdr w:val="none" w:color="auto" w:sz="0" w:space="0"/>
              </w:rPr>
              <w:t> </w:t>
            </w:r>
          </w:p>
        </w:tc>
        <w:tc>
          <w:tcPr>
            <w:tcW w:w="615"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spacing w:before="0" w:beforeAutospacing="0" w:after="0" w:afterAutospacing="0" w:line="33" w:lineRule="atLeast"/>
              <w:jc w:val="both"/>
            </w:pPr>
            <w:r>
              <w:rPr>
                <w:rFonts w:hint="eastAsia" w:ascii="宋体" w:hAnsi="宋体" w:eastAsia="宋体" w:cs="宋体"/>
                <w:sz w:val="22"/>
                <w:szCs w:val="22"/>
                <w:bdr w:val="none" w:color="auto" w:sz="0" w:space="0"/>
              </w:rPr>
              <w:t> </w:t>
            </w:r>
          </w:p>
        </w:tc>
        <w:tc>
          <w:tcPr>
            <w:tcW w:w="1305" w:type="dxa"/>
            <w:gridSpan w:val="3"/>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spacing w:before="0" w:beforeAutospacing="0" w:after="0" w:afterAutospacing="0" w:line="33" w:lineRule="atLeast"/>
              <w:jc w:val="both"/>
            </w:pPr>
            <w:r>
              <w:rPr>
                <w:rFonts w:hint="eastAsia" w:ascii="宋体" w:hAnsi="宋体" w:eastAsia="宋体" w:cs="宋体"/>
                <w:sz w:val="22"/>
                <w:szCs w:val="22"/>
                <w:bdr w:val="none" w:color="auto" w:sz="0" w:space="0"/>
              </w:rPr>
              <w:t> </w:t>
            </w:r>
          </w:p>
        </w:tc>
        <w:tc>
          <w:tcPr>
            <w:tcW w:w="615"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spacing w:before="0" w:beforeAutospacing="0" w:after="0" w:afterAutospacing="0" w:line="33" w:lineRule="atLeast"/>
              <w:jc w:val="both"/>
            </w:pPr>
            <w:r>
              <w:rPr>
                <w:rFonts w:hint="eastAsia" w:ascii="宋体" w:hAnsi="宋体" w:eastAsia="宋体" w:cs="宋体"/>
                <w:sz w:val="22"/>
                <w:szCs w:val="22"/>
                <w:bdr w:val="none" w:color="auto" w:sz="0" w:space="0"/>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30" w:type="dxa"/>
            <w:left w:w="30" w:type="dxa"/>
            <w:bottom w:w="30" w:type="dxa"/>
            <w:right w:w="30" w:type="dxa"/>
          </w:tblCellMar>
        </w:tblPrEx>
        <w:tc>
          <w:tcPr>
            <w:tcW w:w="1665" w:type="dxa"/>
            <w:gridSpan w:val="3"/>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spacing w:before="0" w:beforeAutospacing="0" w:after="0" w:afterAutospacing="0" w:line="33" w:lineRule="atLeast"/>
              <w:jc w:val="both"/>
            </w:pPr>
            <w:r>
              <w:rPr>
                <w:rFonts w:hint="eastAsia" w:ascii="宋体" w:hAnsi="宋体" w:eastAsia="宋体" w:cs="宋体"/>
                <w:sz w:val="22"/>
                <w:szCs w:val="22"/>
                <w:bdr w:val="none" w:color="auto" w:sz="0" w:space="0"/>
              </w:rPr>
              <w:t>2、二级机构1</w:t>
            </w:r>
          </w:p>
        </w:tc>
        <w:tc>
          <w:tcPr>
            <w:tcW w:w="1575"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spacing w:before="0" w:beforeAutospacing="0" w:after="0" w:afterAutospacing="0" w:line="33" w:lineRule="atLeast"/>
              <w:jc w:val="both"/>
            </w:pPr>
            <w:r>
              <w:rPr>
                <w:rFonts w:hint="eastAsia" w:ascii="宋体" w:hAnsi="宋体" w:eastAsia="宋体" w:cs="宋体"/>
                <w:sz w:val="22"/>
                <w:szCs w:val="22"/>
                <w:bdr w:val="none" w:color="auto" w:sz="0" w:space="0"/>
              </w:rPr>
              <w:t> </w:t>
            </w:r>
          </w:p>
        </w:tc>
        <w:tc>
          <w:tcPr>
            <w:tcW w:w="810"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spacing w:before="0" w:beforeAutospacing="0" w:after="0" w:afterAutospacing="0" w:line="33" w:lineRule="atLeast"/>
              <w:jc w:val="both"/>
            </w:pPr>
            <w:r>
              <w:rPr>
                <w:rFonts w:hint="eastAsia" w:ascii="宋体" w:hAnsi="宋体" w:eastAsia="宋体" w:cs="宋体"/>
                <w:sz w:val="22"/>
                <w:szCs w:val="22"/>
                <w:bdr w:val="none" w:color="auto" w:sz="0" w:space="0"/>
              </w:rPr>
              <w:t> </w:t>
            </w:r>
          </w:p>
        </w:tc>
        <w:tc>
          <w:tcPr>
            <w:tcW w:w="1455" w:type="dxa"/>
            <w:gridSpan w:val="3"/>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spacing w:before="0" w:beforeAutospacing="0" w:after="0" w:afterAutospacing="0" w:line="33" w:lineRule="atLeast"/>
              <w:jc w:val="both"/>
            </w:pPr>
            <w:r>
              <w:rPr>
                <w:rFonts w:hint="eastAsia" w:ascii="宋体" w:hAnsi="宋体" w:eastAsia="宋体" w:cs="宋体"/>
                <w:sz w:val="22"/>
                <w:szCs w:val="22"/>
                <w:bdr w:val="none" w:color="auto" w:sz="0" w:space="0"/>
              </w:rPr>
              <w:t> </w:t>
            </w:r>
          </w:p>
        </w:tc>
        <w:tc>
          <w:tcPr>
            <w:tcW w:w="1545" w:type="dxa"/>
            <w:gridSpan w:val="2"/>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spacing w:before="0" w:beforeAutospacing="0" w:after="0" w:afterAutospacing="0" w:line="33" w:lineRule="atLeast"/>
              <w:jc w:val="both"/>
            </w:pPr>
            <w:r>
              <w:rPr>
                <w:rFonts w:hint="eastAsia" w:ascii="宋体" w:hAnsi="宋体" w:eastAsia="宋体" w:cs="宋体"/>
                <w:sz w:val="22"/>
                <w:szCs w:val="22"/>
                <w:bdr w:val="none" w:color="auto" w:sz="0" w:space="0"/>
              </w:rPr>
              <w:t> </w:t>
            </w:r>
          </w:p>
        </w:tc>
        <w:tc>
          <w:tcPr>
            <w:tcW w:w="615"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spacing w:before="0" w:beforeAutospacing="0" w:after="0" w:afterAutospacing="0" w:line="33" w:lineRule="atLeast"/>
              <w:jc w:val="both"/>
            </w:pPr>
            <w:r>
              <w:rPr>
                <w:rFonts w:hint="eastAsia" w:ascii="宋体" w:hAnsi="宋体" w:eastAsia="宋体" w:cs="宋体"/>
                <w:sz w:val="22"/>
                <w:szCs w:val="22"/>
                <w:bdr w:val="none" w:color="auto" w:sz="0" w:space="0"/>
              </w:rPr>
              <w:t> </w:t>
            </w:r>
          </w:p>
        </w:tc>
        <w:tc>
          <w:tcPr>
            <w:tcW w:w="1305" w:type="dxa"/>
            <w:gridSpan w:val="3"/>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spacing w:before="0" w:beforeAutospacing="0" w:after="0" w:afterAutospacing="0" w:line="33" w:lineRule="atLeast"/>
              <w:jc w:val="both"/>
            </w:pPr>
            <w:r>
              <w:rPr>
                <w:rFonts w:hint="eastAsia" w:ascii="宋体" w:hAnsi="宋体" w:eastAsia="宋体" w:cs="宋体"/>
                <w:sz w:val="22"/>
                <w:szCs w:val="22"/>
                <w:bdr w:val="none" w:color="auto" w:sz="0" w:space="0"/>
              </w:rPr>
              <w:t> </w:t>
            </w:r>
          </w:p>
        </w:tc>
        <w:tc>
          <w:tcPr>
            <w:tcW w:w="615"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spacing w:before="0" w:beforeAutospacing="0" w:after="0" w:afterAutospacing="0" w:line="33" w:lineRule="atLeast"/>
              <w:jc w:val="both"/>
            </w:pPr>
            <w:r>
              <w:rPr>
                <w:rFonts w:hint="eastAsia" w:ascii="宋体" w:hAnsi="宋体" w:eastAsia="宋体" w:cs="宋体"/>
                <w:sz w:val="22"/>
                <w:szCs w:val="22"/>
                <w:bdr w:val="none" w:color="auto" w:sz="0" w:space="0"/>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30" w:type="dxa"/>
            <w:left w:w="30" w:type="dxa"/>
            <w:bottom w:w="30" w:type="dxa"/>
            <w:right w:w="30" w:type="dxa"/>
          </w:tblCellMar>
        </w:tblPrEx>
        <w:tc>
          <w:tcPr>
            <w:tcW w:w="1665" w:type="dxa"/>
            <w:gridSpan w:val="3"/>
            <w:vMerge w:val="restart"/>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spacing w:before="0" w:beforeAutospacing="0" w:after="0" w:afterAutospacing="0" w:line="33" w:lineRule="atLeast"/>
              <w:jc w:val="both"/>
            </w:pPr>
            <w:r>
              <w:rPr>
                <w:rFonts w:hint="eastAsia" w:ascii="宋体" w:hAnsi="宋体" w:eastAsia="宋体" w:cs="宋体"/>
                <w:sz w:val="22"/>
                <w:szCs w:val="22"/>
                <w:bdr w:val="none" w:color="auto" w:sz="0" w:space="0"/>
              </w:rPr>
              <w:t>机构名称</w:t>
            </w:r>
          </w:p>
        </w:tc>
        <w:tc>
          <w:tcPr>
            <w:tcW w:w="1575" w:type="dxa"/>
            <w:vMerge w:val="restart"/>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spacing w:before="0" w:beforeAutospacing="0" w:after="0" w:afterAutospacing="0" w:line="33" w:lineRule="atLeast"/>
              <w:jc w:val="both"/>
            </w:pPr>
            <w:r>
              <w:rPr>
                <w:rFonts w:hint="eastAsia" w:ascii="宋体" w:hAnsi="宋体" w:eastAsia="宋体" w:cs="宋体"/>
                <w:sz w:val="22"/>
                <w:szCs w:val="22"/>
                <w:bdr w:val="none" w:color="auto" w:sz="0" w:space="0"/>
              </w:rPr>
              <w:t>三公经费</w:t>
            </w:r>
          </w:p>
          <w:p>
            <w:pPr>
              <w:pStyle w:val="2"/>
              <w:keepNext w:val="0"/>
              <w:keepLines w:val="0"/>
              <w:widowControl/>
              <w:suppressLineNumbers w:val="0"/>
              <w:spacing w:before="0" w:beforeAutospacing="0" w:after="0" w:afterAutospacing="0" w:line="33" w:lineRule="atLeast"/>
              <w:jc w:val="both"/>
            </w:pPr>
            <w:r>
              <w:rPr>
                <w:rFonts w:hint="eastAsia" w:ascii="宋体" w:hAnsi="宋体" w:eastAsia="宋体" w:cs="宋体"/>
                <w:sz w:val="22"/>
                <w:szCs w:val="22"/>
                <w:bdr w:val="none" w:color="auto" w:sz="0" w:space="0"/>
              </w:rPr>
              <w:t>合计</w:t>
            </w:r>
          </w:p>
        </w:tc>
        <w:tc>
          <w:tcPr>
            <w:tcW w:w="6360" w:type="dxa"/>
            <w:gridSpan w:val="11"/>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spacing w:before="0" w:beforeAutospacing="0" w:after="0" w:afterAutospacing="0" w:line="33" w:lineRule="atLeast"/>
              <w:jc w:val="both"/>
            </w:pPr>
            <w:r>
              <w:rPr>
                <w:rFonts w:hint="eastAsia" w:ascii="宋体" w:hAnsi="宋体" w:eastAsia="宋体" w:cs="宋体"/>
                <w:sz w:val="22"/>
                <w:szCs w:val="22"/>
                <w:bdr w:val="none" w:color="auto" w:sz="0" w:space="0"/>
              </w:rPr>
              <w:t>其中：</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30" w:type="dxa"/>
            <w:left w:w="30" w:type="dxa"/>
            <w:bottom w:w="30" w:type="dxa"/>
            <w:right w:w="30" w:type="dxa"/>
          </w:tblCellMar>
        </w:tblPrEx>
        <w:tc>
          <w:tcPr>
            <w:tcW w:w="1665" w:type="dxa"/>
            <w:gridSpan w:val="3"/>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hAnsi="宋体" w:eastAsia="宋体" w:cs="宋体"/>
                <w:sz w:val="22"/>
                <w:szCs w:val="22"/>
              </w:rPr>
            </w:pPr>
          </w:p>
        </w:tc>
        <w:tc>
          <w:tcPr>
            <w:tcW w:w="1575" w:type="dxa"/>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hAnsi="宋体" w:eastAsia="宋体" w:cs="宋体"/>
                <w:sz w:val="22"/>
                <w:szCs w:val="22"/>
              </w:rPr>
            </w:pPr>
          </w:p>
        </w:tc>
        <w:tc>
          <w:tcPr>
            <w:tcW w:w="810"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spacing w:before="0" w:beforeAutospacing="0" w:after="0" w:afterAutospacing="0" w:line="33" w:lineRule="atLeast"/>
              <w:jc w:val="both"/>
            </w:pPr>
            <w:r>
              <w:rPr>
                <w:rFonts w:hint="eastAsia" w:ascii="宋体" w:hAnsi="宋体" w:eastAsia="宋体" w:cs="宋体"/>
                <w:sz w:val="22"/>
                <w:szCs w:val="22"/>
                <w:bdr w:val="none" w:color="auto" w:sz="0" w:space="0"/>
              </w:rPr>
              <w:t>公务接待费</w:t>
            </w:r>
          </w:p>
        </w:tc>
        <w:tc>
          <w:tcPr>
            <w:tcW w:w="1455" w:type="dxa"/>
            <w:gridSpan w:val="3"/>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spacing w:before="0" w:beforeAutospacing="0" w:after="0" w:afterAutospacing="0" w:line="33" w:lineRule="atLeast"/>
              <w:jc w:val="both"/>
            </w:pPr>
            <w:r>
              <w:rPr>
                <w:rFonts w:hint="eastAsia" w:ascii="宋体" w:hAnsi="宋体" w:eastAsia="宋体" w:cs="宋体"/>
                <w:sz w:val="22"/>
                <w:szCs w:val="22"/>
                <w:bdr w:val="none" w:color="auto" w:sz="0" w:space="0"/>
              </w:rPr>
              <w:t>公务用车运维费</w:t>
            </w:r>
          </w:p>
        </w:tc>
        <w:tc>
          <w:tcPr>
            <w:tcW w:w="1545" w:type="dxa"/>
            <w:gridSpan w:val="2"/>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spacing w:before="0" w:beforeAutospacing="0" w:after="0" w:afterAutospacing="0" w:line="33" w:lineRule="atLeast"/>
              <w:jc w:val="both"/>
            </w:pPr>
            <w:r>
              <w:rPr>
                <w:rFonts w:hint="eastAsia" w:ascii="宋体" w:hAnsi="宋体" w:eastAsia="宋体" w:cs="宋体"/>
                <w:sz w:val="22"/>
                <w:szCs w:val="22"/>
                <w:bdr w:val="none" w:color="auto" w:sz="0" w:space="0"/>
              </w:rPr>
              <w:t>公务用车购置费</w:t>
            </w:r>
          </w:p>
        </w:tc>
        <w:tc>
          <w:tcPr>
            <w:tcW w:w="2535" w:type="dxa"/>
            <w:gridSpan w:val="5"/>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spacing w:before="0" w:beforeAutospacing="0" w:after="0" w:afterAutospacing="0" w:line="33" w:lineRule="atLeast"/>
              <w:jc w:val="both"/>
            </w:pPr>
            <w:r>
              <w:rPr>
                <w:rFonts w:hint="eastAsia" w:ascii="宋体" w:hAnsi="宋体" w:eastAsia="宋体" w:cs="宋体"/>
                <w:sz w:val="22"/>
                <w:szCs w:val="22"/>
                <w:bdr w:val="none" w:color="auto" w:sz="0" w:space="0"/>
              </w:rPr>
              <w:t>因公出国费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30" w:type="dxa"/>
            <w:left w:w="30" w:type="dxa"/>
            <w:bottom w:w="30" w:type="dxa"/>
            <w:right w:w="30" w:type="dxa"/>
          </w:tblCellMar>
        </w:tblPrEx>
        <w:tc>
          <w:tcPr>
            <w:tcW w:w="1665" w:type="dxa"/>
            <w:gridSpan w:val="3"/>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spacing w:before="0" w:beforeAutospacing="0" w:after="0" w:afterAutospacing="0" w:line="33" w:lineRule="atLeast"/>
              <w:jc w:val="both"/>
            </w:pPr>
            <w:r>
              <w:rPr>
                <w:rFonts w:hint="eastAsia" w:ascii="宋体" w:hAnsi="宋体" w:eastAsia="宋体" w:cs="宋体"/>
                <w:sz w:val="22"/>
                <w:szCs w:val="22"/>
                <w:bdr w:val="none" w:color="auto" w:sz="0" w:space="0"/>
              </w:rPr>
              <w:t>局机关及二级机构汇总</w:t>
            </w:r>
          </w:p>
        </w:tc>
        <w:tc>
          <w:tcPr>
            <w:tcW w:w="1575"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spacing w:before="0" w:beforeAutospacing="0" w:after="0" w:afterAutospacing="0" w:line="33" w:lineRule="atLeast"/>
              <w:jc w:val="both"/>
            </w:pPr>
            <w:r>
              <w:rPr>
                <w:rFonts w:hint="eastAsia" w:ascii="宋体" w:hAnsi="宋体" w:eastAsia="宋体" w:cs="宋体"/>
                <w:sz w:val="22"/>
                <w:szCs w:val="22"/>
                <w:bdr w:val="none" w:color="auto" w:sz="0" w:space="0"/>
              </w:rPr>
              <w:t>2.16</w:t>
            </w:r>
          </w:p>
        </w:tc>
        <w:tc>
          <w:tcPr>
            <w:tcW w:w="810"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spacing w:before="0" w:beforeAutospacing="0" w:after="0" w:afterAutospacing="0" w:line="33" w:lineRule="atLeast"/>
              <w:jc w:val="both"/>
            </w:pPr>
            <w:r>
              <w:rPr>
                <w:rFonts w:hint="eastAsia" w:ascii="宋体" w:hAnsi="宋体" w:eastAsia="宋体" w:cs="宋体"/>
                <w:sz w:val="22"/>
                <w:szCs w:val="22"/>
                <w:bdr w:val="none" w:color="auto" w:sz="0" w:space="0"/>
              </w:rPr>
              <w:t>2.16</w:t>
            </w:r>
          </w:p>
        </w:tc>
        <w:tc>
          <w:tcPr>
            <w:tcW w:w="1455" w:type="dxa"/>
            <w:gridSpan w:val="3"/>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spacing w:before="0" w:beforeAutospacing="0" w:after="0" w:afterAutospacing="0" w:line="33" w:lineRule="atLeast"/>
              <w:jc w:val="both"/>
            </w:pPr>
            <w:r>
              <w:rPr>
                <w:rFonts w:hint="eastAsia" w:ascii="宋体" w:hAnsi="宋体" w:eastAsia="宋体" w:cs="宋体"/>
                <w:sz w:val="22"/>
                <w:szCs w:val="22"/>
                <w:bdr w:val="none" w:color="auto" w:sz="0" w:space="0"/>
              </w:rPr>
              <w:t> </w:t>
            </w:r>
          </w:p>
        </w:tc>
        <w:tc>
          <w:tcPr>
            <w:tcW w:w="1545" w:type="dxa"/>
            <w:gridSpan w:val="2"/>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spacing w:before="0" w:beforeAutospacing="0" w:after="0" w:afterAutospacing="0" w:line="33" w:lineRule="atLeast"/>
              <w:jc w:val="both"/>
            </w:pPr>
            <w:r>
              <w:rPr>
                <w:rFonts w:hint="eastAsia" w:ascii="宋体" w:hAnsi="宋体" w:eastAsia="宋体" w:cs="宋体"/>
                <w:sz w:val="22"/>
                <w:szCs w:val="22"/>
                <w:bdr w:val="none" w:color="auto" w:sz="0" w:space="0"/>
              </w:rPr>
              <w:t> </w:t>
            </w:r>
          </w:p>
        </w:tc>
        <w:tc>
          <w:tcPr>
            <w:tcW w:w="2535" w:type="dxa"/>
            <w:gridSpan w:val="5"/>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spacing w:before="0" w:beforeAutospacing="0" w:after="0" w:afterAutospacing="0" w:line="33" w:lineRule="atLeast"/>
              <w:jc w:val="both"/>
            </w:pPr>
            <w:r>
              <w:rPr>
                <w:rFonts w:hint="eastAsia" w:ascii="宋体" w:hAnsi="宋体" w:eastAsia="宋体" w:cs="宋体"/>
                <w:sz w:val="22"/>
                <w:szCs w:val="22"/>
                <w:bdr w:val="none" w:color="auto" w:sz="0" w:space="0"/>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30" w:type="dxa"/>
            <w:left w:w="30" w:type="dxa"/>
            <w:bottom w:w="30" w:type="dxa"/>
            <w:right w:w="30" w:type="dxa"/>
          </w:tblCellMar>
        </w:tblPrEx>
        <w:tc>
          <w:tcPr>
            <w:tcW w:w="1665" w:type="dxa"/>
            <w:gridSpan w:val="3"/>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spacing w:before="0" w:beforeAutospacing="0" w:after="0" w:afterAutospacing="0" w:line="33" w:lineRule="atLeast"/>
              <w:jc w:val="both"/>
            </w:pPr>
            <w:r>
              <w:rPr>
                <w:rFonts w:hint="eastAsia" w:ascii="宋体" w:hAnsi="宋体" w:eastAsia="宋体" w:cs="宋体"/>
                <w:sz w:val="22"/>
                <w:szCs w:val="22"/>
                <w:bdr w:val="none" w:color="auto" w:sz="0" w:space="0"/>
              </w:rPr>
              <w:t>1、局机关</w:t>
            </w:r>
          </w:p>
        </w:tc>
        <w:tc>
          <w:tcPr>
            <w:tcW w:w="1575"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spacing w:before="0" w:beforeAutospacing="0" w:after="0" w:afterAutospacing="0" w:line="33" w:lineRule="atLeast"/>
              <w:jc w:val="both"/>
            </w:pPr>
            <w:r>
              <w:rPr>
                <w:rFonts w:hint="eastAsia" w:ascii="宋体" w:hAnsi="宋体" w:eastAsia="宋体" w:cs="宋体"/>
                <w:sz w:val="22"/>
                <w:szCs w:val="22"/>
                <w:bdr w:val="none" w:color="auto" w:sz="0" w:space="0"/>
              </w:rPr>
              <w:t> </w:t>
            </w:r>
          </w:p>
        </w:tc>
        <w:tc>
          <w:tcPr>
            <w:tcW w:w="810"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spacing w:before="0" w:beforeAutospacing="0" w:after="0" w:afterAutospacing="0" w:line="33" w:lineRule="atLeast"/>
              <w:jc w:val="both"/>
            </w:pPr>
            <w:r>
              <w:rPr>
                <w:rFonts w:hint="eastAsia" w:ascii="宋体" w:hAnsi="宋体" w:eastAsia="宋体" w:cs="宋体"/>
                <w:sz w:val="22"/>
                <w:szCs w:val="22"/>
                <w:bdr w:val="none" w:color="auto" w:sz="0" w:space="0"/>
              </w:rPr>
              <w:t> </w:t>
            </w:r>
          </w:p>
        </w:tc>
        <w:tc>
          <w:tcPr>
            <w:tcW w:w="1455" w:type="dxa"/>
            <w:gridSpan w:val="3"/>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spacing w:before="0" w:beforeAutospacing="0" w:after="0" w:afterAutospacing="0" w:line="33" w:lineRule="atLeast"/>
              <w:jc w:val="both"/>
            </w:pPr>
            <w:r>
              <w:rPr>
                <w:rFonts w:hint="eastAsia" w:ascii="宋体" w:hAnsi="宋体" w:eastAsia="宋体" w:cs="宋体"/>
                <w:sz w:val="22"/>
                <w:szCs w:val="22"/>
                <w:bdr w:val="none" w:color="auto" w:sz="0" w:space="0"/>
              </w:rPr>
              <w:t> </w:t>
            </w:r>
          </w:p>
        </w:tc>
        <w:tc>
          <w:tcPr>
            <w:tcW w:w="1545" w:type="dxa"/>
            <w:gridSpan w:val="2"/>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spacing w:before="0" w:beforeAutospacing="0" w:after="0" w:afterAutospacing="0" w:line="33" w:lineRule="atLeast"/>
              <w:jc w:val="both"/>
            </w:pPr>
            <w:r>
              <w:rPr>
                <w:rFonts w:hint="eastAsia" w:ascii="宋体" w:hAnsi="宋体" w:eastAsia="宋体" w:cs="宋体"/>
                <w:sz w:val="22"/>
                <w:szCs w:val="22"/>
                <w:bdr w:val="none" w:color="auto" w:sz="0" w:space="0"/>
              </w:rPr>
              <w:t> </w:t>
            </w:r>
          </w:p>
        </w:tc>
        <w:tc>
          <w:tcPr>
            <w:tcW w:w="2535" w:type="dxa"/>
            <w:gridSpan w:val="5"/>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spacing w:before="0" w:beforeAutospacing="0" w:after="0" w:afterAutospacing="0" w:line="33" w:lineRule="atLeast"/>
              <w:jc w:val="both"/>
            </w:pPr>
            <w:r>
              <w:rPr>
                <w:rFonts w:hint="eastAsia" w:ascii="宋体" w:hAnsi="宋体" w:eastAsia="宋体" w:cs="宋体"/>
                <w:sz w:val="22"/>
                <w:szCs w:val="22"/>
                <w:bdr w:val="none" w:color="auto" w:sz="0" w:space="0"/>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30" w:type="dxa"/>
            <w:left w:w="30" w:type="dxa"/>
            <w:bottom w:w="30" w:type="dxa"/>
            <w:right w:w="30" w:type="dxa"/>
          </w:tblCellMar>
        </w:tblPrEx>
        <w:tc>
          <w:tcPr>
            <w:tcW w:w="1665" w:type="dxa"/>
            <w:gridSpan w:val="3"/>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spacing w:before="0" w:beforeAutospacing="0" w:after="0" w:afterAutospacing="0" w:line="33" w:lineRule="atLeast"/>
              <w:jc w:val="both"/>
            </w:pPr>
            <w:r>
              <w:rPr>
                <w:rFonts w:hint="eastAsia" w:ascii="宋体" w:hAnsi="宋体" w:eastAsia="宋体" w:cs="宋体"/>
                <w:sz w:val="22"/>
                <w:szCs w:val="22"/>
                <w:bdr w:val="none" w:color="auto" w:sz="0" w:space="0"/>
              </w:rPr>
              <w:t>2、二级机构1</w:t>
            </w:r>
          </w:p>
        </w:tc>
        <w:tc>
          <w:tcPr>
            <w:tcW w:w="1575"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spacing w:before="0" w:beforeAutospacing="0" w:after="0" w:afterAutospacing="0" w:line="33" w:lineRule="atLeast"/>
              <w:jc w:val="both"/>
            </w:pPr>
            <w:r>
              <w:rPr>
                <w:rFonts w:hint="eastAsia" w:ascii="宋体" w:hAnsi="宋体" w:eastAsia="宋体" w:cs="宋体"/>
                <w:sz w:val="22"/>
                <w:szCs w:val="22"/>
                <w:bdr w:val="none" w:color="auto" w:sz="0" w:space="0"/>
              </w:rPr>
              <w:t> </w:t>
            </w:r>
          </w:p>
        </w:tc>
        <w:tc>
          <w:tcPr>
            <w:tcW w:w="810"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spacing w:before="0" w:beforeAutospacing="0" w:after="0" w:afterAutospacing="0" w:line="33" w:lineRule="atLeast"/>
              <w:jc w:val="both"/>
            </w:pPr>
            <w:r>
              <w:rPr>
                <w:rFonts w:hint="eastAsia" w:ascii="宋体" w:hAnsi="宋体" w:eastAsia="宋体" w:cs="宋体"/>
                <w:sz w:val="22"/>
                <w:szCs w:val="22"/>
                <w:bdr w:val="none" w:color="auto" w:sz="0" w:space="0"/>
              </w:rPr>
              <w:t> </w:t>
            </w:r>
          </w:p>
        </w:tc>
        <w:tc>
          <w:tcPr>
            <w:tcW w:w="1455" w:type="dxa"/>
            <w:gridSpan w:val="3"/>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spacing w:before="0" w:beforeAutospacing="0" w:after="0" w:afterAutospacing="0" w:line="33" w:lineRule="atLeast"/>
              <w:jc w:val="both"/>
            </w:pPr>
            <w:r>
              <w:rPr>
                <w:rFonts w:hint="eastAsia" w:ascii="宋体" w:hAnsi="宋体" w:eastAsia="宋体" w:cs="宋体"/>
                <w:sz w:val="22"/>
                <w:szCs w:val="22"/>
                <w:bdr w:val="none" w:color="auto" w:sz="0" w:space="0"/>
              </w:rPr>
              <w:t> </w:t>
            </w:r>
          </w:p>
        </w:tc>
        <w:tc>
          <w:tcPr>
            <w:tcW w:w="1545" w:type="dxa"/>
            <w:gridSpan w:val="2"/>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spacing w:before="0" w:beforeAutospacing="0" w:after="0" w:afterAutospacing="0" w:line="33" w:lineRule="atLeast"/>
              <w:jc w:val="both"/>
            </w:pPr>
            <w:r>
              <w:rPr>
                <w:rFonts w:hint="eastAsia" w:ascii="宋体" w:hAnsi="宋体" w:eastAsia="宋体" w:cs="宋体"/>
                <w:sz w:val="22"/>
                <w:szCs w:val="22"/>
                <w:bdr w:val="none" w:color="auto" w:sz="0" w:space="0"/>
              </w:rPr>
              <w:t> </w:t>
            </w:r>
          </w:p>
        </w:tc>
        <w:tc>
          <w:tcPr>
            <w:tcW w:w="2535" w:type="dxa"/>
            <w:gridSpan w:val="5"/>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spacing w:before="0" w:beforeAutospacing="0" w:after="0" w:afterAutospacing="0" w:line="33" w:lineRule="atLeast"/>
              <w:jc w:val="both"/>
            </w:pPr>
            <w:r>
              <w:rPr>
                <w:rFonts w:hint="eastAsia" w:ascii="宋体" w:hAnsi="宋体" w:eastAsia="宋体" w:cs="宋体"/>
                <w:sz w:val="22"/>
                <w:szCs w:val="22"/>
                <w:bdr w:val="none" w:color="auto" w:sz="0" w:space="0"/>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30" w:type="dxa"/>
            <w:left w:w="30" w:type="dxa"/>
            <w:bottom w:w="30" w:type="dxa"/>
            <w:right w:w="30" w:type="dxa"/>
          </w:tblCellMar>
        </w:tblPrEx>
        <w:tc>
          <w:tcPr>
            <w:tcW w:w="1665" w:type="dxa"/>
            <w:gridSpan w:val="3"/>
            <w:vMerge w:val="restart"/>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spacing w:before="0" w:beforeAutospacing="0" w:after="0" w:afterAutospacing="0" w:line="33" w:lineRule="atLeast"/>
              <w:jc w:val="both"/>
            </w:pPr>
            <w:r>
              <w:rPr>
                <w:rFonts w:hint="eastAsia" w:ascii="宋体" w:hAnsi="宋体" w:eastAsia="宋体" w:cs="宋体"/>
                <w:sz w:val="22"/>
                <w:szCs w:val="22"/>
                <w:bdr w:val="none" w:color="auto" w:sz="0" w:space="0"/>
              </w:rPr>
              <w:t>机构名称</w:t>
            </w:r>
          </w:p>
        </w:tc>
        <w:tc>
          <w:tcPr>
            <w:tcW w:w="1575" w:type="dxa"/>
            <w:vMerge w:val="restart"/>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spacing w:before="0" w:beforeAutospacing="0" w:after="0" w:afterAutospacing="0" w:line="33" w:lineRule="atLeast"/>
              <w:jc w:val="both"/>
            </w:pPr>
            <w:r>
              <w:rPr>
                <w:rFonts w:hint="eastAsia" w:ascii="宋体" w:hAnsi="宋体" w:eastAsia="宋体" w:cs="宋体"/>
                <w:sz w:val="22"/>
                <w:szCs w:val="22"/>
                <w:bdr w:val="none" w:color="auto" w:sz="0" w:space="0"/>
              </w:rPr>
              <w:t>固定资产</w:t>
            </w:r>
          </w:p>
          <w:p>
            <w:pPr>
              <w:pStyle w:val="2"/>
              <w:keepNext w:val="0"/>
              <w:keepLines w:val="0"/>
              <w:widowControl/>
              <w:suppressLineNumbers w:val="0"/>
              <w:spacing w:before="0" w:beforeAutospacing="0" w:after="0" w:afterAutospacing="0" w:line="33" w:lineRule="atLeast"/>
              <w:jc w:val="both"/>
            </w:pPr>
            <w:r>
              <w:rPr>
                <w:rFonts w:hint="eastAsia" w:ascii="宋体" w:hAnsi="宋体" w:eastAsia="宋体" w:cs="宋体"/>
                <w:sz w:val="22"/>
                <w:szCs w:val="22"/>
                <w:bdr w:val="none" w:color="auto" w:sz="0" w:space="0"/>
              </w:rPr>
              <w:t>合计</w:t>
            </w:r>
          </w:p>
        </w:tc>
        <w:tc>
          <w:tcPr>
            <w:tcW w:w="5550" w:type="dxa"/>
            <w:gridSpan w:val="9"/>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spacing w:before="0" w:beforeAutospacing="0" w:after="0" w:afterAutospacing="0" w:line="33" w:lineRule="atLeast"/>
              <w:jc w:val="both"/>
            </w:pPr>
            <w:r>
              <w:rPr>
                <w:rFonts w:hint="eastAsia" w:ascii="宋体" w:hAnsi="宋体" w:eastAsia="宋体" w:cs="宋体"/>
                <w:sz w:val="22"/>
                <w:szCs w:val="22"/>
                <w:bdr w:val="none" w:color="auto" w:sz="0" w:space="0"/>
              </w:rPr>
              <w:t>其中：</w:t>
            </w:r>
          </w:p>
        </w:tc>
        <w:tc>
          <w:tcPr>
            <w:tcW w:w="810" w:type="dxa"/>
            <w:gridSpan w:val="2"/>
            <w:vMerge w:val="restart"/>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spacing w:before="0" w:beforeAutospacing="0" w:after="0" w:afterAutospacing="0" w:line="33" w:lineRule="atLeast"/>
              <w:jc w:val="both"/>
            </w:pPr>
            <w:r>
              <w:rPr>
                <w:rFonts w:hint="eastAsia" w:ascii="宋体" w:hAnsi="宋体" w:eastAsia="宋体" w:cs="宋体"/>
                <w:sz w:val="22"/>
                <w:szCs w:val="22"/>
                <w:bdr w:val="none" w:color="auto" w:sz="0" w:space="0"/>
              </w:rPr>
              <w:t>其他</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30" w:type="dxa"/>
            <w:left w:w="30" w:type="dxa"/>
            <w:bottom w:w="30" w:type="dxa"/>
            <w:right w:w="30" w:type="dxa"/>
          </w:tblCellMar>
        </w:tblPrEx>
        <w:tc>
          <w:tcPr>
            <w:tcW w:w="1665" w:type="dxa"/>
            <w:gridSpan w:val="3"/>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hAnsi="宋体" w:eastAsia="宋体" w:cs="宋体"/>
                <w:sz w:val="22"/>
                <w:szCs w:val="22"/>
              </w:rPr>
            </w:pPr>
          </w:p>
        </w:tc>
        <w:tc>
          <w:tcPr>
            <w:tcW w:w="1575" w:type="dxa"/>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hAnsi="宋体" w:eastAsia="宋体" w:cs="宋体"/>
                <w:sz w:val="22"/>
                <w:szCs w:val="22"/>
              </w:rPr>
            </w:pPr>
          </w:p>
        </w:tc>
        <w:tc>
          <w:tcPr>
            <w:tcW w:w="2265" w:type="dxa"/>
            <w:gridSpan w:val="4"/>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spacing w:before="0" w:beforeAutospacing="0" w:after="0" w:afterAutospacing="0" w:line="33" w:lineRule="atLeast"/>
              <w:jc w:val="both"/>
            </w:pPr>
            <w:r>
              <w:rPr>
                <w:rFonts w:hint="eastAsia" w:ascii="宋体" w:hAnsi="宋体" w:eastAsia="宋体" w:cs="宋体"/>
                <w:sz w:val="22"/>
                <w:szCs w:val="22"/>
                <w:bdr w:val="none" w:color="auto" w:sz="0" w:space="0"/>
              </w:rPr>
              <w:t>在用固定资产</w:t>
            </w:r>
          </w:p>
        </w:tc>
        <w:tc>
          <w:tcPr>
            <w:tcW w:w="3270" w:type="dxa"/>
            <w:gridSpan w:val="5"/>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spacing w:before="0" w:beforeAutospacing="0" w:after="0" w:afterAutospacing="0" w:line="33" w:lineRule="atLeast"/>
              <w:jc w:val="both"/>
            </w:pPr>
            <w:r>
              <w:rPr>
                <w:rFonts w:hint="eastAsia" w:ascii="宋体" w:hAnsi="宋体" w:eastAsia="宋体" w:cs="宋体"/>
                <w:sz w:val="22"/>
                <w:szCs w:val="22"/>
                <w:bdr w:val="none" w:color="auto" w:sz="0" w:space="0"/>
              </w:rPr>
              <w:t>出租固定资产</w:t>
            </w:r>
          </w:p>
        </w:tc>
        <w:tc>
          <w:tcPr>
            <w:tcW w:w="810" w:type="dxa"/>
            <w:gridSpan w:val="2"/>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hAnsi="宋体" w:eastAsia="宋体" w:cs="宋体"/>
                <w:sz w:val="22"/>
                <w:szCs w:val="22"/>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30" w:type="dxa"/>
            <w:left w:w="30" w:type="dxa"/>
            <w:bottom w:w="30" w:type="dxa"/>
            <w:right w:w="30" w:type="dxa"/>
          </w:tblCellMar>
        </w:tblPrEx>
        <w:tc>
          <w:tcPr>
            <w:tcW w:w="1665" w:type="dxa"/>
            <w:gridSpan w:val="3"/>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spacing w:before="0" w:beforeAutospacing="0" w:after="0" w:afterAutospacing="0" w:line="33" w:lineRule="atLeast"/>
              <w:jc w:val="both"/>
            </w:pPr>
            <w:r>
              <w:rPr>
                <w:rFonts w:hint="eastAsia" w:ascii="宋体" w:hAnsi="宋体" w:eastAsia="宋体" w:cs="宋体"/>
                <w:sz w:val="22"/>
                <w:szCs w:val="22"/>
                <w:bdr w:val="none" w:color="auto" w:sz="0" w:space="0"/>
              </w:rPr>
              <w:t>局机关及二级机构汇总</w:t>
            </w:r>
          </w:p>
        </w:tc>
        <w:tc>
          <w:tcPr>
            <w:tcW w:w="1575"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spacing w:before="0" w:beforeAutospacing="0" w:after="0" w:afterAutospacing="0" w:line="33" w:lineRule="atLeast"/>
              <w:jc w:val="both"/>
            </w:pPr>
            <w:r>
              <w:rPr>
                <w:rFonts w:hint="eastAsia" w:ascii="宋体" w:hAnsi="宋体" w:eastAsia="宋体" w:cs="宋体"/>
                <w:sz w:val="22"/>
                <w:szCs w:val="22"/>
                <w:bdr w:val="none" w:color="auto" w:sz="0" w:space="0"/>
              </w:rPr>
              <w:t>251.4</w:t>
            </w:r>
          </w:p>
        </w:tc>
        <w:tc>
          <w:tcPr>
            <w:tcW w:w="2265" w:type="dxa"/>
            <w:gridSpan w:val="4"/>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spacing w:before="0" w:beforeAutospacing="0" w:after="0" w:afterAutospacing="0" w:line="33" w:lineRule="atLeast"/>
              <w:jc w:val="both"/>
            </w:pPr>
            <w:r>
              <w:rPr>
                <w:rFonts w:hint="eastAsia" w:ascii="宋体" w:hAnsi="宋体" w:eastAsia="宋体" w:cs="宋体"/>
                <w:sz w:val="22"/>
                <w:szCs w:val="22"/>
                <w:bdr w:val="none" w:color="auto" w:sz="0" w:space="0"/>
              </w:rPr>
              <w:t>251.4</w:t>
            </w:r>
          </w:p>
        </w:tc>
        <w:tc>
          <w:tcPr>
            <w:tcW w:w="3270" w:type="dxa"/>
            <w:gridSpan w:val="5"/>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spacing w:before="0" w:beforeAutospacing="0" w:after="0" w:afterAutospacing="0" w:line="33" w:lineRule="atLeast"/>
              <w:jc w:val="both"/>
            </w:pPr>
            <w:r>
              <w:rPr>
                <w:rFonts w:hint="eastAsia" w:ascii="宋体" w:hAnsi="宋体" w:eastAsia="宋体" w:cs="宋体"/>
                <w:sz w:val="22"/>
                <w:szCs w:val="22"/>
                <w:bdr w:val="none" w:color="auto" w:sz="0" w:space="0"/>
              </w:rPr>
              <w:t> </w:t>
            </w:r>
          </w:p>
        </w:tc>
        <w:tc>
          <w:tcPr>
            <w:tcW w:w="810" w:type="dxa"/>
            <w:gridSpan w:val="2"/>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spacing w:before="0" w:beforeAutospacing="0" w:after="0" w:afterAutospacing="0" w:line="33" w:lineRule="atLeast"/>
              <w:jc w:val="both"/>
            </w:pPr>
            <w:r>
              <w:rPr>
                <w:rFonts w:hint="eastAsia" w:ascii="宋体" w:hAnsi="宋体" w:eastAsia="宋体" w:cs="宋体"/>
                <w:sz w:val="22"/>
                <w:szCs w:val="22"/>
                <w:bdr w:val="none" w:color="auto" w:sz="0" w:space="0"/>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30" w:type="dxa"/>
            <w:left w:w="30" w:type="dxa"/>
            <w:bottom w:w="30" w:type="dxa"/>
            <w:right w:w="30" w:type="dxa"/>
          </w:tblCellMar>
        </w:tblPrEx>
        <w:tc>
          <w:tcPr>
            <w:tcW w:w="1665" w:type="dxa"/>
            <w:gridSpan w:val="3"/>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spacing w:before="0" w:beforeAutospacing="0" w:after="0" w:afterAutospacing="0" w:line="33" w:lineRule="atLeast"/>
              <w:jc w:val="both"/>
            </w:pPr>
            <w:r>
              <w:rPr>
                <w:rFonts w:hint="eastAsia" w:ascii="宋体" w:hAnsi="宋体" w:eastAsia="宋体" w:cs="宋体"/>
                <w:sz w:val="22"/>
                <w:szCs w:val="22"/>
                <w:bdr w:val="none" w:color="auto" w:sz="0" w:space="0"/>
              </w:rPr>
              <w:t>1、局机关</w:t>
            </w:r>
          </w:p>
        </w:tc>
        <w:tc>
          <w:tcPr>
            <w:tcW w:w="1575"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spacing w:before="0" w:beforeAutospacing="0" w:after="0" w:afterAutospacing="0" w:line="33" w:lineRule="atLeast"/>
              <w:jc w:val="both"/>
            </w:pPr>
            <w:r>
              <w:rPr>
                <w:rFonts w:hint="eastAsia" w:ascii="宋体" w:hAnsi="宋体" w:eastAsia="宋体" w:cs="宋体"/>
                <w:sz w:val="22"/>
                <w:szCs w:val="22"/>
                <w:bdr w:val="none" w:color="auto" w:sz="0" w:space="0"/>
              </w:rPr>
              <w:t> </w:t>
            </w:r>
          </w:p>
        </w:tc>
        <w:tc>
          <w:tcPr>
            <w:tcW w:w="2265" w:type="dxa"/>
            <w:gridSpan w:val="4"/>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spacing w:before="0" w:beforeAutospacing="0" w:after="0" w:afterAutospacing="0" w:line="33" w:lineRule="atLeast"/>
              <w:jc w:val="both"/>
            </w:pPr>
            <w:r>
              <w:rPr>
                <w:rFonts w:hint="eastAsia" w:ascii="宋体" w:hAnsi="宋体" w:eastAsia="宋体" w:cs="宋体"/>
                <w:sz w:val="22"/>
                <w:szCs w:val="22"/>
                <w:bdr w:val="none" w:color="auto" w:sz="0" w:space="0"/>
              </w:rPr>
              <w:t> </w:t>
            </w:r>
          </w:p>
        </w:tc>
        <w:tc>
          <w:tcPr>
            <w:tcW w:w="3270" w:type="dxa"/>
            <w:gridSpan w:val="5"/>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spacing w:before="0" w:beforeAutospacing="0" w:after="0" w:afterAutospacing="0" w:line="33" w:lineRule="atLeast"/>
              <w:jc w:val="both"/>
            </w:pPr>
            <w:r>
              <w:rPr>
                <w:rFonts w:hint="eastAsia" w:ascii="宋体" w:hAnsi="宋体" w:eastAsia="宋体" w:cs="宋体"/>
                <w:sz w:val="22"/>
                <w:szCs w:val="22"/>
                <w:bdr w:val="none" w:color="auto" w:sz="0" w:space="0"/>
              </w:rPr>
              <w:t> </w:t>
            </w:r>
          </w:p>
        </w:tc>
        <w:tc>
          <w:tcPr>
            <w:tcW w:w="810" w:type="dxa"/>
            <w:gridSpan w:val="2"/>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spacing w:before="0" w:beforeAutospacing="0" w:after="0" w:afterAutospacing="0" w:line="33" w:lineRule="atLeast"/>
              <w:jc w:val="both"/>
            </w:pPr>
            <w:r>
              <w:rPr>
                <w:rFonts w:hint="eastAsia" w:ascii="宋体" w:hAnsi="宋体" w:eastAsia="宋体" w:cs="宋体"/>
                <w:sz w:val="22"/>
                <w:szCs w:val="22"/>
                <w:bdr w:val="none" w:color="auto" w:sz="0" w:space="0"/>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30" w:type="dxa"/>
            <w:left w:w="30" w:type="dxa"/>
            <w:bottom w:w="30" w:type="dxa"/>
            <w:right w:w="30" w:type="dxa"/>
          </w:tblCellMar>
        </w:tblPrEx>
        <w:tc>
          <w:tcPr>
            <w:tcW w:w="1665" w:type="dxa"/>
            <w:gridSpan w:val="3"/>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spacing w:before="0" w:beforeAutospacing="0" w:after="0" w:afterAutospacing="0" w:line="33" w:lineRule="atLeast"/>
              <w:jc w:val="both"/>
            </w:pPr>
            <w:r>
              <w:rPr>
                <w:rFonts w:hint="eastAsia" w:ascii="宋体" w:hAnsi="宋体" w:eastAsia="宋体" w:cs="宋体"/>
                <w:sz w:val="22"/>
                <w:szCs w:val="22"/>
                <w:bdr w:val="none" w:color="auto" w:sz="0" w:space="0"/>
              </w:rPr>
              <w:t>2、二级机构1</w:t>
            </w:r>
          </w:p>
        </w:tc>
        <w:tc>
          <w:tcPr>
            <w:tcW w:w="1575"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spacing w:before="0" w:beforeAutospacing="0" w:after="0" w:afterAutospacing="0" w:line="33" w:lineRule="atLeast"/>
              <w:jc w:val="both"/>
            </w:pPr>
            <w:r>
              <w:rPr>
                <w:rFonts w:hint="eastAsia" w:ascii="宋体" w:hAnsi="宋体" w:eastAsia="宋体" w:cs="宋体"/>
                <w:sz w:val="22"/>
                <w:szCs w:val="22"/>
                <w:bdr w:val="none" w:color="auto" w:sz="0" w:space="0"/>
              </w:rPr>
              <w:t> </w:t>
            </w:r>
          </w:p>
        </w:tc>
        <w:tc>
          <w:tcPr>
            <w:tcW w:w="2265" w:type="dxa"/>
            <w:gridSpan w:val="4"/>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spacing w:before="0" w:beforeAutospacing="0" w:after="0" w:afterAutospacing="0" w:line="33" w:lineRule="atLeast"/>
              <w:jc w:val="both"/>
            </w:pPr>
            <w:r>
              <w:rPr>
                <w:rFonts w:hint="eastAsia" w:ascii="宋体" w:hAnsi="宋体" w:eastAsia="宋体" w:cs="宋体"/>
                <w:sz w:val="22"/>
                <w:szCs w:val="22"/>
                <w:bdr w:val="none" w:color="auto" w:sz="0" w:space="0"/>
              </w:rPr>
              <w:t> </w:t>
            </w:r>
          </w:p>
        </w:tc>
        <w:tc>
          <w:tcPr>
            <w:tcW w:w="3270" w:type="dxa"/>
            <w:gridSpan w:val="5"/>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spacing w:before="0" w:beforeAutospacing="0" w:after="0" w:afterAutospacing="0" w:line="33" w:lineRule="atLeast"/>
              <w:jc w:val="both"/>
            </w:pPr>
            <w:r>
              <w:rPr>
                <w:rFonts w:hint="eastAsia" w:ascii="宋体" w:hAnsi="宋体" w:eastAsia="宋体" w:cs="宋体"/>
                <w:sz w:val="22"/>
                <w:szCs w:val="22"/>
                <w:bdr w:val="none" w:color="auto" w:sz="0" w:space="0"/>
              </w:rPr>
              <w:t> </w:t>
            </w:r>
          </w:p>
        </w:tc>
        <w:tc>
          <w:tcPr>
            <w:tcW w:w="810" w:type="dxa"/>
            <w:gridSpan w:val="2"/>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spacing w:before="0" w:beforeAutospacing="0" w:after="0" w:afterAutospacing="0" w:line="33" w:lineRule="atLeast"/>
              <w:jc w:val="both"/>
            </w:pPr>
            <w:r>
              <w:rPr>
                <w:rFonts w:hint="eastAsia" w:ascii="宋体" w:hAnsi="宋体" w:eastAsia="宋体" w:cs="宋体"/>
                <w:sz w:val="22"/>
                <w:szCs w:val="22"/>
                <w:bdr w:val="none" w:color="auto" w:sz="0" w:space="0"/>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30" w:type="dxa"/>
            <w:left w:w="30" w:type="dxa"/>
            <w:bottom w:w="30" w:type="dxa"/>
            <w:right w:w="30" w:type="dxa"/>
          </w:tblCellMar>
        </w:tblPrEx>
        <w:tc>
          <w:tcPr>
            <w:tcW w:w="1665" w:type="dxa"/>
            <w:gridSpan w:val="3"/>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spacing w:before="0" w:beforeAutospacing="0" w:after="0" w:afterAutospacing="0" w:line="33" w:lineRule="atLeast"/>
              <w:jc w:val="both"/>
            </w:pPr>
            <w:r>
              <w:rPr>
                <w:rFonts w:hint="eastAsia" w:ascii="宋体" w:hAnsi="宋体" w:eastAsia="宋体" w:cs="宋体"/>
                <w:sz w:val="22"/>
                <w:szCs w:val="22"/>
                <w:bdr w:val="none" w:color="auto" w:sz="0" w:space="0"/>
              </w:rPr>
              <w:t>3、二级机构2</w:t>
            </w:r>
          </w:p>
        </w:tc>
        <w:tc>
          <w:tcPr>
            <w:tcW w:w="1575"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spacing w:before="0" w:beforeAutospacing="0" w:after="0" w:afterAutospacing="0" w:line="33" w:lineRule="atLeast"/>
              <w:jc w:val="both"/>
            </w:pPr>
            <w:r>
              <w:rPr>
                <w:rFonts w:hint="eastAsia" w:ascii="宋体" w:hAnsi="宋体" w:eastAsia="宋体" w:cs="宋体"/>
                <w:sz w:val="22"/>
                <w:szCs w:val="22"/>
                <w:bdr w:val="none" w:color="auto" w:sz="0" w:space="0"/>
              </w:rPr>
              <w:t> </w:t>
            </w:r>
          </w:p>
        </w:tc>
        <w:tc>
          <w:tcPr>
            <w:tcW w:w="2265" w:type="dxa"/>
            <w:gridSpan w:val="4"/>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spacing w:before="0" w:beforeAutospacing="0" w:after="0" w:afterAutospacing="0" w:line="33" w:lineRule="atLeast"/>
              <w:jc w:val="both"/>
            </w:pPr>
            <w:r>
              <w:rPr>
                <w:rFonts w:hint="eastAsia" w:ascii="宋体" w:hAnsi="宋体" w:eastAsia="宋体" w:cs="宋体"/>
                <w:sz w:val="22"/>
                <w:szCs w:val="22"/>
                <w:bdr w:val="none" w:color="auto" w:sz="0" w:space="0"/>
              </w:rPr>
              <w:t> </w:t>
            </w:r>
          </w:p>
        </w:tc>
        <w:tc>
          <w:tcPr>
            <w:tcW w:w="3270" w:type="dxa"/>
            <w:gridSpan w:val="5"/>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spacing w:before="0" w:beforeAutospacing="0" w:after="0" w:afterAutospacing="0" w:line="33" w:lineRule="atLeast"/>
              <w:jc w:val="both"/>
            </w:pPr>
            <w:r>
              <w:rPr>
                <w:rFonts w:hint="eastAsia" w:ascii="宋体" w:hAnsi="宋体" w:eastAsia="宋体" w:cs="宋体"/>
                <w:sz w:val="22"/>
                <w:szCs w:val="22"/>
                <w:bdr w:val="none" w:color="auto" w:sz="0" w:space="0"/>
              </w:rPr>
              <w:t> </w:t>
            </w:r>
          </w:p>
        </w:tc>
        <w:tc>
          <w:tcPr>
            <w:tcW w:w="810" w:type="dxa"/>
            <w:gridSpan w:val="2"/>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spacing w:before="0" w:beforeAutospacing="0" w:after="0" w:afterAutospacing="0" w:line="33" w:lineRule="atLeast"/>
              <w:jc w:val="both"/>
            </w:pPr>
            <w:r>
              <w:rPr>
                <w:rFonts w:hint="eastAsia" w:ascii="宋体" w:hAnsi="宋体" w:eastAsia="宋体" w:cs="宋体"/>
                <w:sz w:val="22"/>
                <w:szCs w:val="22"/>
                <w:bdr w:val="none" w:color="auto" w:sz="0" w:space="0"/>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30" w:type="dxa"/>
            <w:left w:w="30" w:type="dxa"/>
            <w:bottom w:w="30" w:type="dxa"/>
            <w:right w:w="30" w:type="dxa"/>
          </w:tblCellMar>
        </w:tblPrEx>
        <w:tc>
          <w:tcPr>
            <w:tcW w:w="9615" w:type="dxa"/>
            <w:gridSpan w:val="15"/>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spacing w:before="0" w:beforeAutospacing="0" w:after="0" w:afterAutospacing="0" w:line="33" w:lineRule="atLeast"/>
              <w:jc w:val="both"/>
            </w:pPr>
            <w:r>
              <w:rPr>
                <w:rFonts w:hint="eastAsia" w:ascii="宋体" w:hAnsi="宋体" w:eastAsia="宋体" w:cs="宋体"/>
                <w:sz w:val="22"/>
                <w:szCs w:val="22"/>
                <w:bdr w:val="none" w:color="auto" w:sz="0" w:space="0"/>
              </w:rPr>
              <w:t>三、部门（单位）整体支出绩效自评情况</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30" w:type="dxa"/>
            <w:left w:w="30" w:type="dxa"/>
            <w:bottom w:w="30" w:type="dxa"/>
            <w:right w:w="30" w:type="dxa"/>
          </w:tblCellMar>
        </w:tblPrEx>
        <w:tc>
          <w:tcPr>
            <w:tcW w:w="1410" w:type="dxa"/>
            <w:vMerge w:val="restart"/>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spacing w:before="0" w:beforeAutospacing="0" w:after="0" w:afterAutospacing="0" w:line="33" w:lineRule="atLeast"/>
              <w:jc w:val="both"/>
            </w:pPr>
            <w:r>
              <w:rPr>
                <w:rFonts w:hint="eastAsia" w:ascii="宋体" w:hAnsi="宋体" w:eastAsia="宋体" w:cs="宋体"/>
                <w:sz w:val="22"/>
                <w:szCs w:val="22"/>
                <w:bdr w:val="none" w:color="auto" w:sz="0" w:space="0"/>
              </w:rPr>
              <w:t>整体支出绩效定性目标及实施计划完成情况</w:t>
            </w:r>
          </w:p>
          <w:p>
            <w:pPr>
              <w:pStyle w:val="2"/>
              <w:keepNext w:val="0"/>
              <w:keepLines w:val="0"/>
              <w:widowControl/>
              <w:suppressLineNumbers w:val="0"/>
              <w:spacing w:before="0" w:beforeAutospacing="0" w:after="0" w:afterAutospacing="0" w:line="33" w:lineRule="atLeast"/>
              <w:jc w:val="both"/>
            </w:pPr>
            <w:r>
              <w:rPr>
                <w:rFonts w:hint="eastAsia" w:ascii="宋体" w:hAnsi="宋体" w:eastAsia="宋体" w:cs="宋体"/>
                <w:sz w:val="22"/>
                <w:szCs w:val="22"/>
                <w:bdr w:val="none" w:color="auto" w:sz="0" w:space="0"/>
              </w:rPr>
              <w:t> </w:t>
            </w:r>
          </w:p>
        </w:tc>
        <w:tc>
          <w:tcPr>
            <w:tcW w:w="3675" w:type="dxa"/>
            <w:gridSpan w:val="6"/>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spacing w:before="0" w:beforeAutospacing="0" w:after="0" w:afterAutospacing="0" w:line="33" w:lineRule="atLeast"/>
              <w:jc w:val="both"/>
            </w:pPr>
            <w:r>
              <w:rPr>
                <w:rFonts w:hint="eastAsia" w:ascii="宋体" w:hAnsi="宋体" w:eastAsia="宋体" w:cs="宋体"/>
                <w:sz w:val="22"/>
                <w:szCs w:val="22"/>
                <w:bdr w:val="none" w:color="auto" w:sz="0" w:space="0"/>
              </w:rPr>
              <w:t>预期目标</w:t>
            </w:r>
          </w:p>
        </w:tc>
        <w:tc>
          <w:tcPr>
            <w:tcW w:w="4515" w:type="dxa"/>
            <w:gridSpan w:val="8"/>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spacing w:before="0" w:beforeAutospacing="0" w:after="0" w:afterAutospacing="0" w:line="33" w:lineRule="atLeast"/>
              <w:jc w:val="both"/>
            </w:pPr>
            <w:r>
              <w:rPr>
                <w:rFonts w:hint="eastAsia" w:ascii="宋体" w:hAnsi="宋体" w:eastAsia="宋体" w:cs="宋体"/>
                <w:sz w:val="22"/>
                <w:szCs w:val="22"/>
                <w:bdr w:val="none" w:color="auto" w:sz="0" w:space="0"/>
              </w:rPr>
              <w:t>实际完成</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30" w:type="dxa"/>
            <w:left w:w="30" w:type="dxa"/>
            <w:bottom w:w="30" w:type="dxa"/>
            <w:right w:w="30" w:type="dxa"/>
          </w:tblCellMar>
        </w:tblPrEx>
        <w:tc>
          <w:tcPr>
            <w:tcW w:w="1410" w:type="dxa"/>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hAnsi="宋体" w:eastAsia="宋体" w:cs="宋体"/>
                <w:sz w:val="22"/>
                <w:szCs w:val="22"/>
              </w:rPr>
            </w:pPr>
          </w:p>
        </w:tc>
        <w:tc>
          <w:tcPr>
            <w:tcW w:w="3675" w:type="dxa"/>
            <w:gridSpan w:val="6"/>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spacing w:before="0" w:beforeAutospacing="0" w:after="0" w:afterAutospacing="0" w:line="33" w:lineRule="atLeast"/>
              <w:jc w:val="both"/>
            </w:pPr>
            <w:r>
              <w:rPr>
                <w:rFonts w:hint="eastAsia" w:ascii="宋体" w:hAnsi="宋体" w:eastAsia="宋体" w:cs="宋体"/>
                <w:sz w:val="22"/>
                <w:szCs w:val="22"/>
                <w:bdr w:val="none" w:color="auto" w:sz="0" w:space="0"/>
              </w:rPr>
              <w:t>目标1：确保全县日用工业品、农业生产资料及农副产品的购进和销售</w:t>
            </w:r>
          </w:p>
          <w:p>
            <w:pPr>
              <w:pStyle w:val="2"/>
              <w:keepNext w:val="0"/>
              <w:keepLines w:val="0"/>
              <w:widowControl/>
              <w:suppressLineNumbers w:val="0"/>
              <w:spacing w:before="0" w:beforeAutospacing="0" w:after="0" w:afterAutospacing="0" w:line="33" w:lineRule="atLeast"/>
              <w:jc w:val="both"/>
            </w:pPr>
            <w:r>
              <w:rPr>
                <w:rFonts w:hint="eastAsia" w:ascii="宋体" w:hAnsi="宋体" w:eastAsia="宋体" w:cs="宋体"/>
                <w:sz w:val="22"/>
                <w:szCs w:val="22"/>
                <w:bdr w:val="none" w:color="auto" w:sz="0" w:space="0"/>
              </w:rPr>
              <w:t>目标2：加强社有资产的管理，确保社有资产保值和增值</w:t>
            </w:r>
          </w:p>
          <w:p>
            <w:pPr>
              <w:pStyle w:val="2"/>
              <w:keepNext w:val="0"/>
              <w:keepLines w:val="0"/>
              <w:widowControl/>
              <w:suppressLineNumbers w:val="0"/>
              <w:spacing w:before="0" w:beforeAutospacing="0" w:after="0" w:afterAutospacing="0" w:line="33" w:lineRule="atLeast"/>
              <w:jc w:val="both"/>
            </w:pPr>
            <w:r>
              <w:rPr>
                <w:rFonts w:hint="eastAsia" w:ascii="宋体" w:hAnsi="宋体" w:eastAsia="宋体" w:cs="宋体"/>
                <w:sz w:val="22"/>
                <w:szCs w:val="22"/>
                <w:bdr w:val="none" w:color="auto" w:sz="0" w:space="0"/>
              </w:rPr>
              <w:t>目标3：确保全系统安全和稳定</w:t>
            </w:r>
          </w:p>
        </w:tc>
        <w:tc>
          <w:tcPr>
            <w:tcW w:w="4515" w:type="dxa"/>
            <w:gridSpan w:val="8"/>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spacing w:before="0" w:beforeAutospacing="0" w:after="0" w:afterAutospacing="0" w:line="33" w:lineRule="atLeast"/>
              <w:jc w:val="both"/>
            </w:pPr>
            <w:r>
              <w:rPr>
                <w:rFonts w:hint="eastAsia" w:ascii="宋体" w:hAnsi="宋体" w:eastAsia="宋体" w:cs="宋体"/>
                <w:sz w:val="22"/>
                <w:szCs w:val="22"/>
                <w:bdr w:val="none" w:color="auto" w:sz="0" w:space="0"/>
              </w:rPr>
              <w:t>1.2020年完成销售总额3.1亿元，商品购进2.72亿元。</w:t>
            </w:r>
          </w:p>
          <w:p>
            <w:pPr>
              <w:pStyle w:val="2"/>
              <w:keepNext w:val="0"/>
              <w:keepLines w:val="0"/>
              <w:widowControl/>
              <w:suppressLineNumbers w:val="0"/>
              <w:spacing w:before="0" w:beforeAutospacing="0" w:after="0" w:afterAutospacing="0" w:line="33" w:lineRule="atLeast"/>
              <w:jc w:val="both"/>
            </w:pPr>
            <w:r>
              <w:rPr>
                <w:rFonts w:hint="eastAsia" w:ascii="宋体" w:hAnsi="宋体" w:eastAsia="宋体" w:cs="宋体"/>
                <w:sz w:val="22"/>
                <w:szCs w:val="22"/>
                <w:bdr w:val="none" w:color="auto" w:sz="0" w:space="0"/>
              </w:rPr>
              <w:t>2.全系统资产稳步增值，管理有序，未出现社有资产流失的现象。</w:t>
            </w:r>
          </w:p>
          <w:p>
            <w:pPr>
              <w:pStyle w:val="2"/>
              <w:keepNext w:val="0"/>
              <w:keepLines w:val="0"/>
              <w:widowControl/>
              <w:suppressLineNumbers w:val="0"/>
              <w:spacing w:before="0" w:beforeAutospacing="0" w:after="0" w:afterAutospacing="0" w:line="33" w:lineRule="atLeast"/>
              <w:jc w:val="both"/>
            </w:pPr>
            <w:r>
              <w:rPr>
                <w:rFonts w:hint="eastAsia" w:ascii="宋体" w:hAnsi="宋体" w:eastAsia="宋体" w:cs="宋体"/>
                <w:sz w:val="22"/>
                <w:szCs w:val="22"/>
                <w:bdr w:val="none" w:color="auto" w:sz="0" w:space="0"/>
              </w:rPr>
              <w:t>3.全年供销系统无任何安全责任事故，确保了系统的稳定工作。</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30" w:type="dxa"/>
            <w:left w:w="30" w:type="dxa"/>
            <w:bottom w:w="30" w:type="dxa"/>
            <w:right w:w="30" w:type="dxa"/>
          </w:tblCellMar>
        </w:tblPrEx>
        <w:tc>
          <w:tcPr>
            <w:tcW w:w="1410" w:type="dxa"/>
            <w:vMerge w:val="restart"/>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spacing w:before="0" w:beforeAutospacing="0" w:after="0" w:afterAutospacing="0" w:line="33" w:lineRule="atLeast"/>
              <w:jc w:val="both"/>
            </w:pPr>
            <w:r>
              <w:rPr>
                <w:rFonts w:hint="eastAsia" w:ascii="宋体" w:hAnsi="宋体" w:eastAsia="宋体" w:cs="宋体"/>
                <w:sz w:val="22"/>
                <w:szCs w:val="22"/>
                <w:bdr w:val="none" w:color="auto" w:sz="0" w:space="0"/>
              </w:rPr>
              <w:t>整体支出</w:t>
            </w:r>
          </w:p>
          <w:p>
            <w:pPr>
              <w:pStyle w:val="2"/>
              <w:keepNext w:val="0"/>
              <w:keepLines w:val="0"/>
              <w:widowControl/>
              <w:suppressLineNumbers w:val="0"/>
              <w:spacing w:before="0" w:beforeAutospacing="0" w:after="0" w:afterAutospacing="0" w:line="33" w:lineRule="atLeast"/>
              <w:jc w:val="both"/>
            </w:pPr>
            <w:r>
              <w:rPr>
                <w:rFonts w:hint="eastAsia" w:ascii="宋体" w:hAnsi="宋体" w:eastAsia="宋体" w:cs="宋体"/>
                <w:sz w:val="22"/>
                <w:szCs w:val="22"/>
                <w:bdr w:val="none" w:color="auto" w:sz="0" w:space="0"/>
              </w:rPr>
              <w:t>绩效定量目标及实施计划完成情况</w:t>
            </w:r>
          </w:p>
        </w:tc>
        <w:tc>
          <w:tcPr>
            <w:tcW w:w="3150" w:type="dxa"/>
            <w:gridSpan w:val="5"/>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spacing w:before="0" w:beforeAutospacing="0" w:after="0" w:afterAutospacing="0" w:line="33" w:lineRule="atLeast"/>
              <w:jc w:val="both"/>
            </w:pPr>
            <w:r>
              <w:rPr>
                <w:rFonts w:hint="eastAsia" w:ascii="宋体" w:hAnsi="宋体" w:eastAsia="宋体" w:cs="宋体"/>
                <w:sz w:val="22"/>
                <w:szCs w:val="22"/>
                <w:bdr w:val="none" w:color="auto" w:sz="0" w:space="0"/>
              </w:rPr>
              <w:t>评价内容</w:t>
            </w:r>
          </w:p>
        </w:tc>
        <w:tc>
          <w:tcPr>
            <w:tcW w:w="3240" w:type="dxa"/>
            <w:gridSpan w:val="6"/>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spacing w:before="0" w:beforeAutospacing="0" w:after="0" w:afterAutospacing="0" w:line="33" w:lineRule="atLeast"/>
              <w:jc w:val="both"/>
            </w:pPr>
            <w:r>
              <w:rPr>
                <w:rFonts w:hint="eastAsia" w:ascii="宋体" w:hAnsi="宋体" w:eastAsia="宋体" w:cs="宋体"/>
                <w:sz w:val="22"/>
                <w:szCs w:val="22"/>
                <w:bdr w:val="none" w:color="auto" w:sz="0" w:space="0"/>
              </w:rPr>
              <w:t>绩效目标</w:t>
            </w:r>
          </w:p>
        </w:tc>
        <w:tc>
          <w:tcPr>
            <w:tcW w:w="1800" w:type="dxa"/>
            <w:gridSpan w:val="3"/>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spacing w:before="0" w:beforeAutospacing="0" w:after="0" w:afterAutospacing="0" w:line="33" w:lineRule="atLeast"/>
              <w:jc w:val="both"/>
            </w:pPr>
            <w:r>
              <w:rPr>
                <w:rFonts w:hint="eastAsia" w:ascii="宋体" w:hAnsi="宋体" w:eastAsia="宋体" w:cs="宋体"/>
                <w:sz w:val="22"/>
                <w:szCs w:val="22"/>
                <w:bdr w:val="none" w:color="auto" w:sz="0" w:space="0"/>
              </w:rPr>
              <w:t>完成情况</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30" w:type="dxa"/>
            <w:left w:w="30" w:type="dxa"/>
            <w:bottom w:w="30" w:type="dxa"/>
            <w:right w:w="30" w:type="dxa"/>
          </w:tblCellMar>
        </w:tblPrEx>
        <w:tc>
          <w:tcPr>
            <w:tcW w:w="1410" w:type="dxa"/>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hAnsi="宋体" w:eastAsia="宋体" w:cs="宋体"/>
                <w:sz w:val="22"/>
                <w:szCs w:val="22"/>
              </w:rPr>
            </w:pPr>
          </w:p>
        </w:tc>
        <w:tc>
          <w:tcPr>
            <w:tcW w:w="1830" w:type="dxa"/>
            <w:gridSpan w:val="3"/>
            <w:vMerge w:val="restart"/>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spacing w:before="0" w:beforeAutospacing="0" w:after="0" w:afterAutospacing="0" w:line="33" w:lineRule="atLeast"/>
              <w:jc w:val="both"/>
            </w:pPr>
            <w:r>
              <w:rPr>
                <w:rFonts w:hint="eastAsia" w:ascii="宋体" w:hAnsi="宋体" w:eastAsia="宋体" w:cs="宋体"/>
                <w:sz w:val="22"/>
                <w:szCs w:val="22"/>
                <w:bdr w:val="none" w:color="auto" w:sz="0" w:space="0"/>
              </w:rPr>
              <w:t>产出目标</w:t>
            </w:r>
          </w:p>
          <w:p>
            <w:pPr>
              <w:pStyle w:val="2"/>
              <w:keepNext w:val="0"/>
              <w:keepLines w:val="0"/>
              <w:widowControl/>
              <w:suppressLineNumbers w:val="0"/>
              <w:spacing w:before="0" w:beforeAutospacing="0" w:after="0" w:afterAutospacing="0" w:line="33" w:lineRule="atLeast"/>
              <w:jc w:val="both"/>
            </w:pPr>
            <w:r>
              <w:rPr>
                <w:rFonts w:hint="eastAsia" w:ascii="宋体" w:hAnsi="宋体" w:eastAsia="宋体" w:cs="宋体"/>
                <w:sz w:val="22"/>
                <w:szCs w:val="22"/>
                <w:bdr w:val="none" w:color="auto" w:sz="0" w:space="0"/>
              </w:rPr>
              <w:t>（部门工作实绩，包含上级部门和市委市政府布置的重点工作、实事任务等，根据部门实际进行调整细化）</w:t>
            </w:r>
          </w:p>
        </w:tc>
        <w:tc>
          <w:tcPr>
            <w:tcW w:w="1320" w:type="dxa"/>
            <w:gridSpan w:val="2"/>
            <w:vMerge w:val="restart"/>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spacing w:before="0" w:beforeAutospacing="0" w:after="0" w:afterAutospacing="0" w:line="33" w:lineRule="atLeast"/>
              <w:jc w:val="both"/>
            </w:pPr>
            <w:r>
              <w:rPr>
                <w:rFonts w:hint="eastAsia" w:ascii="宋体" w:hAnsi="宋体" w:eastAsia="宋体" w:cs="宋体"/>
                <w:sz w:val="22"/>
                <w:szCs w:val="22"/>
                <w:bdr w:val="none" w:color="auto" w:sz="0" w:space="0"/>
              </w:rPr>
              <w:t>质量指标</w:t>
            </w:r>
          </w:p>
        </w:tc>
        <w:tc>
          <w:tcPr>
            <w:tcW w:w="3240" w:type="dxa"/>
            <w:gridSpan w:val="6"/>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spacing w:before="0" w:beforeAutospacing="0" w:after="0" w:afterAutospacing="0" w:line="33" w:lineRule="atLeast"/>
              <w:jc w:val="both"/>
            </w:pPr>
            <w:r>
              <w:rPr>
                <w:rFonts w:hint="eastAsia" w:ascii="宋体" w:hAnsi="宋体" w:eastAsia="宋体" w:cs="宋体"/>
                <w:sz w:val="22"/>
                <w:szCs w:val="22"/>
                <w:bdr w:val="none" w:color="auto" w:sz="0" w:space="0"/>
              </w:rPr>
              <w:t>固定资产利用率</w:t>
            </w:r>
          </w:p>
        </w:tc>
        <w:tc>
          <w:tcPr>
            <w:tcW w:w="1800" w:type="dxa"/>
            <w:gridSpan w:val="3"/>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spacing w:before="0" w:beforeAutospacing="0" w:after="0" w:afterAutospacing="0" w:line="33" w:lineRule="atLeast"/>
              <w:jc w:val="both"/>
            </w:pPr>
            <w:r>
              <w:rPr>
                <w:rFonts w:hint="eastAsia" w:ascii="宋体" w:hAnsi="宋体" w:eastAsia="宋体" w:cs="宋体"/>
                <w:sz w:val="22"/>
                <w:szCs w:val="22"/>
                <w:bdr w:val="none" w:color="auto" w:sz="0" w:space="0"/>
              </w:rPr>
              <w:t>100%</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30" w:type="dxa"/>
            <w:left w:w="30" w:type="dxa"/>
            <w:bottom w:w="30" w:type="dxa"/>
            <w:right w:w="30" w:type="dxa"/>
          </w:tblCellMar>
        </w:tblPrEx>
        <w:tc>
          <w:tcPr>
            <w:tcW w:w="1410" w:type="dxa"/>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hAnsi="宋体" w:eastAsia="宋体" w:cs="宋体"/>
                <w:sz w:val="22"/>
                <w:szCs w:val="22"/>
              </w:rPr>
            </w:pPr>
          </w:p>
        </w:tc>
        <w:tc>
          <w:tcPr>
            <w:tcW w:w="1830" w:type="dxa"/>
            <w:gridSpan w:val="3"/>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hAnsi="宋体" w:eastAsia="宋体" w:cs="宋体"/>
                <w:sz w:val="22"/>
                <w:szCs w:val="22"/>
              </w:rPr>
            </w:pPr>
          </w:p>
        </w:tc>
        <w:tc>
          <w:tcPr>
            <w:tcW w:w="1320" w:type="dxa"/>
            <w:gridSpan w:val="2"/>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hAnsi="宋体" w:eastAsia="宋体" w:cs="宋体"/>
                <w:sz w:val="22"/>
                <w:szCs w:val="22"/>
              </w:rPr>
            </w:pPr>
          </w:p>
        </w:tc>
        <w:tc>
          <w:tcPr>
            <w:tcW w:w="3240" w:type="dxa"/>
            <w:gridSpan w:val="6"/>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spacing w:before="0" w:beforeAutospacing="0" w:after="0" w:afterAutospacing="0" w:line="33" w:lineRule="atLeast"/>
              <w:jc w:val="both"/>
            </w:pPr>
            <w:r>
              <w:rPr>
                <w:rFonts w:hint="eastAsia" w:ascii="宋体" w:hAnsi="宋体" w:eastAsia="宋体" w:cs="宋体"/>
                <w:sz w:val="22"/>
                <w:szCs w:val="22"/>
                <w:bdr w:val="none" w:color="auto" w:sz="0" w:space="0"/>
              </w:rPr>
              <w:t>各项经济指标完成率</w:t>
            </w:r>
          </w:p>
        </w:tc>
        <w:tc>
          <w:tcPr>
            <w:tcW w:w="1800" w:type="dxa"/>
            <w:gridSpan w:val="3"/>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spacing w:before="0" w:beforeAutospacing="0" w:after="0" w:afterAutospacing="0" w:line="33" w:lineRule="atLeast"/>
              <w:jc w:val="both"/>
            </w:pPr>
            <w:r>
              <w:rPr>
                <w:rFonts w:hint="eastAsia" w:ascii="宋体" w:hAnsi="宋体" w:eastAsia="宋体" w:cs="宋体"/>
                <w:sz w:val="22"/>
                <w:szCs w:val="22"/>
                <w:bdr w:val="none" w:color="auto" w:sz="0" w:space="0"/>
              </w:rPr>
              <w:t>100%</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30" w:type="dxa"/>
            <w:left w:w="30" w:type="dxa"/>
            <w:bottom w:w="30" w:type="dxa"/>
            <w:right w:w="30" w:type="dxa"/>
          </w:tblCellMar>
        </w:tblPrEx>
        <w:tc>
          <w:tcPr>
            <w:tcW w:w="1410" w:type="dxa"/>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hAnsi="宋体" w:eastAsia="宋体" w:cs="宋体"/>
                <w:sz w:val="22"/>
                <w:szCs w:val="22"/>
              </w:rPr>
            </w:pPr>
          </w:p>
        </w:tc>
        <w:tc>
          <w:tcPr>
            <w:tcW w:w="1830" w:type="dxa"/>
            <w:gridSpan w:val="3"/>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hAnsi="宋体" w:eastAsia="宋体" w:cs="宋体"/>
                <w:sz w:val="22"/>
                <w:szCs w:val="22"/>
              </w:rPr>
            </w:pPr>
          </w:p>
        </w:tc>
        <w:tc>
          <w:tcPr>
            <w:tcW w:w="1320" w:type="dxa"/>
            <w:gridSpan w:val="2"/>
            <w:vMerge w:val="restart"/>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spacing w:before="0" w:beforeAutospacing="0" w:after="0" w:afterAutospacing="0" w:line="33" w:lineRule="atLeast"/>
              <w:jc w:val="both"/>
            </w:pPr>
            <w:r>
              <w:rPr>
                <w:rFonts w:hint="eastAsia" w:ascii="宋体" w:hAnsi="宋体" w:eastAsia="宋体" w:cs="宋体"/>
                <w:sz w:val="22"/>
                <w:szCs w:val="22"/>
                <w:bdr w:val="none" w:color="auto" w:sz="0" w:space="0"/>
              </w:rPr>
              <w:t>数量指标</w:t>
            </w:r>
          </w:p>
        </w:tc>
        <w:tc>
          <w:tcPr>
            <w:tcW w:w="3240" w:type="dxa"/>
            <w:gridSpan w:val="6"/>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spacing w:before="0" w:beforeAutospacing="0" w:after="0" w:afterAutospacing="0" w:line="33" w:lineRule="atLeast"/>
              <w:jc w:val="both"/>
            </w:pPr>
            <w:r>
              <w:rPr>
                <w:rFonts w:hint="eastAsia" w:ascii="宋体" w:hAnsi="宋体" w:eastAsia="宋体" w:cs="宋体"/>
                <w:sz w:val="22"/>
                <w:szCs w:val="22"/>
                <w:bdr w:val="none" w:color="auto" w:sz="0" w:space="0"/>
              </w:rPr>
              <w:t>财政供养人员控制率</w:t>
            </w:r>
          </w:p>
        </w:tc>
        <w:tc>
          <w:tcPr>
            <w:tcW w:w="1800" w:type="dxa"/>
            <w:gridSpan w:val="3"/>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spacing w:before="0" w:beforeAutospacing="0" w:after="0" w:afterAutospacing="0" w:line="33" w:lineRule="atLeast"/>
              <w:jc w:val="both"/>
            </w:pPr>
            <w:r>
              <w:rPr>
                <w:rFonts w:hint="eastAsia" w:ascii="宋体" w:hAnsi="宋体" w:eastAsia="宋体" w:cs="宋体"/>
                <w:sz w:val="22"/>
                <w:szCs w:val="22"/>
                <w:bdr w:val="none" w:color="auto" w:sz="0" w:space="0"/>
              </w:rPr>
              <w:t>100%</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30" w:type="dxa"/>
            <w:left w:w="30" w:type="dxa"/>
            <w:bottom w:w="30" w:type="dxa"/>
            <w:right w:w="30" w:type="dxa"/>
          </w:tblCellMar>
        </w:tblPrEx>
        <w:tc>
          <w:tcPr>
            <w:tcW w:w="1410" w:type="dxa"/>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hAnsi="宋体" w:eastAsia="宋体" w:cs="宋体"/>
                <w:sz w:val="22"/>
                <w:szCs w:val="22"/>
              </w:rPr>
            </w:pPr>
          </w:p>
        </w:tc>
        <w:tc>
          <w:tcPr>
            <w:tcW w:w="1830" w:type="dxa"/>
            <w:gridSpan w:val="3"/>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hAnsi="宋体" w:eastAsia="宋体" w:cs="宋体"/>
                <w:sz w:val="22"/>
                <w:szCs w:val="22"/>
              </w:rPr>
            </w:pPr>
          </w:p>
        </w:tc>
        <w:tc>
          <w:tcPr>
            <w:tcW w:w="1320" w:type="dxa"/>
            <w:gridSpan w:val="2"/>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hAnsi="宋体" w:eastAsia="宋体" w:cs="宋体"/>
                <w:sz w:val="22"/>
                <w:szCs w:val="22"/>
              </w:rPr>
            </w:pPr>
          </w:p>
        </w:tc>
        <w:tc>
          <w:tcPr>
            <w:tcW w:w="3240" w:type="dxa"/>
            <w:gridSpan w:val="6"/>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spacing w:before="0" w:beforeAutospacing="0" w:after="0" w:afterAutospacing="0" w:line="33" w:lineRule="atLeast"/>
              <w:jc w:val="both"/>
            </w:pPr>
            <w:r>
              <w:rPr>
                <w:rFonts w:hint="eastAsia" w:ascii="宋体" w:hAnsi="宋体" w:eastAsia="宋体" w:cs="宋体"/>
                <w:sz w:val="22"/>
                <w:szCs w:val="22"/>
                <w:bdr w:val="none" w:color="auto" w:sz="0" w:space="0"/>
              </w:rPr>
              <w:t>三公经费变动率</w:t>
            </w:r>
          </w:p>
        </w:tc>
        <w:tc>
          <w:tcPr>
            <w:tcW w:w="1800" w:type="dxa"/>
            <w:gridSpan w:val="3"/>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spacing w:before="0" w:beforeAutospacing="0" w:after="0" w:afterAutospacing="0" w:line="33" w:lineRule="atLeast"/>
              <w:jc w:val="both"/>
            </w:pPr>
            <w:r>
              <w:rPr>
                <w:rFonts w:hint="eastAsia" w:ascii="宋体" w:hAnsi="宋体" w:eastAsia="宋体" w:cs="宋体"/>
                <w:sz w:val="22"/>
                <w:szCs w:val="22"/>
                <w:bdr w:val="none" w:color="auto" w:sz="0" w:space="0"/>
              </w:rPr>
              <w:t>100%</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30" w:type="dxa"/>
            <w:left w:w="30" w:type="dxa"/>
            <w:bottom w:w="30" w:type="dxa"/>
            <w:right w:w="30" w:type="dxa"/>
          </w:tblCellMar>
        </w:tblPrEx>
        <w:tc>
          <w:tcPr>
            <w:tcW w:w="1410" w:type="dxa"/>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hAnsi="宋体" w:eastAsia="宋体" w:cs="宋体"/>
                <w:sz w:val="22"/>
                <w:szCs w:val="22"/>
              </w:rPr>
            </w:pPr>
          </w:p>
        </w:tc>
        <w:tc>
          <w:tcPr>
            <w:tcW w:w="1830" w:type="dxa"/>
            <w:gridSpan w:val="3"/>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hAnsi="宋体" w:eastAsia="宋体" w:cs="宋体"/>
                <w:sz w:val="22"/>
                <w:szCs w:val="22"/>
              </w:rPr>
            </w:pPr>
          </w:p>
        </w:tc>
        <w:tc>
          <w:tcPr>
            <w:tcW w:w="1320" w:type="dxa"/>
            <w:gridSpan w:val="2"/>
            <w:vMerge w:val="restart"/>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spacing w:before="0" w:beforeAutospacing="0" w:after="0" w:afterAutospacing="0" w:line="33" w:lineRule="atLeast"/>
              <w:jc w:val="both"/>
            </w:pPr>
            <w:r>
              <w:rPr>
                <w:rFonts w:hint="eastAsia" w:ascii="宋体" w:hAnsi="宋体" w:eastAsia="宋体" w:cs="宋体"/>
                <w:sz w:val="22"/>
                <w:szCs w:val="22"/>
                <w:bdr w:val="none" w:color="auto" w:sz="0" w:space="0"/>
              </w:rPr>
              <w:t>时效指标</w:t>
            </w:r>
          </w:p>
        </w:tc>
        <w:tc>
          <w:tcPr>
            <w:tcW w:w="3240" w:type="dxa"/>
            <w:gridSpan w:val="6"/>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spacing w:before="0" w:beforeAutospacing="0" w:after="0" w:afterAutospacing="0" w:line="33" w:lineRule="atLeast"/>
              <w:jc w:val="both"/>
            </w:pPr>
            <w:r>
              <w:rPr>
                <w:rFonts w:hint="eastAsia" w:ascii="宋体" w:hAnsi="宋体" w:eastAsia="宋体" w:cs="宋体"/>
                <w:sz w:val="22"/>
                <w:szCs w:val="22"/>
                <w:bdr w:val="none" w:color="auto" w:sz="0" w:space="0"/>
              </w:rPr>
              <w:t>公务卡刷卡率</w:t>
            </w:r>
          </w:p>
        </w:tc>
        <w:tc>
          <w:tcPr>
            <w:tcW w:w="1800" w:type="dxa"/>
            <w:gridSpan w:val="3"/>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spacing w:before="0" w:beforeAutospacing="0" w:after="0" w:afterAutospacing="0" w:line="33" w:lineRule="atLeast"/>
              <w:jc w:val="both"/>
            </w:pPr>
            <w:r>
              <w:rPr>
                <w:rFonts w:hint="eastAsia" w:ascii="宋体" w:hAnsi="宋体" w:eastAsia="宋体" w:cs="宋体"/>
                <w:sz w:val="22"/>
                <w:szCs w:val="22"/>
                <w:bdr w:val="none" w:color="auto" w:sz="0" w:space="0"/>
              </w:rPr>
              <w:t>95%</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30" w:type="dxa"/>
            <w:left w:w="30" w:type="dxa"/>
            <w:bottom w:w="30" w:type="dxa"/>
            <w:right w:w="30" w:type="dxa"/>
          </w:tblCellMar>
        </w:tblPrEx>
        <w:tc>
          <w:tcPr>
            <w:tcW w:w="1410" w:type="dxa"/>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hAnsi="宋体" w:eastAsia="宋体" w:cs="宋体"/>
                <w:sz w:val="22"/>
                <w:szCs w:val="22"/>
              </w:rPr>
            </w:pPr>
          </w:p>
        </w:tc>
        <w:tc>
          <w:tcPr>
            <w:tcW w:w="1830" w:type="dxa"/>
            <w:gridSpan w:val="3"/>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hAnsi="宋体" w:eastAsia="宋体" w:cs="宋体"/>
                <w:sz w:val="22"/>
                <w:szCs w:val="22"/>
              </w:rPr>
            </w:pPr>
          </w:p>
        </w:tc>
        <w:tc>
          <w:tcPr>
            <w:tcW w:w="1320" w:type="dxa"/>
            <w:gridSpan w:val="2"/>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hAnsi="宋体" w:eastAsia="宋体" w:cs="宋体"/>
                <w:sz w:val="22"/>
                <w:szCs w:val="22"/>
              </w:rPr>
            </w:pPr>
          </w:p>
        </w:tc>
        <w:tc>
          <w:tcPr>
            <w:tcW w:w="3240" w:type="dxa"/>
            <w:gridSpan w:val="6"/>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spacing w:before="0" w:beforeAutospacing="0" w:after="0" w:afterAutospacing="0" w:line="33" w:lineRule="atLeast"/>
              <w:jc w:val="both"/>
            </w:pPr>
            <w:r>
              <w:rPr>
                <w:rFonts w:hint="eastAsia" w:ascii="宋体" w:hAnsi="宋体" w:eastAsia="宋体" w:cs="宋体"/>
                <w:sz w:val="22"/>
                <w:szCs w:val="22"/>
                <w:bdr w:val="none" w:color="auto" w:sz="0" w:space="0"/>
              </w:rPr>
              <w:t> </w:t>
            </w:r>
          </w:p>
        </w:tc>
        <w:tc>
          <w:tcPr>
            <w:tcW w:w="1800" w:type="dxa"/>
            <w:gridSpan w:val="3"/>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spacing w:before="0" w:beforeAutospacing="0" w:after="0" w:afterAutospacing="0" w:line="33" w:lineRule="atLeast"/>
              <w:jc w:val="both"/>
            </w:pPr>
            <w:r>
              <w:rPr>
                <w:rFonts w:hint="eastAsia" w:ascii="宋体" w:hAnsi="宋体" w:eastAsia="宋体" w:cs="宋体"/>
                <w:sz w:val="22"/>
                <w:szCs w:val="22"/>
                <w:bdr w:val="none" w:color="auto" w:sz="0" w:space="0"/>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30" w:type="dxa"/>
            <w:left w:w="30" w:type="dxa"/>
            <w:bottom w:w="30" w:type="dxa"/>
            <w:right w:w="30" w:type="dxa"/>
          </w:tblCellMar>
        </w:tblPrEx>
        <w:tc>
          <w:tcPr>
            <w:tcW w:w="1410" w:type="dxa"/>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hAnsi="宋体" w:eastAsia="宋体" w:cs="宋体"/>
                <w:sz w:val="22"/>
                <w:szCs w:val="22"/>
              </w:rPr>
            </w:pPr>
          </w:p>
        </w:tc>
        <w:tc>
          <w:tcPr>
            <w:tcW w:w="1830" w:type="dxa"/>
            <w:gridSpan w:val="3"/>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hAnsi="宋体" w:eastAsia="宋体" w:cs="宋体"/>
                <w:sz w:val="22"/>
                <w:szCs w:val="22"/>
              </w:rPr>
            </w:pPr>
          </w:p>
        </w:tc>
        <w:tc>
          <w:tcPr>
            <w:tcW w:w="1320" w:type="dxa"/>
            <w:gridSpan w:val="2"/>
            <w:vMerge w:val="restart"/>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spacing w:before="0" w:beforeAutospacing="0" w:after="0" w:afterAutospacing="0" w:line="33" w:lineRule="atLeast"/>
              <w:jc w:val="both"/>
            </w:pPr>
            <w:r>
              <w:rPr>
                <w:rFonts w:hint="eastAsia" w:ascii="宋体" w:hAnsi="宋体" w:eastAsia="宋体" w:cs="宋体"/>
                <w:sz w:val="22"/>
                <w:szCs w:val="22"/>
                <w:bdr w:val="none" w:color="auto" w:sz="0" w:space="0"/>
              </w:rPr>
              <w:t>成本指标</w:t>
            </w:r>
          </w:p>
        </w:tc>
        <w:tc>
          <w:tcPr>
            <w:tcW w:w="3240" w:type="dxa"/>
            <w:gridSpan w:val="6"/>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spacing w:before="0" w:beforeAutospacing="0" w:after="0" w:afterAutospacing="0" w:line="33" w:lineRule="atLeast"/>
              <w:jc w:val="both"/>
            </w:pPr>
            <w:r>
              <w:rPr>
                <w:rFonts w:hint="eastAsia" w:ascii="宋体" w:hAnsi="宋体" w:eastAsia="宋体" w:cs="宋体"/>
                <w:sz w:val="22"/>
                <w:szCs w:val="22"/>
                <w:bdr w:val="none" w:color="auto" w:sz="0" w:space="0"/>
              </w:rPr>
              <w:t>财政支出绩效目标</w:t>
            </w:r>
          </w:p>
        </w:tc>
        <w:tc>
          <w:tcPr>
            <w:tcW w:w="1800" w:type="dxa"/>
            <w:gridSpan w:val="3"/>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spacing w:before="0" w:beforeAutospacing="0" w:after="0" w:afterAutospacing="0" w:line="33" w:lineRule="atLeast"/>
              <w:jc w:val="both"/>
            </w:pPr>
            <w:r>
              <w:rPr>
                <w:rFonts w:hint="eastAsia" w:ascii="宋体" w:hAnsi="宋体" w:eastAsia="宋体" w:cs="宋体"/>
                <w:sz w:val="22"/>
                <w:szCs w:val="22"/>
                <w:bdr w:val="none" w:color="auto" w:sz="0" w:space="0"/>
              </w:rPr>
              <w:t>680</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30" w:type="dxa"/>
            <w:left w:w="30" w:type="dxa"/>
            <w:bottom w:w="30" w:type="dxa"/>
            <w:right w:w="30" w:type="dxa"/>
          </w:tblCellMar>
        </w:tblPrEx>
        <w:tc>
          <w:tcPr>
            <w:tcW w:w="1410" w:type="dxa"/>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hAnsi="宋体" w:eastAsia="宋体" w:cs="宋体"/>
                <w:sz w:val="22"/>
                <w:szCs w:val="22"/>
              </w:rPr>
            </w:pPr>
          </w:p>
        </w:tc>
        <w:tc>
          <w:tcPr>
            <w:tcW w:w="1830" w:type="dxa"/>
            <w:gridSpan w:val="3"/>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hAnsi="宋体" w:eastAsia="宋体" w:cs="宋体"/>
                <w:sz w:val="22"/>
                <w:szCs w:val="22"/>
              </w:rPr>
            </w:pPr>
          </w:p>
        </w:tc>
        <w:tc>
          <w:tcPr>
            <w:tcW w:w="1320" w:type="dxa"/>
            <w:gridSpan w:val="2"/>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hAnsi="宋体" w:eastAsia="宋体" w:cs="宋体"/>
                <w:sz w:val="22"/>
                <w:szCs w:val="22"/>
              </w:rPr>
            </w:pPr>
          </w:p>
        </w:tc>
        <w:tc>
          <w:tcPr>
            <w:tcW w:w="3240" w:type="dxa"/>
            <w:gridSpan w:val="6"/>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spacing w:before="0" w:beforeAutospacing="0" w:after="0" w:afterAutospacing="0" w:line="33" w:lineRule="atLeast"/>
              <w:jc w:val="both"/>
            </w:pPr>
            <w:r>
              <w:rPr>
                <w:rFonts w:hint="eastAsia" w:ascii="宋体" w:hAnsi="宋体" w:eastAsia="宋体" w:cs="宋体"/>
                <w:sz w:val="22"/>
                <w:szCs w:val="22"/>
                <w:bdr w:val="none" w:color="auto" w:sz="0" w:space="0"/>
              </w:rPr>
              <w:t> </w:t>
            </w:r>
          </w:p>
        </w:tc>
        <w:tc>
          <w:tcPr>
            <w:tcW w:w="1800" w:type="dxa"/>
            <w:gridSpan w:val="3"/>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spacing w:before="0" w:beforeAutospacing="0" w:after="0" w:afterAutospacing="0" w:line="33" w:lineRule="atLeast"/>
              <w:jc w:val="both"/>
            </w:pPr>
            <w:r>
              <w:rPr>
                <w:rFonts w:hint="eastAsia" w:ascii="宋体" w:hAnsi="宋体" w:eastAsia="宋体" w:cs="宋体"/>
                <w:sz w:val="22"/>
                <w:szCs w:val="22"/>
                <w:bdr w:val="none" w:color="auto" w:sz="0" w:space="0"/>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30" w:type="dxa"/>
            <w:left w:w="30" w:type="dxa"/>
            <w:bottom w:w="30" w:type="dxa"/>
            <w:right w:w="30" w:type="dxa"/>
          </w:tblCellMar>
        </w:tblPrEx>
        <w:tc>
          <w:tcPr>
            <w:tcW w:w="1410" w:type="dxa"/>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hAnsi="宋体" w:eastAsia="宋体" w:cs="宋体"/>
                <w:sz w:val="22"/>
                <w:szCs w:val="22"/>
              </w:rPr>
            </w:pPr>
          </w:p>
        </w:tc>
        <w:tc>
          <w:tcPr>
            <w:tcW w:w="1830" w:type="dxa"/>
            <w:gridSpan w:val="3"/>
            <w:vMerge w:val="restart"/>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spacing w:before="0" w:beforeAutospacing="0" w:after="0" w:afterAutospacing="0" w:line="33" w:lineRule="atLeast"/>
              <w:jc w:val="both"/>
            </w:pPr>
            <w:r>
              <w:rPr>
                <w:rFonts w:hint="eastAsia" w:ascii="宋体" w:hAnsi="宋体" w:eastAsia="宋体" w:cs="宋体"/>
                <w:sz w:val="22"/>
                <w:szCs w:val="22"/>
                <w:bdr w:val="none" w:color="auto" w:sz="0" w:space="0"/>
              </w:rPr>
              <w:t>效益目标</w:t>
            </w:r>
          </w:p>
          <w:p>
            <w:pPr>
              <w:pStyle w:val="2"/>
              <w:keepNext w:val="0"/>
              <w:keepLines w:val="0"/>
              <w:widowControl/>
              <w:suppressLineNumbers w:val="0"/>
              <w:spacing w:before="0" w:beforeAutospacing="0" w:after="0" w:afterAutospacing="0" w:line="33" w:lineRule="atLeast"/>
              <w:jc w:val="both"/>
            </w:pPr>
            <w:r>
              <w:rPr>
                <w:rFonts w:hint="eastAsia" w:ascii="宋体" w:hAnsi="宋体" w:eastAsia="宋体" w:cs="宋体"/>
                <w:sz w:val="22"/>
                <w:szCs w:val="22"/>
                <w:bdr w:val="none" w:color="auto" w:sz="0" w:space="0"/>
              </w:rPr>
              <w:t>（预期实现的效益）</w:t>
            </w:r>
          </w:p>
        </w:tc>
        <w:tc>
          <w:tcPr>
            <w:tcW w:w="1320" w:type="dxa"/>
            <w:gridSpan w:val="2"/>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spacing w:before="0" w:beforeAutospacing="0" w:after="0" w:afterAutospacing="0" w:line="33" w:lineRule="atLeast"/>
              <w:jc w:val="both"/>
            </w:pPr>
            <w:r>
              <w:rPr>
                <w:rFonts w:hint="eastAsia" w:ascii="宋体" w:hAnsi="宋体" w:eastAsia="宋体" w:cs="宋体"/>
                <w:sz w:val="22"/>
                <w:szCs w:val="22"/>
                <w:bdr w:val="none" w:color="auto" w:sz="0" w:space="0"/>
              </w:rPr>
              <w:t>社会效益</w:t>
            </w:r>
          </w:p>
        </w:tc>
        <w:tc>
          <w:tcPr>
            <w:tcW w:w="3240" w:type="dxa"/>
            <w:gridSpan w:val="6"/>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spacing w:before="0" w:beforeAutospacing="0" w:after="0" w:afterAutospacing="0" w:line="33" w:lineRule="atLeast"/>
              <w:jc w:val="both"/>
            </w:pPr>
            <w:r>
              <w:rPr>
                <w:rFonts w:hint="eastAsia" w:ascii="宋体" w:hAnsi="宋体" w:eastAsia="宋体" w:cs="宋体"/>
                <w:sz w:val="22"/>
                <w:szCs w:val="22"/>
                <w:bdr w:val="none" w:color="auto" w:sz="0" w:space="0"/>
              </w:rPr>
              <w:t>促进农民增产增收</w:t>
            </w:r>
          </w:p>
        </w:tc>
        <w:tc>
          <w:tcPr>
            <w:tcW w:w="1800" w:type="dxa"/>
            <w:gridSpan w:val="3"/>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spacing w:before="0" w:beforeAutospacing="0" w:after="0" w:afterAutospacing="0" w:line="33" w:lineRule="atLeast"/>
              <w:jc w:val="both"/>
            </w:pPr>
            <w:r>
              <w:rPr>
                <w:rFonts w:hint="eastAsia" w:ascii="宋体" w:hAnsi="宋体" w:eastAsia="宋体" w:cs="宋体"/>
                <w:sz w:val="22"/>
                <w:szCs w:val="22"/>
                <w:bdr w:val="none" w:color="auto" w:sz="0" w:space="0"/>
              </w:rPr>
              <w:t>效益明显</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30" w:type="dxa"/>
            <w:left w:w="30" w:type="dxa"/>
            <w:bottom w:w="30" w:type="dxa"/>
            <w:right w:w="30" w:type="dxa"/>
          </w:tblCellMar>
        </w:tblPrEx>
        <w:tc>
          <w:tcPr>
            <w:tcW w:w="1410" w:type="dxa"/>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hAnsi="宋体" w:eastAsia="宋体" w:cs="宋体"/>
                <w:sz w:val="22"/>
                <w:szCs w:val="22"/>
              </w:rPr>
            </w:pPr>
          </w:p>
        </w:tc>
        <w:tc>
          <w:tcPr>
            <w:tcW w:w="1830" w:type="dxa"/>
            <w:gridSpan w:val="3"/>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hAnsi="宋体" w:eastAsia="宋体" w:cs="宋体"/>
                <w:sz w:val="22"/>
                <w:szCs w:val="22"/>
              </w:rPr>
            </w:pPr>
          </w:p>
        </w:tc>
        <w:tc>
          <w:tcPr>
            <w:tcW w:w="1320" w:type="dxa"/>
            <w:gridSpan w:val="2"/>
            <w:vMerge w:val="restart"/>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spacing w:before="0" w:beforeAutospacing="0" w:after="0" w:afterAutospacing="0" w:line="33" w:lineRule="atLeast"/>
              <w:jc w:val="both"/>
            </w:pPr>
            <w:r>
              <w:rPr>
                <w:rFonts w:hint="eastAsia" w:ascii="宋体" w:hAnsi="宋体" w:eastAsia="宋体" w:cs="宋体"/>
                <w:sz w:val="22"/>
                <w:szCs w:val="22"/>
                <w:bdr w:val="none" w:color="auto" w:sz="0" w:space="0"/>
              </w:rPr>
              <w:t>经济效益</w:t>
            </w:r>
          </w:p>
        </w:tc>
        <w:tc>
          <w:tcPr>
            <w:tcW w:w="3240" w:type="dxa"/>
            <w:gridSpan w:val="6"/>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spacing w:before="0" w:beforeAutospacing="0" w:after="0" w:afterAutospacing="0" w:line="33" w:lineRule="atLeast"/>
              <w:jc w:val="both"/>
            </w:pPr>
            <w:r>
              <w:rPr>
                <w:rFonts w:hint="eastAsia" w:ascii="宋体" w:hAnsi="宋体" w:eastAsia="宋体" w:cs="宋体"/>
                <w:sz w:val="22"/>
                <w:szCs w:val="22"/>
                <w:bdr w:val="none" w:color="auto" w:sz="0" w:space="0"/>
              </w:rPr>
              <w:t>全年实现销售3亿元</w:t>
            </w:r>
          </w:p>
        </w:tc>
        <w:tc>
          <w:tcPr>
            <w:tcW w:w="1800" w:type="dxa"/>
            <w:gridSpan w:val="3"/>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spacing w:before="0" w:beforeAutospacing="0" w:after="0" w:afterAutospacing="0" w:line="33" w:lineRule="atLeast"/>
              <w:jc w:val="both"/>
            </w:pPr>
            <w:r>
              <w:rPr>
                <w:rFonts w:hint="eastAsia" w:ascii="宋体" w:hAnsi="宋体" w:eastAsia="宋体" w:cs="宋体"/>
                <w:sz w:val="22"/>
                <w:szCs w:val="22"/>
                <w:bdr w:val="none" w:color="auto" w:sz="0" w:space="0"/>
              </w:rPr>
              <w:t>基本完成</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1410" w:type="dxa"/>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hAnsi="宋体" w:eastAsia="宋体" w:cs="宋体"/>
                <w:sz w:val="22"/>
                <w:szCs w:val="22"/>
              </w:rPr>
            </w:pPr>
          </w:p>
        </w:tc>
        <w:tc>
          <w:tcPr>
            <w:tcW w:w="1830" w:type="dxa"/>
            <w:gridSpan w:val="3"/>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hAnsi="宋体" w:eastAsia="宋体" w:cs="宋体"/>
                <w:sz w:val="22"/>
                <w:szCs w:val="22"/>
              </w:rPr>
            </w:pPr>
          </w:p>
        </w:tc>
        <w:tc>
          <w:tcPr>
            <w:tcW w:w="1320" w:type="dxa"/>
            <w:gridSpan w:val="2"/>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hAnsi="宋体" w:eastAsia="宋体" w:cs="宋体"/>
                <w:sz w:val="22"/>
                <w:szCs w:val="22"/>
              </w:rPr>
            </w:pPr>
          </w:p>
        </w:tc>
        <w:tc>
          <w:tcPr>
            <w:tcW w:w="3240" w:type="dxa"/>
            <w:gridSpan w:val="6"/>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spacing w:before="0" w:beforeAutospacing="0" w:after="0" w:afterAutospacing="0" w:line="33" w:lineRule="atLeast"/>
              <w:jc w:val="both"/>
            </w:pPr>
            <w:r>
              <w:rPr>
                <w:rFonts w:hint="eastAsia" w:ascii="宋体" w:hAnsi="宋体" w:eastAsia="宋体" w:cs="宋体"/>
                <w:sz w:val="22"/>
                <w:szCs w:val="22"/>
                <w:bdr w:val="none" w:color="auto" w:sz="0" w:space="0"/>
              </w:rPr>
              <w:t>购进总额2.5亿元</w:t>
            </w:r>
          </w:p>
        </w:tc>
        <w:tc>
          <w:tcPr>
            <w:tcW w:w="1800" w:type="dxa"/>
            <w:gridSpan w:val="3"/>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spacing w:before="0" w:beforeAutospacing="0" w:after="0" w:afterAutospacing="0" w:line="33" w:lineRule="atLeast"/>
              <w:jc w:val="both"/>
            </w:pPr>
            <w:r>
              <w:rPr>
                <w:rFonts w:hint="eastAsia" w:ascii="宋体" w:hAnsi="宋体" w:eastAsia="宋体" w:cs="宋体"/>
                <w:sz w:val="22"/>
                <w:szCs w:val="22"/>
                <w:bdr w:val="none" w:color="auto" w:sz="0" w:space="0"/>
              </w:rPr>
              <w:t>基本完成</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30" w:type="dxa"/>
            <w:left w:w="30" w:type="dxa"/>
            <w:bottom w:w="30" w:type="dxa"/>
            <w:right w:w="30" w:type="dxa"/>
          </w:tblCellMar>
        </w:tblPrEx>
        <w:tc>
          <w:tcPr>
            <w:tcW w:w="1410" w:type="dxa"/>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hAnsi="宋体" w:eastAsia="宋体" w:cs="宋体"/>
                <w:sz w:val="22"/>
                <w:szCs w:val="22"/>
              </w:rPr>
            </w:pPr>
          </w:p>
        </w:tc>
        <w:tc>
          <w:tcPr>
            <w:tcW w:w="1830" w:type="dxa"/>
            <w:gridSpan w:val="3"/>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spacing w:before="0" w:beforeAutospacing="0" w:after="0" w:afterAutospacing="0" w:line="33" w:lineRule="atLeast"/>
              <w:jc w:val="both"/>
            </w:pPr>
            <w:r>
              <w:rPr>
                <w:rFonts w:hint="eastAsia" w:ascii="宋体" w:hAnsi="宋体" w:eastAsia="宋体" w:cs="宋体"/>
                <w:sz w:val="22"/>
                <w:szCs w:val="22"/>
                <w:bdr w:val="none" w:color="auto" w:sz="0" w:space="0"/>
              </w:rPr>
              <w:t> </w:t>
            </w:r>
          </w:p>
        </w:tc>
        <w:tc>
          <w:tcPr>
            <w:tcW w:w="1320" w:type="dxa"/>
            <w:gridSpan w:val="2"/>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spacing w:before="0" w:beforeAutospacing="0" w:after="0" w:afterAutospacing="0" w:line="33" w:lineRule="atLeast"/>
              <w:jc w:val="both"/>
            </w:pPr>
            <w:r>
              <w:rPr>
                <w:rFonts w:hint="eastAsia" w:ascii="宋体" w:hAnsi="宋体" w:eastAsia="宋体" w:cs="宋体"/>
                <w:sz w:val="22"/>
                <w:szCs w:val="22"/>
                <w:bdr w:val="none" w:color="auto" w:sz="0" w:space="0"/>
              </w:rPr>
              <w:t>社会公众或服务对象满意度</w:t>
            </w:r>
          </w:p>
        </w:tc>
        <w:tc>
          <w:tcPr>
            <w:tcW w:w="3240" w:type="dxa"/>
            <w:gridSpan w:val="6"/>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spacing w:before="0" w:beforeAutospacing="0" w:after="0" w:afterAutospacing="0" w:line="33" w:lineRule="atLeast"/>
              <w:jc w:val="both"/>
            </w:pPr>
            <w:r>
              <w:rPr>
                <w:rFonts w:hint="eastAsia" w:ascii="宋体" w:hAnsi="宋体" w:eastAsia="宋体" w:cs="宋体"/>
                <w:sz w:val="22"/>
                <w:szCs w:val="22"/>
                <w:bdr w:val="none" w:color="auto" w:sz="0" w:space="0"/>
              </w:rPr>
              <w:t>社会公众满意度</w:t>
            </w:r>
          </w:p>
        </w:tc>
        <w:tc>
          <w:tcPr>
            <w:tcW w:w="1800" w:type="dxa"/>
            <w:gridSpan w:val="3"/>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spacing w:before="0" w:beforeAutospacing="0" w:after="0" w:afterAutospacing="0" w:line="33" w:lineRule="atLeast"/>
              <w:jc w:val="both"/>
            </w:pPr>
            <w:r>
              <w:rPr>
                <w:rFonts w:hint="eastAsia" w:ascii="宋体" w:hAnsi="宋体" w:eastAsia="宋体" w:cs="宋体"/>
                <w:sz w:val="22"/>
                <w:szCs w:val="22"/>
                <w:bdr w:val="none" w:color="auto" w:sz="0" w:space="0"/>
              </w:rPr>
              <w:t>95%</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3240" w:type="dxa"/>
            <w:gridSpan w:val="4"/>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spacing w:before="0" w:beforeAutospacing="0" w:after="0" w:afterAutospacing="0" w:line="33" w:lineRule="atLeast"/>
              <w:jc w:val="both"/>
            </w:pPr>
            <w:r>
              <w:rPr>
                <w:rFonts w:hint="eastAsia" w:ascii="宋体" w:hAnsi="宋体" w:eastAsia="宋体" w:cs="宋体"/>
                <w:sz w:val="22"/>
                <w:szCs w:val="22"/>
                <w:bdr w:val="none" w:color="auto" w:sz="0" w:space="0"/>
              </w:rPr>
              <w:t>绩效自评综合得分</w:t>
            </w:r>
          </w:p>
        </w:tc>
        <w:tc>
          <w:tcPr>
            <w:tcW w:w="6360" w:type="dxa"/>
            <w:gridSpan w:val="11"/>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spacing w:before="0" w:beforeAutospacing="0" w:after="0" w:afterAutospacing="0" w:line="33" w:lineRule="atLeast"/>
              <w:jc w:val="both"/>
            </w:pPr>
            <w:r>
              <w:rPr>
                <w:rFonts w:hint="eastAsia" w:ascii="宋体" w:hAnsi="宋体" w:eastAsia="宋体" w:cs="宋体"/>
                <w:sz w:val="22"/>
                <w:szCs w:val="22"/>
                <w:bdr w:val="none" w:color="auto" w:sz="0" w:space="0"/>
              </w:rPr>
              <w:t>95.5</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3240" w:type="dxa"/>
            <w:gridSpan w:val="4"/>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spacing w:before="0" w:beforeAutospacing="0" w:after="0" w:afterAutospacing="0" w:line="33" w:lineRule="atLeast"/>
              <w:jc w:val="both"/>
            </w:pPr>
            <w:r>
              <w:rPr>
                <w:rFonts w:hint="eastAsia" w:ascii="宋体" w:hAnsi="宋体" w:eastAsia="宋体" w:cs="宋体"/>
                <w:sz w:val="22"/>
                <w:szCs w:val="22"/>
                <w:bdr w:val="none" w:color="auto" w:sz="0" w:space="0"/>
              </w:rPr>
              <w:t>评价等次</w:t>
            </w:r>
          </w:p>
        </w:tc>
        <w:tc>
          <w:tcPr>
            <w:tcW w:w="6360" w:type="dxa"/>
            <w:gridSpan w:val="11"/>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spacing w:before="0" w:beforeAutospacing="0" w:after="0" w:afterAutospacing="0" w:line="33" w:lineRule="atLeast"/>
              <w:jc w:val="both"/>
            </w:pPr>
            <w:r>
              <w:rPr>
                <w:rFonts w:hint="eastAsia" w:ascii="宋体" w:hAnsi="宋体" w:eastAsia="宋体" w:cs="宋体"/>
                <w:sz w:val="22"/>
                <w:szCs w:val="22"/>
                <w:bdr w:val="none" w:color="auto" w:sz="0" w:space="0"/>
              </w:rPr>
              <w:t>优秀</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9615" w:type="dxa"/>
            <w:gridSpan w:val="15"/>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spacing w:before="0" w:beforeAutospacing="0" w:after="0" w:afterAutospacing="0" w:line="33" w:lineRule="atLeast"/>
              <w:jc w:val="both"/>
            </w:pPr>
            <w:r>
              <w:rPr>
                <w:rFonts w:hint="eastAsia" w:ascii="宋体" w:hAnsi="宋体" w:eastAsia="宋体" w:cs="宋体"/>
                <w:sz w:val="22"/>
                <w:szCs w:val="22"/>
                <w:bdr w:val="none" w:color="auto" w:sz="0" w:space="0"/>
              </w:rPr>
              <w:t>四、评价人员</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30" w:type="dxa"/>
            <w:left w:w="30" w:type="dxa"/>
            <w:bottom w:w="30" w:type="dxa"/>
            <w:right w:w="30" w:type="dxa"/>
          </w:tblCellMar>
        </w:tblPrEx>
        <w:tc>
          <w:tcPr>
            <w:tcW w:w="1620" w:type="dxa"/>
            <w:gridSpan w:val="2"/>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spacing w:before="0" w:beforeAutospacing="0" w:after="0" w:afterAutospacing="0" w:line="33" w:lineRule="atLeast"/>
              <w:jc w:val="both"/>
            </w:pPr>
            <w:r>
              <w:rPr>
                <w:rFonts w:hint="eastAsia" w:ascii="宋体" w:hAnsi="宋体" w:eastAsia="宋体" w:cs="宋体"/>
                <w:sz w:val="22"/>
                <w:szCs w:val="22"/>
                <w:bdr w:val="none" w:color="auto" w:sz="0" w:space="0"/>
              </w:rPr>
              <w:t>姓  名</w:t>
            </w:r>
          </w:p>
        </w:tc>
        <w:tc>
          <w:tcPr>
            <w:tcW w:w="1620" w:type="dxa"/>
            <w:gridSpan w:val="2"/>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spacing w:before="0" w:beforeAutospacing="0" w:after="0" w:afterAutospacing="0" w:line="33" w:lineRule="atLeast"/>
              <w:jc w:val="both"/>
            </w:pPr>
            <w:r>
              <w:rPr>
                <w:rFonts w:hint="eastAsia" w:ascii="宋体" w:hAnsi="宋体" w:eastAsia="宋体" w:cs="宋体"/>
                <w:sz w:val="22"/>
                <w:szCs w:val="22"/>
                <w:bdr w:val="none" w:color="auto" w:sz="0" w:space="0"/>
              </w:rPr>
              <w:t>职务/职称</w:t>
            </w:r>
          </w:p>
        </w:tc>
        <w:tc>
          <w:tcPr>
            <w:tcW w:w="4560" w:type="dxa"/>
            <w:gridSpan w:val="8"/>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spacing w:before="0" w:beforeAutospacing="0" w:after="0" w:afterAutospacing="0" w:line="33" w:lineRule="atLeast"/>
              <w:jc w:val="both"/>
            </w:pPr>
            <w:r>
              <w:rPr>
                <w:rFonts w:hint="eastAsia" w:ascii="宋体" w:hAnsi="宋体" w:eastAsia="宋体" w:cs="宋体"/>
                <w:sz w:val="22"/>
                <w:szCs w:val="22"/>
                <w:bdr w:val="none" w:color="auto" w:sz="0" w:space="0"/>
              </w:rPr>
              <w:t>单  位</w:t>
            </w:r>
          </w:p>
        </w:tc>
        <w:tc>
          <w:tcPr>
            <w:tcW w:w="1800" w:type="dxa"/>
            <w:gridSpan w:val="3"/>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spacing w:before="0" w:beforeAutospacing="0" w:after="0" w:afterAutospacing="0" w:line="33" w:lineRule="atLeast"/>
              <w:jc w:val="both"/>
            </w:pPr>
            <w:r>
              <w:rPr>
                <w:rFonts w:hint="eastAsia" w:ascii="宋体" w:hAnsi="宋体" w:eastAsia="宋体" w:cs="宋体"/>
                <w:sz w:val="22"/>
                <w:szCs w:val="22"/>
                <w:bdr w:val="none" w:color="auto" w:sz="0" w:space="0"/>
              </w:rPr>
              <w:t>签  字</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1620" w:type="dxa"/>
            <w:gridSpan w:val="2"/>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spacing w:before="0" w:beforeAutospacing="0" w:after="0" w:afterAutospacing="0" w:line="33" w:lineRule="atLeast"/>
              <w:jc w:val="both"/>
            </w:pPr>
            <w:r>
              <w:rPr>
                <w:rFonts w:hint="eastAsia" w:ascii="宋体" w:hAnsi="宋体" w:eastAsia="宋体" w:cs="宋体"/>
                <w:sz w:val="22"/>
                <w:szCs w:val="22"/>
                <w:bdr w:val="none" w:color="auto" w:sz="0" w:space="0"/>
              </w:rPr>
              <w:t>敖锦</w:t>
            </w:r>
          </w:p>
        </w:tc>
        <w:tc>
          <w:tcPr>
            <w:tcW w:w="1620" w:type="dxa"/>
            <w:gridSpan w:val="2"/>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spacing w:before="0" w:beforeAutospacing="0" w:after="0" w:afterAutospacing="0" w:line="33" w:lineRule="atLeast"/>
              <w:jc w:val="both"/>
            </w:pPr>
            <w:r>
              <w:rPr>
                <w:rFonts w:hint="eastAsia" w:ascii="宋体" w:hAnsi="宋体" w:eastAsia="宋体" w:cs="宋体"/>
                <w:sz w:val="22"/>
                <w:szCs w:val="22"/>
                <w:bdr w:val="none" w:color="auto" w:sz="0" w:space="0"/>
              </w:rPr>
              <w:t>党组成员、理事会副主任</w:t>
            </w:r>
          </w:p>
        </w:tc>
        <w:tc>
          <w:tcPr>
            <w:tcW w:w="4560" w:type="dxa"/>
            <w:gridSpan w:val="8"/>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spacing w:before="0" w:beforeAutospacing="0" w:after="0" w:afterAutospacing="0" w:line="33" w:lineRule="atLeast"/>
              <w:jc w:val="both"/>
            </w:pPr>
            <w:r>
              <w:rPr>
                <w:rFonts w:hint="eastAsia" w:ascii="宋体" w:hAnsi="宋体" w:eastAsia="宋体" w:cs="宋体"/>
                <w:sz w:val="22"/>
                <w:szCs w:val="22"/>
                <w:bdr w:val="none" w:color="auto" w:sz="0" w:space="0"/>
              </w:rPr>
              <w:t>岳阳县供销合作联社</w:t>
            </w:r>
          </w:p>
        </w:tc>
        <w:tc>
          <w:tcPr>
            <w:tcW w:w="1800" w:type="dxa"/>
            <w:gridSpan w:val="3"/>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spacing w:before="0" w:beforeAutospacing="0" w:after="0" w:afterAutospacing="0" w:line="33" w:lineRule="atLeast"/>
              <w:jc w:val="both"/>
            </w:pPr>
            <w:r>
              <w:rPr>
                <w:rFonts w:hint="eastAsia" w:ascii="宋体" w:hAnsi="宋体" w:eastAsia="宋体" w:cs="宋体"/>
                <w:sz w:val="22"/>
                <w:szCs w:val="22"/>
                <w:bdr w:val="none" w:color="auto" w:sz="0" w:space="0"/>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1620" w:type="dxa"/>
            <w:gridSpan w:val="2"/>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spacing w:before="0" w:beforeAutospacing="0" w:after="0" w:afterAutospacing="0" w:line="33" w:lineRule="atLeast"/>
              <w:jc w:val="both"/>
            </w:pPr>
            <w:r>
              <w:rPr>
                <w:rFonts w:hint="eastAsia" w:ascii="宋体" w:hAnsi="宋体" w:eastAsia="宋体" w:cs="宋体"/>
                <w:sz w:val="22"/>
                <w:szCs w:val="22"/>
                <w:bdr w:val="none" w:color="auto" w:sz="0" w:space="0"/>
              </w:rPr>
              <w:t>谢佳明</w:t>
            </w:r>
          </w:p>
        </w:tc>
        <w:tc>
          <w:tcPr>
            <w:tcW w:w="1620" w:type="dxa"/>
            <w:gridSpan w:val="2"/>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spacing w:before="0" w:beforeAutospacing="0" w:after="0" w:afterAutospacing="0" w:line="33" w:lineRule="atLeast"/>
              <w:jc w:val="both"/>
            </w:pPr>
            <w:r>
              <w:rPr>
                <w:rFonts w:hint="eastAsia" w:ascii="宋体" w:hAnsi="宋体" w:eastAsia="宋体" w:cs="宋体"/>
                <w:sz w:val="22"/>
                <w:szCs w:val="22"/>
                <w:bdr w:val="none" w:color="auto" w:sz="0" w:space="0"/>
              </w:rPr>
              <w:t>财计股股长</w:t>
            </w:r>
          </w:p>
        </w:tc>
        <w:tc>
          <w:tcPr>
            <w:tcW w:w="4560" w:type="dxa"/>
            <w:gridSpan w:val="8"/>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spacing w:before="0" w:beforeAutospacing="0" w:after="0" w:afterAutospacing="0" w:line="33" w:lineRule="atLeast"/>
              <w:jc w:val="both"/>
            </w:pPr>
            <w:r>
              <w:rPr>
                <w:rFonts w:hint="eastAsia" w:ascii="宋体" w:hAnsi="宋体" w:eastAsia="宋体" w:cs="宋体"/>
                <w:sz w:val="22"/>
                <w:szCs w:val="22"/>
                <w:bdr w:val="none" w:color="auto" w:sz="0" w:space="0"/>
              </w:rPr>
              <w:t>岳阳县供销合作联社</w:t>
            </w:r>
          </w:p>
        </w:tc>
        <w:tc>
          <w:tcPr>
            <w:tcW w:w="1800" w:type="dxa"/>
            <w:gridSpan w:val="3"/>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spacing w:before="0" w:beforeAutospacing="0" w:after="0" w:afterAutospacing="0" w:line="33" w:lineRule="atLeast"/>
              <w:jc w:val="both"/>
            </w:pPr>
            <w:r>
              <w:rPr>
                <w:rFonts w:hint="eastAsia" w:ascii="宋体" w:hAnsi="宋体" w:eastAsia="宋体" w:cs="宋体"/>
                <w:sz w:val="22"/>
                <w:szCs w:val="22"/>
                <w:bdr w:val="none" w:color="auto" w:sz="0" w:space="0"/>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30" w:type="dxa"/>
            <w:left w:w="30" w:type="dxa"/>
            <w:bottom w:w="30" w:type="dxa"/>
            <w:right w:w="30" w:type="dxa"/>
          </w:tblCellMar>
        </w:tblPrEx>
        <w:tc>
          <w:tcPr>
            <w:tcW w:w="1620" w:type="dxa"/>
            <w:gridSpan w:val="2"/>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spacing w:before="0" w:beforeAutospacing="0" w:after="0" w:afterAutospacing="0" w:line="33" w:lineRule="atLeast"/>
              <w:jc w:val="both"/>
            </w:pPr>
            <w:r>
              <w:rPr>
                <w:rFonts w:hint="eastAsia" w:ascii="宋体" w:hAnsi="宋体" w:eastAsia="宋体" w:cs="宋体"/>
                <w:sz w:val="22"/>
                <w:szCs w:val="22"/>
                <w:bdr w:val="none" w:color="auto" w:sz="0" w:space="0"/>
              </w:rPr>
              <w:t> </w:t>
            </w:r>
          </w:p>
        </w:tc>
        <w:tc>
          <w:tcPr>
            <w:tcW w:w="1620" w:type="dxa"/>
            <w:gridSpan w:val="2"/>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spacing w:before="0" w:beforeAutospacing="0" w:after="0" w:afterAutospacing="0" w:line="33" w:lineRule="atLeast"/>
              <w:jc w:val="both"/>
            </w:pPr>
            <w:r>
              <w:rPr>
                <w:rFonts w:hint="eastAsia" w:ascii="宋体" w:hAnsi="宋体" w:eastAsia="宋体" w:cs="宋体"/>
                <w:sz w:val="22"/>
                <w:szCs w:val="22"/>
                <w:bdr w:val="none" w:color="auto" w:sz="0" w:space="0"/>
              </w:rPr>
              <w:t> </w:t>
            </w:r>
          </w:p>
        </w:tc>
        <w:tc>
          <w:tcPr>
            <w:tcW w:w="4560" w:type="dxa"/>
            <w:gridSpan w:val="8"/>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spacing w:before="0" w:beforeAutospacing="0" w:after="0" w:afterAutospacing="0" w:line="33" w:lineRule="atLeast"/>
              <w:jc w:val="both"/>
            </w:pPr>
            <w:r>
              <w:rPr>
                <w:rFonts w:hint="eastAsia" w:ascii="宋体" w:hAnsi="宋体" w:eastAsia="宋体" w:cs="宋体"/>
                <w:sz w:val="22"/>
                <w:szCs w:val="22"/>
                <w:bdr w:val="none" w:color="auto" w:sz="0" w:space="0"/>
              </w:rPr>
              <w:t> </w:t>
            </w:r>
          </w:p>
        </w:tc>
        <w:tc>
          <w:tcPr>
            <w:tcW w:w="1800" w:type="dxa"/>
            <w:gridSpan w:val="3"/>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spacing w:before="0" w:beforeAutospacing="0" w:after="0" w:afterAutospacing="0" w:line="33" w:lineRule="atLeast"/>
              <w:jc w:val="both"/>
            </w:pPr>
            <w:r>
              <w:rPr>
                <w:rFonts w:hint="eastAsia" w:ascii="宋体" w:hAnsi="宋体" w:eastAsia="宋体" w:cs="宋体"/>
                <w:sz w:val="22"/>
                <w:szCs w:val="22"/>
                <w:bdr w:val="none" w:color="auto" w:sz="0" w:space="0"/>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1620" w:type="dxa"/>
            <w:gridSpan w:val="2"/>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spacing w:before="0" w:beforeAutospacing="0" w:after="0" w:afterAutospacing="0" w:line="33" w:lineRule="atLeast"/>
              <w:jc w:val="both"/>
            </w:pPr>
            <w:r>
              <w:rPr>
                <w:rFonts w:hint="eastAsia" w:ascii="宋体" w:hAnsi="宋体" w:eastAsia="宋体" w:cs="宋体"/>
                <w:sz w:val="22"/>
                <w:szCs w:val="22"/>
                <w:bdr w:val="none" w:color="auto" w:sz="0" w:space="0"/>
              </w:rPr>
              <w:t> </w:t>
            </w:r>
          </w:p>
        </w:tc>
        <w:tc>
          <w:tcPr>
            <w:tcW w:w="1620" w:type="dxa"/>
            <w:gridSpan w:val="2"/>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spacing w:before="0" w:beforeAutospacing="0" w:after="0" w:afterAutospacing="0" w:line="33" w:lineRule="atLeast"/>
              <w:jc w:val="both"/>
            </w:pPr>
            <w:r>
              <w:rPr>
                <w:rFonts w:hint="eastAsia" w:ascii="宋体" w:hAnsi="宋体" w:eastAsia="宋体" w:cs="宋体"/>
                <w:sz w:val="22"/>
                <w:szCs w:val="22"/>
                <w:bdr w:val="none" w:color="auto" w:sz="0" w:space="0"/>
              </w:rPr>
              <w:t> </w:t>
            </w:r>
          </w:p>
        </w:tc>
        <w:tc>
          <w:tcPr>
            <w:tcW w:w="4560" w:type="dxa"/>
            <w:gridSpan w:val="8"/>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spacing w:before="0" w:beforeAutospacing="0" w:after="0" w:afterAutospacing="0" w:line="33" w:lineRule="atLeast"/>
              <w:jc w:val="both"/>
            </w:pPr>
            <w:r>
              <w:rPr>
                <w:rFonts w:hint="eastAsia" w:ascii="宋体" w:hAnsi="宋体" w:eastAsia="宋体" w:cs="宋体"/>
                <w:sz w:val="22"/>
                <w:szCs w:val="22"/>
                <w:bdr w:val="none" w:color="auto" w:sz="0" w:space="0"/>
              </w:rPr>
              <w:t> </w:t>
            </w:r>
          </w:p>
        </w:tc>
        <w:tc>
          <w:tcPr>
            <w:tcW w:w="1800" w:type="dxa"/>
            <w:gridSpan w:val="3"/>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spacing w:before="0" w:beforeAutospacing="0" w:after="0" w:afterAutospacing="0" w:line="33" w:lineRule="atLeast"/>
              <w:jc w:val="both"/>
            </w:pPr>
            <w:r>
              <w:rPr>
                <w:rFonts w:hint="eastAsia" w:ascii="宋体" w:hAnsi="宋体" w:eastAsia="宋体" w:cs="宋体"/>
                <w:sz w:val="22"/>
                <w:szCs w:val="22"/>
                <w:bdr w:val="none" w:color="auto" w:sz="0" w:space="0"/>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9615" w:type="dxa"/>
            <w:gridSpan w:val="15"/>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spacing w:before="0" w:beforeAutospacing="0" w:after="0" w:afterAutospacing="0" w:line="33" w:lineRule="atLeast"/>
              <w:jc w:val="both"/>
            </w:pPr>
            <w:r>
              <w:rPr>
                <w:rFonts w:hint="eastAsia" w:ascii="宋体" w:hAnsi="宋体" w:eastAsia="宋体" w:cs="宋体"/>
                <w:sz w:val="22"/>
                <w:szCs w:val="22"/>
                <w:bdr w:val="none" w:color="auto" w:sz="0" w:space="0"/>
              </w:rPr>
              <w:t>评价组组长（签字）：</w:t>
            </w:r>
          </w:p>
          <w:p>
            <w:pPr>
              <w:pStyle w:val="2"/>
              <w:keepNext w:val="0"/>
              <w:keepLines w:val="0"/>
              <w:widowControl/>
              <w:suppressLineNumbers w:val="0"/>
              <w:spacing w:before="0" w:beforeAutospacing="0" w:after="0" w:afterAutospacing="0" w:line="33" w:lineRule="atLeast"/>
              <w:jc w:val="both"/>
            </w:pPr>
            <w:r>
              <w:rPr>
                <w:rFonts w:hint="eastAsia" w:ascii="宋体" w:hAnsi="宋体" w:eastAsia="宋体" w:cs="宋体"/>
                <w:sz w:val="22"/>
                <w:szCs w:val="22"/>
                <w:bdr w:val="none" w:color="auto" w:sz="0" w:space="0"/>
              </w:rPr>
              <w:t> </w:t>
            </w:r>
          </w:p>
          <w:p>
            <w:pPr>
              <w:pStyle w:val="2"/>
              <w:keepNext w:val="0"/>
              <w:keepLines w:val="0"/>
              <w:widowControl/>
              <w:suppressLineNumbers w:val="0"/>
              <w:spacing w:before="0" w:beforeAutospacing="0" w:after="0" w:afterAutospacing="0" w:line="33" w:lineRule="atLeast"/>
              <w:jc w:val="both"/>
            </w:pPr>
            <w:r>
              <w:rPr>
                <w:rFonts w:hint="eastAsia" w:ascii="宋体" w:hAnsi="宋体" w:eastAsia="宋体" w:cs="宋体"/>
                <w:sz w:val="22"/>
                <w:szCs w:val="22"/>
                <w:bdr w:val="none" w:color="auto" w:sz="0" w:space="0"/>
              </w:rPr>
              <w:t> </w:t>
            </w:r>
          </w:p>
          <w:p>
            <w:pPr>
              <w:pStyle w:val="2"/>
              <w:keepNext w:val="0"/>
              <w:keepLines w:val="0"/>
              <w:widowControl/>
              <w:suppressLineNumbers w:val="0"/>
              <w:spacing w:before="0" w:beforeAutospacing="0" w:after="0" w:afterAutospacing="0" w:line="33" w:lineRule="atLeast"/>
              <w:jc w:val="both"/>
            </w:pPr>
            <w:r>
              <w:rPr>
                <w:rFonts w:hint="eastAsia" w:ascii="宋体" w:hAnsi="宋体" w:eastAsia="宋体" w:cs="宋体"/>
                <w:sz w:val="22"/>
                <w:szCs w:val="22"/>
                <w:bdr w:val="none" w:color="auto" w:sz="0" w:space="0"/>
              </w:rPr>
              <w:t> </w:t>
            </w:r>
          </w:p>
          <w:p>
            <w:pPr>
              <w:pStyle w:val="2"/>
              <w:keepNext w:val="0"/>
              <w:keepLines w:val="0"/>
              <w:widowControl/>
              <w:suppressLineNumbers w:val="0"/>
              <w:spacing w:before="0" w:beforeAutospacing="0" w:after="0" w:afterAutospacing="0" w:line="33" w:lineRule="atLeast"/>
              <w:jc w:val="both"/>
            </w:pPr>
            <w:r>
              <w:rPr>
                <w:rFonts w:hint="eastAsia" w:ascii="宋体" w:hAnsi="宋体" w:eastAsia="宋体" w:cs="宋体"/>
                <w:sz w:val="22"/>
                <w:szCs w:val="22"/>
                <w:bdr w:val="none" w:color="auto" w:sz="0" w:space="0"/>
              </w:rPr>
              <w:t>年    月    日</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9615" w:type="dxa"/>
            <w:gridSpan w:val="15"/>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spacing w:before="0" w:beforeAutospacing="0" w:after="0" w:afterAutospacing="0" w:line="33" w:lineRule="atLeast"/>
              <w:jc w:val="both"/>
            </w:pPr>
            <w:r>
              <w:rPr>
                <w:rFonts w:hint="eastAsia" w:ascii="宋体" w:hAnsi="宋体" w:eastAsia="宋体" w:cs="宋体"/>
                <w:sz w:val="22"/>
                <w:szCs w:val="22"/>
                <w:bdr w:val="none" w:color="auto" w:sz="0" w:space="0"/>
              </w:rPr>
              <w:t>部门（单位）意见：</w:t>
            </w:r>
          </w:p>
          <w:p>
            <w:pPr>
              <w:pStyle w:val="2"/>
              <w:keepNext w:val="0"/>
              <w:keepLines w:val="0"/>
              <w:widowControl/>
              <w:suppressLineNumbers w:val="0"/>
              <w:spacing w:before="0" w:beforeAutospacing="0" w:after="0" w:afterAutospacing="0" w:line="33" w:lineRule="atLeast"/>
              <w:jc w:val="both"/>
            </w:pPr>
            <w:r>
              <w:rPr>
                <w:rFonts w:hint="eastAsia" w:ascii="宋体" w:hAnsi="宋体" w:eastAsia="宋体" w:cs="宋体"/>
                <w:sz w:val="22"/>
                <w:szCs w:val="22"/>
                <w:bdr w:val="none" w:color="auto" w:sz="0" w:space="0"/>
              </w:rPr>
              <w:t> </w:t>
            </w:r>
          </w:p>
          <w:p>
            <w:pPr>
              <w:pStyle w:val="2"/>
              <w:keepNext w:val="0"/>
              <w:keepLines w:val="0"/>
              <w:widowControl/>
              <w:suppressLineNumbers w:val="0"/>
              <w:spacing w:before="0" w:beforeAutospacing="0" w:after="0" w:afterAutospacing="0" w:line="33" w:lineRule="atLeast"/>
              <w:jc w:val="both"/>
            </w:pPr>
            <w:r>
              <w:rPr>
                <w:rFonts w:hint="eastAsia" w:ascii="宋体" w:hAnsi="宋体" w:eastAsia="宋体" w:cs="宋体"/>
                <w:sz w:val="22"/>
                <w:szCs w:val="22"/>
                <w:bdr w:val="none" w:color="auto" w:sz="0" w:space="0"/>
              </w:rPr>
              <w:t> </w:t>
            </w:r>
          </w:p>
          <w:p>
            <w:pPr>
              <w:pStyle w:val="2"/>
              <w:keepNext w:val="0"/>
              <w:keepLines w:val="0"/>
              <w:widowControl/>
              <w:suppressLineNumbers w:val="0"/>
              <w:spacing w:before="0" w:beforeAutospacing="0" w:after="0" w:afterAutospacing="0" w:line="33" w:lineRule="atLeast"/>
              <w:jc w:val="both"/>
            </w:pPr>
            <w:r>
              <w:rPr>
                <w:rFonts w:hint="eastAsia" w:ascii="宋体" w:hAnsi="宋体" w:eastAsia="宋体" w:cs="宋体"/>
                <w:sz w:val="22"/>
                <w:szCs w:val="22"/>
                <w:bdr w:val="none" w:color="auto" w:sz="0" w:space="0"/>
              </w:rPr>
              <w:t> </w:t>
            </w:r>
          </w:p>
          <w:p>
            <w:pPr>
              <w:pStyle w:val="2"/>
              <w:keepNext w:val="0"/>
              <w:keepLines w:val="0"/>
              <w:widowControl/>
              <w:suppressLineNumbers w:val="0"/>
              <w:spacing w:before="0" w:beforeAutospacing="0" w:after="0" w:afterAutospacing="0" w:line="33" w:lineRule="atLeast"/>
              <w:jc w:val="both"/>
            </w:pPr>
            <w:r>
              <w:rPr>
                <w:rFonts w:hint="eastAsia" w:ascii="宋体" w:hAnsi="宋体" w:eastAsia="宋体" w:cs="宋体"/>
                <w:sz w:val="22"/>
                <w:szCs w:val="22"/>
                <w:bdr w:val="none" w:color="auto" w:sz="0" w:space="0"/>
              </w:rPr>
              <w:t> </w:t>
            </w:r>
          </w:p>
          <w:p>
            <w:pPr>
              <w:pStyle w:val="2"/>
              <w:keepNext w:val="0"/>
              <w:keepLines w:val="0"/>
              <w:widowControl/>
              <w:suppressLineNumbers w:val="0"/>
              <w:spacing w:before="0" w:beforeAutospacing="0" w:after="0" w:afterAutospacing="0" w:line="33" w:lineRule="atLeast"/>
              <w:jc w:val="both"/>
            </w:pPr>
            <w:r>
              <w:rPr>
                <w:rFonts w:hint="eastAsia" w:ascii="宋体" w:hAnsi="宋体" w:eastAsia="宋体" w:cs="宋体"/>
                <w:sz w:val="22"/>
                <w:szCs w:val="22"/>
                <w:bdr w:val="none" w:color="auto" w:sz="0" w:space="0"/>
              </w:rPr>
              <w:t> </w:t>
            </w:r>
          </w:p>
          <w:p>
            <w:pPr>
              <w:pStyle w:val="2"/>
              <w:keepNext w:val="0"/>
              <w:keepLines w:val="0"/>
              <w:widowControl/>
              <w:suppressLineNumbers w:val="0"/>
              <w:spacing w:before="0" w:beforeAutospacing="0" w:after="0" w:afterAutospacing="0" w:line="33" w:lineRule="atLeast"/>
              <w:jc w:val="both"/>
            </w:pPr>
            <w:r>
              <w:rPr>
                <w:rFonts w:hint="eastAsia" w:ascii="宋体" w:hAnsi="宋体" w:eastAsia="宋体" w:cs="宋体"/>
                <w:sz w:val="22"/>
                <w:szCs w:val="22"/>
                <w:bdr w:val="none" w:color="auto" w:sz="0" w:space="0"/>
              </w:rPr>
              <w:t>部门（单位）负责人（签章）：</w:t>
            </w:r>
          </w:p>
          <w:p>
            <w:pPr>
              <w:pStyle w:val="2"/>
              <w:keepNext w:val="0"/>
              <w:keepLines w:val="0"/>
              <w:widowControl/>
              <w:suppressLineNumbers w:val="0"/>
              <w:spacing w:before="0" w:beforeAutospacing="0" w:after="0" w:afterAutospacing="0" w:line="33" w:lineRule="atLeast"/>
              <w:jc w:val="both"/>
            </w:pPr>
            <w:r>
              <w:rPr>
                <w:rFonts w:hint="eastAsia" w:ascii="宋体" w:hAnsi="宋体" w:eastAsia="宋体" w:cs="宋体"/>
                <w:sz w:val="22"/>
                <w:szCs w:val="22"/>
                <w:bdr w:val="none" w:color="auto" w:sz="0" w:space="0"/>
              </w:rPr>
              <w:t>年    月    日</w:t>
            </w:r>
          </w:p>
        </w:tc>
      </w:tr>
    </w:tbl>
    <w:p>
      <w:pPr>
        <w:pStyle w:val="2"/>
        <w:keepNext w:val="0"/>
        <w:keepLines w:val="0"/>
        <w:widowControl/>
        <w:suppressLineNumbers w:val="0"/>
        <w:wordWrap w:val="0"/>
        <w:spacing w:before="0" w:beforeAutospacing="0" w:after="0" w:afterAutospacing="0" w:line="33" w:lineRule="atLeast"/>
        <w:ind w:left="0" w:right="0" w:firstLine="420"/>
        <w:jc w:val="both"/>
      </w:pPr>
      <w:r>
        <w:rPr>
          <w:bdr w:val="none" w:color="auto" w:sz="0" w:space="0"/>
          <w:shd w:val="clear" w:fill="FFFFFF"/>
        </w:rPr>
        <w:t>填报人（签名）：                          联系电话：</w:t>
      </w:r>
    </w:p>
    <w:tbl>
      <w:tblPr>
        <w:tblW w:w="0" w:type="auto"/>
        <w:tblInd w:w="0" w:type="dxa"/>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Layout w:type="autofit"/>
        <w:tblCellMar>
          <w:top w:w="30" w:type="dxa"/>
          <w:left w:w="30" w:type="dxa"/>
          <w:bottom w:w="30" w:type="dxa"/>
          <w:right w:w="30" w:type="dxa"/>
        </w:tblCellMar>
      </w:tblPr>
      <w:tblGrid>
        <w:gridCol w:w="2250"/>
      </w:tblGrid>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30" w:type="dxa"/>
            <w:left w:w="30" w:type="dxa"/>
            <w:bottom w:w="30" w:type="dxa"/>
            <w:right w:w="30" w:type="dxa"/>
          </w:tblCellMar>
        </w:tblPrEx>
        <w:tc>
          <w:tcPr>
            <w:tcW w:w="2250" w:type="dxa"/>
            <w:tcBorders>
              <w:top w:val="outset" w:color="000000" w:sz="6" w:space="0"/>
              <w:left w:val="outset" w:color="000000" w:sz="6" w:space="0"/>
              <w:bottom w:val="outset" w:color="000000" w:sz="6" w:space="0"/>
              <w:right w:val="outset" w:color="000000" w:sz="6" w:space="0"/>
            </w:tcBorders>
            <w:shd w:val="clear"/>
            <w:vAlign w:val="top"/>
          </w:tcPr>
          <w:p>
            <w:pPr>
              <w:pStyle w:val="2"/>
              <w:keepNext w:val="0"/>
              <w:keepLines w:val="0"/>
              <w:widowControl/>
              <w:suppressLineNumbers w:val="0"/>
              <w:spacing w:before="0" w:beforeAutospacing="0" w:after="0" w:afterAutospacing="0" w:line="33" w:lineRule="atLeast"/>
              <w:jc w:val="both"/>
            </w:pPr>
            <w:r>
              <w:rPr>
                <w:rFonts w:hint="eastAsia" w:ascii="宋体" w:hAnsi="宋体" w:eastAsia="宋体" w:cs="宋体"/>
                <w:sz w:val="22"/>
                <w:szCs w:val="22"/>
                <w:bdr w:val="none" w:color="auto" w:sz="0" w:space="0"/>
              </w:rPr>
              <w:t> </w:t>
            </w:r>
          </w:p>
        </w:tc>
      </w:tr>
    </w:tbl>
    <w:p>
      <w:pPr>
        <w:rPr>
          <w:vanish/>
          <w:sz w:val="24"/>
          <w:szCs w:val="24"/>
        </w:rPr>
      </w:pPr>
    </w:p>
    <w:tbl>
      <w:tblPr>
        <w:tblW w:w="0" w:type="auto"/>
        <w:tblInd w:w="0" w:type="dxa"/>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Layout w:type="autofit"/>
        <w:tblCellMar>
          <w:top w:w="30" w:type="dxa"/>
          <w:left w:w="30" w:type="dxa"/>
          <w:bottom w:w="30" w:type="dxa"/>
          <w:right w:w="30" w:type="dxa"/>
        </w:tblCellMar>
      </w:tblPr>
      <w:tblGrid>
        <w:gridCol w:w="8366"/>
      </w:tblGrid>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30" w:type="dxa"/>
            <w:left w:w="30" w:type="dxa"/>
            <w:bottom w:w="30" w:type="dxa"/>
            <w:right w:w="30" w:type="dxa"/>
          </w:tblCellMar>
        </w:tblPrEx>
        <w:tc>
          <w:tcPr>
            <w:tcW w:w="9555" w:type="dxa"/>
            <w:tcBorders>
              <w:top w:val="outset" w:color="000000" w:sz="6" w:space="0"/>
              <w:left w:val="outset" w:color="000000" w:sz="6" w:space="0"/>
              <w:bottom w:val="outset" w:color="000000" w:sz="6" w:space="0"/>
              <w:right w:val="outset" w:color="000000" w:sz="6" w:space="0"/>
            </w:tcBorders>
            <w:shd w:val="clear"/>
            <w:vAlign w:val="top"/>
          </w:tcPr>
          <w:p>
            <w:pPr>
              <w:pStyle w:val="2"/>
              <w:keepNext w:val="0"/>
              <w:keepLines w:val="0"/>
              <w:widowControl/>
              <w:suppressLineNumbers w:val="0"/>
              <w:spacing w:before="0" w:beforeAutospacing="0" w:after="0" w:afterAutospacing="0" w:line="33" w:lineRule="atLeast"/>
              <w:jc w:val="both"/>
            </w:pPr>
            <w:r>
              <w:rPr>
                <w:rFonts w:hint="eastAsia" w:ascii="宋体" w:hAnsi="宋体" w:eastAsia="宋体" w:cs="宋体"/>
                <w:sz w:val="22"/>
                <w:szCs w:val="22"/>
                <w:bdr w:val="none" w:color="auto" w:sz="0" w:space="0"/>
              </w:rPr>
              <w:t>岳阳县供销社2020年部门整体财政支出绩效</w:t>
            </w:r>
          </w:p>
          <w:p>
            <w:pPr>
              <w:pStyle w:val="2"/>
              <w:keepNext w:val="0"/>
              <w:keepLines w:val="0"/>
              <w:widowControl/>
              <w:suppressLineNumbers w:val="0"/>
              <w:spacing w:before="0" w:beforeAutospacing="0" w:after="0" w:afterAutospacing="0" w:line="33" w:lineRule="atLeast"/>
              <w:jc w:val="both"/>
            </w:pPr>
            <w:r>
              <w:rPr>
                <w:rFonts w:hint="eastAsia" w:ascii="宋体" w:hAnsi="宋体" w:eastAsia="宋体" w:cs="宋体"/>
                <w:sz w:val="22"/>
                <w:szCs w:val="22"/>
                <w:bdr w:val="none" w:color="auto" w:sz="0" w:space="0"/>
              </w:rPr>
              <w:t>自 评 报 告</w:t>
            </w:r>
          </w:p>
          <w:p>
            <w:pPr>
              <w:pStyle w:val="2"/>
              <w:keepNext w:val="0"/>
              <w:keepLines w:val="0"/>
              <w:widowControl/>
              <w:suppressLineNumbers w:val="0"/>
              <w:spacing w:before="0" w:beforeAutospacing="0" w:after="0" w:afterAutospacing="0" w:line="33" w:lineRule="atLeast"/>
              <w:jc w:val="both"/>
            </w:pPr>
            <w:r>
              <w:rPr>
                <w:rFonts w:hint="eastAsia" w:ascii="宋体" w:hAnsi="宋体" w:eastAsia="宋体" w:cs="宋体"/>
                <w:sz w:val="22"/>
                <w:szCs w:val="22"/>
                <w:bdr w:val="none" w:color="auto" w:sz="0" w:space="0"/>
              </w:rPr>
              <w:t> </w:t>
            </w:r>
          </w:p>
          <w:p>
            <w:pPr>
              <w:pStyle w:val="2"/>
              <w:keepNext w:val="0"/>
              <w:keepLines w:val="0"/>
              <w:widowControl/>
              <w:suppressLineNumbers w:val="0"/>
              <w:spacing w:before="0" w:beforeAutospacing="0" w:after="0" w:afterAutospacing="0" w:line="33" w:lineRule="atLeast"/>
              <w:jc w:val="both"/>
            </w:pPr>
            <w:r>
              <w:rPr>
                <w:rFonts w:hint="eastAsia" w:ascii="宋体" w:hAnsi="宋体" w:eastAsia="宋体" w:cs="宋体"/>
                <w:sz w:val="22"/>
                <w:szCs w:val="22"/>
                <w:bdr w:val="none" w:color="auto" w:sz="0" w:space="0"/>
              </w:rPr>
              <w:t>岳阳县供销社根据财政部《财政支出绩效评价管理暂行办法》（〔2011〕285号）、《湖南省人民政府全面推行预算绩效管理的意见》（湘政发[2012]33号）、和岳阳县人民政府办公室《关于贯彻落实省政府全面推进预算绩效管理意见的通知》（岳政发〔2015〕6号）文件精神，按照《岳阳县财政局关于全面开展2020年度财政支出绩效自评工作的通知》(岳县财发【2021】4号）的要求，强化绩效理念，提高财政资金使用效益，现就开展2020年财政支出绩效自评。</w:t>
            </w:r>
          </w:p>
          <w:p>
            <w:pPr>
              <w:pStyle w:val="2"/>
              <w:keepNext w:val="0"/>
              <w:keepLines w:val="0"/>
              <w:widowControl/>
              <w:suppressLineNumbers w:val="0"/>
              <w:spacing w:before="0" w:beforeAutospacing="0" w:after="0" w:afterAutospacing="0" w:line="33" w:lineRule="atLeast"/>
              <w:jc w:val="both"/>
            </w:pPr>
            <w:r>
              <w:rPr>
                <w:rFonts w:hint="eastAsia" w:ascii="宋体" w:hAnsi="宋体" w:eastAsia="宋体" w:cs="宋体"/>
                <w:sz w:val="22"/>
                <w:szCs w:val="22"/>
                <w:bdr w:val="none" w:color="auto" w:sz="0" w:space="0"/>
              </w:rPr>
              <w:t>一、单位概况</w:t>
            </w:r>
          </w:p>
          <w:p>
            <w:pPr>
              <w:pStyle w:val="2"/>
              <w:keepNext w:val="0"/>
              <w:keepLines w:val="0"/>
              <w:widowControl/>
              <w:suppressLineNumbers w:val="0"/>
              <w:spacing w:before="0" w:beforeAutospacing="0" w:after="0" w:afterAutospacing="0" w:line="33" w:lineRule="atLeast"/>
              <w:jc w:val="both"/>
            </w:pPr>
            <w:r>
              <w:rPr>
                <w:rFonts w:hint="eastAsia" w:ascii="宋体" w:hAnsi="宋体" w:eastAsia="宋体" w:cs="宋体"/>
                <w:sz w:val="22"/>
                <w:szCs w:val="22"/>
                <w:bdr w:val="none" w:color="auto" w:sz="0" w:space="0"/>
              </w:rPr>
              <w:t>2020年我社在职编制人数为31人，年末实有人数为31人，退休39人，机关设6个股室，一个中心，下设15个基层社和2个公司。主要负责全县农业生产资料、日用工业品及农副产品的购进、销售和社有资产的经营、管理、租赁、维护工作。</w:t>
            </w:r>
          </w:p>
          <w:p>
            <w:pPr>
              <w:pStyle w:val="2"/>
              <w:keepNext w:val="0"/>
              <w:keepLines w:val="0"/>
              <w:widowControl/>
              <w:suppressLineNumbers w:val="0"/>
              <w:spacing w:before="0" w:beforeAutospacing="0" w:after="0" w:afterAutospacing="0" w:line="33" w:lineRule="atLeast"/>
              <w:jc w:val="both"/>
            </w:pPr>
            <w:r>
              <w:rPr>
                <w:rFonts w:hint="eastAsia" w:ascii="宋体" w:hAnsi="宋体" w:eastAsia="宋体" w:cs="宋体"/>
                <w:sz w:val="22"/>
                <w:szCs w:val="22"/>
                <w:bdr w:val="none" w:color="auto" w:sz="0" w:space="0"/>
              </w:rPr>
              <w:t>二、单位资金使用及管理情况　　</w:t>
            </w:r>
          </w:p>
          <w:p>
            <w:pPr>
              <w:pStyle w:val="2"/>
              <w:keepNext w:val="0"/>
              <w:keepLines w:val="0"/>
              <w:widowControl/>
              <w:suppressLineNumbers w:val="0"/>
              <w:spacing w:before="0" w:beforeAutospacing="0" w:after="0" w:afterAutospacing="0" w:line="33" w:lineRule="atLeast"/>
              <w:jc w:val="both"/>
            </w:pPr>
            <w:r>
              <w:rPr>
                <w:rFonts w:hint="eastAsia" w:ascii="宋体" w:hAnsi="宋体" w:eastAsia="宋体" w:cs="宋体"/>
                <w:sz w:val="22"/>
                <w:szCs w:val="22"/>
                <w:bdr w:val="none" w:color="auto" w:sz="0" w:space="0"/>
              </w:rPr>
              <w:t>2020年，我社工作坚持“依章办事、服务大局、围绕中心、突出重点、求真务实”深刻领会中央八项规定定”和“六条禁令”，压缩非生产开支，进一步规范会计核算行为，成立了财务管理工作领导小组，制定了一系列财务管理制度，全部资金由我社财计股统一管理。我社在资金使用上一直按照国家财经法规和我社财务管理制度规定以及有关专项资金管理办法的规定收支，资金拨付有完整的审批程序和手续，按照财经制度的有关要求，做到专款专用，专人保管，县社监事会对各项财务资金的使用进行全程监督，保证资金使用的合规性。资金使用无截留、挤占、挪用、虚列支出等情况。相关发票由财务室审核后，报分管财务领导签字，再由主任签字同意报账后到财务室结算。加强预算管理和执行力度，确保资金安全，有效运行，积极服务本单位发展，实现了年度收支平衡。一是2020年基本支出680万元，其中：工资福利支出310.9元；商品和服务支出96.1万元，未超支。二是严格控制“三公经费”管理，公务接待2.16万元，无因公出国支出。强化公车管理，建立健全公车管理制度，公车使用实行统一管理，统一调度，杜绝公车私用现象，严格公务接待，规范接待标准；三是厉行节约，提高思想认识，树立节约观念，通过召开厉行节约、杜绝浪费会议，引导和规范全体工作人员从自身做起，从身边小事做起，倡导网络办公，促进办公低碳化，充分利用现在网络技术，通过邮箱、QQ、拷贝等方式传送普通文件资料，尽量减少文件印发。注重节俭，养成节约习惯，做到“人走灯灭”，下班及时关闭电脑、复印机等用电设备。</w:t>
            </w:r>
          </w:p>
          <w:p>
            <w:pPr>
              <w:pStyle w:val="2"/>
              <w:keepNext w:val="0"/>
              <w:keepLines w:val="0"/>
              <w:widowControl/>
              <w:suppressLineNumbers w:val="0"/>
              <w:spacing w:before="0" w:beforeAutospacing="0" w:after="0" w:afterAutospacing="0" w:line="33" w:lineRule="atLeast"/>
              <w:jc w:val="both"/>
            </w:pPr>
            <w:r>
              <w:rPr>
                <w:rFonts w:hint="eastAsia" w:ascii="宋体" w:hAnsi="宋体" w:eastAsia="宋体" w:cs="宋体"/>
                <w:sz w:val="22"/>
                <w:szCs w:val="22"/>
                <w:bdr w:val="none" w:color="auto" w:sz="0" w:space="0"/>
              </w:rPr>
              <w:t>三、绩效分析</w:t>
            </w:r>
          </w:p>
          <w:p>
            <w:pPr>
              <w:pStyle w:val="2"/>
              <w:keepNext w:val="0"/>
              <w:keepLines w:val="0"/>
              <w:widowControl/>
              <w:suppressLineNumbers w:val="0"/>
              <w:spacing w:before="0" w:beforeAutospacing="0" w:after="0" w:afterAutospacing="0" w:line="33" w:lineRule="atLeast"/>
              <w:jc w:val="both"/>
            </w:pPr>
            <w:r>
              <w:rPr>
                <w:rFonts w:hint="eastAsia" w:ascii="宋体" w:hAnsi="宋体" w:eastAsia="宋体" w:cs="宋体"/>
                <w:sz w:val="22"/>
                <w:szCs w:val="22"/>
                <w:bdr w:val="none" w:color="auto" w:sz="0" w:space="0"/>
              </w:rPr>
              <w:t>1、预算执行、（1）在职人员控制率。2020年我社在职编制人数为31人，年末实有人数为31人，控制率为100%，没有超编现象。(2)、预算完成率100%，年初预算收支680万元，实际收支为680万元。实现了年度未超支。</w:t>
            </w:r>
          </w:p>
          <w:p>
            <w:pPr>
              <w:pStyle w:val="2"/>
              <w:keepNext w:val="0"/>
              <w:keepLines w:val="0"/>
              <w:widowControl/>
              <w:suppressLineNumbers w:val="0"/>
              <w:spacing w:before="0" w:beforeAutospacing="0" w:after="0" w:afterAutospacing="0" w:line="33" w:lineRule="atLeast"/>
              <w:jc w:val="both"/>
            </w:pPr>
            <w:r>
              <w:rPr>
                <w:rFonts w:hint="eastAsia" w:ascii="宋体" w:hAnsi="宋体" w:eastAsia="宋体" w:cs="宋体"/>
                <w:sz w:val="22"/>
                <w:szCs w:val="22"/>
                <w:bdr w:val="none" w:color="auto" w:sz="0" w:space="0"/>
              </w:rPr>
              <w:t>2、预算管理。（1）控制日常公用经费开支，年日常公用经费271.3万元，未超出预算。（2）“三公”经费控制率100%，“三公”经费预算10万元，本年“三公”经费支出2.16万元，未超出预算。（3）管理制度健全性，2020年我社制定了财务管理制度和会计核算等管理制度，制定财务职责，制定了厉行节约制度，管理制度依照相关国家的法律、法规而制定的，具有合法性、合规性、完整性；相关管理制度得到认真执行。（4）资金使用合规性，一切支出按照国家财经法规和财务管理制度规定以及专项资金管理办法的规定办理，财务人员认真审核每笔业务的合法性、真实性、手续完整性和资料的准确性。健全会计核算，按照国家统一会计制度的规定设置会计账簿，依照规定进行会计处理，保证会计指标的口径一致。资金拨付有完善的审批程序和手续，支出符合部门预算批复的用途，资金使用无截留、挤占挪用、虚列支出等情况。（5）、预决算信息公开性，按照规定的内容、时间公开预算信息，做到基础数据信息和会计资料真实、完整、准确。</w:t>
            </w:r>
          </w:p>
          <w:p>
            <w:pPr>
              <w:pStyle w:val="2"/>
              <w:keepNext w:val="0"/>
              <w:keepLines w:val="0"/>
              <w:widowControl/>
              <w:suppressLineNumbers w:val="0"/>
              <w:spacing w:before="0" w:beforeAutospacing="0" w:after="0" w:afterAutospacing="0" w:line="33" w:lineRule="atLeast"/>
              <w:jc w:val="both"/>
            </w:pPr>
            <w:r>
              <w:rPr>
                <w:rFonts w:hint="eastAsia" w:ascii="宋体" w:hAnsi="宋体" w:eastAsia="宋体" w:cs="宋体"/>
                <w:sz w:val="22"/>
                <w:szCs w:val="22"/>
                <w:bdr w:val="none" w:color="auto" w:sz="0" w:space="0"/>
              </w:rPr>
              <w:t>3、职责履行。（1）各项工作实际完成情况，我社承担全县日用工业品、农业生产资料、农副产品的购进供应任务和资产管理工作，全年实现购进2.7亿元，销售3亿元，确保了社有资产的保值安全。履职效益较好，①经济效益和社会效益，我社年初将全年各项经济指标分解到各所属企业和基层社。经过全体干部职工的共同努力，全年实现商品销售3.1亿元，商品购进2.72亿元，保证了全县日用工业品、农业生产资料和农副产品的购进和供应，满足了全县生产、生活的基本需求，确保了社会稳定，达到了经济效益和社会效益的同步提高。②行政效能，我社高度重视行政效能建设工作，深入贯彻落实科学发展观，制定方案，明确工作职责。推进政务公开透明度，方便人民群众；明确相关股室的职责，端正工作态度，转变机关作风。认真履行好各自职责，来人、来电要热情；进一步精简、规范审批程序；加强经费及资产管理；充分利用网络提高办公效率，降低行政运行成本。（2）社会公众或服务对象满意度，2020年我社在县委县政府正确领导下，通过一年的努力工作，全社上下全体干部职工切实转变工作作风，办事更极积极，态度更热情，使广大群众和服务对象更满意，满意率达到95%以上。</w:t>
            </w:r>
          </w:p>
          <w:p>
            <w:pPr>
              <w:pStyle w:val="2"/>
              <w:keepNext w:val="0"/>
              <w:keepLines w:val="0"/>
              <w:widowControl/>
              <w:suppressLineNumbers w:val="0"/>
              <w:spacing w:before="0" w:beforeAutospacing="0" w:after="0" w:afterAutospacing="0" w:line="33" w:lineRule="atLeast"/>
              <w:jc w:val="both"/>
            </w:pPr>
            <w:r>
              <w:rPr>
                <w:rFonts w:hint="eastAsia" w:ascii="宋体" w:hAnsi="宋体" w:eastAsia="宋体" w:cs="宋体"/>
                <w:sz w:val="22"/>
                <w:szCs w:val="22"/>
                <w:bdr w:val="none" w:color="auto" w:sz="0" w:space="0"/>
              </w:rPr>
              <w:t>四、存在的主要问题</w:t>
            </w:r>
          </w:p>
          <w:p>
            <w:pPr>
              <w:pStyle w:val="2"/>
              <w:keepNext w:val="0"/>
              <w:keepLines w:val="0"/>
              <w:widowControl/>
              <w:suppressLineNumbers w:val="0"/>
              <w:spacing w:before="0" w:beforeAutospacing="0" w:after="0" w:afterAutospacing="0" w:line="33" w:lineRule="atLeast"/>
              <w:jc w:val="both"/>
            </w:pPr>
            <w:r>
              <w:rPr>
                <w:rFonts w:hint="eastAsia" w:ascii="宋体" w:hAnsi="宋体" w:eastAsia="宋体" w:cs="宋体"/>
                <w:sz w:val="22"/>
                <w:szCs w:val="22"/>
                <w:bdr w:val="none" w:color="auto" w:sz="0" w:space="0"/>
              </w:rPr>
              <w:t>（1）日常公用经费开支中用于服务基层，为基层排忧解难方面支出所占比重偏低。</w:t>
            </w:r>
          </w:p>
          <w:p>
            <w:pPr>
              <w:pStyle w:val="2"/>
              <w:keepNext w:val="0"/>
              <w:keepLines w:val="0"/>
              <w:widowControl/>
              <w:suppressLineNumbers w:val="0"/>
              <w:spacing w:before="0" w:beforeAutospacing="0" w:after="0" w:afterAutospacing="0" w:line="33" w:lineRule="atLeast"/>
              <w:jc w:val="both"/>
            </w:pPr>
            <w:r>
              <w:rPr>
                <w:rFonts w:hint="eastAsia" w:ascii="宋体" w:hAnsi="宋体" w:eastAsia="宋体" w:cs="宋体"/>
                <w:sz w:val="22"/>
                <w:szCs w:val="22"/>
                <w:bdr w:val="none" w:color="auto" w:sz="0" w:space="0"/>
              </w:rPr>
              <w:t>（2）公务卡结算比率可以进一步提高。</w:t>
            </w:r>
          </w:p>
          <w:p>
            <w:pPr>
              <w:pStyle w:val="2"/>
              <w:keepNext w:val="0"/>
              <w:keepLines w:val="0"/>
              <w:widowControl/>
              <w:suppressLineNumbers w:val="0"/>
              <w:spacing w:before="0" w:beforeAutospacing="0" w:after="0" w:afterAutospacing="0" w:line="33" w:lineRule="atLeast"/>
              <w:jc w:val="both"/>
            </w:pPr>
            <w:r>
              <w:rPr>
                <w:rFonts w:hint="eastAsia" w:ascii="宋体" w:hAnsi="宋体" w:eastAsia="宋体" w:cs="宋体"/>
                <w:sz w:val="22"/>
                <w:szCs w:val="22"/>
                <w:bdr w:val="none" w:color="auto" w:sz="0" w:space="0"/>
              </w:rPr>
              <w:t>五、改进措施</w:t>
            </w:r>
          </w:p>
          <w:p>
            <w:pPr>
              <w:pStyle w:val="2"/>
              <w:keepNext w:val="0"/>
              <w:keepLines w:val="0"/>
              <w:widowControl/>
              <w:suppressLineNumbers w:val="0"/>
              <w:spacing w:before="0" w:beforeAutospacing="0" w:after="0" w:afterAutospacing="0" w:line="33" w:lineRule="atLeast"/>
              <w:jc w:val="both"/>
            </w:pPr>
            <w:r>
              <w:rPr>
                <w:rFonts w:hint="eastAsia" w:ascii="宋体" w:hAnsi="宋体" w:eastAsia="宋体" w:cs="宋体"/>
                <w:sz w:val="22"/>
                <w:szCs w:val="22"/>
                <w:bdr w:val="none" w:color="auto" w:sz="0" w:space="0"/>
              </w:rPr>
              <w:t>（1）进一步完善财务制度，规范财经纪律，严格控制非生产性开支，进一步提高公务卡结算比率。</w:t>
            </w:r>
          </w:p>
          <w:p>
            <w:pPr>
              <w:pStyle w:val="2"/>
              <w:keepNext w:val="0"/>
              <w:keepLines w:val="0"/>
              <w:widowControl/>
              <w:suppressLineNumbers w:val="0"/>
              <w:spacing w:before="0" w:beforeAutospacing="0" w:after="0" w:afterAutospacing="0" w:line="33" w:lineRule="atLeast"/>
              <w:jc w:val="both"/>
            </w:pPr>
            <w:r>
              <w:rPr>
                <w:rFonts w:hint="eastAsia" w:ascii="宋体" w:hAnsi="宋体" w:eastAsia="宋体" w:cs="宋体"/>
                <w:sz w:val="22"/>
                <w:szCs w:val="22"/>
                <w:bdr w:val="none" w:color="auto" w:sz="0" w:space="0"/>
              </w:rPr>
              <w:t>（2）充实财务人员，加强财务人员培训，不断提高财务人员素质。</w:t>
            </w:r>
          </w:p>
          <w:p>
            <w:pPr>
              <w:pStyle w:val="2"/>
              <w:keepNext w:val="0"/>
              <w:keepLines w:val="0"/>
              <w:widowControl/>
              <w:suppressLineNumbers w:val="0"/>
              <w:spacing w:before="0" w:beforeAutospacing="0" w:after="0" w:afterAutospacing="0" w:line="33" w:lineRule="atLeast"/>
              <w:jc w:val="both"/>
            </w:pPr>
            <w:r>
              <w:rPr>
                <w:rFonts w:hint="eastAsia" w:ascii="宋体" w:hAnsi="宋体" w:eastAsia="宋体" w:cs="宋体"/>
                <w:sz w:val="22"/>
                <w:szCs w:val="22"/>
                <w:bdr w:val="none" w:color="auto" w:sz="0" w:space="0"/>
              </w:rPr>
              <w:t>六、评分结论</w:t>
            </w:r>
          </w:p>
          <w:p>
            <w:pPr>
              <w:pStyle w:val="2"/>
              <w:keepNext w:val="0"/>
              <w:keepLines w:val="0"/>
              <w:widowControl/>
              <w:suppressLineNumbers w:val="0"/>
              <w:spacing w:before="0" w:beforeAutospacing="0" w:after="0" w:afterAutospacing="0" w:line="33" w:lineRule="atLeast"/>
              <w:jc w:val="both"/>
            </w:pPr>
            <w:r>
              <w:rPr>
                <w:rFonts w:hint="eastAsia" w:ascii="宋体" w:hAnsi="宋体" w:eastAsia="宋体" w:cs="宋体"/>
                <w:sz w:val="22"/>
                <w:szCs w:val="22"/>
                <w:bdr w:val="none" w:color="auto" w:sz="0" w:space="0"/>
              </w:rPr>
              <w:t>综合以上各项指标，财务管理健全规范，没有发生违法违规现象，我社2020年的部门整体支出绩效自我评价得到95.5分，自评结果：优秀。我社将在以后的工作中加强预算管理，严格控制各项经费的开支，提高经费的使用效率。</w:t>
            </w:r>
          </w:p>
          <w:p>
            <w:pPr>
              <w:pStyle w:val="2"/>
              <w:keepNext w:val="0"/>
              <w:keepLines w:val="0"/>
              <w:widowControl/>
              <w:suppressLineNumbers w:val="0"/>
              <w:spacing w:before="0" w:beforeAutospacing="0" w:after="0" w:afterAutospacing="0" w:line="33" w:lineRule="atLeast"/>
              <w:jc w:val="both"/>
            </w:pPr>
            <w:r>
              <w:rPr>
                <w:rFonts w:hint="eastAsia" w:ascii="宋体" w:hAnsi="宋体" w:eastAsia="宋体" w:cs="宋体"/>
                <w:sz w:val="22"/>
                <w:szCs w:val="22"/>
                <w:bdr w:val="none" w:color="auto" w:sz="0" w:space="0"/>
              </w:rPr>
              <w:t> </w:t>
            </w:r>
          </w:p>
          <w:p>
            <w:pPr>
              <w:pStyle w:val="2"/>
              <w:keepNext w:val="0"/>
              <w:keepLines w:val="0"/>
              <w:widowControl/>
              <w:suppressLineNumbers w:val="0"/>
              <w:spacing w:before="0" w:beforeAutospacing="0" w:after="0" w:afterAutospacing="0" w:line="33" w:lineRule="atLeast"/>
              <w:jc w:val="both"/>
            </w:pPr>
            <w:r>
              <w:rPr>
                <w:rFonts w:hint="eastAsia" w:ascii="宋体" w:hAnsi="宋体" w:eastAsia="宋体" w:cs="宋体"/>
                <w:sz w:val="22"/>
                <w:szCs w:val="22"/>
                <w:bdr w:val="none" w:color="auto" w:sz="0" w:space="0"/>
              </w:rPr>
              <w:t> </w:t>
            </w:r>
          </w:p>
        </w:tc>
      </w:tr>
    </w:tbl>
    <w:p>
      <w:pPr>
        <w:pStyle w:val="2"/>
        <w:keepNext w:val="0"/>
        <w:keepLines w:val="0"/>
        <w:widowControl/>
        <w:suppressLineNumbers w:val="0"/>
        <w:wordWrap w:val="0"/>
        <w:spacing w:before="0" w:beforeAutospacing="0" w:after="0" w:afterAutospacing="0" w:line="33" w:lineRule="atLeast"/>
        <w:ind w:left="0" w:right="0" w:firstLine="420"/>
        <w:jc w:val="both"/>
      </w:pPr>
      <w:r>
        <w:rPr>
          <w:bdr w:val="none" w:color="auto" w:sz="0" w:space="0"/>
          <w:shd w:val="clear" w:fill="FFFFFF"/>
        </w:rPr>
        <w:t>附件3-1            </w:t>
      </w:r>
    </w:p>
    <w:p>
      <w:pPr>
        <w:pStyle w:val="2"/>
        <w:keepNext w:val="0"/>
        <w:keepLines w:val="0"/>
        <w:widowControl/>
        <w:suppressLineNumbers w:val="0"/>
        <w:wordWrap w:val="0"/>
        <w:spacing w:before="0" w:beforeAutospacing="0" w:after="0" w:afterAutospacing="0" w:line="33" w:lineRule="atLeast"/>
        <w:ind w:left="0" w:right="0" w:firstLine="420"/>
        <w:jc w:val="both"/>
      </w:pPr>
      <w:r>
        <w:rPr>
          <w:bdr w:val="none" w:color="auto" w:sz="0" w:space="0"/>
          <w:shd w:val="clear" w:fill="FFFFFF"/>
        </w:rPr>
        <w:t>部门整体支出绩效评价评分表</w:t>
      </w:r>
    </w:p>
    <w:tbl>
      <w:tblPr>
        <w:tblW w:w="0" w:type="auto"/>
        <w:tblInd w:w="0" w:type="dxa"/>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Layout w:type="autofit"/>
        <w:tblCellMar>
          <w:top w:w="30" w:type="dxa"/>
          <w:left w:w="30" w:type="dxa"/>
          <w:bottom w:w="30" w:type="dxa"/>
          <w:right w:w="30" w:type="dxa"/>
        </w:tblCellMar>
      </w:tblPr>
      <w:tblGrid>
        <w:gridCol w:w="552"/>
        <w:gridCol w:w="341"/>
        <w:gridCol w:w="341"/>
        <w:gridCol w:w="6459"/>
        <w:gridCol w:w="201"/>
        <w:gridCol w:w="271"/>
        <w:gridCol w:w="201"/>
      </w:tblGrid>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30" w:type="dxa"/>
            <w:left w:w="30" w:type="dxa"/>
            <w:bottom w:w="30" w:type="dxa"/>
            <w:right w:w="30" w:type="dxa"/>
          </w:tblCellMar>
        </w:tblPrEx>
        <w:tc>
          <w:tcPr>
            <w:tcW w:w="960"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spacing w:before="0" w:beforeAutospacing="0" w:after="0" w:afterAutospacing="0" w:line="33" w:lineRule="atLeast"/>
              <w:jc w:val="both"/>
            </w:pPr>
            <w:r>
              <w:rPr>
                <w:rFonts w:hint="eastAsia" w:ascii="宋体" w:hAnsi="宋体" w:eastAsia="宋体" w:cs="宋体"/>
                <w:sz w:val="22"/>
                <w:szCs w:val="22"/>
                <w:bdr w:val="none" w:color="auto" w:sz="0" w:space="0"/>
              </w:rPr>
              <w:t>一级指标</w:t>
            </w:r>
          </w:p>
        </w:tc>
        <w:tc>
          <w:tcPr>
            <w:tcW w:w="975"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spacing w:before="0" w:beforeAutospacing="0" w:after="0" w:afterAutospacing="0" w:line="33" w:lineRule="atLeast"/>
              <w:jc w:val="both"/>
            </w:pPr>
            <w:r>
              <w:rPr>
                <w:rFonts w:hint="eastAsia" w:ascii="宋体" w:hAnsi="宋体" w:eastAsia="宋体" w:cs="宋体"/>
                <w:sz w:val="22"/>
                <w:szCs w:val="22"/>
                <w:bdr w:val="none" w:color="auto" w:sz="0" w:space="0"/>
              </w:rPr>
              <w:t>二级指标</w:t>
            </w:r>
          </w:p>
        </w:tc>
        <w:tc>
          <w:tcPr>
            <w:tcW w:w="1035"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spacing w:before="0" w:beforeAutospacing="0" w:after="0" w:afterAutospacing="0" w:line="33" w:lineRule="atLeast"/>
              <w:jc w:val="both"/>
            </w:pPr>
            <w:r>
              <w:rPr>
                <w:rFonts w:hint="eastAsia" w:ascii="宋体" w:hAnsi="宋体" w:eastAsia="宋体" w:cs="宋体"/>
                <w:sz w:val="22"/>
                <w:szCs w:val="22"/>
                <w:bdr w:val="none" w:color="auto" w:sz="0" w:space="0"/>
              </w:rPr>
              <w:t>三级指标</w:t>
            </w:r>
          </w:p>
        </w:tc>
        <w:tc>
          <w:tcPr>
            <w:tcW w:w="4935"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spacing w:before="0" w:beforeAutospacing="0" w:after="0" w:afterAutospacing="0" w:line="33" w:lineRule="atLeast"/>
              <w:jc w:val="both"/>
            </w:pPr>
            <w:r>
              <w:rPr>
                <w:rFonts w:hint="eastAsia" w:ascii="宋体" w:hAnsi="宋体" w:eastAsia="宋体" w:cs="宋体"/>
                <w:sz w:val="22"/>
                <w:szCs w:val="22"/>
                <w:bdr w:val="none" w:color="auto" w:sz="0" w:space="0"/>
              </w:rPr>
              <w:t>评分标准</w:t>
            </w:r>
          </w:p>
        </w:tc>
        <w:tc>
          <w:tcPr>
            <w:tcW w:w="345"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spacing w:before="0" w:beforeAutospacing="0" w:after="0" w:afterAutospacing="0" w:line="33" w:lineRule="atLeast"/>
              <w:jc w:val="both"/>
            </w:pPr>
            <w:r>
              <w:rPr>
                <w:rFonts w:hint="eastAsia" w:ascii="宋体" w:hAnsi="宋体" w:eastAsia="宋体" w:cs="宋体"/>
                <w:sz w:val="22"/>
                <w:szCs w:val="22"/>
                <w:bdr w:val="none" w:color="auto" w:sz="0" w:space="0"/>
              </w:rPr>
              <w:t>分值</w:t>
            </w:r>
          </w:p>
        </w:tc>
        <w:tc>
          <w:tcPr>
            <w:tcW w:w="735"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spacing w:before="0" w:beforeAutospacing="0" w:after="0" w:afterAutospacing="0" w:line="33" w:lineRule="atLeast"/>
              <w:jc w:val="both"/>
            </w:pPr>
            <w:r>
              <w:rPr>
                <w:rFonts w:hint="eastAsia" w:ascii="宋体" w:hAnsi="宋体" w:eastAsia="宋体" w:cs="宋体"/>
                <w:sz w:val="22"/>
                <w:szCs w:val="22"/>
                <w:bdr w:val="none" w:color="auto" w:sz="0" w:space="0"/>
              </w:rPr>
              <w:t>自评得分</w:t>
            </w:r>
          </w:p>
        </w:tc>
        <w:tc>
          <w:tcPr>
            <w:tcW w:w="795"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spacing w:before="0" w:beforeAutospacing="0" w:after="0" w:afterAutospacing="0" w:line="33" w:lineRule="atLeast"/>
              <w:jc w:val="both"/>
            </w:pPr>
            <w:r>
              <w:rPr>
                <w:rFonts w:hint="eastAsia" w:ascii="宋体" w:hAnsi="宋体" w:eastAsia="宋体" w:cs="宋体"/>
                <w:sz w:val="22"/>
                <w:szCs w:val="22"/>
                <w:bdr w:val="none" w:color="auto" w:sz="0" w:space="0"/>
              </w:rPr>
              <w:t>扣分原因和其他说明</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30" w:type="dxa"/>
            <w:left w:w="30" w:type="dxa"/>
            <w:bottom w:w="30" w:type="dxa"/>
            <w:right w:w="30" w:type="dxa"/>
          </w:tblCellMar>
        </w:tblPrEx>
        <w:tc>
          <w:tcPr>
            <w:tcW w:w="960" w:type="dxa"/>
            <w:vMerge w:val="restart"/>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spacing w:before="0" w:beforeAutospacing="0" w:after="0" w:afterAutospacing="0" w:line="33" w:lineRule="atLeast"/>
              <w:jc w:val="both"/>
            </w:pPr>
            <w:r>
              <w:rPr>
                <w:rFonts w:hint="eastAsia" w:ascii="宋体" w:hAnsi="宋体" w:eastAsia="宋体" w:cs="宋体"/>
                <w:sz w:val="22"/>
                <w:szCs w:val="22"/>
                <w:bdr w:val="none" w:color="auto" w:sz="0" w:space="0"/>
              </w:rPr>
              <w:t>投  入</w:t>
            </w:r>
          </w:p>
          <w:p>
            <w:pPr>
              <w:pStyle w:val="2"/>
              <w:keepNext w:val="0"/>
              <w:keepLines w:val="0"/>
              <w:widowControl/>
              <w:suppressLineNumbers w:val="0"/>
              <w:spacing w:before="0" w:beforeAutospacing="0" w:after="0" w:afterAutospacing="0" w:line="33" w:lineRule="atLeast"/>
              <w:jc w:val="both"/>
            </w:pPr>
            <w:r>
              <w:rPr>
                <w:rFonts w:hint="eastAsia" w:ascii="宋体" w:hAnsi="宋体" w:eastAsia="宋体" w:cs="宋体"/>
                <w:sz w:val="22"/>
                <w:szCs w:val="22"/>
                <w:bdr w:val="none" w:color="auto" w:sz="0" w:space="0"/>
              </w:rPr>
              <w:t>（15分）</w:t>
            </w:r>
          </w:p>
        </w:tc>
        <w:tc>
          <w:tcPr>
            <w:tcW w:w="975" w:type="dxa"/>
            <w:vMerge w:val="restart"/>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spacing w:before="0" w:beforeAutospacing="0" w:after="0" w:afterAutospacing="0" w:line="33" w:lineRule="atLeast"/>
              <w:jc w:val="both"/>
            </w:pPr>
            <w:r>
              <w:rPr>
                <w:rFonts w:hint="eastAsia" w:ascii="宋体" w:hAnsi="宋体" w:eastAsia="宋体" w:cs="宋体"/>
                <w:sz w:val="22"/>
                <w:szCs w:val="22"/>
                <w:bdr w:val="none" w:color="auto" w:sz="0" w:space="0"/>
              </w:rPr>
              <w:t>预算配置</w:t>
            </w:r>
          </w:p>
          <w:p>
            <w:pPr>
              <w:pStyle w:val="2"/>
              <w:keepNext w:val="0"/>
              <w:keepLines w:val="0"/>
              <w:widowControl/>
              <w:suppressLineNumbers w:val="0"/>
              <w:spacing w:before="0" w:beforeAutospacing="0" w:after="0" w:afterAutospacing="0" w:line="33" w:lineRule="atLeast"/>
              <w:jc w:val="both"/>
            </w:pPr>
            <w:r>
              <w:rPr>
                <w:rFonts w:hint="eastAsia" w:ascii="宋体" w:hAnsi="宋体" w:eastAsia="宋体" w:cs="宋体"/>
                <w:sz w:val="22"/>
                <w:szCs w:val="22"/>
                <w:bdr w:val="none" w:color="auto" w:sz="0" w:space="0"/>
              </w:rPr>
              <w:t>（15分）</w:t>
            </w:r>
          </w:p>
        </w:tc>
        <w:tc>
          <w:tcPr>
            <w:tcW w:w="1035"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spacing w:before="0" w:beforeAutospacing="0" w:after="0" w:afterAutospacing="0" w:line="33" w:lineRule="atLeast"/>
              <w:jc w:val="both"/>
            </w:pPr>
            <w:r>
              <w:rPr>
                <w:rFonts w:hint="eastAsia" w:ascii="宋体" w:hAnsi="宋体" w:eastAsia="宋体" w:cs="宋体"/>
                <w:sz w:val="22"/>
                <w:szCs w:val="22"/>
                <w:bdr w:val="none" w:color="auto" w:sz="0" w:space="0"/>
              </w:rPr>
              <w:t>财政供养人员</w:t>
            </w:r>
          </w:p>
          <w:p>
            <w:pPr>
              <w:pStyle w:val="2"/>
              <w:keepNext w:val="0"/>
              <w:keepLines w:val="0"/>
              <w:widowControl/>
              <w:suppressLineNumbers w:val="0"/>
              <w:spacing w:before="0" w:beforeAutospacing="0" w:after="0" w:afterAutospacing="0" w:line="33" w:lineRule="atLeast"/>
              <w:jc w:val="both"/>
            </w:pPr>
            <w:r>
              <w:rPr>
                <w:rFonts w:hint="eastAsia" w:ascii="宋体" w:hAnsi="宋体" w:eastAsia="宋体" w:cs="宋体"/>
                <w:sz w:val="22"/>
                <w:szCs w:val="22"/>
                <w:bdr w:val="none" w:color="auto" w:sz="0" w:space="0"/>
              </w:rPr>
              <w:t>控制率</w:t>
            </w:r>
          </w:p>
        </w:tc>
        <w:tc>
          <w:tcPr>
            <w:tcW w:w="4935"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spacing w:before="0" w:beforeAutospacing="0" w:after="0" w:afterAutospacing="0" w:line="33" w:lineRule="atLeast"/>
              <w:jc w:val="both"/>
            </w:pPr>
            <w:r>
              <w:rPr>
                <w:rFonts w:hint="eastAsia" w:ascii="宋体" w:hAnsi="宋体" w:eastAsia="宋体" w:cs="宋体"/>
                <w:sz w:val="22"/>
                <w:szCs w:val="22"/>
                <w:bdr w:val="none" w:color="auto" w:sz="0" w:space="0"/>
              </w:rPr>
              <w:t>以100%为标准。在职人员控制率≦100%，计5分；每超过一个百分点扣0.5分，扣完为止。</w:t>
            </w:r>
          </w:p>
        </w:tc>
        <w:tc>
          <w:tcPr>
            <w:tcW w:w="345"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spacing w:before="0" w:beforeAutospacing="0" w:after="0" w:afterAutospacing="0" w:line="33" w:lineRule="atLeast"/>
              <w:jc w:val="both"/>
            </w:pPr>
            <w:r>
              <w:rPr>
                <w:rFonts w:hint="eastAsia" w:ascii="宋体" w:hAnsi="宋体" w:eastAsia="宋体" w:cs="宋体"/>
                <w:sz w:val="22"/>
                <w:szCs w:val="22"/>
                <w:bdr w:val="none" w:color="auto" w:sz="0" w:space="0"/>
              </w:rPr>
              <w:t>5</w:t>
            </w:r>
          </w:p>
        </w:tc>
        <w:tc>
          <w:tcPr>
            <w:tcW w:w="735"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spacing w:before="0" w:beforeAutospacing="0" w:after="0" w:afterAutospacing="0" w:line="33" w:lineRule="atLeast"/>
              <w:jc w:val="both"/>
            </w:pPr>
            <w:r>
              <w:rPr>
                <w:rFonts w:hint="eastAsia" w:ascii="宋体" w:hAnsi="宋体" w:eastAsia="宋体" w:cs="宋体"/>
                <w:sz w:val="22"/>
                <w:szCs w:val="22"/>
                <w:bdr w:val="none" w:color="auto" w:sz="0" w:space="0"/>
              </w:rPr>
              <w:t>5</w:t>
            </w:r>
          </w:p>
        </w:tc>
        <w:tc>
          <w:tcPr>
            <w:tcW w:w="795"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spacing w:before="0" w:beforeAutospacing="0" w:after="0" w:afterAutospacing="0" w:line="33" w:lineRule="atLeast"/>
              <w:jc w:val="both"/>
            </w:pPr>
            <w:r>
              <w:rPr>
                <w:rFonts w:hint="eastAsia" w:ascii="宋体" w:hAnsi="宋体" w:eastAsia="宋体" w:cs="宋体"/>
                <w:sz w:val="22"/>
                <w:szCs w:val="22"/>
                <w:bdr w:val="none" w:color="auto" w:sz="0" w:space="0"/>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30" w:type="dxa"/>
            <w:left w:w="30" w:type="dxa"/>
            <w:bottom w:w="30" w:type="dxa"/>
            <w:right w:w="30" w:type="dxa"/>
          </w:tblCellMar>
        </w:tblPrEx>
        <w:tc>
          <w:tcPr>
            <w:tcW w:w="960" w:type="dxa"/>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hAnsi="宋体" w:eastAsia="宋体" w:cs="宋体"/>
                <w:sz w:val="22"/>
                <w:szCs w:val="22"/>
              </w:rPr>
            </w:pPr>
          </w:p>
        </w:tc>
        <w:tc>
          <w:tcPr>
            <w:tcW w:w="975" w:type="dxa"/>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hAnsi="宋体" w:eastAsia="宋体" w:cs="宋体"/>
                <w:sz w:val="22"/>
                <w:szCs w:val="22"/>
              </w:rPr>
            </w:pPr>
          </w:p>
        </w:tc>
        <w:tc>
          <w:tcPr>
            <w:tcW w:w="1035"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spacing w:before="0" w:beforeAutospacing="0" w:after="0" w:afterAutospacing="0" w:line="33" w:lineRule="atLeast"/>
              <w:jc w:val="both"/>
            </w:pPr>
            <w:r>
              <w:rPr>
                <w:rFonts w:hint="eastAsia" w:ascii="宋体" w:hAnsi="宋体" w:eastAsia="宋体" w:cs="宋体"/>
                <w:sz w:val="22"/>
                <w:szCs w:val="22"/>
                <w:bdr w:val="none" w:color="auto" w:sz="0" w:space="0"/>
              </w:rPr>
              <w:t>“三公经费”</w:t>
            </w:r>
          </w:p>
          <w:p>
            <w:pPr>
              <w:pStyle w:val="2"/>
              <w:keepNext w:val="0"/>
              <w:keepLines w:val="0"/>
              <w:widowControl/>
              <w:suppressLineNumbers w:val="0"/>
              <w:spacing w:before="0" w:beforeAutospacing="0" w:after="0" w:afterAutospacing="0" w:line="33" w:lineRule="atLeast"/>
              <w:jc w:val="both"/>
            </w:pPr>
            <w:r>
              <w:rPr>
                <w:rFonts w:hint="eastAsia" w:ascii="宋体" w:hAnsi="宋体" w:eastAsia="宋体" w:cs="宋体"/>
                <w:sz w:val="22"/>
                <w:szCs w:val="22"/>
                <w:bdr w:val="none" w:color="auto" w:sz="0" w:space="0"/>
              </w:rPr>
              <w:t>变动率</w:t>
            </w:r>
          </w:p>
        </w:tc>
        <w:tc>
          <w:tcPr>
            <w:tcW w:w="4935"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spacing w:before="0" w:beforeAutospacing="0" w:after="0" w:afterAutospacing="0" w:line="33" w:lineRule="atLeast"/>
              <w:jc w:val="both"/>
            </w:pPr>
            <w:r>
              <w:rPr>
                <w:rFonts w:hint="eastAsia" w:ascii="宋体" w:hAnsi="宋体" w:eastAsia="宋体" w:cs="宋体"/>
                <w:sz w:val="22"/>
                <w:szCs w:val="22"/>
                <w:bdr w:val="none" w:color="auto" w:sz="0" w:space="0"/>
              </w:rPr>
              <w:t>“三公经费”变动率≦0,计5分；</w:t>
            </w:r>
          </w:p>
          <w:p>
            <w:pPr>
              <w:pStyle w:val="2"/>
              <w:keepNext w:val="0"/>
              <w:keepLines w:val="0"/>
              <w:widowControl/>
              <w:suppressLineNumbers w:val="0"/>
              <w:spacing w:before="0" w:beforeAutospacing="0" w:after="0" w:afterAutospacing="0" w:line="33" w:lineRule="atLeast"/>
              <w:jc w:val="both"/>
            </w:pPr>
            <w:r>
              <w:rPr>
                <w:rFonts w:hint="eastAsia" w:ascii="宋体" w:hAnsi="宋体" w:eastAsia="宋体" w:cs="宋体"/>
                <w:sz w:val="22"/>
                <w:szCs w:val="22"/>
                <w:bdr w:val="none" w:color="auto" w:sz="0" w:space="0"/>
              </w:rPr>
              <w:t>“三公经费”＞0，每超过一个百分点扣0.5分，扣完为止。</w:t>
            </w:r>
          </w:p>
        </w:tc>
        <w:tc>
          <w:tcPr>
            <w:tcW w:w="345"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spacing w:before="0" w:beforeAutospacing="0" w:after="0" w:afterAutospacing="0" w:line="33" w:lineRule="atLeast"/>
              <w:jc w:val="both"/>
            </w:pPr>
            <w:r>
              <w:rPr>
                <w:rFonts w:hint="eastAsia" w:ascii="宋体" w:hAnsi="宋体" w:eastAsia="宋体" w:cs="宋体"/>
                <w:sz w:val="22"/>
                <w:szCs w:val="22"/>
                <w:bdr w:val="none" w:color="auto" w:sz="0" w:space="0"/>
              </w:rPr>
              <w:t>5</w:t>
            </w:r>
          </w:p>
        </w:tc>
        <w:tc>
          <w:tcPr>
            <w:tcW w:w="735"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spacing w:before="0" w:beforeAutospacing="0" w:after="0" w:afterAutospacing="0" w:line="33" w:lineRule="atLeast"/>
              <w:jc w:val="both"/>
            </w:pPr>
            <w:r>
              <w:rPr>
                <w:rFonts w:hint="eastAsia" w:ascii="宋体" w:hAnsi="宋体" w:eastAsia="宋体" w:cs="宋体"/>
                <w:sz w:val="22"/>
                <w:szCs w:val="22"/>
                <w:bdr w:val="none" w:color="auto" w:sz="0" w:space="0"/>
              </w:rPr>
              <w:t>5</w:t>
            </w:r>
          </w:p>
        </w:tc>
        <w:tc>
          <w:tcPr>
            <w:tcW w:w="795"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spacing w:before="0" w:beforeAutospacing="0" w:after="0" w:afterAutospacing="0" w:line="33" w:lineRule="atLeast"/>
              <w:jc w:val="both"/>
            </w:pPr>
            <w:r>
              <w:rPr>
                <w:rFonts w:hint="eastAsia" w:ascii="宋体" w:hAnsi="宋体" w:eastAsia="宋体" w:cs="宋体"/>
                <w:sz w:val="22"/>
                <w:szCs w:val="22"/>
                <w:bdr w:val="none" w:color="auto" w:sz="0" w:space="0"/>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30" w:type="dxa"/>
            <w:left w:w="30" w:type="dxa"/>
            <w:bottom w:w="30" w:type="dxa"/>
            <w:right w:w="30" w:type="dxa"/>
          </w:tblCellMar>
        </w:tblPrEx>
        <w:tc>
          <w:tcPr>
            <w:tcW w:w="960" w:type="dxa"/>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hAnsi="宋体" w:eastAsia="宋体" w:cs="宋体"/>
                <w:sz w:val="22"/>
                <w:szCs w:val="22"/>
              </w:rPr>
            </w:pPr>
          </w:p>
        </w:tc>
        <w:tc>
          <w:tcPr>
            <w:tcW w:w="975" w:type="dxa"/>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hAnsi="宋体" w:eastAsia="宋体" w:cs="宋体"/>
                <w:sz w:val="22"/>
                <w:szCs w:val="22"/>
              </w:rPr>
            </w:pPr>
          </w:p>
        </w:tc>
        <w:tc>
          <w:tcPr>
            <w:tcW w:w="1035"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spacing w:before="0" w:beforeAutospacing="0" w:after="0" w:afterAutospacing="0" w:line="33" w:lineRule="atLeast"/>
              <w:jc w:val="both"/>
            </w:pPr>
            <w:r>
              <w:rPr>
                <w:rFonts w:hint="eastAsia" w:ascii="宋体" w:hAnsi="宋体" w:eastAsia="宋体" w:cs="宋体"/>
                <w:sz w:val="22"/>
                <w:szCs w:val="22"/>
                <w:bdr w:val="none" w:color="auto" w:sz="0" w:space="0"/>
              </w:rPr>
              <w:t>重点支出</w:t>
            </w:r>
          </w:p>
          <w:p>
            <w:pPr>
              <w:pStyle w:val="2"/>
              <w:keepNext w:val="0"/>
              <w:keepLines w:val="0"/>
              <w:widowControl/>
              <w:suppressLineNumbers w:val="0"/>
              <w:spacing w:before="0" w:beforeAutospacing="0" w:after="0" w:afterAutospacing="0" w:line="33" w:lineRule="atLeast"/>
              <w:jc w:val="both"/>
            </w:pPr>
            <w:r>
              <w:rPr>
                <w:rFonts w:hint="eastAsia" w:ascii="宋体" w:hAnsi="宋体" w:eastAsia="宋体" w:cs="宋体"/>
                <w:sz w:val="22"/>
                <w:szCs w:val="22"/>
                <w:bdr w:val="none" w:color="auto" w:sz="0" w:space="0"/>
              </w:rPr>
              <w:t>安排率</w:t>
            </w:r>
          </w:p>
        </w:tc>
        <w:tc>
          <w:tcPr>
            <w:tcW w:w="4935"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spacing w:before="0" w:beforeAutospacing="0" w:after="0" w:afterAutospacing="0" w:line="33" w:lineRule="atLeast"/>
              <w:jc w:val="both"/>
            </w:pPr>
            <w:r>
              <w:rPr>
                <w:rFonts w:hint="eastAsia" w:ascii="宋体" w:hAnsi="宋体" w:eastAsia="宋体" w:cs="宋体"/>
                <w:sz w:val="22"/>
                <w:szCs w:val="22"/>
                <w:bdr w:val="none" w:color="auto" w:sz="0" w:space="0"/>
              </w:rPr>
              <w:t>重点支出安排率≥90%，计5分；80%（含）-90%，计4分；70%（含）-80%，计3分；60%（含）-70%，计2分；低于60%不得分。</w:t>
            </w:r>
          </w:p>
        </w:tc>
        <w:tc>
          <w:tcPr>
            <w:tcW w:w="345"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spacing w:before="0" w:beforeAutospacing="0" w:after="0" w:afterAutospacing="0" w:line="33" w:lineRule="atLeast"/>
              <w:jc w:val="both"/>
            </w:pPr>
            <w:r>
              <w:rPr>
                <w:rFonts w:hint="eastAsia" w:ascii="宋体" w:hAnsi="宋体" w:eastAsia="宋体" w:cs="宋体"/>
                <w:sz w:val="22"/>
                <w:szCs w:val="22"/>
                <w:bdr w:val="none" w:color="auto" w:sz="0" w:space="0"/>
              </w:rPr>
              <w:t>5</w:t>
            </w:r>
          </w:p>
        </w:tc>
        <w:tc>
          <w:tcPr>
            <w:tcW w:w="735"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spacing w:before="0" w:beforeAutospacing="0" w:after="0" w:afterAutospacing="0" w:line="33" w:lineRule="atLeast"/>
              <w:jc w:val="both"/>
            </w:pPr>
            <w:r>
              <w:rPr>
                <w:rFonts w:hint="eastAsia" w:ascii="宋体" w:hAnsi="宋体" w:eastAsia="宋体" w:cs="宋体"/>
                <w:sz w:val="22"/>
                <w:szCs w:val="22"/>
                <w:bdr w:val="none" w:color="auto" w:sz="0" w:space="0"/>
              </w:rPr>
              <w:t>5</w:t>
            </w:r>
          </w:p>
        </w:tc>
        <w:tc>
          <w:tcPr>
            <w:tcW w:w="795"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spacing w:before="0" w:beforeAutospacing="0" w:after="0" w:afterAutospacing="0" w:line="33" w:lineRule="atLeast"/>
              <w:jc w:val="both"/>
            </w:pPr>
            <w:r>
              <w:rPr>
                <w:rFonts w:hint="eastAsia" w:ascii="宋体" w:hAnsi="宋体" w:eastAsia="宋体" w:cs="宋体"/>
                <w:sz w:val="22"/>
                <w:szCs w:val="22"/>
                <w:bdr w:val="none" w:color="auto" w:sz="0" w:space="0"/>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30" w:type="dxa"/>
            <w:left w:w="30" w:type="dxa"/>
            <w:bottom w:w="30" w:type="dxa"/>
            <w:right w:w="30" w:type="dxa"/>
          </w:tblCellMar>
        </w:tblPrEx>
        <w:tc>
          <w:tcPr>
            <w:tcW w:w="960" w:type="dxa"/>
            <w:vMerge w:val="restart"/>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spacing w:before="0" w:beforeAutospacing="0" w:after="0" w:afterAutospacing="0" w:line="33" w:lineRule="atLeast"/>
              <w:jc w:val="both"/>
            </w:pPr>
            <w:r>
              <w:rPr>
                <w:rFonts w:hint="eastAsia" w:ascii="宋体" w:hAnsi="宋体" w:eastAsia="宋体" w:cs="宋体"/>
                <w:sz w:val="22"/>
                <w:szCs w:val="22"/>
                <w:bdr w:val="none" w:color="auto" w:sz="0" w:space="0"/>
              </w:rPr>
              <w:t>过  程</w:t>
            </w:r>
          </w:p>
          <w:p>
            <w:pPr>
              <w:pStyle w:val="2"/>
              <w:keepNext w:val="0"/>
              <w:keepLines w:val="0"/>
              <w:widowControl/>
              <w:suppressLineNumbers w:val="0"/>
              <w:spacing w:before="0" w:beforeAutospacing="0" w:after="0" w:afterAutospacing="0" w:line="33" w:lineRule="atLeast"/>
              <w:jc w:val="both"/>
            </w:pPr>
            <w:r>
              <w:rPr>
                <w:rFonts w:hint="eastAsia" w:ascii="宋体" w:hAnsi="宋体" w:eastAsia="宋体" w:cs="宋体"/>
                <w:sz w:val="22"/>
                <w:szCs w:val="22"/>
                <w:bdr w:val="none" w:color="auto" w:sz="0" w:space="0"/>
              </w:rPr>
              <w:t>（40分）</w:t>
            </w:r>
          </w:p>
        </w:tc>
        <w:tc>
          <w:tcPr>
            <w:tcW w:w="975" w:type="dxa"/>
            <w:vMerge w:val="restart"/>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spacing w:before="0" w:beforeAutospacing="0" w:after="0" w:afterAutospacing="0" w:line="33" w:lineRule="atLeast"/>
              <w:jc w:val="both"/>
            </w:pPr>
            <w:r>
              <w:rPr>
                <w:rFonts w:hint="eastAsia" w:ascii="宋体" w:hAnsi="宋体" w:eastAsia="宋体" w:cs="宋体"/>
                <w:sz w:val="22"/>
                <w:szCs w:val="22"/>
                <w:bdr w:val="none" w:color="auto" w:sz="0" w:space="0"/>
              </w:rPr>
              <w:t>预算执行</w:t>
            </w:r>
          </w:p>
          <w:p>
            <w:pPr>
              <w:pStyle w:val="2"/>
              <w:keepNext w:val="0"/>
              <w:keepLines w:val="0"/>
              <w:widowControl/>
              <w:suppressLineNumbers w:val="0"/>
              <w:spacing w:before="0" w:beforeAutospacing="0" w:after="0" w:afterAutospacing="0" w:line="33" w:lineRule="atLeast"/>
              <w:jc w:val="both"/>
            </w:pPr>
            <w:r>
              <w:rPr>
                <w:rFonts w:hint="eastAsia" w:ascii="宋体" w:hAnsi="宋体" w:eastAsia="宋体" w:cs="宋体"/>
                <w:sz w:val="22"/>
                <w:szCs w:val="22"/>
                <w:bdr w:val="none" w:color="auto" w:sz="0" w:space="0"/>
              </w:rPr>
              <w:t>（15分）</w:t>
            </w:r>
          </w:p>
        </w:tc>
        <w:tc>
          <w:tcPr>
            <w:tcW w:w="1035"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spacing w:before="0" w:beforeAutospacing="0" w:after="0" w:afterAutospacing="0" w:line="33" w:lineRule="atLeast"/>
              <w:jc w:val="both"/>
            </w:pPr>
            <w:r>
              <w:rPr>
                <w:rFonts w:hint="eastAsia" w:ascii="宋体" w:hAnsi="宋体" w:eastAsia="宋体" w:cs="宋体"/>
                <w:sz w:val="22"/>
                <w:szCs w:val="22"/>
                <w:bdr w:val="none" w:color="auto" w:sz="0" w:space="0"/>
              </w:rPr>
              <w:t>预算调整率</w:t>
            </w:r>
          </w:p>
        </w:tc>
        <w:tc>
          <w:tcPr>
            <w:tcW w:w="4935"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spacing w:before="0" w:beforeAutospacing="0" w:after="0" w:afterAutospacing="0" w:line="33" w:lineRule="atLeast"/>
              <w:jc w:val="both"/>
            </w:pPr>
            <w:r>
              <w:rPr>
                <w:rFonts w:hint="eastAsia" w:ascii="宋体" w:hAnsi="宋体" w:eastAsia="宋体" w:cs="宋体"/>
                <w:sz w:val="22"/>
                <w:szCs w:val="22"/>
                <w:bdr w:val="none" w:color="auto" w:sz="0" w:space="0"/>
              </w:rPr>
              <w:t>预算调整率=0，计3分；0-10%（含），计2分；10-20%（含），计1分；20-30%（含），计0.5分；大于30%不得分。</w:t>
            </w:r>
          </w:p>
        </w:tc>
        <w:tc>
          <w:tcPr>
            <w:tcW w:w="345"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spacing w:before="0" w:beforeAutospacing="0" w:after="0" w:afterAutospacing="0" w:line="33" w:lineRule="atLeast"/>
              <w:jc w:val="both"/>
            </w:pPr>
            <w:r>
              <w:rPr>
                <w:rFonts w:hint="eastAsia" w:ascii="宋体" w:hAnsi="宋体" w:eastAsia="宋体" w:cs="宋体"/>
                <w:sz w:val="22"/>
                <w:szCs w:val="22"/>
                <w:bdr w:val="none" w:color="auto" w:sz="0" w:space="0"/>
              </w:rPr>
              <w:t>3</w:t>
            </w:r>
          </w:p>
        </w:tc>
        <w:tc>
          <w:tcPr>
            <w:tcW w:w="735"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spacing w:before="0" w:beforeAutospacing="0" w:after="0" w:afterAutospacing="0" w:line="33" w:lineRule="atLeast"/>
              <w:jc w:val="both"/>
            </w:pPr>
            <w:r>
              <w:rPr>
                <w:rFonts w:hint="eastAsia" w:ascii="宋体" w:hAnsi="宋体" w:eastAsia="宋体" w:cs="宋体"/>
                <w:sz w:val="22"/>
                <w:szCs w:val="22"/>
                <w:bdr w:val="none" w:color="auto" w:sz="0" w:space="0"/>
              </w:rPr>
              <w:t>0.5</w:t>
            </w:r>
          </w:p>
        </w:tc>
        <w:tc>
          <w:tcPr>
            <w:tcW w:w="795"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spacing w:before="0" w:beforeAutospacing="0" w:after="0" w:afterAutospacing="0" w:line="33" w:lineRule="atLeast"/>
              <w:jc w:val="both"/>
            </w:pPr>
            <w:r>
              <w:rPr>
                <w:rFonts w:hint="eastAsia" w:ascii="宋体" w:hAnsi="宋体" w:eastAsia="宋体" w:cs="宋体"/>
                <w:sz w:val="22"/>
                <w:szCs w:val="22"/>
                <w:bdr w:val="none" w:color="auto" w:sz="0" w:space="0"/>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30" w:type="dxa"/>
            <w:left w:w="30" w:type="dxa"/>
            <w:bottom w:w="30" w:type="dxa"/>
            <w:right w:w="30" w:type="dxa"/>
          </w:tblCellMar>
        </w:tblPrEx>
        <w:tc>
          <w:tcPr>
            <w:tcW w:w="960" w:type="dxa"/>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hAnsi="宋体" w:eastAsia="宋体" w:cs="宋体"/>
                <w:sz w:val="22"/>
                <w:szCs w:val="22"/>
              </w:rPr>
            </w:pPr>
          </w:p>
        </w:tc>
        <w:tc>
          <w:tcPr>
            <w:tcW w:w="975" w:type="dxa"/>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hAnsi="宋体" w:eastAsia="宋体" w:cs="宋体"/>
                <w:sz w:val="22"/>
                <w:szCs w:val="22"/>
              </w:rPr>
            </w:pPr>
          </w:p>
        </w:tc>
        <w:tc>
          <w:tcPr>
            <w:tcW w:w="1035"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spacing w:before="0" w:beforeAutospacing="0" w:after="0" w:afterAutospacing="0" w:line="33" w:lineRule="atLeast"/>
              <w:jc w:val="both"/>
            </w:pPr>
            <w:r>
              <w:rPr>
                <w:rFonts w:hint="eastAsia" w:ascii="宋体" w:hAnsi="宋体" w:eastAsia="宋体" w:cs="宋体"/>
                <w:sz w:val="22"/>
                <w:szCs w:val="22"/>
                <w:bdr w:val="none" w:color="auto" w:sz="0" w:space="0"/>
              </w:rPr>
              <w:t>支付进度</w:t>
            </w:r>
          </w:p>
        </w:tc>
        <w:tc>
          <w:tcPr>
            <w:tcW w:w="4935"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spacing w:before="0" w:beforeAutospacing="0" w:after="0" w:afterAutospacing="0" w:line="33" w:lineRule="atLeast"/>
              <w:jc w:val="both"/>
            </w:pPr>
            <w:r>
              <w:rPr>
                <w:rFonts w:hint="eastAsia" w:ascii="宋体" w:hAnsi="宋体" w:eastAsia="宋体" w:cs="宋体"/>
                <w:sz w:val="22"/>
                <w:szCs w:val="22"/>
                <w:bdr w:val="none" w:color="auto" w:sz="0" w:space="0"/>
              </w:rPr>
              <w:t>春节前下达全部专项资金的50%；6月底前所有专项资金指标全部下达完。</w:t>
            </w:r>
          </w:p>
          <w:p>
            <w:pPr>
              <w:pStyle w:val="2"/>
              <w:keepNext w:val="0"/>
              <w:keepLines w:val="0"/>
              <w:widowControl/>
              <w:suppressLineNumbers w:val="0"/>
              <w:spacing w:before="0" w:beforeAutospacing="0" w:after="0" w:afterAutospacing="0" w:line="33" w:lineRule="atLeast"/>
              <w:jc w:val="both"/>
            </w:pPr>
            <w:r>
              <w:rPr>
                <w:rFonts w:hint="eastAsia" w:ascii="宋体" w:hAnsi="宋体" w:eastAsia="宋体" w:cs="宋体"/>
                <w:sz w:val="22"/>
                <w:szCs w:val="22"/>
                <w:bdr w:val="none" w:color="auto" w:sz="0" w:space="0"/>
              </w:rPr>
              <w:t>每出现一个专项未按进度完成资金下达扣0.5分，扣完为止。</w:t>
            </w:r>
          </w:p>
        </w:tc>
        <w:tc>
          <w:tcPr>
            <w:tcW w:w="345"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spacing w:before="0" w:beforeAutospacing="0" w:after="0" w:afterAutospacing="0" w:line="33" w:lineRule="atLeast"/>
              <w:jc w:val="both"/>
            </w:pPr>
            <w:r>
              <w:rPr>
                <w:rFonts w:hint="eastAsia" w:ascii="宋体" w:hAnsi="宋体" w:eastAsia="宋体" w:cs="宋体"/>
                <w:sz w:val="22"/>
                <w:szCs w:val="22"/>
                <w:bdr w:val="none" w:color="auto" w:sz="0" w:space="0"/>
              </w:rPr>
              <w:t>3</w:t>
            </w:r>
          </w:p>
        </w:tc>
        <w:tc>
          <w:tcPr>
            <w:tcW w:w="735"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spacing w:before="0" w:beforeAutospacing="0" w:after="0" w:afterAutospacing="0" w:line="33" w:lineRule="atLeast"/>
              <w:jc w:val="both"/>
            </w:pPr>
            <w:r>
              <w:rPr>
                <w:rFonts w:hint="eastAsia" w:ascii="宋体" w:hAnsi="宋体" w:eastAsia="宋体" w:cs="宋体"/>
                <w:sz w:val="22"/>
                <w:szCs w:val="22"/>
                <w:bdr w:val="none" w:color="auto" w:sz="0" w:space="0"/>
              </w:rPr>
              <w:t>3</w:t>
            </w:r>
          </w:p>
        </w:tc>
        <w:tc>
          <w:tcPr>
            <w:tcW w:w="795"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spacing w:before="0" w:beforeAutospacing="0" w:after="0" w:afterAutospacing="0" w:line="33" w:lineRule="atLeast"/>
              <w:jc w:val="both"/>
            </w:pPr>
            <w:r>
              <w:rPr>
                <w:rFonts w:hint="eastAsia" w:ascii="宋体" w:hAnsi="宋体" w:eastAsia="宋体" w:cs="宋体"/>
                <w:sz w:val="22"/>
                <w:szCs w:val="22"/>
                <w:bdr w:val="none" w:color="auto" w:sz="0" w:space="0"/>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30" w:type="dxa"/>
            <w:left w:w="30" w:type="dxa"/>
            <w:bottom w:w="30" w:type="dxa"/>
            <w:right w:w="30" w:type="dxa"/>
          </w:tblCellMar>
        </w:tblPrEx>
        <w:tc>
          <w:tcPr>
            <w:tcW w:w="960" w:type="dxa"/>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hAnsi="宋体" w:eastAsia="宋体" w:cs="宋体"/>
                <w:sz w:val="22"/>
                <w:szCs w:val="22"/>
              </w:rPr>
            </w:pPr>
          </w:p>
        </w:tc>
        <w:tc>
          <w:tcPr>
            <w:tcW w:w="975" w:type="dxa"/>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hAnsi="宋体" w:eastAsia="宋体" w:cs="宋体"/>
                <w:sz w:val="22"/>
                <w:szCs w:val="22"/>
              </w:rPr>
            </w:pPr>
          </w:p>
        </w:tc>
        <w:tc>
          <w:tcPr>
            <w:tcW w:w="1035"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spacing w:before="0" w:beforeAutospacing="0" w:after="0" w:afterAutospacing="0" w:line="33" w:lineRule="atLeast"/>
              <w:jc w:val="both"/>
            </w:pPr>
            <w:r>
              <w:rPr>
                <w:rFonts w:hint="eastAsia" w:ascii="宋体" w:hAnsi="宋体" w:eastAsia="宋体" w:cs="宋体"/>
                <w:sz w:val="22"/>
                <w:szCs w:val="22"/>
                <w:bdr w:val="none" w:color="auto" w:sz="0" w:space="0"/>
              </w:rPr>
              <w:t>资金结余</w:t>
            </w:r>
          </w:p>
        </w:tc>
        <w:tc>
          <w:tcPr>
            <w:tcW w:w="4935"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spacing w:before="0" w:beforeAutospacing="0" w:after="0" w:afterAutospacing="0" w:line="33" w:lineRule="atLeast"/>
              <w:jc w:val="both"/>
            </w:pPr>
            <w:r>
              <w:rPr>
                <w:rFonts w:hint="eastAsia" w:ascii="宋体" w:hAnsi="宋体" w:eastAsia="宋体" w:cs="宋体"/>
                <w:sz w:val="22"/>
                <w:szCs w:val="22"/>
                <w:bdr w:val="none" w:color="auto" w:sz="0" w:space="0"/>
              </w:rPr>
              <w:t>无结余，3分；有结余，但不超过上年结转，2分；结余超过上年结转，不得分。</w:t>
            </w:r>
          </w:p>
        </w:tc>
        <w:tc>
          <w:tcPr>
            <w:tcW w:w="345"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spacing w:before="0" w:beforeAutospacing="0" w:after="0" w:afterAutospacing="0" w:line="33" w:lineRule="atLeast"/>
              <w:jc w:val="both"/>
            </w:pPr>
            <w:r>
              <w:rPr>
                <w:rFonts w:hint="eastAsia" w:ascii="宋体" w:hAnsi="宋体" w:eastAsia="宋体" w:cs="宋体"/>
                <w:sz w:val="22"/>
                <w:szCs w:val="22"/>
                <w:bdr w:val="none" w:color="auto" w:sz="0" w:space="0"/>
              </w:rPr>
              <w:t>3</w:t>
            </w:r>
          </w:p>
        </w:tc>
        <w:tc>
          <w:tcPr>
            <w:tcW w:w="735"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spacing w:before="0" w:beforeAutospacing="0" w:after="0" w:afterAutospacing="0" w:line="33" w:lineRule="atLeast"/>
              <w:jc w:val="both"/>
            </w:pPr>
            <w:r>
              <w:rPr>
                <w:rFonts w:hint="eastAsia" w:ascii="宋体" w:hAnsi="宋体" w:eastAsia="宋体" w:cs="宋体"/>
                <w:sz w:val="22"/>
                <w:szCs w:val="22"/>
                <w:bdr w:val="none" w:color="auto" w:sz="0" w:space="0"/>
              </w:rPr>
              <w:t>2</w:t>
            </w:r>
          </w:p>
        </w:tc>
        <w:tc>
          <w:tcPr>
            <w:tcW w:w="795"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spacing w:before="0" w:beforeAutospacing="0" w:after="0" w:afterAutospacing="0" w:line="33" w:lineRule="atLeast"/>
              <w:jc w:val="both"/>
            </w:pPr>
            <w:r>
              <w:rPr>
                <w:rFonts w:hint="eastAsia" w:ascii="宋体" w:hAnsi="宋体" w:eastAsia="宋体" w:cs="宋体"/>
                <w:sz w:val="22"/>
                <w:szCs w:val="22"/>
                <w:bdr w:val="none" w:color="auto" w:sz="0" w:space="0"/>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30" w:type="dxa"/>
            <w:left w:w="30" w:type="dxa"/>
            <w:bottom w:w="30" w:type="dxa"/>
            <w:right w:w="30" w:type="dxa"/>
          </w:tblCellMar>
        </w:tblPrEx>
        <w:tc>
          <w:tcPr>
            <w:tcW w:w="960" w:type="dxa"/>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hAnsi="宋体" w:eastAsia="宋体" w:cs="宋体"/>
                <w:sz w:val="22"/>
                <w:szCs w:val="22"/>
              </w:rPr>
            </w:pPr>
          </w:p>
        </w:tc>
        <w:tc>
          <w:tcPr>
            <w:tcW w:w="975" w:type="dxa"/>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hAnsi="宋体" w:eastAsia="宋体" w:cs="宋体"/>
                <w:sz w:val="22"/>
                <w:szCs w:val="22"/>
              </w:rPr>
            </w:pPr>
          </w:p>
        </w:tc>
        <w:tc>
          <w:tcPr>
            <w:tcW w:w="1035"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spacing w:before="0" w:beforeAutospacing="0" w:after="0" w:afterAutospacing="0" w:line="33" w:lineRule="atLeast"/>
              <w:jc w:val="both"/>
            </w:pPr>
            <w:r>
              <w:rPr>
                <w:rFonts w:hint="eastAsia" w:ascii="宋体" w:hAnsi="宋体" w:eastAsia="宋体" w:cs="宋体"/>
                <w:sz w:val="22"/>
                <w:szCs w:val="22"/>
                <w:bdr w:val="none" w:color="auto" w:sz="0" w:space="0"/>
              </w:rPr>
              <w:t>“三公经费”</w:t>
            </w:r>
          </w:p>
          <w:p>
            <w:pPr>
              <w:pStyle w:val="2"/>
              <w:keepNext w:val="0"/>
              <w:keepLines w:val="0"/>
              <w:widowControl/>
              <w:suppressLineNumbers w:val="0"/>
              <w:spacing w:before="0" w:beforeAutospacing="0" w:after="0" w:afterAutospacing="0" w:line="33" w:lineRule="atLeast"/>
              <w:jc w:val="both"/>
            </w:pPr>
            <w:r>
              <w:rPr>
                <w:rFonts w:hint="eastAsia" w:ascii="宋体" w:hAnsi="宋体" w:eastAsia="宋体" w:cs="宋体"/>
                <w:sz w:val="22"/>
                <w:szCs w:val="22"/>
                <w:bdr w:val="none" w:color="auto" w:sz="0" w:space="0"/>
              </w:rPr>
              <w:t>控制率</w:t>
            </w:r>
          </w:p>
        </w:tc>
        <w:tc>
          <w:tcPr>
            <w:tcW w:w="4935"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spacing w:before="0" w:beforeAutospacing="0" w:after="0" w:afterAutospacing="0" w:line="33" w:lineRule="atLeast"/>
              <w:jc w:val="both"/>
            </w:pPr>
            <w:r>
              <w:rPr>
                <w:rFonts w:hint="eastAsia" w:ascii="宋体" w:hAnsi="宋体" w:eastAsia="宋体" w:cs="宋体"/>
                <w:sz w:val="22"/>
                <w:szCs w:val="22"/>
                <w:bdr w:val="none" w:color="auto" w:sz="0" w:space="0"/>
              </w:rPr>
              <w:t>以100%为标准。三公经费控制率≦100%，计6分；</w:t>
            </w:r>
          </w:p>
          <w:p>
            <w:pPr>
              <w:pStyle w:val="2"/>
              <w:keepNext w:val="0"/>
              <w:keepLines w:val="0"/>
              <w:widowControl/>
              <w:suppressLineNumbers w:val="0"/>
              <w:spacing w:before="0" w:beforeAutospacing="0" w:after="0" w:afterAutospacing="0" w:line="33" w:lineRule="atLeast"/>
              <w:jc w:val="both"/>
            </w:pPr>
            <w:r>
              <w:rPr>
                <w:rFonts w:hint="eastAsia" w:ascii="宋体" w:hAnsi="宋体" w:eastAsia="宋体" w:cs="宋体"/>
                <w:sz w:val="22"/>
                <w:szCs w:val="22"/>
                <w:bdr w:val="none" w:color="auto" w:sz="0" w:space="0"/>
              </w:rPr>
              <w:t>每超过一个百分点扣1分，扣完为止。</w:t>
            </w:r>
          </w:p>
        </w:tc>
        <w:tc>
          <w:tcPr>
            <w:tcW w:w="345"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spacing w:before="0" w:beforeAutospacing="0" w:after="0" w:afterAutospacing="0" w:line="33" w:lineRule="atLeast"/>
              <w:jc w:val="both"/>
            </w:pPr>
            <w:r>
              <w:rPr>
                <w:rFonts w:hint="eastAsia" w:ascii="宋体" w:hAnsi="宋体" w:eastAsia="宋体" w:cs="宋体"/>
                <w:sz w:val="22"/>
                <w:szCs w:val="22"/>
                <w:bdr w:val="none" w:color="auto" w:sz="0" w:space="0"/>
              </w:rPr>
              <w:t>6</w:t>
            </w:r>
          </w:p>
        </w:tc>
        <w:tc>
          <w:tcPr>
            <w:tcW w:w="735"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spacing w:before="0" w:beforeAutospacing="0" w:after="0" w:afterAutospacing="0" w:line="33" w:lineRule="atLeast"/>
              <w:jc w:val="both"/>
            </w:pPr>
            <w:r>
              <w:rPr>
                <w:rFonts w:hint="eastAsia" w:ascii="宋体" w:hAnsi="宋体" w:eastAsia="宋体" w:cs="宋体"/>
                <w:sz w:val="22"/>
                <w:szCs w:val="22"/>
                <w:bdr w:val="none" w:color="auto" w:sz="0" w:space="0"/>
              </w:rPr>
              <w:t>6</w:t>
            </w:r>
          </w:p>
        </w:tc>
        <w:tc>
          <w:tcPr>
            <w:tcW w:w="795"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spacing w:before="0" w:beforeAutospacing="0" w:after="0" w:afterAutospacing="0" w:line="33" w:lineRule="atLeast"/>
              <w:jc w:val="both"/>
            </w:pPr>
            <w:r>
              <w:rPr>
                <w:rFonts w:hint="eastAsia" w:ascii="宋体" w:hAnsi="宋体" w:eastAsia="宋体" w:cs="宋体"/>
                <w:sz w:val="22"/>
                <w:szCs w:val="22"/>
                <w:bdr w:val="none" w:color="auto" w:sz="0" w:space="0"/>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30" w:type="dxa"/>
            <w:left w:w="30" w:type="dxa"/>
            <w:bottom w:w="30" w:type="dxa"/>
            <w:right w:w="30" w:type="dxa"/>
          </w:tblCellMar>
        </w:tblPrEx>
        <w:tc>
          <w:tcPr>
            <w:tcW w:w="960" w:type="dxa"/>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hAnsi="宋体" w:eastAsia="宋体" w:cs="宋体"/>
                <w:sz w:val="22"/>
                <w:szCs w:val="22"/>
              </w:rPr>
            </w:pPr>
          </w:p>
        </w:tc>
        <w:tc>
          <w:tcPr>
            <w:tcW w:w="975" w:type="dxa"/>
            <w:vMerge w:val="restart"/>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spacing w:before="0" w:beforeAutospacing="0" w:after="0" w:afterAutospacing="0" w:line="33" w:lineRule="atLeast"/>
              <w:jc w:val="both"/>
            </w:pPr>
            <w:r>
              <w:rPr>
                <w:rFonts w:hint="eastAsia" w:ascii="宋体" w:hAnsi="宋体" w:eastAsia="宋体" w:cs="宋体"/>
                <w:sz w:val="22"/>
                <w:szCs w:val="22"/>
                <w:bdr w:val="none" w:color="auto" w:sz="0" w:space="0"/>
              </w:rPr>
              <w:t>预算管理</w:t>
            </w:r>
          </w:p>
          <w:p>
            <w:pPr>
              <w:pStyle w:val="2"/>
              <w:keepNext w:val="0"/>
              <w:keepLines w:val="0"/>
              <w:widowControl/>
              <w:suppressLineNumbers w:val="0"/>
              <w:spacing w:before="0" w:beforeAutospacing="0" w:after="0" w:afterAutospacing="0" w:line="33" w:lineRule="atLeast"/>
              <w:jc w:val="both"/>
            </w:pPr>
            <w:r>
              <w:rPr>
                <w:rFonts w:hint="eastAsia" w:ascii="宋体" w:hAnsi="宋体" w:eastAsia="宋体" w:cs="宋体"/>
                <w:sz w:val="22"/>
                <w:szCs w:val="22"/>
                <w:bdr w:val="none" w:color="auto" w:sz="0" w:space="0"/>
              </w:rPr>
              <w:t>（15分）</w:t>
            </w:r>
          </w:p>
        </w:tc>
        <w:tc>
          <w:tcPr>
            <w:tcW w:w="1035"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spacing w:before="0" w:beforeAutospacing="0" w:after="0" w:afterAutospacing="0" w:line="33" w:lineRule="atLeast"/>
              <w:jc w:val="both"/>
            </w:pPr>
            <w:r>
              <w:rPr>
                <w:rFonts w:hint="eastAsia" w:ascii="宋体" w:hAnsi="宋体" w:eastAsia="宋体" w:cs="宋体"/>
                <w:sz w:val="22"/>
                <w:szCs w:val="22"/>
                <w:bdr w:val="none" w:color="auto" w:sz="0" w:space="0"/>
              </w:rPr>
              <w:t>管理制度</w:t>
            </w:r>
          </w:p>
          <w:p>
            <w:pPr>
              <w:pStyle w:val="2"/>
              <w:keepNext w:val="0"/>
              <w:keepLines w:val="0"/>
              <w:widowControl/>
              <w:suppressLineNumbers w:val="0"/>
              <w:spacing w:before="0" w:beforeAutospacing="0" w:after="0" w:afterAutospacing="0" w:line="33" w:lineRule="atLeast"/>
              <w:jc w:val="both"/>
            </w:pPr>
            <w:r>
              <w:rPr>
                <w:rFonts w:hint="eastAsia" w:ascii="宋体" w:hAnsi="宋体" w:eastAsia="宋体" w:cs="宋体"/>
                <w:sz w:val="22"/>
                <w:szCs w:val="22"/>
                <w:bdr w:val="none" w:color="auto" w:sz="0" w:space="0"/>
              </w:rPr>
              <w:t>健全性</w:t>
            </w:r>
          </w:p>
        </w:tc>
        <w:tc>
          <w:tcPr>
            <w:tcW w:w="4935"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spacing w:before="0" w:beforeAutospacing="0" w:after="0" w:afterAutospacing="0" w:line="33" w:lineRule="atLeast"/>
              <w:jc w:val="both"/>
            </w:pPr>
            <w:r>
              <w:rPr>
                <w:rFonts w:hint="eastAsia" w:ascii="宋体" w:hAnsi="宋体" w:eastAsia="宋体" w:cs="宋体"/>
                <w:sz w:val="22"/>
                <w:szCs w:val="22"/>
                <w:bdr w:val="none" w:color="auto" w:sz="0" w:space="0"/>
              </w:rPr>
              <w:t>①已制定或具有预算资金管理办法，内部财务管理制度、会计核算制度等管理制度，1分；</w:t>
            </w:r>
          </w:p>
          <w:p>
            <w:pPr>
              <w:pStyle w:val="2"/>
              <w:keepNext w:val="0"/>
              <w:keepLines w:val="0"/>
              <w:widowControl/>
              <w:suppressLineNumbers w:val="0"/>
              <w:spacing w:before="0" w:beforeAutospacing="0" w:after="0" w:afterAutospacing="0" w:line="33" w:lineRule="atLeast"/>
              <w:jc w:val="both"/>
            </w:pPr>
            <w:r>
              <w:rPr>
                <w:rFonts w:hint="eastAsia" w:ascii="宋体" w:hAnsi="宋体" w:eastAsia="宋体" w:cs="宋体"/>
                <w:sz w:val="22"/>
                <w:szCs w:val="22"/>
                <w:bdr w:val="none" w:color="auto" w:sz="0" w:space="0"/>
              </w:rPr>
              <w:t>②相关管理制度合法、合规、完整，1分；</w:t>
            </w:r>
          </w:p>
          <w:p>
            <w:pPr>
              <w:pStyle w:val="2"/>
              <w:keepNext w:val="0"/>
              <w:keepLines w:val="0"/>
              <w:widowControl/>
              <w:suppressLineNumbers w:val="0"/>
              <w:spacing w:before="0" w:beforeAutospacing="0" w:after="0" w:afterAutospacing="0" w:line="33" w:lineRule="atLeast"/>
              <w:jc w:val="both"/>
            </w:pPr>
            <w:r>
              <w:rPr>
                <w:rFonts w:hint="eastAsia" w:ascii="宋体" w:hAnsi="宋体" w:eastAsia="宋体" w:cs="宋体"/>
                <w:sz w:val="22"/>
                <w:szCs w:val="22"/>
                <w:bdr w:val="none" w:color="auto" w:sz="0" w:space="0"/>
              </w:rPr>
              <w:t>③相关管理制度得到有效执行，1分。</w:t>
            </w:r>
          </w:p>
        </w:tc>
        <w:tc>
          <w:tcPr>
            <w:tcW w:w="345"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spacing w:before="0" w:beforeAutospacing="0" w:after="0" w:afterAutospacing="0" w:line="33" w:lineRule="atLeast"/>
              <w:jc w:val="both"/>
            </w:pPr>
            <w:r>
              <w:rPr>
                <w:rFonts w:hint="eastAsia" w:ascii="宋体" w:hAnsi="宋体" w:eastAsia="宋体" w:cs="宋体"/>
                <w:sz w:val="22"/>
                <w:szCs w:val="22"/>
                <w:bdr w:val="none" w:color="auto" w:sz="0" w:space="0"/>
              </w:rPr>
              <w:t>3</w:t>
            </w:r>
          </w:p>
        </w:tc>
        <w:tc>
          <w:tcPr>
            <w:tcW w:w="735"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spacing w:before="0" w:beforeAutospacing="0" w:after="0" w:afterAutospacing="0" w:line="33" w:lineRule="atLeast"/>
              <w:jc w:val="both"/>
            </w:pPr>
            <w:r>
              <w:rPr>
                <w:rFonts w:hint="eastAsia" w:ascii="宋体" w:hAnsi="宋体" w:eastAsia="宋体" w:cs="宋体"/>
                <w:sz w:val="22"/>
                <w:szCs w:val="22"/>
                <w:bdr w:val="none" w:color="auto" w:sz="0" w:space="0"/>
              </w:rPr>
              <w:t>3</w:t>
            </w:r>
          </w:p>
        </w:tc>
        <w:tc>
          <w:tcPr>
            <w:tcW w:w="795"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spacing w:before="0" w:beforeAutospacing="0" w:after="0" w:afterAutospacing="0" w:line="33" w:lineRule="atLeast"/>
              <w:jc w:val="both"/>
            </w:pPr>
            <w:r>
              <w:rPr>
                <w:rFonts w:hint="eastAsia" w:ascii="宋体" w:hAnsi="宋体" w:eastAsia="宋体" w:cs="宋体"/>
                <w:sz w:val="22"/>
                <w:szCs w:val="22"/>
                <w:bdr w:val="none" w:color="auto" w:sz="0" w:space="0"/>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30" w:type="dxa"/>
            <w:left w:w="30" w:type="dxa"/>
            <w:bottom w:w="30" w:type="dxa"/>
            <w:right w:w="30" w:type="dxa"/>
          </w:tblCellMar>
        </w:tblPrEx>
        <w:tc>
          <w:tcPr>
            <w:tcW w:w="960" w:type="dxa"/>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hAnsi="宋体" w:eastAsia="宋体" w:cs="宋体"/>
                <w:sz w:val="22"/>
                <w:szCs w:val="22"/>
              </w:rPr>
            </w:pPr>
          </w:p>
        </w:tc>
        <w:tc>
          <w:tcPr>
            <w:tcW w:w="975" w:type="dxa"/>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hAnsi="宋体" w:eastAsia="宋体" w:cs="宋体"/>
                <w:sz w:val="22"/>
                <w:szCs w:val="22"/>
              </w:rPr>
            </w:pPr>
          </w:p>
        </w:tc>
        <w:tc>
          <w:tcPr>
            <w:tcW w:w="1035"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spacing w:before="0" w:beforeAutospacing="0" w:after="0" w:afterAutospacing="0" w:line="33" w:lineRule="atLeast"/>
              <w:jc w:val="both"/>
            </w:pPr>
            <w:r>
              <w:rPr>
                <w:rFonts w:hint="eastAsia" w:ascii="宋体" w:hAnsi="宋体" w:eastAsia="宋体" w:cs="宋体"/>
                <w:sz w:val="22"/>
                <w:szCs w:val="22"/>
                <w:bdr w:val="none" w:color="auto" w:sz="0" w:space="0"/>
              </w:rPr>
              <w:t>资金使用</w:t>
            </w:r>
          </w:p>
          <w:p>
            <w:pPr>
              <w:pStyle w:val="2"/>
              <w:keepNext w:val="0"/>
              <w:keepLines w:val="0"/>
              <w:widowControl/>
              <w:suppressLineNumbers w:val="0"/>
              <w:spacing w:before="0" w:beforeAutospacing="0" w:after="0" w:afterAutospacing="0" w:line="33" w:lineRule="atLeast"/>
              <w:jc w:val="both"/>
            </w:pPr>
            <w:r>
              <w:rPr>
                <w:rFonts w:hint="eastAsia" w:ascii="宋体" w:hAnsi="宋体" w:eastAsia="宋体" w:cs="宋体"/>
                <w:sz w:val="22"/>
                <w:szCs w:val="22"/>
                <w:bdr w:val="none" w:color="auto" w:sz="0" w:space="0"/>
              </w:rPr>
              <w:t>合规性</w:t>
            </w:r>
          </w:p>
        </w:tc>
        <w:tc>
          <w:tcPr>
            <w:tcW w:w="4935"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spacing w:before="0" w:beforeAutospacing="0" w:after="0" w:afterAutospacing="0" w:line="33" w:lineRule="atLeast"/>
              <w:jc w:val="both"/>
            </w:pPr>
            <w:r>
              <w:rPr>
                <w:rFonts w:hint="eastAsia" w:ascii="宋体" w:hAnsi="宋体" w:eastAsia="宋体" w:cs="宋体"/>
                <w:sz w:val="22"/>
                <w:szCs w:val="22"/>
                <w:bdr w:val="none" w:color="auto" w:sz="0" w:space="0"/>
              </w:rPr>
              <w:t>①支出符合国家财经法规和财务管理制度规定以及有关专项资金管理办法的规定；</w:t>
            </w:r>
          </w:p>
          <w:p>
            <w:pPr>
              <w:pStyle w:val="2"/>
              <w:keepNext w:val="0"/>
              <w:keepLines w:val="0"/>
              <w:widowControl/>
              <w:suppressLineNumbers w:val="0"/>
              <w:spacing w:before="0" w:beforeAutospacing="0" w:after="0" w:afterAutospacing="0" w:line="33" w:lineRule="atLeast"/>
              <w:jc w:val="both"/>
            </w:pPr>
            <w:r>
              <w:rPr>
                <w:rFonts w:hint="eastAsia" w:ascii="宋体" w:hAnsi="宋体" w:eastAsia="宋体" w:cs="宋体"/>
                <w:sz w:val="22"/>
                <w:szCs w:val="22"/>
                <w:bdr w:val="none" w:color="auto" w:sz="0" w:space="0"/>
              </w:rPr>
              <w:t>②资金拨付有完整的审批程序和手续；</w:t>
            </w:r>
          </w:p>
          <w:p>
            <w:pPr>
              <w:pStyle w:val="2"/>
              <w:keepNext w:val="0"/>
              <w:keepLines w:val="0"/>
              <w:widowControl/>
              <w:suppressLineNumbers w:val="0"/>
              <w:spacing w:before="0" w:beforeAutospacing="0" w:after="0" w:afterAutospacing="0" w:line="33" w:lineRule="atLeast"/>
              <w:jc w:val="both"/>
            </w:pPr>
            <w:r>
              <w:rPr>
                <w:rFonts w:hint="eastAsia" w:ascii="宋体" w:hAnsi="宋体" w:eastAsia="宋体" w:cs="宋体"/>
                <w:sz w:val="22"/>
                <w:szCs w:val="22"/>
                <w:bdr w:val="none" w:color="auto" w:sz="0" w:space="0"/>
              </w:rPr>
              <w:t>③项目支出按规定经过评估论证；</w:t>
            </w:r>
          </w:p>
          <w:p>
            <w:pPr>
              <w:pStyle w:val="2"/>
              <w:keepNext w:val="0"/>
              <w:keepLines w:val="0"/>
              <w:widowControl/>
              <w:suppressLineNumbers w:val="0"/>
              <w:spacing w:before="0" w:beforeAutospacing="0" w:after="0" w:afterAutospacing="0" w:line="33" w:lineRule="atLeast"/>
              <w:jc w:val="both"/>
            </w:pPr>
            <w:r>
              <w:rPr>
                <w:rFonts w:hint="eastAsia" w:ascii="宋体" w:hAnsi="宋体" w:eastAsia="宋体" w:cs="宋体"/>
                <w:sz w:val="22"/>
                <w:szCs w:val="22"/>
                <w:bdr w:val="none" w:color="auto" w:sz="0" w:space="0"/>
              </w:rPr>
              <w:t>④支出符合部门预算批复的用途；</w:t>
            </w:r>
          </w:p>
          <w:p>
            <w:pPr>
              <w:pStyle w:val="2"/>
              <w:keepNext w:val="0"/>
              <w:keepLines w:val="0"/>
              <w:widowControl/>
              <w:suppressLineNumbers w:val="0"/>
              <w:spacing w:before="0" w:beforeAutospacing="0" w:after="0" w:afterAutospacing="0" w:line="33" w:lineRule="atLeast"/>
              <w:jc w:val="both"/>
            </w:pPr>
            <w:r>
              <w:rPr>
                <w:rFonts w:hint="eastAsia" w:ascii="宋体" w:hAnsi="宋体" w:eastAsia="宋体" w:cs="宋体"/>
                <w:sz w:val="22"/>
                <w:szCs w:val="22"/>
                <w:bdr w:val="none" w:color="auto" w:sz="0" w:space="0"/>
              </w:rPr>
              <w:t>⑤资金使用无截留、挤占、挪用、虚列支出等情况。</w:t>
            </w:r>
          </w:p>
          <w:p>
            <w:pPr>
              <w:pStyle w:val="2"/>
              <w:keepNext w:val="0"/>
              <w:keepLines w:val="0"/>
              <w:widowControl/>
              <w:suppressLineNumbers w:val="0"/>
              <w:spacing w:before="0" w:beforeAutospacing="0" w:after="0" w:afterAutospacing="0" w:line="33" w:lineRule="atLeast"/>
              <w:jc w:val="both"/>
            </w:pPr>
            <w:r>
              <w:rPr>
                <w:rFonts w:hint="eastAsia" w:ascii="宋体" w:hAnsi="宋体" w:eastAsia="宋体" w:cs="宋体"/>
                <w:sz w:val="22"/>
                <w:szCs w:val="22"/>
                <w:bdr w:val="none" w:color="auto" w:sz="0" w:space="0"/>
              </w:rPr>
              <w:t>以上情况每出现一例不符合要求的扣1分，扣完为止。</w:t>
            </w:r>
          </w:p>
        </w:tc>
        <w:tc>
          <w:tcPr>
            <w:tcW w:w="345"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spacing w:before="0" w:beforeAutospacing="0" w:after="0" w:afterAutospacing="0" w:line="33" w:lineRule="atLeast"/>
              <w:jc w:val="both"/>
            </w:pPr>
            <w:r>
              <w:rPr>
                <w:rFonts w:hint="eastAsia" w:ascii="宋体" w:hAnsi="宋体" w:eastAsia="宋体" w:cs="宋体"/>
                <w:sz w:val="22"/>
                <w:szCs w:val="22"/>
                <w:bdr w:val="none" w:color="auto" w:sz="0" w:space="0"/>
              </w:rPr>
              <w:t>3</w:t>
            </w:r>
          </w:p>
        </w:tc>
        <w:tc>
          <w:tcPr>
            <w:tcW w:w="735"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spacing w:before="0" w:beforeAutospacing="0" w:after="0" w:afterAutospacing="0" w:line="33" w:lineRule="atLeast"/>
              <w:jc w:val="both"/>
            </w:pPr>
            <w:r>
              <w:rPr>
                <w:rFonts w:hint="eastAsia" w:ascii="宋体" w:hAnsi="宋体" w:eastAsia="宋体" w:cs="宋体"/>
                <w:sz w:val="22"/>
                <w:szCs w:val="22"/>
                <w:bdr w:val="none" w:color="auto" w:sz="0" w:space="0"/>
              </w:rPr>
              <w:t>3</w:t>
            </w:r>
          </w:p>
        </w:tc>
        <w:tc>
          <w:tcPr>
            <w:tcW w:w="795"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spacing w:before="0" w:beforeAutospacing="0" w:after="0" w:afterAutospacing="0" w:line="33" w:lineRule="atLeast"/>
              <w:jc w:val="both"/>
            </w:pPr>
            <w:r>
              <w:rPr>
                <w:rFonts w:hint="eastAsia" w:ascii="宋体" w:hAnsi="宋体" w:eastAsia="宋体" w:cs="宋体"/>
                <w:sz w:val="22"/>
                <w:szCs w:val="22"/>
                <w:bdr w:val="none" w:color="auto" w:sz="0" w:space="0"/>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30" w:type="dxa"/>
            <w:left w:w="30" w:type="dxa"/>
            <w:bottom w:w="30" w:type="dxa"/>
            <w:right w:w="30" w:type="dxa"/>
          </w:tblCellMar>
        </w:tblPrEx>
        <w:tc>
          <w:tcPr>
            <w:tcW w:w="960" w:type="dxa"/>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hAnsi="宋体" w:eastAsia="宋体" w:cs="宋体"/>
                <w:sz w:val="22"/>
                <w:szCs w:val="22"/>
              </w:rPr>
            </w:pPr>
          </w:p>
        </w:tc>
        <w:tc>
          <w:tcPr>
            <w:tcW w:w="975" w:type="dxa"/>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hAnsi="宋体" w:eastAsia="宋体" w:cs="宋体"/>
                <w:sz w:val="22"/>
                <w:szCs w:val="22"/>
              </w:rPr>
            </w:pPr>
          </w:p>
        </w:tc>
        <w:tc>
          <w:tcPr>
            <w:tcW w:w="1035"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spacing w:before="0" w:beforeAutospacing="0" w:after="0" w:afterAutospacing="0" w:line="33" w:lineRule="atLeast"/>
              <w:jc w:val="both"/>
            </w:pPr>
            <w:r>
              <w:rPr>
                <w:rFonts w:hint="eastAsia" w:ascii="宋体" w:hAnsi="宋体" w:eastAsia="宋体" w:cs="宋体"/>
                <w:sz w:val="22"/>
                <w:szCs w:val="22"/>
                <w:bdr w:val="none" w:color="auto" w:sz="0" w:space="0"/>
              </w:rPr>
              <w:t>预决算信息公开性和完善性</w:t>
            </w:r>
          </w:p>
        </w:tc>
        <w:tc>
          <w:tcPr>
            <w:tcW w:w="4935"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spacing w:before="0" w:beforeAutospacing="0" w:after="0" w:afterAutospacing="0" w:line="33" w:lineRule="atLeast"/>
              <w:jc w:val="both"/>
            </w:pPr>
            <w:r>
              <w:rPr>
                <w:rFonts w:hint="eastAsia" w:ascii="宋体" w:hAnsi="宋体" w:eastAsia="宋体" w:cs="宋体"/>
                <w:sz w:val="22"/>
                <w:szCs w:val="22"/>
                <w:bdr w:val="none" w:color="auto" w:sz="0" w:space="0"/>
              </w:rPr>
              <w:t>①按规定内容公开预决算信息，1分；</w:t>
            </w:r>
          </w:p>
          <w:p>
            <w:pPr>
              <w:pStyle w:val="2"/>
              <w:keepNext w:val="0"/>
              <w:keepLines w:val="0"/>
              <w:widowControl/>
              <w:suppressLineNumbers w:val="0"/>
              <w:spacing w:before="0" w:beforeAutospacing="0" w:after="0" w:afterAutospacing="0" w:line="33" w:lineRule="atLeast"/>
              <w:jc w:val="both"/>
            </w:pPr>
            <w:r>
              <w:rPr>
                <w:rFonts w:hint="eastAsia" w:ascii="宋体" w:hAnsi="宋体" w:eastAsia="宋体" w:cs="宋体"/>
                <w:sz w:val="22"/>
                <w:szCs w:val="22"/>
                <w:bdr w:val="none" w:color="auto" w:sz="0" w:space="0"/>
              </w:rPr>
              <w:t>②按规定时限公开预决算信息，0.5分；</w:t>
            </w:r>
          </w:p>
          <w:p>
            <w:pPr>
              <w:pStyle w:val="2"/>
              <w:keepNext w:val="0"/>
              <w:keepLines w:val="0"/>
              <w:widowControl/>
              <w:suppressLineNumbers w:val="0"/>
              <w:spacing w:before="0" w:beforeAutospacing="0" w:after="0" w:afterAutospacing="0" w:line="33" w:lineRule="atLeast"/>
              <w:jc w:val="both"/>
            </w:pPr>
            <w:r>
              <w:rPr>
                <w:rFonts w:hint="eastAsia" w:ascii="宋体" w:hAnsi="宋体" w:eastAsia="宋体" w:cs="宋体"/>
                <w:sz w:val="22"/>
                <w:szCs w:val="22"/>
                <w:bdr w:val="none" w:color="auto" w:sz="0" w:space="0"/>
              </w:rPr>
              <w:t>③基础数据信息和会计信息资料真实，0.5分；</w:t>
            </w:r>
          </w:p>
          <w:p>
            <w:pPr>
              <w:pStyle w:val="2"/>
              <w:keepNext w:val="0"/>
              <w:keepLines w:val="0"/>
              <w:widowControl/>
              <w:suppressLineNumbers w:val="0"/>
              <w:spacing w:before="0" w:beforeAutospacing="0" w:after="0" w:afterAutospacing="0" w:line="33" w:lineRule="atLeast"/>
              <w:jc w:val="both"/>
            </w:pPr>
            <w:r>
              <w:rPr>
                <w:rFonts w:hint="eastAsia" w:ascii="宋体" w:hAnsi="宋体" w:eastAsia="宋体" w:cs="宋体"/>
                <w:sz w:val="22"/>
                <w:szCs w:val="22"/>
                <w:bdr w:val="none" w:color="auto" w:sz="0" w:space="0"/>
              </w:rPr>
              <w:t>④基础数据信息和会计信息资料完整，0.5分；</w:t>
            </w:r>
          </w:p>
          <w:p>
            <w:pPr>
              <w:pStyle w:val="2"/>
              <w:keepNext w:val="0"/>
              <w:keepLines w:val="0"/>
              <w:widowControl/>
              <w:suppressLineNumbers w:val="0"/>
              <w:spacing w:before="0" w:beforeAutospacing="0" w:after="0" w:afterAutospacing="0" w:line="33" w:lineRule="atLeast"/>
              <w:jc w:val="both"/>
            </w:pPr>
            <w:r>
              <w:rPr>
                <w:rFonts w:hint="eastAsia" w:ascii="宋体" w:hAnsi="宋体" w:eastAsia="宋体" w:cs="宋体"/>
                <w:sz w:val="22"/>
                <w:szCs w:val="22"/>
                <w:bdr w:val="none" w:color="auto" w:sz="0" w:space="0"/>
              </w:rPr>
              <w:t>⑤基础数据信息和汇集信息资料准确，0.5分。                                            </w:t>
            </w:r>
          </w:p>
        </w:tc>
        <w:tc>
          <w:tcPr>
            <w:tcW w:w="345"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spacing w:before="0" w:beforeAutospacing="0" w:after="0" w:afterAutospacing="0" w:line="33" w:lineRule="atLeast"/>
              <w:jc w:val="both"/>
            </w:pPr>
            <w:r>
              <w:rPr>
                <w:rFonts w:hint="eastAsia" w:ascii="宋体" w:hAnsi="宋体" w:eastAsia="宋体" w:cs="宋体"/>
                <w:sz w:val="22"/>
                <w:szCs w:val="22"/>
                <w:bdr w:val="none" w:color="auto" w:sz="0" w:space="0"/>
              </w:rPr>
              <w:t>3</w:t>
            </w:r>
          </w:p>
        </w:tc>
        <w:tc>
          <w:tcPr>
            <w:tcW w:w="735"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spacing w:before="0" w:beforeAutospacing="0" w:after="0" w:afterAutospacing="0" w:line="33" w:lineRule="atLeast"/>
              <w:jc w:val="both"/>
            </w:pPr>
            <w:r>
              <w:rPr>
                <w:rFonts w:hint="eastAsia" w:ascii="宋体" w:hAnsi="宋体" w:eastAsia="宋体" w:cs="宋体"/>
                <w:sz w:val="22"/>
                <w:szCs w:val="22"/>
                <w:bdr w:val="none" w:color="auto" w:sz="0" w:space="0"/>
              </w:rPr>
              <w:t>3</w:t>
            </w:r>
          </w:p>
        </w:tc>
        <w:tc>
          <w:tcPr>
            <w:tcW w:w="795"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spacing w:before="0" w:beforeAutospacing="0" w:after="0" w:afterAutospacing="0" w:line="33" w:lineRule="atLeast"/>
              <w:jc w:val="both"/>
            </w:pPr>
            <w:r>
              <w:rPr>
                <w:rFonts w:hint="eastAsia" w:ascii="宋体" w:hAnsi="宋体" w:eastAsia="宋体" w:cs="宋体"/>
                <w:sz w:val="22"/>
                <w:szCs w:val="22"/>
                <w:bdr w:val="none" w:color="auto" w:sz="0" w:space="0"/>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30" w:type="dxa"/>
            <w:left w:w="30" w:type="dxa"/>
            <w:bottom w:w="30" w:type="dxa"/>
            <w:right w:w="30" w:type="dxa"/>
          </w:tblCellMar>
        </w:tblPrEx>
        <w:tc>
          <w:tcPr>
            <w:tcW w:w="960" w:type="dxa"/>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hAnsi="宋体" w:eastAsia="宋体" w:cs="宋体"/>
                <w:sz w:val="22"/>
                <w:szCs w:val="22"/>
              </w:rPr>
            </w:pPr>
          </w:p>
        </w:tc>
        <w:tc>
          <w:tcPr>
            <w:tcW w:w="975" w:type="dxa"/>
            <w:vMerge w:val="restart"/>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hAnsi="宋体" w:eastAsia="宋体" w:cs="宋体"/>
                <w:sz w:val="22"/>
                <w:szCs w:val="22"/>
              </w:rPr>
            </w:pPr>
          </w:p>
        </w:tc>
        <w:tc>
          <w:tcPr>
            <w:tcW w:w="1035"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spacing w:before="0" w:beforeAutospacing="0" w:after="0" w:afterAutospacing="0" w:line="33" w:lineRule="atLeast"/>
              <w:jc w:val="both"/>
            </w:pPr>
            <w:r>
              <w:rPr>
                <w:rFonts w:hint="eastAsia" w:ascii="宋体" w:hAnsi="宋体" w:eastAsia="宋体" w:cs="宋体"/>
                <w:sz w:val="22"/>
                <w:szCs w:val="22"/>
                <w:bdr w:val="none" w:color="auto" w:sz="0" w:space="0"/>
              </w:rPr>
              <w:t>政府采购</w:t>
            </w:r>
          </w:p>
          <w:p>
            <w:pPr>
              <w:pStyle w:val="2"/>
              <w:keepNext w:val="0"/>
              <w:keepLines w:val="0"/>
              <w:widowControl/>
              <w:suppressLineNumbers w:val="0"/>
              <w:spacing w:before="0" w:beforeAutospacing="0" w:after="0" w:afterAutospacing="0" w:line="33" w:lineRule="atLeast"/>
              <w:jc w:val="both"/>
            </w:pPr>
            <w:r>
              <w:rPr>
                <w:rFonts w:hint="eastAsia" w:ascii="宋体" w:hAnsi="宋体" w:eastAsia="宋体" w:cs="宋体"/>
                <w:sz w:val="22"/>
                <w:szCs w:val="22"/>
                <w:bdr w:val="none" w:color="auto" w:sz="0" w:space="0"/>
              </w:rPr>
              <w:t>执行率</w:t>
            </w:r>
          </w:p>
        </w:tc>
        <w:tc>
          <w:tcPr>
            <w:tcW w:w="4935"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spacing w:before="0" w:beforeAutospacing="0" w:after="0" w:afterAutospacing="0" w:line="33" w:lineRule="atLeast"/>
              <w:jc w:val="both"/>
            </w:pPr>
            <w:r>
              <w:rPr>
                <w:rFonts w:hint="eastAsia" w:ascii="宋体" w:hAnsi="宋体" w:eastAsia="宋体" w:cs="宋体"/>
                <w:sz w:val="22"/>
                <w:szCs w:val="22"/>
                <w:bdr w:val="none" w:color="auto" w:sz="0" w:space="0"/>
              </w:rPr>
              <w:t>政府采购执行率等于100%的，得3分；</w:t>
            </w:r>
          </w:p>
          <w:p>
            <w:pPr>
              <w:pStyle w:val="2"/>
              <w:keepNext w:val="0"/>
              <w:keepLines w:val="0"/>
              <w:widowControl/>
              <w:suppressLineNumbers w:val="0"/>
              <w:spacing w:before="0" w:beforeAutospacing="0" w:after="0" w:afterAutospacing="0" w:line="33" w:lineRule="atLeast"/>
              <w:jc w:val="both"/>
            </w:pPr>
            <w:r>
              <w:rPr>
                <w:rFonts w:hint="eastAsia" w:ascii="宋体" w:hAnsi="宋体" w:eastAsia="宋体" w:cs="宋体"/>
                <w:sz w:val="22"/>
                <w:szCs w:val="22"/>
                <w:bdr w:val="none" w:color="auto" w:sz="0" w:space="0"/>
              </w:rPr>
              <w:t>每减少一个百分点，扣0.2分，扣完为止。</w:t>
            </w:r>
          </w:p>
        </w:tc>
        <w:tc>
          <w:tcPr>
            <w:tcW w:w="345"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spacing w:before="0" w:beforeAutospacing="0" w:after="0" w:afterAutospacing="0" w:line="33" w:lineRule="atLeast"/>
              <w:jc w:val="both"/>
            </w:pPr>
            <w:r>
              <w:rPr>
                <w:rFonts w:hint="eastAsia" w:ascii="宋体" w:hAnsi="宋体" w:eastAsia="宋体" w:cs="宋体"/>
                <w:sz w:val="22"/>
                <w:szCs w:val="22"/>
                <w:bdr w:val="none" w:color="auto" w:sz="0" w:space="0"/>
              </w:rPr>
              <w:t>3</w:t>
            </w:r>
          </w:p>
        </w:tc>
        <w:tc>
          <w:tcPr>
            <w:tcW w:w="735"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spacing w:before="0" w:beforeAutospacing="0" w:after="0" w:afterAutospacing="0" w:line="33" w:lineRule="atLeast"/>
              <w:jc w:val="both"/>
            </w:pPr>
            <w:r>
              <w:rPr>
                <w:rFonts w:hint="eastAsia" w:ascii="宋体" w:hAnsi="宋体" w:eastAsia="宋体" w:cs="宋体"/>
                <w:sz w:val="22"/>
                <w:szCs w:val="22"/>
                <w:bdr w:val="none" w:color="auto" w:sz="0" w:space="0"/>
              </w:rPr>
              <w:t>3</w:t>
            </w:r>
          </w:p>
        </w:tc>
        <w:tc>
          <w:tcPr>
            <w:tcW w:w="795"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spacing w:before="0" w:beforeAutospacing="0" w:after="0" w:afterAutospacing="0" w:line="33" w:lineRule="atLeast"/>
              <w:jc w:val="both"/>
            </w:pPr>
            <w:r>
              <w:rPr>
                <w:rFonts w:hint="eastAsia" w:ascii="宋体" w:hAnsi="宋体" w:eastAsia="宋体" w:cs="宋体"/>
                <w:sz w:val="22"/>
                <w:szCs w:val="22"/>
                <w:bdr w:val="none" w:color="auto" w:sz="0" w:space="0"/>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30" w:type="dxa"/>
            <w:left w:w="30" w:type="dxa"/>
            <w:bottom w:w="30" w:type="dxa"/>
            <w:right w:w="30" w:type="dxa"/>
          </w:tblCellMar>
        </w:tblPrEx>
        <w:tc>
          <w:tcPr>
            <w:tcW w:w="960" w:type="dxa"/>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hAnsi="宋体" w:eastAsia="宋体" w:cs="宋体"/>
                <w:sz w:val="22"/>
                <w:szCs w:val="22"/>
              </w:rPr>
            </w:pPr>
          </w:p>
        </w:tc>
        <w:tc>
          <w:tcPr>
            <w:tcW w:w="975" w:type="dxa"/>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hAnsi="宋体" w:eastAsia="宋体" w:cs="宋体"/>
                <w:sz w:val="22"/>
                <w:szCs w:val="22"/>
              </w:rPr>
            </w:pPr>
          </w:p>
        </w:tc>
        <w:tc>
          <w:tcPr>
            <w:tcW w:w="1035"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spacing w:before="0" w:beforeAutospacing="0" w:after="0" w:afterAutospacing="0" w:line="33" w:lineRule="atLeast"/>
              <w:jc w:val="both"/>
            </w:pPr>
            <w:r>
              <w:rPr>
                <w:rFonts w:hint="eastAsia" w:ascii="宋体" w:hAnsi="宋体" w:eastAsia="宋体" w:cs="宋体"/>
                <w:sz w:val="22"/>
                <w:szCs w:val="22"/>
                <w:bdr w:val="none" w:color="auto" w:sz="0" w:space="0"/>
              </w:rPr>
              <w:t>公务卡刷卡率</w:t>
            </w:r>
          </w:p>
        </w:tc>
        <w:tc>
          <w:tcPr>
            <w:tcW w:w="4935"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spacing w:before="0" w:beforeAutospacing="0" w:after="0" w:afterAutospacing="0" w:line="33" w:lineRule="atLeast"/>
              <w:jc w:val="both"/>
            </w:pPr>
            <w:r>
              <w:rPr>
                <w:rFonts w:hint="eastAsia" w:ascii="宋体" w:hAnsi="宋体" w:eastAsia="宋体" w:cs="宋体"/>
                <w:sz w:val="22"/>
                <w:szCs w:val="22"/>
                <w:bdr w:val="none" w:color="auto" w:sz="0" w:space="0"/>
              </w:rPr>
              <w:t>公务卡刷卡率达50％以上的，得3分。</w:t>
            </w:r>
          </w:p>
          <w:p>
            <w:pPr>
              <w:pStyle w:val="2"/>
              <w:keepNext w:val="0"/>
              <w:keepLines w:val="0"/>
              <w:widowControl/>
              <w:suppressLineNumbers w:val="0"/>
              <w:spacing w:before="0" w:beforeAutospacing="0" w:after="0" w:afterAutospacing="0" w:line="33" w:lineRule="atLeast"/>
              <w:jc w:val="both"/>
            </w:pPr>
            <w:r>
              <w:rPr>
                <w:rFonts w:hint="eastAsia" w:ascii="宋体" w:hAnsi="宋体" w:eastAsia="宋体" w:cs="宋体"/>
                <w:sz w:val="22"/>
                <w:szCs w:val="22"/>
                <w:bdr w:val="none" w:color="auto" w:sz="0" w:space="0"/>
              </w:rPr>
              <w:t>每减少一个百分点，扣0.2分，扣完为止。                                            </w:t>
            </w:r>
          </w:p>
        </w:tc>
        <w:tc>
          <w:tcPr>
            <w:tcW w:w="345"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spacing w:before="0" w:beforeAutospacing="0" w:after="0" w:afterAutospacing="0" w:line="33" w:lineRule="atLeast"/>
              <w:jc w:val="both"/>
            </w:pPr>
            <w:r>
              <w:rPr>
                <w:rFonts w:hint="eastAsia" w:ascii="宋体" w:hAnsi="宋体" w:eastAsia="宋体" w:cs="宋体"/>
                <w:sz w:val="22"/>
                <w:szCs w:val="22"/>
                <w:bdr w:val="none" w:color="auto" w:sz="0" w:space="0"/>
              </w:rPr>
              <w:t>3</w:t>
            </w:r>
          </w:p>
        </w:tc>
        <w:tc>
          <w:tcPr>
            <w:tcW w:w="735"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spacing w:before="0" w:beforeAutospacing="0" w:after="0" w:afterAutospacing="0" w:line="33" w:lineRule="atLeast"/>
              <w:jc w:val="both"/>
            </w:pPr>
            <w:r>
              <w:rPr>
                <w:rFonts w:hint="eastAsia" w:ascii="宋体" w:hAnsi="宋体" w:eastAsia="宋体" w:cs="宋体"/>
                <w:sz w:val="22"/>
                <w:szCs w:val="22"/>
                <w:bdr w:val="none" w:color="auto" w:sz="0" w:space="0"/>
              </w:rPr>
              <w:t>3</w:t>
            </w:r>
          </w:p>
        </w:tc>
        <w:tc>
          <w:tcPr>
            <w:tcW w:w="795"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spacing w:before="0" w:beforeAutospacing="0" w:after="0" w:afterAutospacing="0" w:line="33" w:lineRule="atLeast"/>
              <w:jc w:val="both"/>
            </w:pPr>
            <w:r>
              <w:rPr>
                <w:rFonts w:hint="eastAsia" w:ascii="宋体" w:hAnsi="宋体" w:eastAsia="宋体" w:cs="宋体"/>
                <w:sz w:val="22"/>
                <w:szCs w:val="22"/>
                <w:bdr w:val="none" w:color="auto" w:sz="0" w:space="0"/>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30" w:type="dxa"/>
            <w:left w:w="30" w:type="dxa"/>
            <w:bottom w:w="30" w:type="dxa"/>
            <w:right w:w="30" w:type="dxa"/>
          </w:tblCellMar>
        </w:tblPrEx>
        <w:tc>
          <w:tcPr>
            <w:tcW w:w="960" w:type="dxa"/>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hAnsi="宋体" w:eastAsia="宋体" w:cs="宋体"/>
                <w:sz w:val="22"/>
                <w:szCs w:val="22"/>
              </w:rPr>
            </w:pPr>
          </w:p>
        </w:tc>
        <w:tc>
          <w:tcPr>
            <w:tcW w:w="975"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spacing w:before="0" w:beforeAutospacing="0" w:after="0" w:afterAutospacing="0" w:line="33" w:lineRule="atLeast"/>
              <w:jc w:val="both"/>
            </w:pPr>
            <w:r>
              <w:rPr>
                <w:rFonts w:hint="eastAsia" w:ascii="宋体" w:hAnsi="宋体" w:eastAsia="宋体" w:cs="宋体"/>
                <w:sz w:val="22"/>
                <w:szCs w:val="22"/>
                <w:bdr w:val="none" w:color="auto" w:sz="0" w:space="0"/>
              </w:rPr>
              <w:t>资产管理</w:t>
            </w:r>
          </w:p>
          <w:p>
            <w:pPr>
              <w:pStyle w:val="2"/>
              <w:keepNext w:val="0"/>
              <w:keepLines w:val="0"/>
              <w:widowControl/>
              <w:suppressLineNumbers w:val="0"/>
              <w:spacing w:before="0" w:beforeAutospacing="0" w:after="0" w:afterAutospacing="0" w:line="33" w:lineRule="atLeast"/>
              <w:jc w:val="both"/>
            </w:pPr>
            <w:r>
              <w:rPr>
                <w:rFonts w:hint="eastAsia" w:ascii="宋体" w:hAnsi="宋体" w:eastAsia="宋体" w:cs="宋体"/>
                <w:sz w:val="22"/>
                <w:szCs w:val="22"/>
                <w:bdr w:val="none" w:color="auto" w:sz="0" w:space="0"/>
              </w:rPr>
              <w:t>（10分）</w:t>
            </w:r>
          </w:p>
        </w:tc>
        <w:tc>
          <w:tcPr>
            <w:tcW w:w="1035"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spacing w:before="0" w:beforeAutospacing="0" w:after="0" w:afterAutospacing="0" w:line="33" w:lineRule="atLeast"/>
              <w:jc w:val="both"/>
            </w:pPr>
            <w:r>
              <w:rPr>
                <w:rFonts w:hint="eastAsia" w:ascii="宋体" w:hAnsi="宋体" w:eastAsia="宋体" w:cs="宋体"/>
                <w:sz w:val="22"/>
                <w:szCs w:val="22"/>
                <w:bdr w:val="none" w:color="auto" w:sz="0" w:space="0"/>
              </w:rPr>
              <w:t>管理制度</w:t>
            </w:r>
          </w:p>
          <w:p>
            <w:pPr>
              <w:pStyle w:val="2"/>
              <w:keepNext w:val="0"/>
              <w:keepLines w:val="0"/>
              <w:widowControl/>
              <w:suppressLineNumbers w:val="0"/>
              <w:spacing w:before="0" w:beforeAutospacing="0" w:after="0" w:afterAutospacing="0" w:line="33" w:lineRule="atLeast"/>
              <w:jc w:val="both"/>
            </w:pPr>
            <w:r>
              <w:rPr>
                <w:rFonts w:hint="eastAsia" w:ascii="宋体" w:hAnsi="宋体" w:eastAsia="宋体" w:cs="宋体"/>
                <w:sz w:val="22"/>
                <w:szCs w:val="22"/>
                <w:bdr w:val="none" w:color="auto" w:sz="0" w:space="0"/>
              </w:rPr>
              <w:t>健全性</w:t>
            </w:r>
          </w:p>
        </w:tc>
        <w:tc>
          <w:tcPr>
            <w:tcW w:w="4935"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spacing w:before="0" w:beforeAutospacing="0" w:after="0" w:afterAutospacing="0" w:line="33" w:lineRule="atLeast"/>
              <w:jc w:val="both"/>
            </w:pPr>
            <w:r>
              <w:rPr>
                <w:rFonts w:hint="eastAsia" w:ascii="宋体" w:hAnsi="宋体" w:eastAsia="宋体" w:cs="宋体"/>
                <w:sz w:val="22"/>
                <w:szCs w:val="22"/>
                <w:bdr w:val="none" w:color="auto" w:sz="0" w:space="0"/>
              </w:rPr>
              <w:t>①已制定或具有资产管理制度，且相关资产管理制度合法、合规、完整，2分；</w:t>
            </w:r>
          </w:p>
          <w:p>
            <w:pPr>
              <w:pStyle w:val="2"/>
              <w:keepNext w:val="0"/>
              <w:keepLines w:val="0"/>
              <w:widowControl/>
              <w:suppressLineNumbers w:val="0"/>
              <w:spacing w:before="0" w:beforeAutospacing="0" w:after="0" w:afterAutospacing="0" w:line="33" w:lineRule="atLeast"/>
              <w:jc w:val="both"/>
            </w:pPr>
            <w:r>
              <w:rPr>
                <w:rFonts w:hint="eastAsia" w:ascii="宋体" w:hAnsi="宋体" w:eastAsia="宋体" w:cs="宋体"/>
                <w:sz w:val="22"/>
                <w:szCs w:val="22"/>
                <w:bdr w:val="none" w:color="auto" w:sz="0" w:space="0"/>
              </w:rPr>
              <w:t>②相关资产管理制度得到有效执行，1分。                                           </w:t>
            </w:r>
          </w:p>
        </w:tc>
        <w:tc>
          <w:tcPr>
            <w:tcW w:w="345"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spacing w:before="0" w:beforeAutospacing="0" w:after="0" w:afterAutospacing="0" w:line="33" w:lineRule="atLeast"/>
              <w:jc w:val="both"/>
            </w:pPr>
            <w:r>
              <w:rPr>
                <w:rFonts w:hint="eastAsia" w:ascii="宋体" w:hAnsi="宋体" w:eastAsia="宋体" w:cs="宋体"/>
                <w:sz w:val="22"/>
                <w:szCs w:val="22"/>
                <w:bdr w:val="none" w:color="auto" w:sz="0" w:space="0"/>
              </w:rPr>
              <w:t>3</w:t>
            </w:r>
          </w:p>
        </w:tc>
        <w:tc>
          <w:tcPr>
            <w:tcW w:w="735"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spacing w:before="0" w:beforeAutospacing="0" w:after="0" w:afterAutospacing="0" w:line="33" w:lineRule="atLeast"/>
              <w:jc w:val="both"/>
            </w:pPr>
            <w:r>
              <w:rPr>
                <w:rFonts w:hint="eastAsia" w:ascii="宋体" w:hAnsi="宋体" w:eastAsia="宋体" w:cs="宋体"/>
                <w:sz w:val="22"/>
                <w:szCs w:val="22"/>
                <w:bdr w:val="none" w:color="auto" w:sz="0" w:space="0"/>
              </w:rPr>
              <w:t>3</w:t>
            </w:r>
          </w:p>
        </w:tc>
        <w:tc>
          <w:tcPr>
            <w:tcW w:w="795"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spacing w:before="0" w:beforeAutospacing="0" w:after="0" w:afterAutospacing="0" w:line="33" w:lineRule="atLeast"/>
              <w:jc w:val="both"/>
            </w:pPr>
            <w:r>
              <w:rPr>
                <w:rFonts w:hint="eastAsia" w:ascii="宋体" w:hAnsi="宋体" w:eastAsia="宋体" w:cs="宋体"/>
                <w:sz w:val="22"/>
                <w:szCs w:val="22"/>
                <w:bdr w:val="none" w:color="auto" w:sz="0" w:space="0"/>
              </w:rPr>
              <w:t> </w:t>
            </w:r>
          </w:p>
        </w:tc>
      </w:tr>
    </w:tbl>
    <w:p>
      <w:pPr>
        <w:pStyle w:val="2"/>
        <w:keepNext w:val="0"/>
        <w:keepLines w:val="0"/>
        <w:widowControl/>
        <w:suppressLineNumbers w:val="0"/>
        <w:wordWrap w:val="0"/>
        <w:spacing w:before="0" w:beforeAutospacing="0" w:after="0" w:afterAutospacing="0" w:line="33" w:lineRule="atLeast"/>
        <w:ind w:left="0" w:right="0" w:firstLine="420"/>
        <w:jc w:val="both"/>
      </w:pPr>
      <w:r>
        <w:rPr>
          <w:bdr w:val="none" w:color="auto" w:sz="0" w:space="0"/>
          <w:shd w:val="clear" w:fill="FFFFFF"/>
        </w:rPr>
        <w:t> </w:t>
      </w:r>
    </w:p>
    <w:tbl>
      <w:tblPr>
        <w:tblW w:w="0" w:type="auto"/>
        <w:tblInd w:w="0" w:type="dxa"/>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Layout w:type="autofit"/>
        <w:tblCellMar>
          <w:top w:w="30" w:type="dxa"/>
          <w:left w:w="30" w:type="dxa"/>
          <w:bottom w:w="30" w:type="dxa"/>
          <w:right w:w="30" w:type="dxa"/>
        </w:tblCellMar>
      </w:tblPr>
      <w:tblGrid>
        <w:gridCol w:w="937"/>
        <w:gridCol w:w="833"/>
        <w:gridCol w:w="1170"/>
        <w:gridCol w:w="3324"/>
        <w:gridCol w:w="558"/>
        <w:gridCol w:w="665"/>
        <w:gridCol w:w="879"/>
      </w:tblGrid>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30" w:type="dxa"/>
            <w:left w:w="30" w:type="dxa"/>
            <w:bottom w:w="30" w:type="dxa"/>
            <w:right w:w="30" w:type="dxa"/>
          </w:tblCellMar>
        </w:tblPrEx>
        <w:tc>
          <w:tcPr>
            <w:tcW w:w="975" w:type="dxa"/>
            <w:vMerge w:val="restart"/>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spacing w:before="0" w:beforeAutospacing="0" w:after="0" w:afterAutospacing="0" w:line="33" w:lineRule="atLeast"/>
              <w:jc w:val="both"/>
            </w:pPr>
            <w:r>
              <w:rPr>
                <w:rFonts w:hint="eastAsia" w:ascii="宋体" w:hAnsi="宋体" w:eastAsia="宋体" w:cs="宋体"/>
                <w:sz w:val="22"/>
                <w:szCs w:val="22"/>
                <w:bdr w:val="none" w:color="auto" w:sz="0" w:space="0"/>
              </w:rPr>
              <w:t>过  程</w:t>
            </w:r>
          </w:p>
          <w:p>
            <w:pPr>
              <w:pStyle w:val="2"/>
              <w:keepNext w:val="0"/>
              <w:keepLines w:val="0"/>
              <w:widowControl/>
              <w:suppressLineNumbers w:val="0"/>
              <w:spacing w:before="0" w:beforeAutospacing="0" w:after="0" w:afterAutospacing="0" w:line="33" w:lineRule="atLeast"/>
              <w:jc w:val="both"/>
            </w:pPr>
            <w:r>
              <w:rPr>
                <w:rFonts w:hint="eastAsia" w:ascii="宋体" w:hAnsi="宋体" w:eastAsia="宋体" w:cs="宋体"/>
                <w:sz w:val="22"/>
                <w:szCs w:val="22"/>
                <w:bdr w:val="none" w:color="auto" w:sz="0" w:space="0"/>
              </w:rPr>
              <w:t>（40分）</w:t>
            </w:r>
          </w:p>
        </w:tc>
        <w:tc>
          <w:tcPr>
            <w:tcW w:w="945" w:type="dxa"/>
            <w:vMerge w:val="restart"/>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spacing w:before="0" w:beforeAutospacing="0" w:after="0" w:afterAutospacing="0" w:line="33" w:lineRule="atLeast"/>
              <w:jc w:val="both"/>
            </w:pPr>
            <w:r>
              <w:rPr>
                <w:rFonts w:hint="eastAsia" w:ascii="宋体" w:hAnsi="宋体" w:eastAsia="宋体" w:cs="宋体"/>
                <w:sz w:val="22"/>
                <w:szCs w:val="22"/>
                <w:bdr w:val="none" w:color="auto" w:sz="0" w:space="0"/>
              </w:rPr>
              <w:t>资产管理</w:t>
            </w:r>
          </w:p>
          <w:p>
            <w:pPr>
              <w:pStyle w:val="2"/>
              <w:keepNext w:val="0"/>
              <w:keepLines w:val="0"/>
              <w:widowControl/>
              <w:suppressLineNumbers w:val="0"/>
              <w:spacing w:before="0" w:beforeAutospacing="0" w:after="0" w:afterAutospacing="0" w:line="33" w:lineRule="atLeast"/>
              <w:jc w:val="both"/>
            </w:pPr>
            <w:r>
              <w:rPr>
                <w:rFonts w:hint="eastAsia" w:ascii="宋体" w:hAnsi="宋体" w:eastAsia="宋体" w:cs="宋体"/>
                <w:sz w:val="22"/>
                <w:szCs w:val="22"/>
                <w:bdr w:val="none" w:color="auto" w:sz="0" w:space="0"/>
              </w:rPr>
              <w:t>（10分）</w:t>
            </w:r>
          </w:p>
        </w:tc>
        <w:tc>
          <w:tcPr>
            <w:tcW w:w="1395"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spacing w:before="0" w:beforeAutospacing="0" w:after="0" w:afterAutospacing="0" w:line="33" w:lineRule="atLeast"/>
              <w:jc w:val="both"/>
            </w:pPr>
            <w:r>
              <w:rPr>
                <w:rFonts w:hint="eastAsia" w:ascii="宋体" w:hAnsi="宋体" w:eastAsia="宋体" w:cs="宋体"/>
                <w:sz w:val="22"/>
                <w:szCs w:val="22"/>
                <w:bdr w:val="none" w:color="auto" w:sz="0" w:space="0"/>
              </w:rPr>
              <w:t>资产管理</w:t>
            </w:r>
          </w:p>
          <w:p>
            <w:pPr>
              <w:pStyle w:val="2"/>
              <w:keepNext w:val="0"/>
              <w:keepLines w:val="0"/>
              <w:widowControl/>
              <w:suppressLineNumbers w:val="0"/>
              <w:spacing w:before="0" w:beforeAutospacing="0" w:after="0" w:afterAutospacing="0" w:line="33" w:lineRule="atLeast"/>
              <w:jc w:val="both"/>
            </w:pPr>
            <w:r>
              <w:rPr>
                <w:rFonts w:hint="eastAsia" w:ascii="宋体" w:hAnsi="宋体" w:eastAsia="宋体" w:cs="宋体"/>
                <w:sz w:val="22"/>
                <w:szCs w:val="22"/>
                <w:bdr w:val="none" w:color="auto" w:sz="0" w:space="0"/>
              </w:rPr>
              <w:t>安全性</w:t>
            </w:r>
          </w:p>
        </w:tc>
        <w:tc>
          <w:tcPr>
            <w:tcW w:w="4200"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spacing w:before="0" w:beforeAutospacing="0" w:after="0" w:afterAutospacing="0" w:line="33" w:lineRule="atLeast"/>
              <w:jc w:val="both"/>
            </w:pPr>
            <w:r>
              <w:rPr>
                <w:rFonts w:hint="eastAsia" w:ascii="宋体" w:hAnsi="宋体" w:eastAsia="宋体" w:cs="宋体"/>
                <w:sz w:val="22"/>
                <w:szCs w:val="22"/>
                <w:bdr w:val="none" w:color="auto" w:sz="0" w:space="0"/>
              </w:rPr>
              <w:t>①资产保存完整；</w:t>
            </w:r>
          </w:p>
          <w:p>
            <w:pPr>
              <w:pStyle w:val="2"/>
              <w:keepNext w:val="0"/>
              <w:keepLines w:val="0"/>
              <w:widowControl/>
              <w:suppressLineNumbers w:val="0"/>
              <w:spacing w:before="0" w:beforeAutospacing="0" w:after="0" w:afterAutospacing="0" w:line="33" w:lineRule="atLeast"/>
              <w:jc w:val="both"/>
            </w:pPr>
            <w:r>
              <w:rPr>
                <w:rFonts w:hint="eastAsia" w:ascii="宋体" w:hAnsi="宋体" w:eastAsia="宋体" w:cs="宋体"/>
                <w:sz w:val="22"/>
                <w:szCs w:val="22"/>
                <w:bdr w:val="none" w:color="auto" w:sz="0" w:space="0"/>
              </w:rPr>
              <w:t>②资产配置合理；</w:t>
            </w:r>
          </w:p>
          <w:p>
            <w:pPr>
              <w:pStyle w:val="2"/>
              <w:keepNext w:val="0"/>
              <w:keepLines w:val="0"/>
              <w:widowControl/>
              <w:suppressLineNumbers w:val="0"/>
              <w:spacing w:before="0" w:beforeAutospacing="0" w:after="0" w:afterAutospacing="0" w:line="33" w:lineRule="atLeast"/>
              <w:jc w:val="both"/>
            </w:pPr>
            <w:r>
              <w:rPr>
                <w:rFonts w:hint="eastAsia" w:ascii="宋体" w:hAnsi="宋体" w:eastAsia="宋体" w:cs="宋体"/>
                <w:sz w:val="22"/>
                <w:szCs w:val="22"/>
                <w:bdr w:val="none" w:color="auto" w:sz="0" w:space="0"/>
              </w:rPr>
              <w:t>③资产处置规范；</w:t>
            </w:r>
          </w:p>
          <w:p>
            <w:pPr>
              <w:pStyle w:val="2"/>
              <w:keepNext w:val="0"/>
              <w:keepLines w:val="0"/>
              <w:widowControl/>
              <w:suppressLineNumbers w:val="0"/>
              <w:spacing w:before="0" w:beforeAutospacing="0" w:after="0" w:afterAutospacing="0" w:line="33" w:lineRule="atLeast"/>
              <w:jc w:val="both"/>
            </w:pPr>
            <w:r>
              <w:rPr>
                <w:rFonts w:hint="eastAsia" w:ascii="宋体" w:hAnsi="宋体" w:eastAsia="宋体" w:cs="宋体"/>
                <w:sz w:val="22"/>
                <w:szCs w:val="22"/>
                <w:bdr w:val="none" w:color="auto" w:sz="0" w:space="0"/>
              </w:rPr>
              <w:t>④资产账务管理合规，账实相符；</w:t>
            </w:r>
          </w:p>
          <w:p>
            <w:pPr>
              <w:pStyle w:val="2"/>
              <w:keepNext w:val="0"/>
              <w:keepLines w:val="0"/>
              <w:widowControl/>
              <w:suppressLineNumbers w:val="0"/>
              <w:spacing w:before="0" w:beforeAutospacing="0" w:after="0" w:afterAutospacing="0" w:line="33" w:lineRule="atLeast"/>
              <w:jc w:val="both"/>
            </w:pPr>
            <w:r>
              <w:rPr>
                <w:rFonts w:hint="eastAsia" w:ascii="宋体" w:hAnsi="宋体" w:eastAsia="宋体" w:cs="宋体"/>
                <w:sz w:val="22"/>
                <w:szCs w:val="22"/>
                <w:bdr w:val="none" w:color="auto" w:sz="0" w:space="0"/>
              </w:rPr>
              <w:t>⑤资产有偿使用及处置收入及时足额上缴；</w:t>
            </w:r>
          </w:p>
          <w:p>
            <w:pPr>
              <w:pStyle w:val="2"/>
              <w:keepNext w:val="0"/>
              <w:keepLines w:val="0"/>
              <w:widowControl/>
              <w:suppressLineNumbers w:val="0"/>
              <w:spacing w:before="0" w:beforeAutospacing="0" w:after="0" w:afterAutospacing="0" w:line="33" w:lineRule="atLeast"/>
              <w:jc w:val="both"/>
            </w:pPr>
            <w:r>
              <w:rPr>
                <w:rFonts w:hint="eastAsia" w:ascii="宋体" w:hAnsi="宋体" w:eastAsia="宋体" w:cs="宋体"/>
                <w:sz w:val="22"/>
                <w:szCs w:val="22"/>
                <w:bdr w:val="none" w:color="auto" w:sz="0" w:space="0"/>
              </w:rPr>
              <w:t>以上情况每出现一例不符合有关要求的扣1分，扣完为止。</w:t>
            </w:r>
          </w:p>
        </w:tc>
        <w:tc>
          <w:tcPr>
            <w:tcW w:w="615"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spacing w:before="0" w:beforeAutospacing="0" w:after="0" w:afterAutospacing="0" w:line="33" w:lineRule="atLeast"/>
              <w:jc w:val="both"/>
            </w:pPr>
            <w:r>
              <w:rPr>
                <w:rFonts w:hint="eastAsia" w:ascii="宋体" w:hAnsi="宋体" w:eastAsia="宋体" w:cs="宋体"/>
                <w:sz w:val="22"/>
                <w:szCs w:val="22"/>
                <w:bdr w:val="none" w:color="auto" w:sz="0" w:space="0"/>
              </w:rPr>
              <w:t>4</w:t>
            </w:r>
          </w:p>
        </w:tc>
        <w:tc>
          <w:tcPr>
            <w:tcW w:w="720"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spacing w:before="0" w:beforeAutospacing="0" w:after="0" w:afterAutospacing="0" w:line="33" w:lineRule="atLeast"/>
              <w:jc w:val="both"/>
            </w:pPr>
            <w:r>
              <w:rPr>
                <w:rFonts w:hint="eastAsia" w:ascii="宋体" w:hAnsi="宋体" w:eastAsia="宋体" w:cs="宋体"/>
                <w:sz w:val="22"/>
                <w:szCs w:val="22"/>
                <w:bdr w:val="none" w:color="auto" w:sz="0" w:space="0"/>
              </w:rPr>
              <w:t>4</w:t>
            </w:r>
          </w:p>
        </w:tc>
        <w:tc>
          <w:tcPr>
            <w:tcW w:w="1080"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spacing w:before="0" w:beforeAutospacing="0" w:after="0" w:afterAutospacing="0" w:line="33" w:lineRule="atLeast"/>
              <w:jc w:val="both"/>
            </w:pPr>
            <w:r>
              <w:rPr>
                <w:rFonts w:hint="eastAsia" w:ascii="宋体" w:hAnsi="宋体" w:eastAsia="宋体" w:cs="宋体"/>
                <w:sz w:val="22"/>
                <w:szCs w:val="22"/>
                <w:bdr w:val="none" w:color="auto" w:sz="0" w:space="0"/>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30" w:type="dxa"/>
            <w:left w:w="30" w:type="dxa"/>
            <w:bottom w:w="30" w:type="dxa"/>
            <w:right w:w="30" w:type="dxa"/>
          </w:tblCellMar>
        </w:tblPrEx>
        <w:tc>
          <w:tcPr>
            <w:tcW w:w="975" w:type="dxa"/>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hAnsi="宋体" w:eastAsia="宋体" w:cs="宋体"/>
                <w:sz w:val="22"/>
                <w:szCs w:val="22"/>
              </w:rPr>
            </w:pPr>
          </w:p>
        </w:tc>
        <w:tc>
          <w:tcPr>
            <w:tcW w:w="945" w:type="dxa"/>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hAnsi="宋体" w:eastAsia="宋体" w:cs="宋体"/>
                <w:sz w:val="22"/>
                <w:szCs w:val="22"/>
              </w:rPr>
            </w:pPr>
          </w:p>
        </w:tc>
        <w:tc>
          <w:tcPr>
            <w:tcW w:w="1395"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spacing w:before="0" w:beforeAutospacing="0" w:after="0" w:afterAutospacing="0" w:line="33" w:lineRule="atLeast"/>
              <w:jc w:val="both"/>
            </w:pPr>
            <w:r>
              <w:rPr>
                <w:rFonts w:hint="eastAsia" w:ascii="宋体" w:hAnsi="宋体" w:eastAsia="宋体" w:cs="宋体"/>
                <w:sz w:val="22"/>
                <w:szCs w:val="22"/>
                <w:bdr w:val="none" w:color="auto" w:sz="0" w:space="0"/>
              </w:rPr>
              <w:t>固定资产</w:t>
            </w:r>
          </w:p>
          <w:p>
            <w:pPr>
              <w:pStyle w:val="2"/>
              <w:keepNext w:val="0"/>
              <w:keepLines w:val="0"/>
              <w:widowControl/>
              <w:suppressLineNumbers w:val="0"/>
              <w:spacing w:before="0" w:beforeAutospacing="0" w:after="0" w:afterAutospacing="0" w:line="33" w:lineRule="atLeast"/>
              <w:jc w:val="both"/>
            </w:pPr>
            <w:r>
              <w:rPr>
                <w:rFonts w:hint="eastAsia" w:ascii="宋体" w:hAnsi="宋体" w:eastAsia="宋体" w:cs="宋体"/>
                <w:sz w:val="22"/>
                <w:szCs w:val="22"/>
                <w:bdr w:val="none" w:color="auto" w:sz="0" w:space="0"/>
              </w:rPr>
              <w:t>利用率</w:t>
            </w:r>
          </w:p>
        </w:tc>
        <w:tc>
          <w:tcPr>
            <w:tcW w:w="4200"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spacing w:before="0" w:beforeAutospacing="0" w:after="0" w:afterAutospacing="0" w:line="33" w:lineRule="atLeast"/>
              <w:jc w:val="both"/>
            </w:pPr>
            <w:r>
              <w:rPr>
                <w:rFonts w:hint="eastAsia" w:ascii="宋体" w:hAnsi="宋体" w:eastAsia="宋体" w:cs="宋体"/>
                <w:sz w:val="22"/>
                <w:szCs w:val="22"/>
                <w:bdr w:val="none" w:color="auto" w:sz="0" w:space="0"/>
              </w:rPr>
              <w:t>每低于100%一个百分点扣0.1分，扣完为止。</w:t>
            </w:r>
          </w:p>
        </w:tc>
        <w:tc>
          <w:tcPr>
            <w:tcW w:w="615"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spacing w:before="0" w:beforeAutospacing="0" w:after="0" w:afterAutospacing="0" w:line="33" w:lineRule="atLeast"/>
              <w:jc w:val="both"/>
            </w:pPr>
            <w:r>
              <w:rPr>
                <w:rFonts w:hint="eastAsia" w:ascii="宋体" w:hAnsi="宋体" w:eastAsia="宋体" w:cs="宋体"/>
                <w:sz w:val="22"/>
                <w:szCs w:val="22"/>
                <w:bdr w:val="none" w:color="auto" w:sz="0" w:space="0"/>
              </w:rPr>
              <w:t>3</w:t>
            </w:r>
          </w:p>
        </w:tc>
        <w:tc>
          <w:tcPr>
            <w:tcW w:w="720"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spacing w:before="0" w:beforeAutospacing="0" w:after="0" w:afterAutospacing="0" w:line="33" w:lineRule="atLeast"/>
              <w:jc w:val="both"/>
            </w:pPr>
            <w:r>
              <w:rPr>
                <w:rFonts w:hint="eastAsia" w:ascii="宋体" w:hAnsi="宋体" w:eastAsia="宋体" w:cs="宋体"/>
                <w:sz w:val="22"/>
                <w:szCs w:val="22"/>
                <w:bdr w:val="none" w:color="auto" w:sz="0" w:space="0"/>
              </w:rPr>
              <w:t>3</w:t>
            </w:r>
          </w:p>
        </w:tc>
        <w:tc>
          <w:tcPr>
            <w:tcW w:w="1080"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spacing w:before="0" w:beforeAutospacing="0" w:after="0" w:afterAutospacing="0" w:line="33" w:lineRule="atLeast"/>
              <w:jc w:val="both"/>
            </w:pPr>
            <w:r>
              <w:rPr>
                <w:rFonts w:hint="eastAsia" w:ascii="宋体" w:hAnsi="宋体" w:eastAsia="宋体" w:cs="宋体"/>
                <w:sz w:val="22"/>
                <w:szCs w:val="22"/>
                <w:bdr w:val="none" w:color="auto" w:sz="0" w:space="0"/>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30" w:type="dxa"/>
            <w:left w:w="30" w:type="dxa"/>
            <w:bottom w:w="30" w:type="dxa"/>
            <w:right w:w="30" w:type="dxa"/>
          </w:tblCellMar>
        </w:tblPrEx>
        <w:tc>
          <w:tcPr>
            <w:tcW w:w="975" w:type="dxa"/>
            <w:vMerge w:val="restart"/>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spacing w:before="0" w:beforeAutospacing="0" w:after="0" w:afterAutospacing="0" w:line="33" w:lineRule="atLeast"/>
              <w:jc w:val="both"/>
            </w:pPr>
            <w:r>
              <w:rPr>
                <w:rFonts w:hint="eastAsia" w:ascii="宋体" w:hAnsi="宋体" w:eastAsia="宋体" w:cs="宋体"/>
                <w:sz w:val="22"/>
                <w:szCs w:val="22"/>
                <w:bdr w:val="none" w:color="auto" w:sz="0" w:space="0"/>
              </w:rPr>
              <w:t>产  出（25分）</w:t>
            </w:r>
          </w:p>
        </w:tc>
        <w:tc>
          <w:tcPr>
            <w:tcW w:w="945" w:type="dxa"/>
            <w:vMerge w:val="restart"/>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spacing w:before="0" w:beforeAutospacing="0" w:after="0" w:afterAutospacing="0" w:line="33" w:lineRule="atLeast"/>
              <w:jc w:val="both"/>
            </w:pPr>
            <w:r>
              <w:rPr>
                <w:rFonts w:hint="eastAsia" w:ascii="宋体" w:hAnsi="宋体" w:eastAsia="宋体" w:cs="宋体"/>
                <w:sz w:val="22"/>
                <w:szCs w:val="22"/>
                <w:bdr w:val="none" w:color="auto" w:sz="0" w:space="0"/>
              </w:rPr>
              <w:t>职责履行</w:t>
            </w:r>
          </w:p>
          <w:p>
            <w:pPr>
              <w:pStyle w:val="2"/>
              <w:keepNext w:val="0"/>
              <w:keepLines w:val="0"/>
              <w:widowControl/>
              <w:suppressLineNumbers w:val="0"/>
              <w:spacing w:before="0" w:beforeAutospacing="0" w:after="0" w:afterAutospacing="0" w:line="33" w:lineRule="atLeast"/>
              <w:jc w:val="both"/>
            </w:pPr>
            <w:r>
              <w:rPr>
                <w:rFonts w:hint="eastAsia" w:ascii="宋体" w:hAnsi="宋体" w:eastAsia="宋体" w:cs="宋体"/>
                <w:sz w:val="22"/>
                <w:szCs w:val="22"/>
                <w:bdr w:val="none" w:color="auto" w:sz="0" w:space="0"/>
              </w:rPr>
              <w:t>（25分）</w:t>
            </w:r>
          </w:p>
        </w:tc>
        <w:tc>
          <w:tcPr>
            <w:tcW w:w="1395"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spacing w:before="0" w:beforeAutospacing="0" w:after="0" w:afterAutospacing="0" w:line="33" w:lineRule="atLeast"/>
              <w:jc w:val="both"/>
            </w:pPr>
            <w:r>
              <w:rPr>
                <w:rFonts w:hint="eastAsia" w:ascii="宋体" w:hAnsi="宋体" w:eastAsia="宋体" w:cs="宋体"/>
                <w:sz w:val="22"/>
                <w:szCs w:val="22"/>
                <w:bdr w:val="none" w:color="auto" w:sz="0" w:space="0"/>
              </w:rPr>
              <w:t>推进全面小康建设指标任务完成情况</w:t>
            </w:r>
          </w:p>
        </w:tc>
        <w:tc>
          <w:tcPr>
            <w:tcW w:w="4200" w:type="dxa"/>
            <w:vMerge w:val="restart"/>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spacing w:before="0" w:beforeAutospacing="0" w:after="0" w:afterAutospacing="0" w:line="33" w:lineRule="atLeast"/>
              <w:jc w:val="both"/>
            </w:pPr>
            <w:r>
              <w:rPr>
                <w:rFonts w:hint="eastAsia" w:ascii="宋体" w:hAnsi="宋体" w:eastAsia="宋体" w:cs="宋体"/>
                <w:sz w:val="22"/>
                <w:szCs w:val="22"/>
                <w:bdr w:val="none" w:color="auto" w:sz="0" w:space="0"/>
              </w:rPr>
              <w:t>根据岳县办发（2019年）1号《全面建成小康社会综合绩效考评实施方案》的通知折算</w:t>
            </w:r>
          </w:p>
        </w:tc>
        <w:tc>
          <w:tcPr>
            <w:tcW w:w="615"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spacing w:before="0" w:beforeAutospacing="0" w:after="0" w:afterAutospacing="0" w:line="33" w:lineRule="atLeast"/>
              <w:jc w:val="both"/>
            </w:pPr>
            <w:r>
              <w:rPr>
                <w:rFonts w:hint="eastAsia" w:ascii="宋体" w:hAnsi="宋体" w:eastAsia="宋体" w:cs="宋体"/>
                <w:sz w:val="22"/>
                <w:szCs w:val="22"/>
                <w:bdr w:val="none" w:color="auto" w:sz="0" w:space="0"/>
              </w:rPr>
              <w:t>5</w:t>
            </w:r>
          </w:p>
        </w:tc>
        <w:tc>
          <w:tcPr>
            <w:tcW w:w="720"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spacing w:before="0" w:beforeAutospacing="0" w:after="0" w:afterAutospacing="0" w:line="33" w:lineRule="atLeast"/>
              <w:jc w:val="both"/>
            </w:pPr>
            <w:r>
              <w:rPr>
                <w:rFonts w:hint="eastAsia" w:ascii="宋体" w:hAnsi="宋体" w:eastAsia="宋体" w:cs="宋体"/>
                <w:sz w:val="22"/>
                <w:szCs w:val="22"/>
                <w:bdr w:val="none" w:color="auto" w:sz="0" w:space="0"/>
              </w:rPr>
              <w:t>5</w:t>
            </w:r>
          </w:p>
        </w:tc>
        <w:tc>
          <w:tcPr>
            <w:tcW w:w="1080"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spacing w:before="0" w:beforeAutospacing="0" w:after="0" w:afterAutospacing="0" w:line="33" w:lineRule="atLeast"/>
              <w:jc w:val="both"/>
            </w:pPr>
            <w:r>
              <w:rPr>
                <w:rFonts w:hint="eastAsia" w:ascii="宋体" w:hAnsi="宋体" w:eastAsia="宋体" w:cs="宋体"/>
                <w:sz w:val="22"/>
                <w:szCs w:val="22"/>
                <w:bdr w:val="none" w:color="auto" w:sz="0" w:space="0"/>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30" w:type="dxa"/>
            <w:left w:w="30" w:type="dxa"/>
            <w:bottom w:w="30" w:type="dxa"/>
            <w:right w:w="30" w:type="dxa"/>
          </w:tblCellMar>
        </w:tblPrEx>
        <w:tc>
          <w:tcPr>
            <w:tcW w:w="975" w:type="dxa"/>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hAnsi="宋体" w:eastAsia="宋体" w:cs="宋体"/>
                <w:sz w:val="22"/>
                <w:szCs w:val="22"/>
              </w:rPr>
            </w:pPr>
          </w:p>
        </w:tc>
        <w:tc>
          <w:tcPr>
            <w:tcW w:w="945" w:type="dxa"/>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hAnsi="宋体" w:eastAsia="宋体" w:cs="宋体"/>
                <w:sz w:val="22"/>
                <w:szCs w:val="22"/>
              </w:rPr>
            </w:pPr>
          </w:p>
        </w:tc>
        <w:tc>
          <w:tcPr>
            <w:tcW w:w="1395"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spacing w:before="0" w:beforeAutospacing="0" w:after="0" w:afterAutospacing="0" w:line="33" w:lineRule="atLeast"/>
              <w:jc w:val="both"/>
            </w:pPr>
            <w:r>
              <w:rPr>
                <w:rFonts w:hint="eastAsia" w:ascii="宋体" w:hAnsi="宋体" w:eastAsia="宋体" w:cs="宋体"/>
                <w:sz w:val="22"/>
                <w:szCs w:val="22"/>
                <w:bdr w:val="none" w:color="auto" w:sz="0" w:space="0"/>
              </w:rPr>
              <w:t>建设湖南新增及目标任务完成情况</w:t>
            </w:r>
          </w:p>
        </w:tc>
        <w:tc>
          <w:tcPr>
            <w:tcW w:w="4200" w:type="dxa"/>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hAnsi="宋体" w:eastAsia="宋体" w:cs="宋体"/>
                <w:sz w:val="22"/>
                <w:szCs w:val="22"/>
              </w:rPr>
            </w:pPr>
          </w:p>
        </w:tc>
        <w:tc>
          <w:tcPr>
            <w:tcW w:w="615"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spacing w:before="0" w:beforeAutospacing="0" w:after="0" w:afterAutospacing="0" w:line="33" w:lineRule="atLeast"/>
              <w:jc w:val="both"/>
            </w:pPr>
            <w:r>
              <w:rPr>
                <w:rFonts w:hint="eastAsia" w:ascii="宋体" w:hAnsi="宋体" w:eastAsia="宋体" w:cs="宋体"/>
                <w:sz w:val="22"/>
                <w:szCs w:val="22"/>
                <w:bdr w:val="none" w:color="auto" w:sz="0" w:space="0"/>
              </w:rPr>
              <w:t>7</w:t>
            </w:r>
          </w:p>
        </w:tc>
        <w:tc>
          <w:tcPr>
            <w:tcW w:w="720"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spacing w:before="0" w:beforeAutospacing="0" w:after="0" w:afterAutospacing="0" w:line="33" w:lineRule="atLeast"/>
              <w:jc w:val="both"/>
            </w:pPr>
            <w:r>
              <w:rPr>
                <w:rFonts w:hint="eastAsia" w:ascii="宋体" w:hAnsi="宋体" w:eastAsia="宋体" w:cs="宋体"/>
                <w:sz w:val="22"/>
                <w:szCs w:val="22"/>
                <w:bdr w:val="none" w:color="auto" w:sz="0" w:space="0"/>
              </w:rPr>
              <w:t>7</w:t>
            </w:r>
          </w:p>
        </w:tc>
        <w:tc>
          <w:tcPr>
            <w:tcW w:w="1080"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spacing w:before="0" w:beforeAutospacing="0" w:after="0" w:afterAutospacing="0" w:line="33" w:lineRule="atLeast"/>
              <w:jc w:val="both"/>
            </w:pPr>
            <w:r>
              <w:rPr>
                <w:rFonts w:hint="eastAsia" w:ascii="宋体" w:hAnsi="宋体" w:eastAsia="宋体" w:cs="宋体"/>
                <w:sz w:val="22"/>
                <w:szCs w:val="22"/>
                <w:bdr w:val="none" w:color="auto" w:sz="0" w:space="0"/>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30" w:type="dxa"/>
            <w:left w:w="30" w:type="dxa"/>
            <w:bottom w:w="30" w:type="dxa"/>
            <w:right w:w="30" w:type="dxa"/>
          </w:tblCellMar>
        </w:tblPrEx>
        <w:tc>
          <w:tcPr>
            <w:tcW w:w="975" w:type="dxa"/>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hAnsi="宋体" w:eastAsia="宋体" w:cs="宋体"/>
                <w:sz w:val="22"/>
                <w:szCs w:val="22"/>
              </w:rPr>
            </w:pPr>
          </w:p>
        </w:tc>
        <w:tc>
          <w:tcPr>
            <w:tcW w:w="945" w:type="dxa"/>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hAnsi="宋体" w:eastAsia="宋体" w:cs="宋体"/>
                <w:sz w:val="22"/>
                <w:szCs w:val="22"/>
              </w:rPr>
            </w:pPr>
          </w:p>
        </w:tc>
        <w:tc>
          <w:tcPr>
            <w:tcW w:w="1395"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spacing w:before="0" w:beforeAutospacing="0" w:after="0" w:afterAutospacing="0" w:line="33" w:lineRule="atLeast"/>
              <w:jc w:val="both"/>
            </w:pPr>
            <w:r>
              <w:rPr>
                <w:rFonts w:hint="eastAsia" w:ascii="宋体" w:hAnsi="宋体" w:eastAsia="宋体" w:cs="宋体"/>
                <w:sz w:val="22"/>
                <w:szCs w:val="22"/>
                <w:bdr w:val="none" w:color="auto" w:sz="0" w:space="0"/>
              </w:rPr>
              <w:t>《政府工作报告》目标任务完成情况</w:t>
            </w:r>
          </w:p>
        </w:tc>
        <w:tc>
          <w:tcPr>
            <w:tcW w:w="4200" w:type="dxa"/>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hAnsi="宋体" w:eastAsia="宋体" w:cs="宋体"/>
                <w:sz w:val="22"/>
                <w:szCs w:val="22"/>
              </w:rPr>
            </w:pPr>
          </w:p>
        </w:tc>
        <w:tc>
          <w:tcPr>
            <w:tcW w:w="615"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spacing w:before="0" w:beforeAutospacing="0" w:after="0" w:afterAutospacing="0" w:line="33" w:lineRule="atLeast"/>
              <w:jc w:val="both"/>
            </w:pPr>
            <w:r>
              <w:rPr>
                <w:rFonts w:hint="eastAsia" w:ascii="宋体" w:hAnsi="宋体" w:eastAsia="宋体" w:cs="宋体"/>
                <w:sz w:val="22"/>
                <w:szCs w:val="22"/>
                <w:bdr w:val="none" w:color="auto" w:sz="0" w:space="0"/>
              </w:rPr>
              <w:t>5</w:t>
            </w:r>
          </w:p>
        </w:tc>
        <w:tc>
          <w:tcPr>
            <w:tcW w:w="720"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spacing w:before="0" w:beforeAutospacing="0" w:after="0" w:afterAutospacing="0" w:line="33" w:lineRule="atLeast"/>
              <w:jc w:val="both"/>
            </w:pPr>
            <w:r>
              <w:rPr>
                <w:rFonts w:hint="eastAsia" w:ascii="宋体" w:hAnsi="宋体" w:eastAsia="宋体" w:cs="宋体"/>
                <w:sz w:val="22"/>
                <w:szCs w:val="22"/>
                <w:bdr w:val="none" w:color="auto" w:sz="0" w:space="0"/>
              </w:rPr>
              <w:t>5</w:t>
            </w:r>
          </w:p>
        </w:tc>
        <w:tc>
          <w:tcPr>
            <w:tcW w:w="1080"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spacing w:before="0" w:beforeAutospacing="0" w:after="0" w:afterAutospacing="0" w:line="33" w:lineRule="atLeast"/>
              <w:jc w:val="both"/>
            </w:pPr>
            <w:r>
              <w:rPr>
                <w:rFonts w:hint="eastAsia" w:ascii="宋体" w:hAnsi="宋体" w:eastAsia="宋体" w:cs="宋体"/>
                <w:sz w:val="22"/>
                <w:szCs w:val="22"/>
                <w:bdr w:val="none" w:color="auto" w:sz="0" w:space="0"/>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30" w:type="dxa"/>
            <w:left w:w="30" w:type="dxa"/>
            <w:bottom w:w="30" w:type="dxa"/>
            <w:right w:w="30" w:type="dxa"/>
          </w:tblCellMar>
        </w:tblPrEx>
        <w:tc>
          <w:tcPr>
            <w:tcW w:w="975" w:type="dxa"/>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hAnsi="宋体" w:eastAsia="宋体" w:cs="宋体"/>
                <w:sz w:val="22"/>
                <w:szCs w:val="22"/>
              </w:rPr>
            </w:pPr>
          </w:p>
        </w:tc>
        <w:tc>
          <w:tcPr>
            <w:tcW w:w="945" w:type="dxa"/>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hAnsi="宋体" w:eastAsia="宋体" w:cs="宋体"/>
                <w:sz w:val="22"/>
                <w:szCs w:val="22"/>
              </w:rPr>
            </w:pPr>
          </w:p>
        </w:tc>
        <w:tc>
          <w:tcPr>
            <w:tcW w:w="1395"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spacing w:before="0" w:beforeAutospacing="0" w:after="0" w:afterAutospacing="0" w:line="33" w:lineRule="atLeast"/>
              <w:jc w:val="both"/>
            </w:pPr>
            <w:r>
              <w:rPr>
                <w:rFonts w:hint="eastAsia" w:ascii="宋体" w:hAnsi="宋体" w:eastAsia="宋体" w:cs="宋体"/>
                <w:sz w:val="22"/>
                <w:szCs w:val="22"/>
                <w:bdr w:val="none" w:color="auto" w:sz="0" w:space="0"/>
              </w:rPr>
              <w:t>省市县重点民生实事完成情况</w:t>
            </w:r>
          </w:p>
        </w:tc>
        <w:tc>
          <w:tcPr>
            <w:tcW w:w="4200" w:type="dxa"/>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hAnsi="宋体" w:eastAsia="宋体" w:cs="宋体"/>
                <w:sz w:val="22"/>
                <w:szCs w:val="22"/>
              </w:rPr>
            </w:pPr>
          </w:p>
        </w:tc>
        <w:tc>
          <w:tcPr>
            <w:tcW w:w="615"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spacing w:before="0" w:beforeAutospacing="0" w:after="0" w:afterAutospacing="0" w:line="33" w:lineRule="atLeast"/>
              <w:jc w:val="both"/>
            </w:pPr>
            <w:r>
              <w:rPr>
                <w:rFonts w:hint="eastAsia" w:ascii="宋体" w:hAnsi="宋体" w:eastAsia="宋体" w:cs="宋体"/>
                <w:sz w:val="22"/>
                <w:szCs w:val="22"/>
                <w:bdr w:val="none" w:color="auto" w:sz="0" w:space="0"/>
              </w:rPr>
              <w:t>2</w:t>
            </w:r>
          </w:p>
        </w:tc>
        <w:tc>
          <w:tcPr>
            <w:tcW w:w="720"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spacing w:before="0" w:beforeAutospacing="0" w:after="0" w:afterAutospacing="0" w:line="33" w:lineRule="atLeast"/>
              <w:jc w:val="both"/>
            </w:pPr>
            <w:r>
              <w:rPr>
                <w:rFonts w:hint="eastAsia" w:ascii="宋体" w:hAnsi="宋体" w:eastAsia="宋体" w:cs="宋体"/>
                <w:sz w:val="22"/>
                <w:szCs w:val="22"/>
                <w:bdr w:val="none" w:color="auto" w:sz="0" w:space="0"/>
              </w:rPr>
              <w:t>2</w:t>
            </w:r>
          </w:p>
        </w:tc>
        <w:tc>
          <w:tcPr>
            <w:tcW w:w="1080"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spacing w:before="0" w:beforeAutospacing="0" w:after="0" w:afterAutospacing="0" w:line="33" w:lineRule="atLeast"/>
              <w:jc w:val="both"/>
            </w:pPr>
            <w:r>
              <w:rPr>
                <w:rFonts w:hint="eastAsia" w:ascii="宋体" w:hAnsi="宋体" w:eastAsia="宋体" w:cs="宋体"/>
                <w:sz w:val="22"/>
                <w:szCs w:val="22"/>
                <w:bdr w:val="none" w:color="auto" w:sz="0" w:space="0"/>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30" w:type="dxa"/>
            <w:left w:w="30" w:type="dxa"/>
            <w:bottom w:w="30" w:type="dxa"/>
            <w:right w:w="30" w:type="dxa"/>
          </w:tblCellMar>
        </w:tblPrEx>
        <w:tc>
          <w:tcPr>
            <w:tcW w:w="975" w:type="dxa"/>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hAnsi="宋体" w:eastAsia="宋体" w:cs="宋体"/>
                <w:sz w:val="22"/>
                <w:szCs w:val="22"/>
              </w:rPr>
            </w:pPr>
          </w:p>
        </w:tc>
        <w:tc>
          <w:tcPr>
            <w:tcW w:w="945" w:type="dxa"/>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hAnsi="宋体" w:eastAsia="宋体" w:cs="宋体"/>
                <w:sz w:val="22"/>
                <w:szCs w:val="22"/>
              </w:rPr>
            </w:pPr>
          </w:p>
        </w:tc>
        <w:tc>
          <w:tcPr>
            <w:tcW w:w="1395"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spacing w:before="0" w:beforeAutospacing="0" w:after="0" w:afterAutospacing="0" w:line="33" w:lineRule="atLeast"/>
              <w:jc w:val="both"/>
            </w:pPr>
            <w:r>
              <w:rPr>
                <w:rFonts w:hint="eastAsia" w:ascii="宋体" w:hAnsi="宋体" w:eastAsia="宋体" w:cs="宋体"/>
                <w:sz w:val="22"/>
                <w:szCs w:val="22"/>
                <w:bdr w:val="none" w:color="auto" w:sz="0" w:space="0"/>
              </w:rPr>
              <w:t>省市县重点工程和重大项目建设完成情况</w:t>
            </w:r>
          </w:p>
        </w:tc>
        <w:tc>
          <w:tcPr>
            <w:tcW w:w="4200" w:type="dxa"/>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hAnsi="宋体" w:eastAsia="宋体" w:cs="宋体"/>
                <w:sz w:val="22"/>
                <w:szCs w:val="22"/>
              </w:rPr>
            </w:pPr>
          </w:p>
        </w:tc>
        <w:tc>
          <w:tcPr>
            <w:tcW w:w="615"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spacing w:before="0" w:beforeAutospacing="0" w:after="0" w:afterAutospacing="0" w:line="33" w:lineRule="atLeast"/>
              <w:jc w:val="both"/>
            </w:pPr>
            <w:r>
              <w:rPr>
                <w:rFonts w:hint="eastAsia" w:ascii="宋体" w:hAnsi="宋体" w:eastAsia="宋体" w:cs="宋体"/>
                <w:sz w:val="22"/>
                <w:szCs w:val="22"/>
                <w:bdr w:val="none" w:color="auto" w:sz="0" w:space="0"/>
              </w:rPr>
              <w:t>2</w:t>
            </w:r>
          </w:p>
        </w:tc>
        <w:tc>
          <w:tcPr>
            <w:tcW w:w="720"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spacing w:before="0" w:beforeAutospacing="0" w:after="0" w:afterAutospacing="0" w:line="33" w:lineRule="atLeast"/>
              <w:jc w:val="both"/>
            </w:pPr>
            <w:r>
              <w:rPr>
                <w:rFonts w:hint="eastAsia" w:ascii="宋体" w:hAnsi="宋体" w:eastAsia="宋体" w:cs="宋体"/>
                <w:sz w:val="22"/>
                <w:szCs w:val="22"/>
                <w:bdr w:val="none" w:color="auto" w:sz="0" w:space="0"/>
              </w:rPr>
              <w:t>2</w:t>
            </w:r>
          </w:p>
        </w:tc>
        <w:tc>
          <w:tcPr>
            <w:tcW w:w="1080"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spacing w:before="0" w:beforeAutospacing="0" w:after="0" w:afterAutospacing="0" w:line="33" w:lineRule="atLeast"/>
              <w:jc w:val="both"/>
            </w:pPr>
            <w:r>
              <w:rPr>
                <w:rFonts w:hint="eastAsia" w:ascii="宋体" w:hAnsi="宋体" w:eastAsia="宋体" w:cs="宋体"/>
                <w:sz w:val="22"/>
                <w:szCs w:val="22"/>
                <w:bdr w:val="none" w:color="auto" w:sz="0" w:space="0"/>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975" w:type="dxa"/>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hAnsi="宋体" w:eastAsia="宋体" w:cs="宋体"/>
                <w:sz w:val="22"/>
                <w:szCs w:val="22"/>
              </w:rPr>
            </w:pPr>
          </w:p>
        </w:tc>
        <w:tc>
          <w:tcPr>
            <w:tcW w:w="945" w:type="dxa"/>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hAnsi="宋体" w:eastAsia="宋体" w:cs="宋体"/>
                <w:sz w:val="22"/>
                <w:szCs w:val="22"/>
              </w:rPr>
            </w:pPr>
          </w:p>
        </w:tc>
        <w:tc>
          <w:tcPr>
            <w:tcW w:w="1395"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spacing w:before="0" w:beforeAutospacing="0" w:after="0" w:afterAutospacing="0" w:line="33" w:lineRule="atLeast"/>
              <w:jc w:val="both"/>
            </w:pPr>
            <w:r>
              <w:rPr>
                <w:rFonts w:hint="eastAsia" w:ascii="宋体" w:hAnsi="宋体" w:eastAsia="宋体" w:cs="宋体"/>
                <w:sz w:val="22"/>
                <w:szCs w:val="22"/>
                <w:bdr w:val="none" w:color="auto" w:sz="0" w:space="0"/>
              </w:rPr>
              <w:t>其他工作实绩指标完成情况</w:t>
            </w:r>
          </w:p>
        </w:tc>
        <w:tc>
          <w:tcPr>
            <w:tcW w:w="4200" w:type="dxa"/>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hAnsi="宋体" w:eastAsia="宋体" w:cs="宋体"/>
                <w:sz w:val="22"/>
                <w:szCs w:val="22"/>
              </w:rPr>
            </w:pPr>
          </w:p>
        </w:tc>
        <w:tc>
          <w:tcPr>
            <w:tcW w:w="615"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spacing w:before="0" w:beforeAutospacing="0" w:after="0" w:afterAutospacing="0" w:line="33" w:lineRule="atLeast"/>
              <w:jc w:val="both"/>
            </w:pPr>
            <w:r>
              <w:rPr>
                <w:rFonts w:hint="eastAsia" w:ascii="宋体" w:hAnsi="宋体" w:eastAsia="宋体" w:cs="宋体"/>
                <w:sz w:val="22"/>
                <w:szCs w:val="22"/>
                <w:bdr w:val="none" w:color="auto" w:sz="0" w:space="0"/>
              </w:rPr>
              <w:t>4</w:t>
            </w:r>
          </w:p>
        </w:tc>
        <w:tc>
          <w:tcPr>
            <w:tcW w:w="720"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spacing w:before="0" w:beforeAutospacing="0" w:after="0" w:afterAutospacing="0" w:line="33" w:lineRule="atLeast"/>
              <w:jc w:val="both"/>
            </w:pPr>
            <w:r>
              <w:rPr>
                <w:rFonts w:hint="eastAsia" w:ascii="宋体" w:hAnsi="宋体" w:eastAsia="宋体" w:cs="宋体"/>
                <w:sz w:val="22"/>
                <w:szCs w:val="22"/>
                <w:bdr w:val="none" w:color="auto" w:sz="0" w:space="0"/>
              </w:rPr>
              <w:t>3</w:t>
            </w:r>
          </w:p>
        </w:tc>
        <w:tc>
          <w:tcPr>
            <w:tcW w:w="1080"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spacing w:before="0" w:beforeAutospacing="0" w:after="0" w:afterAutospacing="0" w:line="33" w:lineRule="atLeast"/>
              <w:jc w:val="both"/>
            </w:pPr>
            <w:r>
              <w:rPr>
                <w:rFonts w:hint="eastAsia" w:ascii="宋体" w:hAnsi="宋体" w:eastAsia="宋体" w:cs="宋体"/>
                <w:sz w:val="22"/>
                <w:szCs w:val="22"/>
                <w:bdr w:val="none" w:color="auto" w:sz="0" w:space="0"/>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30" w:type="dxa"/>
            <w:left w:w="30" w:type="dxa"/>
            <w:bottom w:w="30" w:type="dxa"/>
            <w:right w:w="30" w:type="dxa"/>
          </w:tblCellMar>
        </w:tblPrEx>
        <w:tc>
          <w:tcPr>
            <w:tcW w:w="975" w:type="dxa"/>
            <w:vMerge w:val="restart"/>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spacing w:before="0" w:beforeAutospacing="0" w:after="0" w:afterAutospacing="0" w:line="33" w:lineRule="atLeast"/>
              <w:jc w:val="both"/>
            </w:pPr>
            <w:r>
              <w:rPr>
                <w:rFonts w:hint="eastAsia" w:ascii="宋体" w:hAnsi="宋体" w:eastAsia="宋体" w:cs="宋体"/>
                <w:sz w:val="22"/>
                <w:szCs w:val="22"/>
                <w:bdr w:val="none" w:color="auto" w:sz="0" w:space="0"/>
              </w:rPr>
              <w:t>效  果</w:t>
            </w:r>
          </w:p>
          <w:p>
            <w:pPr>
              <w:pStyle w:val="2"/>
              <w:keepNext w:val="0"/>
              <w:keepLines w:val="0"/>
              <w:widowControl/>
              <w:suppressLineNumbers w:val="0"/>
              <w:spacing w:before="0" w:beforeAutospacing="0" w:after="0" w:afterAutospacing="0" w:line="33" w:lineRule="atLeast"/>
              <w:jc w:val="both"/>
            </w:pPr>
            <w:r>
              <w:rPr>
                <w:rFonts w:hint="eastAsia" w:ascii="宋体" w:hAnsi="宋体" w:eastAsia="宋体" w:cs="宋体"/>
                <w:sz w:val="22"/>
                <w:szCs w:val="22"/>
                <w:bdr w:val="none" w:color="auto" w:sz="0" w:space="0"/>
              </w:rPr>
              <w:t>（20分）</w:t>
            </w:r>
          </w:p>
        </w:tc>
        <w:tc>
          <w:tcPr>
            <w:tcW w:w="945" w:type="dxa"/>
            <w:vMerge w:val="restart"/>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spacing w:before="0" w:beforeAutospacing="0" w:after="0" w:afterAutospacing="0" w:line="33" w:lineRule="atLeast"/>
              <w:jc w:val="both"/>
            </w:pPr>
            <w:r>
              <w:rPr>
                <w:rFonts w:hint="eastAsia" w:ascii="宋体" w:hAnsi="宋体" w:eastAsia="宋体" w:cs="宋体"/>
                <w:sz w:val="22"/>
                <w:szCs w:val="22"/>
                <w:bdr w:val="none" w:color="auto" w:sz="0" w:space="0"/>
              </w:rPr>
              <w:t>履职效益</w:t>
            </w:r>
          </w:p>
          <w:p>
            <w:pPr>
              <w:pStyle w:val="2"/>
              <w:keepNext w:val="0"/>
              <w:keepLines w:val="0"/>
              <w:widowControl/>
              <w:suppressLineNumbers w:val="0"/>
              <w:spacing w:before="0" w:beforeAutospacing="0" w:after="0" w:afterAutospacing="0" w:line="33" w:lineRule="atLeast"/>
              <w:jc w:val="both"/>
            </w:pPr>
            <w:r>
              <w:rPr>
                <w:rFonts w:hint="eastAsia" w:ascii="宋体" w:hAnsi="宋体" w:eastAsia="宋体" w:cs="宋体"/>
                <w:sz w:val="22"/>
                <w:szCs w:val="22"/>
                <w:bdr w:val="none" w:color="auto" w:sz="0" w:space="0"/>
              </w:rPr>
              <w:t>（20分）</w:t>
            </w:r>
          </w:p>
        </w:tc>
        <w:tc>
          <w:tcPr>
            <w:tcW w:w="1395"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spacing w:before="0" w:beforeAutospacing="0" w:after="0" w:afterAutospacing="0" w:line="33" w:lineRule="atLeast"/>
              <w:jc w:val="both"/>
            </w:pPr>
            <w:r>
              <w:rPr>
                <w:rFonts w:hint="eastAsia" w:ascii="宋体" w:hAnsi="宋体" w:eastAsia="宋体" w:cs="宋体"/>
                <w:sz w:val="22"/>
                <w:szCs w:val="22"/>
                <w:bdr w:val="none" w:color="auto" w:sz="0" w:space="0"/>
              </w:rPr>
              <w:t>经济效益</w:t>
            </w:r>
          </w:p>
        </w:tc>
        <w:tc>
          <w:tcPr>
            <w:tcW w:w="4200" w:type="dxa"/>
            <w:vMerge w:val="restart"/>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spacing w:before="0" w:beforeAutospacing="0" w:after="0" w:afterAutospacing="0" w:line="33" w:lineRule="atLeast"/>
              <w:jc w:val="both"/>
            </w:pPr>
            <w:r>
              <w:rPr>
                <w:rFonts w:hint="eastAsia" w:ascii="宋体" w:hAnsi="宋体" w:eastAsia="宋体" w:cs="宋体"/>
                <w:sz w:val="22"/>
                <w:szCs w:val="22"/>
                <w:bdr w:val="none" w:color="auto" w:sz="0" w:space="0"/>
              </w:rPr>
              <w:t> </w:t>
            </w:r>
          </w:p>
        </w:tc>
        <w:tc>
          <w:tcPr>
            <w:tcW w:w="615" w:type="dxa"/>
            <w:vMerge w:val="restart"/>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spacing w:before="0" w:beforeAutospacing="0" w:after="0" w:afterAutospacing="0" w:line="33" w:lineRule="atLeast"/>
              <w:jc w:val="both"/>
            </w:pPr>
            <w:r>
              <w:rPr>
                <w:rFonts w:hint="eastAsia" w:ascii="宋体" w:hAnsi="宋体" w:eastAsia="宋体" w:cs="宋体"/>
                <w:sz w:val="22"/>
                <w:szCs w:val="22"/>
                <w:bdr w:val="none" w:color="auto" w:sz="0" w:space="0"/>
              </w:rPr>
              <w:t>15</w:t>
            </w:r>
          </w:p>
        </w:tc>
        <w:tc>
          <w:tcPr>
            <w:tcW w:w="720"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spacing w:before="0" w:beforeAutospacing="0" w:after="0" w:afterAutospacing="0" w:line="33" w:lineRule="atLeast"/>
              <w:jc w:val="both"/>
            </w:pPr>
            <w:r>
              <w:rPr>
                <w:rFonts w:hint="eastAsia" w:ascii="宋体" w:hAnsi="宋体" w:eastAsia="宋体" w:cs="宋体"/>
                <w:sz w:val="22"/>
                <w:szCs w:val="22"/>
                <w:bdr w:val="none" w:color="auto" w:sz="0" w:space="0"/>
              </w:rPr>
              <w:t>5</w:t>
            </w:r>
          </w:p>
        </w:tc>
        <w:tc>
          <w:tcPr>
            <w:tcW w:w="1080"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spacing w:before="0" w:beforeAutospacing="0" w:after="0" w:afterAutospacing="0" w:line="33" w:lineRule="atLeast"/>
              <w:jc w:val="both"/>
            </w:pPr>
            <w:r>
              <w:rPr>
                <w:rFonts w:hint="eastAsia" w:ascii="宋体" w:hAnsi="宋体" w:eastAsia="宋体" w:cs="宋体"/>
                <w:sz w:val="22"/>
                <w:szCs w:val="22"/>
                <w:bdr w:val="none" w:color="auto" w:sz="0" w:space="0"/>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30" w:type="dxa"/>
            <w:left w:w="30" w:type="dxa"/>
            <w:bottom w:w="30" w:type="dxa"/>
            <w:right w:w="30" w:type="dxa"/>
          </w:tblCellMar>
        </w:tblPrEx>
        <w:tc>
          <w:tcPr>
            <w:tcW w:w="975" w:type="dxa"/>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hAnsi="宋体" w:eastAsia="宋体" w:cs="宋体"/>
                <w:sz w:val="22"/>
                <w:szCs w:val="22"/>
              </w:rPr>
            </w:pPr>
          </w:p>
        </w:tc>
        <w:tc>
          <w:tcPr>
            <w:tcW w:w="945" w:type="dxa"/>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hAnsi="宋体" w:eastAsia="宋体" w:cs="宋体"/>
                <w:sz w:val="22"/>
                <w:szCs w:val="22"/>
              </w:rPr>
            </w:pPr>
          </w:p>
        </w:tc>
        <w:tc>
          <w:tcPr>
            <w:tcW w:w="1395"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spacing w:before="0" w:beforeAutospacing="0" w:after="0" w:afterAutospacing="0" w:line="33" w:lineRule="atLeast"/>
              <w:jc w:val="both"/>
            </w:pPr>
            <w:r>
              <w:rPr>
                <w:rFonts w:hint="eastAsia" w:ascii="宋体" w:hAnsi="宋体" w:eastAsia="宋体" w:cs="宋体"/>
                <w:sz w:val="22"/>
                <w:szCs w:val="22"/>
                <w:bdr w:val="none" w:color="auto" w:sz="0" w:space="0"/>
              </w:rPr>
              <w:t>社会效益</w:t>
            </w:r>
          </w:p>
        </w:tc>
        <w:tc>
          <w:tcPr>
            <w:tcW w:w="4200" w:type="dxa"/>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hAnsi="宋体" w:eastAsia="宋体" w:cs="宋体"/>
                <w:sz w:val="22"/>
                <w:szCs w:val="22"/>
              </w:rPr>
            </w:pPr>
          </w:p>
        </w:tc>
        <w:tc>
          <w:tcPr>
            <w:tcW w:w="615" w:type="dxa"/>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hAnsi="宋体" w:eastAsia="宋体" w:cs="宋体"/>
                <w:sz w:val="22"/>
                <w:szCs w:val="22"/>
              </w:rPr>
            </w:pPr>
          </w:p>
        </w:tc>
        <w:tc>
          <w:tcPr>
            <w:tcW w:w="720"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spacing w:before="0" w:beforeAutospacing="0" w:after="0" w:afterAutospacing="0" w:line="33" w:lineRule="atLeast"/>
              <w:jc w:val="both"/>
            </w:pPr>
            <w:r>
              <w:rPr>
                <w:rFonts w:hint="eastAsia" w:ascii="宋体" w:hAnsi="宋体" w:eastAsia="宋体" w:cs="宋体"/>
                <w:sz w:val="22"/>
                <w:szCs w:val="22"/>
                <w:bdr w:val="none" w:color="auto" w:sz="0" w:space="0"/>
              </w:rPr>
              <w:t>5</w:t>
            </w:r>
          </w:p>
        </w:tc>
        <w:tc>
          <w:tcPr>
            <w:tcW w:w="1080"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spacing w:before="0" w:beforeAutospacing="0" w:after="0" w:afterAutospacing="0" w:line="33" w:lineRule="atLeast"/>
              <w:jc w:val="both"/>
            </w:pPr>
            <w:r>
              <w:rPr>
                <w:rFonts w:hint="eastAsia" w:ascii="宋体" w:hAnsi="宋体" w:eastAsia="宋体" w:cs="宋体"/>
                <w:sz w:val="22"/>
                <w:szCs w:val="22"/>
                <w:bdr w:val="none" w:color="auto" w:sz="0" w:space="0"/>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975" w:type="dxa"/>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hAnsi="宋体" w:eastAsia="宋体" w:cs="宋体"/>
                <w:sz w:val="22"/>
                <w:szCs w:val="22"/>
              </w:rPr>
            </w:pPr>
          </w:p>
        </w:tc>
        <w:tc>
          <w:tcPr>
            <w:tcW w:w="945" w:type="dxa"/>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hAnsi="宋体" w:eastAsia="宋体" w:cs="宋体"/>
                <w:sz w:val="22"/>
                <w:szCs w:val="22"/>
              </w:rPr>
            </w:pPr>
          </w:p>
        </w:tc>
        <w:tc>
          <w:tcPr>
            <w:tcW w:w="1395"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spacing w:before="0" w:beforeAutospacing="0" w:after="0" w:afterAutospacing="0" w:line="33" w:lineRule="atLeast"/>
              <w:jc w:val="both"/>
            </w:pPr>
            <w:r>
              <w:rPr>
                <w:rFonts w:hint="eastAsia" w:ascii="宋体" w:hAnsi="宋体" w:eastAsia="宋体" w:cs="宋体"/>
                <w:sz w:val="22"/>
                <w:szCs w:val="22"/>
                <w:bdr w:val="none" w:color="auto" w:sz="0" w:space="0"/>
              </w:rPr>
              <w:t>生态效益</w:t>
            </w:r>
          </w:p>
        </w:tc>
        <w:tc>
          <w:tcPr>
            <w:tcW w:w="4200" w:type="dxa"/>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hAnsi="宋体" w:eastAsia="宋体" w:cs="宋体"/>
                <w:sz w:val="22"/>
                <w:szCs w:val="22"/>
              </w:rPr>
            </w:pPr>
          </w:p>
        </w:tc>
        <w:tc>
          <w:tcPr>
            <w:tcW w:w="615" w:type="dxa"/>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hAnsi="宋体" w:eastAsia="宋体" w:cs="宋体"/>
                <w:sz w:val="22"/>
                <w:szCs w:val="22"/>
              </w:rPr>
            </w:pPr>
          </w:p>
        </w:tc>
        <w:tc>
          <w:tcPr>
            <w:tcW w:w="720"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spacing w:before="0" w:beforeAutospacing="0" w:after="0" w:afterAutospacing="0" w:line="33" w:lineRule="atLeast"/>
              <w:jc w:val="both"/>
            </w:pPr>
            <w:r>
              <w:rPr>
                <w:rFonts w:hint="eastAsia" w:ascii="宋体" w:hAnsi="宋体" w:eastAsia="宋体" w:cs="宋体"/>
                <w:sz w:val="22"/>
                <w:szCs w:val="22"/>
                <w:bdr w:val="none" w:color="auto" w:sz="0" w:space="0"/>
              </w:rPr>
              <w:t>5</w:t>
            </w:r>
          </w:p>
        </w:tc>
        <w:tc>
          <w:tcPr>
            <w:tcW w:w="1080"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spacing w:before="0" w:beforeAutospacing="0" w:after="0" w:afterAutospacing="0" w:line="33" w:lineRule="atLeast"/>
              <w:jc w:val="both"/>
            </w:pPr>
            <w:r>
              <w:rPr>
                <w:rFonts w:hint="eastAsia" w:ascii="宋体" w:hAnsi="宋体" w:eastAsia="宋体" w:cs="宋体"/>
                <w:sz w:val="22"/>
                <w:szCs w:val="22"/>
                <w:bdr w:val="none" w:color="auto" w:sz="0" w:space="0"/>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30" w:type="dxa"/>
            <w:left w:w="30" w:type="dxa"/>
            <w:bottom w:w="30" w:type="dxa"/>
            <w:right w:w="30" w:type="dxa"/>
          </w:tblCellMar>
        </w:tblPrEx>
        <w:tc>
          <w:tcPr>
            <w:tcW w:w="975" w:type="dxa"/>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hAnsi="宋体" w:eastAsia="宋体" w:cs="宋体"/>
                <w:sz w:val="22"/>
                <w:szCs w:val="22"/>
              </w:rPr>
            </w:pPr>
          </w:p>
        </w:tc>
        <w:tc>
          <w:tcPr>
            <w:tcW w:w="945" w:type="dxa"/>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hAnsi="宋体" w:eastAsia="宋体" w:cs="宋体"/>
                <w:sz w:val="22"/>
                <w:szCs w:val="22"/>
              </w:rPr>
            </w:pPr>
          </w:p>
        </w:tc>
        <w:tc>
          <w:tcPr>
            <w:tcW w:w="1395"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spacing w:before="0" w:beforeAutospacing="0" w:after="0" w:afterAutospacing="0" w:line="33" w:lineRule="atLeast"/>
              <w:jc w:val="both"/>
            </w:pPr>
            <w:r>
              <w:rPr>
                <w:rFonts w:hint="eastAsia" w:ascii="宋体" w:hAnsi="宋体" w:eastAsia="宋体" w:cs="宋体"/>
                <w:sz w:val="22"/>
                <w:szCs w:val="22"/>
                <w:bdr w:val="none" w:color="auto" w:sz="0" w:space="0"/>
              </w:rPr>
              <w:t>社会公众或服务对象满意度</w:t>
            </w:r>
          </w:p>
        </w:tc>
        <w:tc>
          <w:tcPr>
            <w:tcW w:w="4200"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spacing w:before="0" w:beforeAutospacing="0" w:after="0" w:afterAutospacing="0" w:line="33" w:lineRule="atLeast"/>
              <w:jc w:val="both"/>
            </w:pPr>
            <w:r>
              <w:rPr>
                <w:rFonts w:hint="eastAsia" w:ascii="宋体" w:hAnsi="宋体" w:eastAsia="宋体" w:cs="宋体"/>
                <w:sz w:val="22"/>
                <w:szCs w:val="22"/>
                <w:bdr w:val="none" w:color="auto" w:sz="0" w:space="0"/>
              </w:rPr>
              <w:t>95%（含）以上计5分；</w:t>
            </w:r>
          </w:p>
          <w:p>
            <w:pPr>
              <w:pStyle w:val="2"/>
              <w:keepNext w:val="0"/>
              <w:keepLines w:val="0"/>
              <w:widowControl/>
              <w:suppressLineNumbers w:val="0"/>
              <w:spacing w:before="0" w:beforeAutospacing="0" w:after="0" w:afterAutospacing="0" w:line="33" w:lineRule="atLeast"/>
              <w:jc w:val="both"/>
            </w:pPr>
            <w:r>
              <w:rPr>
                <w:rFonts w:hint="eastAsia" w:ascii="宋体" w:hAnsi="宋体" w:eastAsia="宋体" w:cs="宋体"/>
                <w:sz w:val="22"/>
                <w:szCs w:val="22"/>
                <w:bdr w:val="none" w:color="auto" w:sz="0" w:space="0"/>
              </w:rPr>
              <w:t>85%（含）-95%，计3分；</w:t>
            </w:r>
          </w:p>
          <w:p>
            <w:pPr>
              <w:pStyle w:val="2"/>
              <w:keepNext w:val="0"/>
              <w:keepLines w:val="0"/>
              <w:widowControl/>
              <w:suppressLineNumbers w:val="0"/>
              <w:spacing w:before="0" w:beforeAutospacing="0" w:after="0" w:afterAutospacing="0" w:line="33" w:lineRule="atLeast"/>
              <w:jc w:val="both"/>
            </w:pPr>
            <w:r>
              <w:rPr>
                <w:rFonts w:hint="eastAsia" w:ascii="宋体" w:hAnsi="宋体" w:eastAsia="宋体" w:cs="宋体"/>
                <w:sz w:val="22"/>
                <w:szCs w:val="22"/>
                <w:bdr w:val="none" w:color="auto" w:sz="0" w:space="0"/>
              </w:rPr>
              <w:t>75%（含）-85%，计1分；</w:t>
            </w:r>
          </w:p>
          <w:p>
            <w:pPr>
              <w:pStyle w:val="2"/>
              <w:keepNext w:val="0"/>
              <w:keepLines w:val="0"/>
              <w:widowControl/>
              <w:suppressLineNumbers w:val="0"/>
              <w:spacing w:before="0" w:beforeAutospacing="0" w:after="0" w:afterAutospacing="0" w:line="33" w:lineRule="atLeast"/>
              <w:jc w:val="both"/>
            </w:pPr>
            <w:r>
              <w:rPr>
                <w:rFonts w:hint="eastAsia" w:ascii="宋体" w:hAnsi="宋体" w:eastAsia="宋体" w:cs="宋体"/>
                <w:sz w:val="22"/>
                <w:szCs w:val="22"/>
                <w:bdr w:val="none" w:color="auto" w:sz="0" w:space="0"/>
              </w:rPr>
              <w:t>低于75%计0分。</w:t>
            </w:r>
          </w:p>
        </w:tc>
        <w:tc>
          <w:tcPr>
            <w:tcW w:w="615"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spacing w:before="0" w:beforeAutospacing="0" w:after="0" w:afterAutospacing="0" w:line="33" w:lineRule="atLeast"/>
              <w:jc w:val="both"/>
            </w:pPr>
            <w:r>
              <w:rPr>
                <w:rFonts w:hint="eastAsia" w:ascii="宋体" w:hAnsi="宋体" w:eastAsia="宋体" w:cs="宋体"/>
                <w:sz w:val="22"/>
                <w:szCs w:val="22"/>
                <w:bdr w:val="none" w:color="auto" w:sz="0" w:space="0"/>
              </w:rPr>
              <w:t>5</w:t>
            </w:r>
          </w:p>
        </w:tc>
        <w:tc>
          <w:tcPr>
            <w:tcW w:w="720"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spacing w:before="0" w:beforeAutospacing="0" w:after="0" w:afterAutospacing="0" w:line="33" w:lineRule="atLeast"/>
              <w:jc w:val="both"/>
            </w:pPr>
            <w:r>
              <w:rPr>
                <w:rFonts w:hint="eastAsia" w:ascii="宋体" w:hAnsi="宋体" w:eastAsia="宋体" w:cs="宋体"/>
                <w:sz w:val="22"/>
                <w:szCs w:val="22"/>
                <w:bdr w:val="none" w:color="auto" w:sz="0" w:space="0"/>
              </w:rPr>
              <w:t>5</w:t>
            </w:r>
          </w:p>
        </w:tc>
        <w:tc>
          <w:tcPr>
            <w:tcW w:w="1080"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spacing w:before="0" w:beforeAutospacing="0" w:after="0" w:afterAutospacing="0" w:line="33" w:lineRule="atLeast"/>
              <w:jc w:val="both"/>
            </w:pPr>
            <w:r>
              <w:rPr>
                <w:rFonts w:hint="eastAsia" w:ascii="宋体" w:hAnsi="宋体" w:eastAsia="宋体" w:cs="宋体"/>
                <w:sz w:val="22"/>
                <w:szCs w:val="22"/>
                <w:bdr w:val="none" w:color="auto" w:sz="0" w:space="0"/>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975"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spacing w:before="0" w:beforeAutospacing="0" w:after="0" w:afterAutospacing="0" w:line="33" w:lineRule="atLeast"/>
              <w:jc w:val="both"/>
            </w:pPr>
            <w:r>
              <w:rPr>
                <w:rFonts w:hint="eastAsia" w:ascii="宋体" w:hAnsi="宋体" w:eastAsia="宋体" w:cs="宋体"/>
                <w:sz w:val="22"/>
                <w:szCs w:val="22"/>
                <w:bdr w:val="none" w:color="auto" w:sz="0" w:space="0"/>
              </w:rPr>
              <w:t>总 分</w:t>
            </w:r>
          </w:p>
        </w:tc>
        <w:tc>
          <w:tcPr>
            <w:tcW w:w="945"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spacing w:before="0" w:beforeAutospacing="0" w:after="0" w:afterAutospacing="0" w:line="33" w:lineRule="atLeast"/>
              <w:jc w:val="both"/>
            </w:pPr>
            <w:r>
              <w:rPr>
                <w:rFonts w:hint="eastAsia" w:ascii="宋体" w:hAnsi="宋体" w:eastAsia="宋体" w:cs="宋体"/>
                <w:sz w:val="22"/>
                <w:szCs w:val="22"/>
                <w:bdr w:val="none" w:color="auto" w:sz="0" w:space="0"/>
              </w:rPr>
              <w:t> </w:t>
            </w:r>
          </w:p>
        </w:tc>
        <w:tc>
          <w:tcPr>
            <w:tcW w:w="1395"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spacing w:before="0" w:beforeAutospacing="0" w:after="0" w:afterAutospacing="0" w:line="33" w:lineRule="atLeast"/>
              <w:jc w:val="both"/>
            </w:pPr>
            <w:r>
              <w:rPr>
                <w:rFonts w:hint="eastAsia" w:ascii="宋体" w:hAnsi="宋体" w:eastAsia="宋体" w:cs="宋体"/>
                <w:sz w:val="22"/>
                <w:szCs w:val="22"/>
                <w:bdr w:val="none" w:color="auto" w:sz="0" w:space="0"/>
              </w:rPr>
              <w:t> </w:t>
            </w:r>
          </w:p>
        </w:tc>
        <w:tc>
          <w:tcPr>
            <w:tcW w:w="4200"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spacing w:before="0" w:beforeAutospacing="0" w:after="0" w:afterAutospacing="0" w:line="33" w:lineRule="atLeast"/>
              <w:jc w:val="both"/>
            </w:pPr>
            <w:r>
              <w:rPr>
                <w:rFonts w:hint="eastAsia" w:ascii="宋体" w:hAnsi="宋体" w:eastAsia="宋体" w:cs="宋体"/>
                <w:sz w:val="22"/>
                <w:szCs w:val="22"/>
                <w:bdr w:val="none" w:color="auto" w:sz="0" w:space="0"/>
              </w:rPr>
              <w:t> </w:t>
            </w:r>
          </w:p>
        </w:tc>
        <w:tc>
          <w:tcPr>
            <w:tcW w:w="615"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spacing w:before="0" w:beforeAutospacing="0" w:after="0" w:afterAutospacing="0" w:line="33" w:lineRule="atLeast"/>
              <w:jc w:val="both"/>
            </w:pPr>
            <w:r>
              <w:rPr>
                <w:rFonts w:hint="eastAsia" w:ascii="宋体" w:hAnsi="宋体" w:eastAsia="宋体" w:cs="宋体"/>
                <w:sz w:val="22"/>
                <w:szCs w:val="22"/>
                <w:bdr w:val="none" w:color="auto" w:sz="0" w:space="0"/>
              </w:rPr>
              <w:t>100</w:t>
            </w:r>
          </w:p>
        </w:tc>
        <w:tc>
          <w:tcPr>
            <w:tcW w:w="720"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spacing w:before="0" w:beforeAutospacing="0" w:after="0" w:afterAutospacing="0" w:line="33" w:lineRule="atLeast"/>
              <w:jc w:val="both"/>
            </w:pPr>
            <w:r>
              <w:rPr>
                <w:rFonts w:hint="eastAsia" w:ascii="宋体" w:hAnsi="宋体" w:eastAsia="宋体" w:cs="宋体"/>
                <w:sz w:val="22"/>
                <w:szCs w:val="22"/>
                <w:bdr w:val="none" w:color="auto" w:sz="0" w:space="0"/>
              </w:rPr>
              <w:t>95.5</w:t>
            </w:r>
          </w:p>
        </w:tc>
        <w:tc>
          <w:tcPr>
            <w:tcW w:w="1080"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spacing w:before="0" w:beforeAutospacing="0" w:after="0" w:afterAutospacing="0" w:line="33" w:lineRule="atLeast"/>
              <w:jc w:val="both"/>
            </w:pPr>
            <w:r>
              <w:rPr>
                <w:rFonts w:hint="eastAsia" w:ascii="宋体" w:hAnsi="宋体" w:eastAsia="宋体" w:cs="宋体"/>
                <w:sz w:val="22"/>
                <w:szCs w:val="22"/>
                <w:bdr w:val="none" w:color="auto" w:sz="0" w:space="0"/>
              </w:rPr>
              <w:t> </w:t>
            </w:r>
          </w:p>
        </w:tc>
      </w:tr>
    </w:tbl>
    <w:p>
      <w:pPr>
        <w:pStyle w:val="2"/>
        <w:keepNext w:val="0"/>
        <w:keepLines w:val="0"/>
        <w:widowControl/>
        <w:suppressLineNumbers w:val="0"/>
        <w:wordWrap w:val="0"/>
        <w:spacing w:before="0" w:beforeAutospacing="0" w:after="0" w:afterAutospacing="0" w:line="33" w:lineRule="atLeast"/>
        <w:ind w:left="0" w:right="0" w:firstLine="420"/>
        <w:jc w:val="both"/>
      </w:pPr>
      <w:r>
        <w:rPr>
          <w:bdr w:val="none" w:color="auto" w:sz="0" w:space="0"/>
          <w:shd w:val="clear" w:fill="FFFFFF"/>
        </w:rPr>
        <w:t>备注：如部门（单位）根据本部门实际情况修改调整了附件3《部门整体支出绩效评价指标体系（参考样表）》，须相应修改调整本表中的对应部分。</w:t>
      </w:r>
    </w:p>
    <w:p>
      <w:pPr>
        <w:pStyle w:val="2"/>
        <w:keepNext w:val="0"/>
        <w:keepLines w:val="0"/>
        <w:widowControl/>
        <w:suppressLineNumbers w:val="0"/>
        <w:wordWrap w:val="0"/>
        <w:spacing w:before="0" w:beforeAutospacing="0" w:after="0" w:afterAutospacing="0" w:line="33" w:lineRule="atLeast"/>
        <w:ind w:left="0" w:right="0" w:firstLine="420"/>
        <w:jc w:val="both"/>
      </w:pPr>
      <w:r>
        <w:rPr>
          <w:bdr w:val="none" w:color="auto" w:sz="0" w:space="0"/>
          <w:shd w:val="clear" w:fill="FFFFFF"/>
        </w:rPr>
        <w:t> </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UwM2E3ZTRmZDM2OWE3NGYwNDdjNjRiM2Y2NTUzYTIifQ=="/>
  </w:docVars>
  <w:rsids>
    <w:rsidRoot w:val="19F427FD"/>
    <w:rsid w:val="19F427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2022-08-26T03:26:00Z</dcterms:created>
  <dc:creator>唐佳</dc:creator>
  <cp:lastModifiedBy>唐佳</cp:lastModifiedBy>
  <dcterms:modified xsi:type="dcterms:W3CDTF">2022-08-26T03:27:23Z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501277CAB7664F159387D4E3D55781EF</vt:lpwstr>
  </property>
</Properties>
</file>