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岳阳县</w:t>
      </w:r>
      <w:r>
        <w:rPr>
          <w:rFonts w:hint="eastAsia" w:eastAsia="方正小标宋简体"/>
          <w:bCs/>
          <w:sz w:val="44"/>
          <w:szCs w:val="44"/>
          <w:lang w:eastAsia="zh-CN"/>
        </w:rPr>
        <w:t>委组织部</w:t>
      </w:r>
      <w:r>
        <w:rPr>
          <w:rFonts w:hint="eastAsia" w:eastAsia="方正小标宋简体"/>
          <w:bCs/>
          <w:sz w:val="44"/>
          <w:szCs w:val="44"/>
        </w:rPr>
        <w:t>202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0</w:t>
      </w:r>
      <w:r>
        <w:rPr>
          <w:rFonts w:hint="eastAsia" w:eastAsia="方正小标宋简体"/>
          <w:bCs/>
          <w:sz w:val="44"/>
          <w:szCs w:val="44"/>
        </w:rPr>
        <w:t>年</w:t>
      </w:r>
      <w:r>
        <w:rPr>
          <w:rFonts w:hint="eastAsia" w:eastAsia="方正小标宋简体"/>
          <w:bCs/>
          <w:sz w:val="44"/>
          <w:szCs w:val="44"/>
          <w:lang w:eastAsia="zh-CN"/>
        </w:rPr>
        <w:t>专</w:t>
      </w:r>
      <w:r>
        <w:rPr>
          <w:rFonts w:hint="eastAsia" w:eastAsia="方正小标宋简体"/>
          <w:bCs/>
          <w:sz w:val="44"/>
          <w:szCs w:val="44"/>
        </w:rPr>
        <w:t>项</w:t>
      </w:r>
      <w:bookmarkStart w:id="0" w:name="_GoBack"/>
      <w:bookmarkEnd w:id="0"/>
      <w:r>
        <w:rPr>
          <w:rFonts w:hint="eastAsia" w:eastAsia="方正小标宋简体"/>
          <w:bCs/>
          <w:sz w:val="44"/>
          <w:szCs w:val="44"/>
        </w:rPr>
        <w:t>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评价类型：项目实施过程评价□项目完成结果评价□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项目名称：党员培训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项目单位：中共岳阳县委组织部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主管部门：中共岳阳县委组织部 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>部门（单位）评价组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2021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15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562"/>
        <w:gridCol w:w="785"/>
        <w:gridCol w:w="297"/>
        <w:gridCol w:w="720"/>
        <w:gridCol w:w="1620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一、项目基本概况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项目负责人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党建办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7623913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项目地址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岳阳县党群服务中心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邮  编</w:t>
            </w:r>
          </w:p>
        </w:tc>
        <w:tc>
          <w:tcPr>
            <w:tcW w:w="3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414100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项目起止时间</w:t>
            </w:r>
          </w:p>
        </w:tc>
        <w:tc>
          <w:tcPr>
            <w:tcW w:w="792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2020年1月起至2020年12月止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计划安排资金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（万元）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实际到位资金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（万元）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实际支出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（万元）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75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结余（万元）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75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75</w:t>
            </w: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党员培训往返车费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2400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2020年01月02号凭证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党员教育站点设备维修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4850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2020年01月03号凭证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党群服务中心办公用品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9761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2020年01月04号凭证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县委党校国有资源使用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68885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2020年01月06号凭证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主题教育用车费用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33830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2020年01月07号凭证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主题教育印刷费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28950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2020年01月11号凭证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主题教育书籍翻印费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53000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2020年01月22号凭证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主题教育文印资料费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21000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2020年01月24号凭证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拨付党员教育费用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354654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2020年01月45号凭证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主题竞赛会场费；用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30000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2020年01月55号凭证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两新电脑耗材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2360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2020年01月60号凭证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党建电脑耗材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25970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2020年04月03号凭证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主题教育公车服务费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22180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2020年06月04号凭证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党建用车结算费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8430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2020年07月10号凭证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资料费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26970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2020年09月10号凭证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印刷费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33160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2020年09月15号凭证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村书记培训视频线路架设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23600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2020年09月28号凭证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750000</w:t>
            </w:r>
          </w:p>
        </w:tc>
        <w:tc>
          <w:tcPr>
            <w:tcW w:w="23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预期目标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07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1、提高党员党性修养；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2、提高党员理论素养；</w:t>
            </w:r>
          </w:p>
          <w:p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3、提高党员能力水平。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  <w:t>举办三期党员培训班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3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  <w:t>举办两期异地培训班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  <w:t>按省市党员培训要求规范培训、按照县委常委会年初党员培训安排完成2期异地培训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  <w:t>2020年底前完成三期党员培训、两期异地培训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  <w:t>控制在预算内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50万元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  <w:t>提高党员整体素质与水平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效益明显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效益明显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18"/>
                <w:szCs w:val="18"/>
              </w:rPr>
              <w:t>服务对象满意度100%；社会公众满意度100%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100%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江新德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组织部副部长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县委组织部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江新德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胡朋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组织部办公室主任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县委组织部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胡朋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王隐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组织部会计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县委组织部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王隐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李梦媛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组织部出纳</w:t>
            </w:r>
          </w:p>
        </w:tc>
        <w:tc>
          <w:tcPr>
            <w:tcW w:w="1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县委组织部</w:t>
            </w:r>
          </w:p>
        </w:tc>
        <w:tc>
          <w:tcPr>
            <w:tcW w:w="30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both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李梦媛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评价组组长（签字）：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95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年月日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王隐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ab/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ab/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ab/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ab/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ab/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ab/>
      </w:r>
      <w:r>
        <w:rPr>
          <w:rFonts w:hint="eastAsia" w:eastAsia="仿宋_GB2312" w:cs="仿宋_GB2312"/>
          <w:bCs/>
          <w:sz w:val="28"/>
          <w:szCs w:val="28"/>
        </w:rPr>
        <w:t>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13874050936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五、评价报告综述（文字部分）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（一）项目基本概况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中共岳阳县委组织部财政支出项目：党员培训。该项目提高党员党性修养、理论素养、能力水平，加强党员为人民服务办事效率，提升人民群众满意度。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（二）项目资金使用及管理情况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该项目财政拨款75万元，全部用于党员培训各项费用。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（三）项目组织实施情况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1、在党校举办了三期党员培训班。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2、异地培训班两期，采用示范培训方式，得到了一定的好评。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（四）综合评价情况及评价结论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1、社会效益：提高党员党性修养、理论素养、能力水平，加强党员为人民服务办事效率以及提升人民群众满意度。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2、可持续性：经培训的党员，能体会到自己的不足，加强自身各项业务及理论的学习，利用书籍和网络全面实现可持续发展，对自身不断增强。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（五）存在的主要问题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1、课堂理论学习多，现场教学较少，不能很好调动学习积极性。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2、日常工作繁多，难以集中精力全身心学习。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3、项目资金不够，党员基数较大，异地培训学习只能采取示范培训方式进行，部分党员拓宽了视野，大部分党员只能接受传统党校授课方式。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（六）几点建议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1、进一步规范党员培训课程设置，打破传统“满堂灌”方式方法，增加现场教学、情景教学等方式。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55555"/>
                <w:spacing w:val="0"/>
                <w:sz w:val="24"/>
                <w:szCs w:val="24"/>
              </w:rPr>
              <w:t>2、进一步严格规范培训管理，采取封闭式教学方式，集中精力认真学习。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18" w:right="1361" w:bottom="113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F"/>
    <w:multiLevelType w:val="singleLevel"/>
    <w:tmpl w:val="FFFFFF7F"/>
    <w:lvl w:ilvl="0" w:tentative="0">
      <w:start w:val="1"/>
      <w:numFmt w:val="decimal"/>
      <w:pStyle w:val="17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xODVhZTE4ZTU5MjY5MDRmMDI1OGM5NWNmMDdiYWUifQ=="/>
  </w:docVars>
  <w:rsids>
    <w:rsidRoot w:val="00172A27"/>
    <w:rsid w:val="0000241F"/>
    <w:rsid w:val="000056A6"/>
    <w:rsid w:val="00005A3B"/>
    <w:rsid w:val="0000610C"/>
    <w:rsid w:val="00014921"/>
    <w:rsid w:val="0005701C"/>
    <w:rsid w:val="00073AAF"/>
    <w:rsid w:val="00090417"/>
    <w:rsid w:val="00093B20"/>
    <w:rsid w:val="000A0E5C"/>
    <w:rsid w:val="000B4BEB"/>
    <w:rsid w:val="000B7DCB"/>
    <w:rsid w:val="00100175"/>
    <w:rsid w:val="00107CC6"/>
    <w:rsid w:val="00122C2E"/>
    <w:rsid w:val="0014350A"/>
    <w:rsid w:val="001442A2"/>
    <w:rsid w:val="00146C23"/>
    <w:rsid w:val="00151B82"/>
    <w:rsid w:val="00157862"/>
    <w:rsid w:val="00165E89"/>
    <w:rsid w:val="0017192D"/>
    <w:rsid w:val="00172A27"/>
    <w:rsid w:val="001A21D5"/>
    <w:rsid w:val="001A709B"/>
    <w:rsid w:val="001B0CF4"/>
    <w:rsid w:val="001B1869"/>
    <w:rsid w:val="001B2F7F"/>
    <w:rsid w:val="001B4EA7"/>
    <w:rsid w:val="001C4AD7"/>
    <w:rsid w:val="001C5954"/>
    <w:rsid w:val="001E26FB"/>
    <w:rsid w:val="001F2104"/>
    <w:rsid w:val="002318F0"/>
    <w:rsid w:val="00235B3A"/>
    <w:rsid w:val="00240F9A"/>
    <w:rsid w:val="00242262"/>
    <w:rsid w:val="00253B1F"/>
    <w:rsid w:val="00254CF8"/>
    <w:rsid w:val="00255404"/>
    <w:rsid w:val="00257206"/>
    <w:rsid w:val="00292AC1"/>
    <w:rsid w:val="0029605B"/>
    <w:rsid w:val="002969D6"/>
    <w:rsid w:val="002B26F1"/>
    <w:rsid w:val="002B569D"/>
    <w:rsid w:val="002B7EF4"/>
    <w:rsid w:val="002C4D24"/>
    <w:rsid w:val="002D5840"/>
    <w:rsid w:val="002F0080"/>
    <w:rsid w:val="00315C29"/>
    <w:rsid w:val="00321D2B"/>
    <w:rsid w:val="0033659F"/>
    <w:rsid w:val="00351AD3"/>
    <w:rsid w:val="00354479"/>
    <w:rsid w:val="00356458"/>
    <w:rsid w:val="0039290C"/>
    <w:rsid w:val="00392F62"/>
    <w:rsid w:val="00394BC2"/>
    <w:rsid w:val="003A2363"/>
    <w:rsid w:val="003A2FC5"/>
    <w:rsid w:val="003B7876"/>
    <w:rsid w:val="003E4F5E"/>
    <w:rsid w:val="004036B5"/>
    <w:rsid w:val="004222D1"/>
    <w:rsid w:val="00422E14"/>
    <w:rsid w:val="00430153"/>
    <w:rsid w:val="00432C79"/>
    <w:rsid w:val="004503BD"/>
    <w:rsid w:val="00461395"/>
    <w:rsid w:val="00477933"/>
    <w:rsid w:val="004A44EA"/>
    <w:rsid w:val="004A51DC"/>
    <w:rsid w:val="004A671C"/>
    <w:rsid w:val="004C73DE"/>
    <w:rsid w:val="004E0A8E"/>
    <w:rsid w:val="004E3BE9"/>
    <w:rsid w:val="005072C9"/>
    <w:rsid w:val="00513037"/>
    <w:rsid w:val="005210E6"/>
    <w:rsid w:val="00530E15"/>
    <w:rsid w:val="005314BA"/>
    <w:rsid w:val="005422E5"/>
    <w:rsid w:val="0054679D"/>
    <w:rsid w:val="005477E5"/>
    <w:rsid w:val="00566F17"/>
    <w:rsid w:val="005865B1"/>
    <w:rsid w:val="005A3532"/>
    <w:rsid w:val="005B4076"/>
    <w:rsid w:val="005C50B2"/>
    <w:rsid w:val="005C68D7"/>
    <w:rsid w:val="005F6DB6"/>
    <w:rsid w:val="00607401"/>
    <w:rsid w:val="006320B1"/>
    <w:rsid w:val="0064544F"/>
    <w:rsid w:val="00664E76"/>
    <w:rsid w:val="006841C9"/>
    <w:rsid w:val="00684E4B"/>
    <w:rsid w:val="00696545"/>
    <w:rsid w:val="006A5D82"/>
    <w:rsid w:val="006B6330"/>
    <w:rsid w:val="006D65AD"/>
    <w:rsid w:val="006E7307"/>
    <w:rsid w:val="006F5735"/>
    <w:rsid w:val="006F5FD4"/>
    <w:rsid w:val="007225D2"/>
    <w:rsid w:val="00735258"/>
    <w:rsid w:val="00742DAE"/>
    <w:rsid w:val="00764B34"/>
    <w:rsid w:val="00774D83"/>
    <w:rsid w:val="007829F0"/>
    <w:rsid w:val="007865A2"/>
    <w:rsid w:val="007C77EE"/>
    <w:rsid w:val="007D5B9F"/>
    <w:rsid w:val="007E1392"/>
    <w:rsid w:val="007E6513"/>
    <w:rsid w:val="007F487F"/>
    <w:rsid w:val="00815FBF"/>
    <w:rsid w:val="00841CD0"/>
    <w:rsid w:val="00847D60"/>
    <w:rsid w:val="00860AFD"/>
    <w:rsid w:val="008A2E6B"/>
    <w:rsid w:val="008A7515"/>
    <w:rsid w:val="008C039F"/>
    <w:rsid w:val="008E1F76"/>
    <w:rsid w:val="008E57E1"/>
    <w:rsid w:val="009006A1"/>
    <w:rsid w:val="00956508"/>
    <w:rsid w:val="00962EF0"/>
    <w:rsid w:val="0097320B"/>
    <w:rsid w:val="00977F7F"/>
    <w:rsid w:val="009815AA"/>
    <w:rsid w:val="00982CDC"/>
    <w:rsid w:val="009863CE"/>
    <w:rsid w:val="00995ED0"/>
    <w:rsid w:val="00996441"/>
    <w:rsid w:val="009A298D"/>
    <w:rsid w:val="009B217B"/>
    <w:rsid w:val="009B4D8C"/>
    <w:rsid w:val="009B50F2"/>
    <w:rsid w:val="009D2E85"/>
    <w:rsid w:val="009D5C2C"/>
    <w:rsid w:val="009D72EA"/>
    <w:rsid w:val="009E5A8A"/>
    <w:rsid w:val="009F3479"/>
    <w:rsid w:val="00A13259"/>
    <w:rsid w:val="00A16D05"/>
    <w:rsid w:val="00A30E83"/>
    <w:rsid w:val="00A4501D"/>
    <w:rsid w:val="00A51AA2"/>
    <w:rsid w:val="00A54BCA"/>
    <w:rsid w:val="00A61FD7"/>
    <w:rsid w:val="00A76673"/>
    <w:rsid w:val="00A87BCE"/>
    <w:rsid w:val="00A94900"/>
    <w:rsid w:val="00AA3FFE"/>
    <w:rsid w:val="00AA565C"/>
    <w:rsid w:val="00AA68AE"/>
    <w:rsid w:val="00AB7085"/>
    <w:rsid w:val="00AD4448"/>
    <w:rsid w:val="00AE1B6C"/>
    <w:rsid w:val="00AF11BE"/>
    <w:rsid w:val="00AF38EC"/>
    <w:rsid w:val="00B0185B"/>
    <w:rsid w:val="00B161A4"/>
    <w:rsid w:val="00B41813"/>
    <w:rsid w:val="00B427C3"/>
    <w:rsid w:val="00B43845"/>
    <w:rsid w:val="00B9518E"/>
    <w:rsid w:val="00BA392F"/>
    <w:rsid w:val="00BB1C78"/>
    <w:rsid w:val="00BB378C"/>
    <w:rsid w:val="00BB3C71"/>
    <w:rsid w:val="00BB6CF4"/>
    <w:rsid w:val="00BD02C0"/>
    <w:rsid w:val="00BD1DDD"/>
    <w:rsid w:val="00C11953"/>
    <w:rsid w:val="00C12B4A"/>
    <w:rsid w:val="00C32332"/>
    <w:rsid w:val="00C33347"/>
    <w:rsid w:val="00C37D62"/>
    <w:rsid w:val="00C704A3"/>
    <w:rsid w:val="00C71B07"/>
    <w:rsid w:val="00C74701"/>
    <w:rsid w:val="00C854FD"/>
    <w:rsid w:val="00C873D8"/>
    <w:rsid w:val="00C8756E"/>
    <w:rsid w:val="00C87FDB"/>
    <w:rsid w:val="00C921BC"/>
    <w:rsid w:val="00C94085"/>
    <w:rsid w:val="00C971C1"/>
    <w:rsid w:val="00C97C43"/>
    <w:rsid w:val="00CA1CF9"/>
    <w:rsid w:val="00CA6065"/>
    <w:rsid w:val="00CB1A56"/>
    <w:rsid w:val="00CB4149"/>
    <w:rsid w:val="00CC00C8"/>
    <w:rsid w:val="00CE54A6"/>
    <w:rsid w:val="00CE5516"/>
    <w:rsid w:val="00D22353"/>
    <w:rsid w:val="00D255AA"/>
    <w:rsid w:val="00D523D6"/>
    <w:rsid w:val="00D54888"/>
    <w:rsid w:val="00D54CCA"/>
    <w:rsid w:val="00D77EE9"/>
    <w:rsid w:val="00D81B1D"/>
    <w:rsid w:val="00DA0456"/>
    <w:rsid w:val="00DB5442"/>
    <w:rsid w:val="00DC10F5"/>
    <w:rsid w:val="00DD1EB3"/>
    <w:rsid w:val="00DF1C77"/>
    <w:rsid w:val="00E142CB"/>
    <w:rsid w:val="00E35E48"/>
    <w:rsid w:val="00E40ED6"/>
    <w:rsid w:val="00E4198B"/>
    <w:rsid w:val="00E63914"/>
    <w:rsid w:val="00E95B71"/>
    <w:rsid w:val="00EB35F4"/>
    <w:rsid w:val="00EC40AF"/>
    <w:rsid w:val="00EC6F27"/>
    <w:rsid w:val="00ED7ACA"/>
    <w:rsid w:val="00EE315F"/>
    <w:rsid w:val="00EE67E1"/>
    <w:rsid w:val="00F435F8"/>
    <w:rsid w:val="00F60EC8"/>
    <w:rsid w:val="00F61205"/>
    <w:rsid w:val="00F766DE"/>
    <w:rsid w:val="00F81CBB"/>
    <w:rsid w:val="00F8501A"/>
    <w:rsid w:val="00F947E3"/>
    <w:rsid w:val="00FA6EE7"/>
    <w:rsid w:val="00FB16AF"/>
    <w:rsid w:val="00FB2BA1"/>
    <w:rsid w:val="00FD21C0"/>
    <w:rsid w:val="00FD708D"/>
    <w:rsid w:val="00FF3258"/>
    <w:rsid w:val="00FF605E"/>
    <w:rsid w:val="074B3407"/>
    <w:rsid w:val="0A030A34"/>
    <w:rsid w:val="1CA67943"/>
    <w:rsid w:val="1FC413E9"/>
    <w:rsid w:val="29315E51"/>
    <w:rsid w:val="29793438"/>
    <w:rsid w:val="2EBF1CC2"/>
    <w:rsid w:val="410F20B9"/>
    <w:rsid w:val="447B1FFC"/>
    <w:rsid w:val="4AAE2E99"/>
    <w:rsid w:val="581F02FA"/>
    <w:rsid w:val="59621FE5"/>
    <w:rsid w:val="608C5797"/>
    <w:rsid w:val="68AA4C39"/>
    <w:rsid w:val="6AD76980"/>
    <w:rsid w:val="732561B0"/>
    <w:rsid w:val="781F6570"/>
    <w:rsid w:val="7A920274"/>
    <w:rsid w:val="7CFD6D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0" w:name="Body Text Indent 2"/>
    <w:lsdException w:uiPriority="99" w:name="Body Text Indent 3"/>
    <w:lsdException w:uiPriority="99" w:name="Block Text"/>
    <w:lsdException w:qFormat="1" w:uiPriority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0"/>
    <w:pPr>
      <w:ind w:left="100" w:leftChars="2500"/>
    </w:pPr>
  </w:style>
  <w:style w:type="paragraph" w:styleId="3">
    <w:name w:val="Body Text Indent 2"/>
    <w:basedOn w:val="1"/>
    <w:link w:val="14"/>
    <w:semiHidden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footer"/>
    <w:basedOn w:val="1"/>
    <w:link w:val="18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semiHidden/>
    <w:unhideWhenUsed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4">
    <w:name w:val="正文文本缩进 2 Char"/>
    <w:basedOn w:val="8"/>
    <w:link w:val="3"/>
    <w:semiHidden/>
    <w:qFormat/>
    <w:uiPriority w:val="0"/>
    <w:rPr>
      <w:rFonts w:ascii="仿宋_GB2312" w:hAnsi="Calibri" w:eastAsia="仿宋_GB2312" w:cs="Times New Roman"/>
      <w:sz w:val="32"/>
      <w:szCs w:val="24"/>
    </w:rPr>
  </w:style>
  <w:style w:type="paragraph" w:customStyle="1" w:styleId="15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paragraph" w:customStyle="1" w:styleId="16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7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8">
    <w:name w:val="页脚 Char1"/>
    <w:basedOn w:val="8"/>
    <w:link w:val="4"/>
    <w:semiHidden/>
    <w:qFormat/>
    <w:locked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9">
    <w:name w:val="标题 3 Char Char"/>
    <w:qFormat/>
    <w:uiPriority w:val="0"/>
    <w:rPr>
      <w:rFonts w:hint="eastAsia" w:ascii="楷体_GB2312" w:eastAsia="楷体_GB2312"/>
      <w:b/>
      <w:kern w:val="2"/>
      <w:sz w:val="32"/>
      <w:szCs w:val="24"/>
      <w:lang w:val="en-US" w:eastAsia="zh-CN" w:bidi="ar-SA"/>
    </w:rPr>
  </w:style>
  <w:style w:type="character" w:customStyle="1" w:styleId="20">
    <w:name w:val="font11"/>
    <w:basedOn w:val="8"/>
    <w:qFormat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  <w:style w:type="character" w:customStyle="1" w:styleId="21">
    <w:name w:val="font5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9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31</Pages>
  <Words>1846</Words>
  <Characters>10528</Characters>
  <Lines>87</Lines>
  <Paragraphs>24</Paragraphs>
  <TotalTime>2</TotalTime>
  <ScaleCrop>false</ScaleCrop>
  <LinksUpToDate>false</LinksUpToDate>
  <CharactersWithSpaces>12350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2020-05-20T01:02:00Z</dcterms:created>
  <dc:creator>许节来 10.105.116.156</dc:creator>
  <cp:lastModifiedBy>Administrator</cp:lastModifiedBy>
  <dcterms:modified xsi:type="dcterms:W3CDTF">2022-08-28T06:31:50Z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F353B6CB156E4C84A8DB1D146459682F</vt:lpwstr>
  </property>
</Properties>
</file>