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rPr>
        <w:t>2</w:t>
      </w:r>
      <w:r>
        <w:rPr>
          <w:rFonts w:eastAsia="方正小标宋简体"/>
          <w:bCs/>
          <w:sz w:val="46"/>
          <w:szCs w:val="46"/>
        </w:rPr>
        <w:t>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jc w:val="center"/>
        <w:rPr>
          <w:rFonts w:eastAsia="仿宋_GB2312"/>
          <w:sz w:val="32"/>
          <w:szCs w:val="32"/>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val="en-US" w:eastAsia="zh-CN"/>
        </w:rPr>
        <w:t>长湖乡</w:t>
      </w:r>
      <w:r>
        <w:rPr>
          <w:rFonts w:hint="eastAsia" w:eastAsia="仿宋_GB2312"/>
          <w:sz w:val="32"/>
          <w:szCs w:val="32"/>
        </w:rPr>
        <w:t>人民政府</w:t>
      </w:r>
    </w:p>
    <w:p>
      <w:pPr>
        <w:spacing w:before="301" w:beforeLines="50" w:line="348" w:lineRule="auto"/>
        <w:ind w:firstLine="476" w:firstLineChars="150"/>
        <w:jc w:val="center"/>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710</w:t>
      </w:r>
      <w:r>
        <w:rPr>
          <w:rFonts w:hint="eastAsia" w:eastAsia="仿宋_GB2312"/>
          <w:spacing w:val="30"/>
          <w:sz w:val="32"/>
          <w:szCs w:val="32"/>
        </w:rPr>
        <w:t>001</w:t>
      </w:r>
    </w:p>
    <w:p>
      <w:pPr>
        <w:spacing w:before="301" w:beforeLines="50" w:line="348" w:lineRule="auto"/>
        <w:ind w:firstLine="476" w:firstLineChars="150"/>
        <w:jc w:val="center"/>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jc w:val="center"/>
        <w:rPr>
          <w:rFonts w:eastAsia="仿宋_GB2312"/>
          <w:sz w:val="32"/>
          <w:szCs w:val="32"/>
        </w:rPr>
      </w:pPr>
      <w:r>
        <w:rPr>
          <w:rFonts w:hint="eastAsia" w:eastAsia="仿宋_GB2312"/>
          <w:sz w:val="32"/>
          <w:szCs w:val="32"/>
        </w:rPr>
        <w:t>评价机构：部门（单位）评价组</w:t>
      </w:r>
    </w:p>
    <w:p>
      <w:pPr>
        <w:spacing w:line="720" w:lineRule="exact"/>
        <w:ind w:firstLine="2188" w:firstLineChars="690"/>
        <w:jc w:val="center"/>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w:t>
      </w:r>
      <w:r>
        <w:rPr>
          <w:rFonts w:eastAsia="仿宋_GB2312"/>
          <w:sz w:val="32"/>
        </w:rPr>
        <w:t>0</w:t>
      </w:r>
      <w:r>
        <w:rPr>
          <w:rFonts w:hint="eastAsia" w:eastAsia="仿宋_GB2312"/>
          <w:sz w:val="32"/>
          <w:lang w:val="en-US" w:eastAsia="zh-CN"/>
        </w:rPr>
        <w:t>5</w:t>
      </w:r>
      <w:r>
        <w:rPr>
          <w:rFonts w:hint="eastAsia" w:eastAsia="仿宋_GB2312"/>
          <w:sz w:val="32"/>
        </w:rPr>
        <w:t>月</w:t>
      </w:r>
      <w:r>
        <w:rPr>
          <w:rFonts w:eastAsia="仿宋_GB2312"/>
          <w:sz w:val="32"/>
        </w:rPr>
        <w:t>31</w:t>
      </w:r>
      <w:r>
        <w:rPr>
          <w:rFonts w:hint="eastAsia" w:eastAsia="仿宋_GB2312"/>
          <w:sz w:val="32"/>
        </w:rPr>
        <w:t>日</w:t>
      </w:r>
    </w:p>
    <w:p>
      <w:pPr>
        <w:spacing w:line="348" w:lineRule="auto"/>
        <w:jc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4"/>
        <w:gridCol w:w="186"/>
        <w:gridCol w:w="1095"/>
        <w:gridCol w:w="55"/>
        <w:gridCol w:w="1015"/>
        <w:gridCol w:w="402"/>
        <w:gridCol w:w="808"/>
        <w:gridCol w:w="1705"/>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侯科</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13575027582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000000"/>
                <w:sz w:val="24"/>
              </w:rPr>
            </w:pPr>
            <w:r>
              <w:rPr>
                <w:rFonts w:hint="eastAsia" w:ascii="仿宋_GB2312" w:hAnsi="仿宋_GB2312" w:eastAsia="仿宋_GB2312" w:cs="仿宋_GB2312"/>
                <w:bCs/>
                <w:sz w:val="24"/>
                <w:szCs w:val="24"/>
              </w:rPr>
              <w:t>执行本行政区域内的经济和社会发展计划，加强公共设施的建设和管理，发展各项服务事业。为辖区内村、社区、企业、社团、群众提供指导及服务。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2"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 w:val="0"/>
                <w:bCs/>
                <w:sz w:val="21"/>
                <w:szCs w:val="21"/>
                <w:lang w:val="en-US" w:eastAsia="zh-CN"/>
              </w:rPr>
              <w:t>1.支持经济发展方面：</w:t>
            </w:r>
            <w:r>
              <w:rPr>
                <w:rFonts w:hint="eastAsia" w:ascii="仿宋_GB2312" w:hAnsi="仿宋_GB2312" w:eastAsia="仿宋_GB2312" w:cs="仿宋_GB2312"/>
                <w:bCs/>
                <w:sz w:val="21"/>
                <w:szCs w:val="21"/>
              </w:rPr>
              <w:t>坚持稳中求进总基调，重点做好“加强招商引资,推动项目建设,优化营商环境”三件事，为高质量发展提供动力，不断优化营商环境，持续扩大有效投资，切实加快项目落地，以大投资、大项目引领综合实力大发展、实现经济大跨越。</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 w:val="0"/>
                <w:bCs/>
                <w:sz w:val="21"/>
                <w:szCs w:val="21"/>
                <w:lang w:val="en-US" w:eastAsia="zh-CN"/>
              </w:rPr>
              <w:t>2.推动乡村振兴方面：</w:t>
            </w:r>
            <w:r>
              <w:rPr>
                <w:rFonts w:hint="eastAsia" w:ascii="仿宋_GB2312" w:hAnsi="仿宋_GB2312" w:eastAsia="仿宋_GB2312" w:cs="仿宋_GB2312"/>
                <w:bCs/>
                <w:sz w:val="21"/>
                <w:szCs w:val="21"/>
              </w:rPr>
              <w:t>坚持把解决好“三农”问题作为工作重中之重，以全面实施乡村振兴战略为总抓手，推进农业农村现代化。巩固脱贫攻坚成果。继续用好消费扶贫、公益性岗位等经验做法，结合动态监测和常态化帮扶，重点关注边缘户、监测户等重点群体的生产生活情况，对标对表“两不愁三保障”，及时发现问题，及时解决问题，坚决守住不发生规模性返贫的底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仿宋_GB2312" w:hAnsi="仿宋_GB2312" w:eastAsia="仿宋_GB2312" w:cs="仿宋_GB2312"/>
                <w:color w:val="000000"/>
                <w:sz w:val="24"/>
              </w:rPr>
            </w:pPr>
            <w:r>
              <w:rPr>
                <w:rFonts w:hint="eastAsia" w:ascii="仿宋_GB2312" w:hAnsi="仿宋_GB2312" w:eastAsia="仿宋_GB2312" w:cs="仿宋_GB2312"/>
                <w:b w:val="0"/>
                <w:bCs/>
                <w:sz w:val="21"/>
                <w:szCs w:val="21"/>
                <w:lang w:val="en-US" w:eastAsia="zh-CN"/>
              </w:rPr>
              <w:t>3.增进民生福祉方面：</w:t>
            </w:r>
            <w:r>
              <w:rPr>
                <w:rFonts w:hint="eastAsia" w:ascii="仿宋_GB2312" w:hAnsi="仿宋_GB2312" w:eastAsia="仿宋_GB2312" w:cs="仿宋_GB2312"/>
                <w:bCs/>
                <w:sz w:val="21"/>
                <w:szCs w:val="21"/>
              </w:rPr>
              <w:t>打好社会事业和社会治理的“组合拳”，夯实筑牢乡村振兴底线，助力经济社会发展行稳致远。持续加大就业、教育、医疗等民生保障力度，提高群众生活水平。持续完善基础设施。持之以恒地抓好农村基础设施建设，实施产业资源路、危桥拆除新建工程，推进道路交通顽瘴痼疾专项整治。全力推进科教文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numPr>
                <w:numId w:val="0"/>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lang w:val="en-US" w:eastAsia="zh-CN"/>
              </w:rPr>
            </w:pPr>
          </w:p>
          <w:p>
            <w:pPr>
              <w:keepNext w:val="0"/>
              <w:keepLines w:val="0"/>
              <w:pageBreakBefore w:val="0"/>
              <w:numPr>
                <w:numId w:val="0"/>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加快发展现代农业</w:t>
            </w:r>
            <w:r>
              <w:rPr>
                <w:rFonts w:hint="eastAsia" w:ascii="仿宋_GB2312" w:hAnsi="仿宋_GB2312" w:eastAsia="仿宋_GB2312" w:cs="仿宋_GB2312"/>
                <w:bCs/>
                <w:sz w:val="21"/>
                <w:szCs w:val="21"/>
                <w:lang w:val="en-US" w:eastAsia="zh-CN"/>
              </w:rPr>
              <w:t>方面：</w:t>
            </w:r>
            <w:r>
              <w:rPr>
                <w:rFonts w:hint="eastAsia" w:ascii="仿宋_GB2312" w:hAnsi="仿宋_GB2312" w:eastAsia="仿宋_GB2312" w:cs="仿宋_GB2312"/>
                <w:bCs/>
                <w:sz w:val="21"/>
                <w:szCs w:val="21"/>
              </w:rPr>
              <w:t>一是大力扶植农民创建农业品牌，做大做强现代农业。加快恢复生猪产能，在符合环保要求的前提下，大力支持生猪大户发展。二是积极与外地企业对接，引进龙头农业企业，带动周边农户集约化、规模化、标准化农业生产。三是继续抓好高标准农田、土地深松、土壤地力改良、节水灌溉等基础设施建设</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积极做好防汛备汛、水利冬春修等工作，加强动物疫病防控工作。四是全力做好农户春耕生产工作，提高双季稻种植面积，2020年实现双季稻种植面积1万亩。</w:t>
            </w:r>
          </w:p>
          <w:p>
            <w:pPr>
              <w:keepNext w:val="0"/>
              <w:keepLines w:val="0"/>
              <w:pageBreakBefore w:val="0"/>
              <w:numPr>
                <w:numId w:val="0"/>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rPr>
              <w:t>推进美丽乡村建设</w:t>
            </w:r>
            <w:r>
              <w:rPr>
                <w:rFonts w:hint="eastAsia" w:ascii="仿宋_GB2312" w:hAnsi="仿宋_GB2312" w:eastAsia="仿宋_GB2312" w:cs="仿宋_GB2312"/>
                <w:bCs/>
                <w:sz w:val="21"/>
                <w:szCs w:val="21"/>
                <w:lang w:val="en-US" w:eastAsia="zh-CN"/>
              </w:rPr>
              <w:t>方面：</w:t>
            </w:r>
            <w:r>
              <w:rPr>
                <w:rFonts w:hint="eastAsia" w:ascii="仿宋_GB2312" w:hAnsi="仿宋_GB2312" w:eastAsia="仿宋_GB2312" w:cs="仿宋_GB2312"/>
                <w:bCs/>
                <w:sz w:val="21"/>
                <w:szCs w:val="21"/>
              </w:rPr>
              <w:t>以乡村基础设施建设为重点，实施农村通村通组道路提升、安全饮水巩固提升和自然村电力电路提升等基础设施“三提升”工程。完善涉砂涉矿巡逻机制，定期巡逻，严格执法。巩固提升深化农村“空心房”整治推进村庄清洁行动集中攻坚工作，落实好“门前三包”责任，推动垃圾分类减量取得新成效。扎实推进“洞庭清波”专项整治，完成农村“厕所革命”、村容户貌整治、农村污染源防治、畜禽养殖污染整治、严禁秸秆禁烧和禁炮限塑等工作，开展河长制工作和农村风貌整治。推进集中建房工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3.</w:t>
            </w:r>
            <w:r>
              <w:rPr>
                <w:rFonts w:hint="eastAsia" w:ascii="仿宋_GB2312" w:hAnsi="仿宋_GB2312" w:eastAsia="仿宋_GB2312" w:cs="仿宋_GB2312"/>
                <w:bCs/>
                <w:sz w:val="21"/>
                <w:szCs w:val="21"/>
              </w:rPr>
              <w:t>提升乡村治理能力</w:t>
            </w:r>
            <w:r>
              <w:rPr>
                <w:rFonts w:hint="eastAsia" w:ascii="仿宋_GB2312" w:hAnsi="仿宋_GB2312" w:eastAsia="仿宋_GB2312" w:cs="仿宋_GB2312"/>
                <w:bCs/>
                <w:sz w:val="21"/>
                <w:szCs w:val="21"/>
                <w:lang w:val="en-US" w:eastAsia="zh-CN"/>
              </w:rPr>
              <w:t>方面：</w:t>
            </w:r>
            <w:r>
              <w:rPr>
                <w:rFonts w:hint="eastAsia" w:ascii="仿宋_GB2312" w:hAnsi="仿宋_GB2312" w:eastAsia="仿宋_GB2312" w:cs="仿宋_GB2312"/>
                <w:bCs/>
                <w:sz w:val="21"/>
                <w:szCs w:val="21"/>
              </w:rPr>
              <w:t>坚持自治、法治、德治“三治”结合，创新乡村治理体系，提升村务公开制度化、规范化水平。加强村干部后备队伍建设，培养后备人才。加强农村精神文明建设，发挥村民理事会、各类人才以及新乡贤作用，提升村规民约导向作用，纠正社会陋习，树立文明新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4.</w:t>
            </w:r>
            <w:r>
              <w:rPr>
                <w:rFonts w:hint="eastAsia" w:ascii="仿宋_GB2312" w:hAnsi="仿宋_GB2312" w:eastAsia="仿宋_GB2312" w:cs="仿宋_GB2312"/>
                <w:bCs/>
                <w:sz w:val="21"/>
                <w:szCs w:val="21"/>
              </w:rPr>
              <w:t>决战脱贫攻坚</w:t>
            </w:r>
            <w:r>
              <w:rPr>
                <w:rFonts w:hint="eastAsia" w:ascii="仿宋_GB2312" w:hAnsi="仿宋_GB2312" w:eastAsia="仿宋_GB2312" w:cs="仿宋_GB2312"/>
                <w:bCs/>
                <w:sz w:val="21"/>
                <w:szCs w:val="21"/>
                <w:lang w:val="en-US" w:eastAsia="zh-CN"/>
              </w:rPr>
              <w:t>方面：</w:t>
            </w:r>
            <w:r>
              <w:rPr>
                <w:rFonts w:hint="eastAsia" w:ascii="仿宋_GB2312" w:hAnsi="仿宋_GB2312" w:eastAsia="仿宋_GB2312" w:cs="仿宋_GB2312"/>
                <w:bCs/>
                <w:sz w:val="21"/>
                <w:szCs w:val="21"/>
              </w:rPr>
              <w:t>重点盯牢挂牌督战村，加大龙头企业引进和经济组织培育力度，做到产业扶贫项目覆盖到户。落实就业创业、教育扶贫、健康扶贫、社保兜底等政策，解决好因病因灾因学致贫返贫问题。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5.</w:t>
            </w:r>
            <w:r>
              <w:rPr>
                <w:rFonts w:hint="eastAsia" w:ascii="仿宋_GB2312" w:hAnsi="仿宋_GB2312" w:eastAsia="仿宋_GB2312" w:cs="仿宋_GB2312"/>
                <w:bCs/>
                <w:sz w:val="21"/>
                <w:szCs w:val="21"/>
              </w:rPr>
              <w:t>完善基础设施</w:t>
            </w:r>
            <w:r>
              <w:rPr>
                <w:rFonts w:hint="eastAsia" w:ascii="仿宋_GB2312" w:hAnsi="仿宋_GB2312" w:eastAsia="仿宋_GB2312" w:cs="仿宋_GB2312"/>
                <w:bCs/>
                <w:sz w:val="21"/>
                <w:szCs w:val="21"/>
                <w:lang w:val="en-US" w:eastAsia="zh-CN"/>
              </w:rPr>
              <w:t>方面：</w:t>
            </w:r>
            <w:r>
              <w:rPr>
                <w:rFonts w:hint="eastAsia" w:ascii="仿宋_GB2312" w:hAnsi="仿宋_GB2312" w:eastAsia="仿宋_GB2312" w:cs="仿宋_GB2312"/>
                <w:bCs/>
                <w:sz w:val="21"/>
                <w:szCs w:val="21"/>
              </w:rPr>
              <w:t>持之以恒地抓好农村基础设施建设。完成敬老院建设规划设计、洪山洞水库整治、污水处理厂建设。推进偏远地区通信塔建设，确保乡村通信网络全覆盖。推进农村道路安防设施建设和道路顽瘴痼疾专项整治。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65"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长湖乡</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1595.74</w:t>
            </w: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1595.74</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hint="eastAsia"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hint="eastAsia"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hint="eastAsia"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20" w:type="dxa"/>
            <w:gridSpan w:val="8"/>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37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长湖乡</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1595.74</w:t>
            </w: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1595.74</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1249.74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bookmarkStart w:id="0" w:name="_GoBack" w:colFirst="0" w:colLast="7"/>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65"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长湖乡</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8</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24" w:type="dxa"/>
            <w:gridSpan w:val="10"/>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长湖乡</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624.97</w:t>
            </w: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624.97</w:t>
            </w: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37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840" w:type="dxa"/>
            <w:gridSpan w:val="2"/>
            <w:tcBorders>
              <w:top w:val="single" w:color="000000" w:sz="4" w:space="0"/>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7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sz w:val="24"/>
                <w:lang w:val="en-US" w:eastAsia="zh-CN"/>
              </w:rPr>
            </w:pPr>
            <w:r>
              <w:rPr>
                <w:rFonts w:hint="eastAsia" w:ascii="仿宋_GB2312" w:hAnsi="仿宋_GB2312" w:eastAsia="仿宋_GB2312" w:cs="仿宋_GB2312"/>
                <w:color w:val="000000"/>
                <w:sz w:val="24"/>
              </w:rPr>
              <w:t>目标1：</w:t>
            </w:r>
            <w:r>
              <w:rPr>
                <w:rFonts w:hint="eastAsia" w:ascii="仿宋" w:hAnsi="仿宋" w:eastAsia="仿宋" w:cs="仿宋"/>
                <w:sz w:val="24"/>
                <w:lang w:val="en-US" w:eastAsia="zh-CN"/>
              </w:rPr>
              <w:t>基础设施建设方面：农村道路，通讯基站，公共安防设备的建设。</w:t>
            </w:r>
          </w:p>
          <w:p>
            <w:pPr>
              <w:autoSpaceDN w:val="0"/>
              <w:spacing w:line="320" w:lineRule="exact"/>
              <w:jc w:val="left"/>
              <w:textAlignment w:val="center"/>
              <w:rPr>
                <w:rFonts w:hint="default" w:ascii="仿宋" w:hAnsi="仿宋" w:eastAsia="仿宋_GB2312" w:cs="仿宋"/>
                <w:sz w:val="24"/>
                <w:lang w:val="en-US" w:eastAsia="zh-CN"/>
              </w:rPr>
            </w:pPr>
            <w:r>
              <w:rPr>
                <w:rFonts w:hint="eastAsia" w:ascii="仿宋_GB2312" w:hAnsi="仿宋_GB2312" w:eastAsia="仿宋_GB2312" w:cs="仿宋_GB2312"/>
                <w:color w:val="000000"/>
                <w:sz w:val="24"/>
              </w:rPr>
              <w:t>目标2：</w:t>
            </w:r>
            <w:r>
              <w:rPr>
                <w:rFonts w:hint="eastAsia" w:ascii="仿宋" w:hAnsi="仿宋" w:eastAsia="仿宋" w:cs="仿宋"/>
                <w:sz w:val="24"/>
                <w:lang w:val="en-US" w:eastAsia="zh-CN"/>
              </w:rPr>
              <w:t>现代农业落实方面：对春耕生产、整治抛荒的落实。</w:t>
            </w:r>
          </w:p>
          <w:p>
            <w:pPr>
              <w:autoSpaceDN w:val="0"/>
              <w:spacing w:line="320" w:lineRule="exact"/>
              <w:jc w:val="left"/>
              <w:textAlignment w:val="center"/>
              <w:rPr>
                <w:rFonts w:hint="eastAsia" w:ascii="仿宋" w:hAnsi="仿宋" w:eastAsia="仿宋" w:cs="仿宋"/>
                <w:sz w:val="24"/>
                <w:lang w:val="en-US" w:eastAsia="zh-CN"/>
              </w:rPr>
            </w:pPr>
            <w:r>
              <w:rPr>
                <w:rFonts w:hint="eastAsia" w:ascii="仿宋_GB2312" w:hAnsi="仿宋_GB2312" w:eastAsia="仿宋_GB2312" w:cs="仿宋_GB2312"/>
                <w:color w:val="000000"/>
                <w:sz w:val="24"/>
              </w:rPr>
              <w:t>目标3：</w:t>
            </w:r>
            <w:r>
              <w:rPr>
                <w:rFonts w:hint="eastAsia" w:ascii="仿宋" w:hAnsi="仿宋" w:eastAsia="仿宋" w:cs="仿宋"/>
                <w:sz w:val="24"/>
                <w:lang w:val="en-US" w:eastAsia="zh-CN"/>
              </w:rPr>
              <w:t>发展特色产业方面：茶叶种植基地，金羽鸽业的发展。</w:t>
            </w:r>
          </w:p>
          <w:p>
            <w:pPr>
              <w:autoSpaceDN w:val="0"/>
              <w:spacing w:line="320" w:lineRule="exact"/>
              <w:jc w:val="left"/>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目标4：民生实事推进方面：山塘维修，城乡一体化供水项目的推进。</w:t>
            </w:r>
          </w:p>
          <w:p>
            <w:pPr>
              <w:autoSpaceDN w:val="0"/>
              <w:spacing w:line="320" w:lineRule="exact"/>
              <w:jc w:val="left"/>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目标5：完善社会保障方面：低保，五保，医疗救助保障情况。</w:t>
            </w:r>
          </w:p>
        </w:tc>
        <w:tc>
          <w:tcPr>
            <w:tcW w:w="458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numPr>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 w:val="0"/>
                <w:bCs/>
                <w:sz w:val="21"/>
                <w:szCs w:val="21"/>
                <w:lang w:val="en-US" w:eastAsia="zh-CN"/>
              </w:rPr>
              <w:t>1.基本设施建设方面：</w:t>
            </w:r>
            <w:r>
              <w:rPr>
                <w:rFonts w:hint="eastAsia" w:ascii="仿宋_GB2312" w:hAnsi="仿宋_GB2312" w:eastAsia="仿宋_GB2312" w:cs="仿宋_GB2312"/>
                <w:bCs/>
                <w:sz w:val="21"/>
                <w:szCs w:val="21"/>
                <w:lang w:val="en-US" w:eastAsia="zh-CN"/>
              </w:rPr>
              <w:t>全年完成农村产业路建设3.64公里，南凤桥、曾家桥、周茂桥相继开工建设。新建4个通讯基站，完成整村通组光纤，完成10千伏及以下电网线路改造。实施“雪亮工程”，完成乡村公共安防设备建设40个。</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 w:val="0"/>
                <w:bCs/>
                <w:sz w:val="21"/>
                <w:szCs w:val="21"/>
                <w:lang w:val="en-US" w:eastAsia="zh-CN"/>
              </w:rPr>
              <w:t>2.现代农业落实方面：</w:t>
            </w:r>
            <w:r>
              <w:rPr>
                <w:rFonts w:hint="eastAsia" w:ascii="仿宋_GB2312" w:hAnsi="仿宋_GB2312" w:eastAsia="仿宋_GB2312" w:cs="仿宋_GB2312"/>
                <w:bCs/>
                <w:sz w:val="21"/>
                <w:szCs w:val="21"/>
                <w:lang w:val="en-US" w:eastAsia="zh-CN"/>
              </w:rPr>
              <w:t>投入300多万元用于春耕生产，争取3800多万元高标准农田建设资金改善了农业基础设施条件，完成早稻播种3.3万亩，整治抛荒耕地面积400多亩，全乡粮食播种面积和“非粮化”整治面积均达到近年新高。</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 w:val="0"/>
                <w:bCs/>
                <w:sz w:val="21"/>
                <w:szCs w:val="21"/>
                <w:lang w:val="en-US" w:eastAsia="zh-CN"/>
              </w:rPr>
              <w:t>3.发展特色产业方面：</w:t>
            </w:r>
            <w:r>
              <w:rPr>
                <w:rFonts w:hint="eastAsia" w:ascii="仿宋_GB2312" w:hAnsi="仿宋_GB2312" w:eastAsia="仿宋_GB2312" w:cs="仿宋_GB2312"/>
                <w:bCs/>
                <w:sz w:val="21"/>
                <w:szCs w:val="21"/>
                <w:lang w:val="en-US" w:eastAsia="zh-CN"/>
              </w:rPr>
              <w:t>培育了千亩油茶种植基地，年产茶油4万斤，年销售额320万元。金羽鸽业冷链加工生产链条搭建完成，年产肉鸽445万羽，年销售额8000多万元。林业深加工产业链逐渐形成，产值规模初见成效、来势向好。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 w:val="0"/>
                <w:bCs/>
                <w:sz w:val="21"/>
                <w:szCs w:val="21"/>
                <w:lang w:val="en-US" w:eastAsia="zh-CN"/>
              </w:rPr>
              <w:t>4.民生实事推进方面：</w:t>
            </w:r>
            <w:r>
              <w:rPr>
                <w:rFonts w:hint="eastAsia" w:ascii="仿宋_GB2312" w:hAnsi="仿宋_GB2312" w:eastAsia="仿宋_GB2312" w:cs="仿宋_GB2312"/>
                <w:bCs/>
                <w:sz w:val="21"/>
                <w:szCs w:val="21"/>
                <w:lang w:val="en-US" w:eastAsia="zh-CN"/>
              </w:rPr>
              <w:t>完成山塘维修护砌88口，大小沟渠硬化40千米，机埠13座，灌溉农田3万多亩。城乡一体化供水项目完成招投标，近期将正式启动开工，4万多长湖人民预计在年内喝上放心的铁山水。</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val="0"/>
                <w:bCs/>
                <w:sz w:val="21"/>
                <w:szCs w:val="21"/>
                <w:lang w:val="en-US" w:eastAsia="zh-CN"/>
              </w:rPr>
              <w:t>5.完善社会保障方面：</w:t>
            </w:r>
            <w:r>
              <w:rPr>
                <w:rFonts w:hint="eastAsia" w:ascii="仿宋_GB2312" w:hAnsi="仿宋_GB2312" w:eastAsia="仿宋_GB2312" w:cs="仿宋_GB2312"/>
                <w:bCs/>
                <w:sz w:val="21"/>
                <w:szCs w:val="21"/>
                <w:lang w:val="en-US" w:eastAsia="zh-CN"/>
              </w:rPr>
              <w:t>严格按照“应保尽保、应兜尽兜”要求，实现最低生活精准保障307户602人，五保供养301人，扎实做好各类资助及补贴申报工作，完成19户危房改造，医疗救助94人31.26万元。全面完成社保卡清查任务，清缴违规资金50余万元。贯彻落实医保减免政策，减免“六类人员”1953人45.61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5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rPr>
              <w:t>全</w:t>
            </w:r>
            <w:r>
              <w:rPr>
                <w:rFonts w:hint="eastAsia" w:ascii="仿宋" w:hAnsi="仿宋" w:eastAsia="仿宋" w:cs="仿宋"/>
                <w:sz w:val="24"/>
                <w:lang w:val="en-US" w:eastAsia="zh-CN"/>
              </w:rPr>
              <w:t>乡</w:t>
            </w:r>
            <w:r>
              <w:rPr>
                <w:rFonts w:hint="eastAsia" w:ascii="仿宋" w:hAnsi="仿宋" w:eastAsia="仿宋" w:cs="仿宋"/>
                <w:sz w:val="24"/>
              </w:rPr>
              <w:t>辖区内无重大安全生产事故</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sz w:val="24"/>
              </w:rPr>
              <w:t>抛荒耕地完成复耕复垦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 w:hAnsi="仿宋" w:eastAsia="仿宋" w:cs="仿宋"/>
                <w:sz w:val="24"/>
              </w:rPr>
              <w:t>争当全县信访工作“三无”乡镇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rP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sz w:val="24"/>
              </w:rPr>
              <w:t>政府采购执行率</w:t>
            </w:r>
            <w:r>
              <w:rPr>
                <w:rFonts w:ascii="仿宋_GB2312" w:hAnsi="仿宋_GB2312" w:eastAsia="仿宋_GB2312" w:cs="仿宋_GB2312"/>
                <w:color w:val="000000"/>
                <w:sz w:val="24"/>
              </w:rPr>
              <w:t xml:space="preserve"> </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 w:hAnsi="仿宋" w:eastAsia="仿宋" w:cs="仿宋"/>
                <w:sz w:val="24"/>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rPr>
              <w:t>资金给付及时率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sz w:val="24"/>
              </w:rPr>
              <w:t>保障人员工资、津补贴按时足额发放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工资足额及时发放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 w:hAnsi="仿宋" w:eastAsia="仿宋" w:cs="仿宋"/>
                <w:sz w:val="24"/>
              </w:rPr>
              <w:t>专项资金推进</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w:t>
            </w:r>
            <w:r>
              <w:rPr>
                <w:rFonts w:ascii="仿宋" w:hAnsi="仿宋" w:eastAsia="仿宋" w:cs="仿宋"/>
                <w:sz w:val="24"/>
              </w:rPr>
              <w:t>00</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rPr>
              <w:t>按照预算执行方案</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9</w:t>
            </w:r>
            <w:r>
              <w:rPr>
                <w:rFonts w:hint="eastAsia" w:ascii="仿宋" w:hAnsi="仿宋" w:eastAsia="仿宋" w:cs="仿宋"/>
                <w:sz w:val="24"/>
                <w:lang w:val="en-US" w:eastAsia="zh-CN"/>
              </w:rPr>
              <w:t>6</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sz w:val="24"/>
                <w:lang w:val="en-US" w:eastAsia="zh-CN"/>
              </w:rPr>
            </w:pPr>
            <w:r>
              <w:rPr>
                <w:rFonts w:hint="eastAsia" w:ascii="仿宋_GB2312" w:hAnsi="仿宋_GB2312" w:eastAsia="仿宋_GB2312" w:cs="仿宋_GB2312"/>
                <w:color w:val="000000"/>
                <w:sz w:val="24"/>
              </w:rPr>
              <w:t>指标1：</w:t>
            </w:r>
            <w:r>
              <w:rPr>
                <w:rFonts w:hint="eastAsia" w:ascii="仿宋" w:hAnsi="仿宋" w:eastAsia="仿宋" w:cs="仿宋"/>
                <w:sz w:val="24"/>
                <w:lang w:val="en-US" w:eastAsia="zh-CN"/>
              </w:rPr>
              <w:t>农村道路建设。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w:t>
            </w:r>
            <w:r>
              <w:rPr>
                <w:rFonts w:hint="eastAsia" w:ascii="仿宋" w:hAnsi="仿宋" w:eastAsia="仿宋" w:cs="仿宋"/>
                <w:sz w:val="24"/>
                <w:lang w:val="en-US" w:eastAsia="zh-CN"/>
              </w:rPr>
              <w:t>通讯基站建设，公共安防设备的建设。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numId w:val="0"/>
              </w:numPr>
              <w:autoSpaceDN w:val="0"/>
              <w:spacing w:line="320" w:lineRule="exact"/>
              <w:jc w:val="left"/>
              <w:textAlignment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1.全年完成农村产业路建设3.64公里，南凤桥、曾家桥、周茂桥相继开工建设。</w:t>
            </w:r>
          </w:p>
          <w:p>
            <w:pPr>
              <w:numPr>
                <w:numId w:val="0"/>
              </w:num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bCs/>
                <w:sz w:val="21"/>
                <w:szCs w:val="21"/>
                <w:lang w:val="en-US" w:eastAsia="zh-CN"/>
              </w:rPr>
              <w:t>2.新建4个通讯基站，完成整村通组光纤，完成10千伏及以下电网线路改造。实施“雪亮工程”，完成乡村公共安防设备建设40个。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lang w:val="en-US" w:eastAsia="zh-CN"/>
              </w:rPr>
              <w:t>茶叶种植基地，金羽鸽业的发展</w:t>
            </w:r>
            <w:r>
              <w:rPr>
                <w:rFonts w:hint="eastAsia" w:ascii="仿宋" w:hAnsi="仿宋" w:eastAsia="仿宋" w:cs="仿宋"/>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sz w:val="21"/>
                <w:szCs w:val="21"/>
                <w:lang w:val="en-US" w:eastAsia="zh-CN"/>
              </w:rPr>
              <w:t>培育了千亩油茶种植基地，年产茶油4万斤，年销售额320万元。金羽鸽业冷链加工生产链条搭建完成，年产肉鸽445万羽，年销售额8000多万元。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95" w:type="dxa"/>
            <w:vMerge w:val="restart"/>
            <w:tcBorders>
              <w:top w:val="single" w:color="000000" w:sz="4" w:space="0"/>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7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sz w:val="24"/>
                <w:lang w:val="en-US" w:eastAsia="zh-CN"/>
              </w:rPr>
            </w:pPr>
            <w:r>
              <w:rPr>
                <w:rFonts w:hint="eastAsia" w:ascii="仿宋_GB2312" w:hAnsi="仿宋_GB2312" w:eastAsia="仿宋_GB2312" w:cs="仿宋_GB2312"/>
                <w:color w:val="000000"/>
                <w:sz w:val="24"/>
              </w:rPr>
              <w:t>指标1：</w:t>
            </w:r>
            <w:r>
              <w:rPr>
                <w:rFonts w:hint="eastAsia" w:ascii="仿宋" w:hAnsi="仿宋" w:eastAsia="仿宋" w:cs="仿宋"/>
                <w:sz w:val="24"/>
                <w:lang w:val="en-US" w:eastAsia="zh-CN"/>
              </w:rPr>
              <w:t>山塘维修</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 w:hAnsi="仿宋" w:eastAsia="仿宋" w:cs="仿宋"/>
                <w:sz w:val="24"/>
                <w:lang w:val="en-US" w:eastAsia="zh-CN"/>
              </w:rPr>
              <w:t>城乡一体化供水</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numId w:val="0"/>
              </w:numPr>
              <w:autoSpaceDN w:val="0"/>
              <w:spacing w:line="320" w:lineRule="exact"/>
              <w:jc w:val="both"/>
              <w:textAlignment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1.完成山塘维修护砌88口，大小沟渠硬化40千米，机埠13座，灌溉农田3万多亩。</w:t>
            </w:r>
          </w:p>
          <w:p>
            <w:pPr>
              <w:numPr>
                <w:ilvl w:val="0"/>
                <w:numId w:val="0"/>
              </w:num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bCs/>
                <w:sz w:val="21"/>
                <w:szCs w:val="21"/>
                <w:lang w:val="en-US" w:eastAsia="zh-CN"/>
              </w:rPr>
              <w:t>2.城乡一体化供水项目完成招投标，近期将正式启动开工，4万多长湖人民预计在年内喝上放心的铁山水。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7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rPr>
              <w:t>全</w:t>
            </w:r>
            <w:r>
              <w:rPr>
                <w:rFonts w:hint="eastAsia" w:ascii="仿宋" w:hAnsi="仿宋" w:eastAsia="仿宋" w:cs="仿宋"/>
                <w:sz w:val="24"/>
                <w:lang w:val="en-US" w:eastAsia="zh-CN"/>
              </w:rPr>
              <w:t>乡</w:t>
            </w:r>
            <w:r>
              <w:rPr>
                <w:rFonts w:hint="eastAsia" w:ascii="仿宋" w:hAnsi="仿宋" w:eastAsia="仿宋" w:cs="仿宋"/>
                <w:sz w:val="24"/>
              </w:rPr>
              <w:t>百姓对政府决策及工作成效满意度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 w:hAnsi="仿宋" w:eastAsia="仿宋" w:cs="仿宋"/>
                <w:sz w:val="24"/>
              </w:rPr>
              <w:t>9</w:t>
            </w:r>
            <w:r>
              <w:rPr>
                <w:rFonts w:hint="eastAsia" w:ascii="仿宋" w:hAnsi="仿宋" w:eastAsia="仿宋" w:cs="仿宋"/>
                <w:sz w:val="24"/>
                <w:lang w:val="en-US" w:eastAsia="zh-CN"/>
              </w:rPr>
              <w:t>6</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李海鸣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镇长/副书记</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长湖乡</w:t>
            </w:r>
            <w:r>
              <w:rPr>
                <w:rFonts w:hint="eastAsia" w:ascii="仿宋_GB2312" w:hAnsi="仿宋_GB2312" w:eastAsia="仿宋_GB2312" w:cs="仿宋_GB2312"/>
                <w:color w:val="000000"/>
                <w:sz w:val="24"/>
              </w:rPr>
              <w:t>人民政府</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徐季冬</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财政所所长</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长湖乡</w:t>
            </w:r>
            <w:r>
              <w:rPr>
                <w:rFonts w:hint="eastAsia" w:ascii="仿宋_GB2312" w:hAnsi="仿宋_GB2312" w:eastAsia="仿宋_GB2312" w:cs="仿宋_GB2312"/>
                <w:color w:val="000000"/>
                <w:sz w:val="24"/>
              </w:rPr>
              <w:t>人民政府</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侯科</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财政所副所长</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长湖乡</w:t>
            </w:r>
            <w:r>
              <w:rPr>
                <w:rFonts w:hint="eastAsia" w:ascii="仿宋_GB2312" w:hAnsi="仿宋_GB2312" w:eastAsia="仿宋_GB2312" w:cs="仿宋_GB2312"/>
                <w:color w:val="000000"/>
                <w:sz w:val="24"/>
              </w:rPr>
              <w:t>人民政府</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侯科</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4"/>
          <w:lang w:val="en-US" w:eastAsia="zh-CN"/>
        </w:rPr>
        <w:t>13575027582</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600" w:lineRule="exact"/>
              <w:jc w:val="center"/>
              <w:textAlignment w:val="auto"/>
              <w:rPr>
                <w:rFonts w:eastAsia="仿宋_GB2312"/>
                <w:sz w:val="44"/>
                <w:szCs w:val="44"/>
              </w:rPr>
            </w:pPr>
            <w:r>
              <w:rPr>
                <w:rFonts w:hint="eastAsia" w:ascii="黑体" w:hAnsi="黑体" w:eastAsia="黑体" w:cs="黑体"/>
                <w:bCs/>
                <w:sz w:val="44"/>
                <w:szCs w:val="44"/>
              </w:rPr>
              <w:t>五、评价报告综述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一、长湖乡</w:t>
            </w:r>
            <w:r>
              <w:rPr>
                <w:rFonts w:hint="eastAsia" w:ascii="黑体" w:hAnsi="黑体" w:eastAsia="黑体" w:cs="黑体"/>
                <w:bCs/>
                <w:sz w:val="28"/>
                <w:szCs w:val="28"/>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（一）长湖乡</w:t>
            </w:r>
            <w:r>
              <w:rPr>
                <w:rFonts w:hint="eastAsia" w:ascii="仿宋_GB2312" w:hAnsi="仿宋_GB2312" w:eastAsia="仿宋_GB2312" w:cs="仿宋_GB2312"/>
                <w:bCs/>
                <w:sz w:val="28"/>
                <w:szCs w:val="28"/>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1.</w:t>
            </w:r>
            <w:r>
              <w:rPr>
                <w:rFonts w:hint="eastAsia" w:ascii="仿宋_GB2312" w:hAnsi="仿宋_GB2312" w:eastAsia="仿宋_GB2312" w:cs="仿宋_GB2312"/>
                <w:b/>
                <w:bCs w:val="0"/>
                <w:sz w:val="28"/>
                <w:szCs w:val="28"/>
              </w:rPr>
              <w:t>主要职能</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Cs/>
                <w:sz w:val="28"/>
                <w:szCs w:val="28"/>
              </w:rPr>
              <w:t>执行本行政区域内的经济和社会发展计划，加强公共设施的建设和管理，发展各项服务事业。为辖区内村、社区、企业、社团、群众提供指导及服务。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2.机构设置情况：</w:t>
            </w:r>
            <w:r>
              <w:rPr>
                <w:rFonts w:hint="eastAsia" w:ascii="仿宋_GB2312" w:hAnsi="仿宋_GB2312" w:eastAsia="仿宋_GB2312" w:cs="仿宋_GB2312"/>
                <w:bCs/>
                <w:sz w:val="28"/>
                <w:szCs w:val="28"/>
              </w:rPr>
              <w:t>我单位包含政府机关及</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个二级机构。全部为财政全额拨款单位，执行行政单位会计制度，</w:t>
            </w:r>
            <w:r>
              <w:rPr>
                <w:rFonts w:hint="eastAsia" w:ascii="仿宋_GB2312" w:hAnsi="仿宋_GB2312" w:eastAsia="仿宋_GB2312" w:cs="仿宋_GB2312"/>
                <w:bCs/>
                <w:sz w:val="28"/>
                <w:szCs w:val="28"/>
                <w:lang w:val="en-US" w:eastAsia="zh-CN"/>
              </w:rPr>
              <w:t>有编</w:t>
            </w:r>
            <w:r>
              <w:rPr>
                <w:rFonts w:hint="eastAsia" w:ascii="仿宋_GB2312" w:hAnsi="仿宋_GB2312" w:eastAsia="仿宋_GB2312" w:cs="仿宋_GB2312"/>
                <w:bCs/>
                <w:sz w:val="28"/>
                <w:szCs w:val="28"/>
              </w:rPr>
              <w:t>在职</w:t>
            </w:r>
            <w:r>
              <w:rPr>
                <w:rFonts w:hint="eastAsia" w:ascii="仿宋_GB2312" w:hAnsi="仿宋_GB2312" w:eastAsia="仿宋_GB2312" w:cs="仿宋_GB2312"/>
                <w:bCs/>
                <w:sz w:val="28"/>
                <w:szCs w:val="28"/>
                <w:lang w:val="en-US" w:eastAsia="zh-CN"/>
              </w:rPr>
              <w:t>人员68</w:t>
            </w:r>
            <w:r>
              <w:rPr>
                <w:rFonts w:hint="eastAsia" w:ascii="仿宋_GB2312" w:hAnsi="仿宋_GB2312" w:eastAsia="仿宋_GB2312" w:cs="仿宋_GB2312"/>
                <w:bCs/>
                <w:sz w:val="28"/>
                <w:szCs w:val="28"/>
              </w:rPr>
              <w:t>人、退休</w:t>
            </w:r>
            <w:r>
              <w:rPr>
                <w:rFonts w:hint="eastAsia" w:ascii="仿宋_GB2312" w:hAnsi="仿宋_GB2312" w:eastAsia="仿宋_GB2312" w:cs="仿宋_GB2312"/>
                <w:bCs/>
                <w:sz w:val="28"/>
                <w:szCs w:val="28"/>
                <w:lang w:val="en-US" w:eastAsia="zh-CN"/>
              </w:rPr>
              <w:t>人员39</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三性用工4人</w:t>
            </w:r>
            <w:r>
              <w:rPr>
                <w:rFonts w:hint="eastAsia" w:ascii="仿宋_GB2312" w:hAnsi="仿宋_GB2312" w:eastAsia="仿宋_GB2312" w:cs="仿宋_GB2312"/>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3.乡财政决算单位构成：</w:t>
            </w:r>
            <w:r>
              <w:rPr>
                <w:rFonts w:hint="eastAsia" w:ascii="仿宋_GB2312" w:hAnsi="仿宋_GB2312" w:eastAsia="仿宋_GB2312" w:cs="仿宋_GB2312"/>
                <w:bCs/>
                <w:sz w:val="28"/>
                <w:szCs w:val="28"/>
              </w:rPr>
              <w:t>由政府机关、社会事业综合服务中心、农业综合服务中心、政务（便民）服务中心、退役军人服务站构成。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val="en-US" w:eastAsia="zh-CN"/>
              </w:rPr>
              <w:t>长湖乡</w:t>
            </w:r>
            <w:r>
              <w:rPr>
                <w:rFonts w:hint="eastAsia" w:ascii="仿宋_GB2312" w:hAnsi="仿宋_GB2312" w:eastAsia="仿宋_GB2312" w:cs="仿宋_GB2312"/>
                <w:bCs/>
                <w:sz w:val="28"/>
                <w:szCs w:val="28"/>
              </w:rPr>
              <w:t>整体支出规模、使用方向和主要内容、涉及范围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1.支持经济发展方面：</w:t>
            </w:r>
            <w:r>
              <w:rPr>
                <w:rFonts w:hint="eastAsia" w:ascii="仿宋_GB2312" w:hAnsi="仿宋_GB2312" w:eastAsia="仿宋_GB2312" w:cs="仿宋_GB2312"/>
                <w:bCs/>
                <w:sz w:val="28"/>
                <w:szCs w:val="28"/>
              </w:rPr>
              <w:t>坚持稳中求进总基调，重点做好“加强招商引资,推动项目建设,优化营商环境”三件事，为高质量发展提供动力，不断优化营商环境，持续扩大有效投资，切实加快项目落地，以大投资、大项目引领综合实力大发展、实现经济大跨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2.推动乡村振兴方面：</w:t>
            </w:r>
            <w:r>
              <w:rPr>
                <w:rFonts w:hint="eastAsia" w:ascii="仿宋_GB2312" w:hAnsi="仿宋_GB2312" w:eastAsia="仿宋_GB2312" w:cs="仿宋_GB2312"/>
                <w:bCs/>
                <w:sz w:val="28"/>
                <w:szCs w:val="28"/>
              </w:rPr>
              <w:t>坚持把解决好“三农”问题作为工作重中之重，以全面实施乡村振兴战略为总抓手，推进农业农村现代化。巩固脱贫攻坚成果。继续用好消费扶贫、公益性岗位等经验做法，结合动态监测和常态化帮扶，重点关注边缘户、监测户等重点群体的生产生活情况，对标对表“两不愁三保障”，及时发现问题，及时解决问题，坚决守住不发生规模性返贫的底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3.增进民生福祉方面：</w:t>
            </w:r>
            <w:r>
              <w:rPr>
                <w:rFonts w:hint="eastAsia" w:ascii="仿宋_GB2312" w:hAnsi="仿宋_GB2312" w:eastAsia="仿宋_GB2312" w:cs="仿宋_GB2312"/>
                <w:bCs/>
                <w:sz w:val="28"/>
                <w:szCs w:val="28"/>
              </w:rPr>
              <w:t>打好社会事业和社会治理的“组合拳”，夯实筑牢乡村振兴底线，助力经济社会发展行稳致远。持续加大就业、教育、医疗等民生保障力度，提高群众生活水平。持续完善基础设施。持之以恒地抓好农村基础设施建设，实施产业资源路、危桥拆除新建工程，推进道路交通顽瘴痼疾专项整治。全力推进科教文卫。</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2020年公共财政决算支出1595.74万元，其中：一般公共服务支出505万元，占比32%；国防支出1万元，占比0.07%；公共安全支出64万元，占比4%；教育支出8万元，占比0.5%；文化体育与传媒支出46万元，占比2.9%；社会保障和就业支出157万元，占比9.9%；医疗卫生与计划生育支出136万元，占比8.24%；城乡社区支出129万元，占比8%；农林水支出464万元，占比29%；国土海洋气象3万元，占比0.19%；住房保障32.4万元，占比2%；其他50.34万元，占比3.2%。</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1.</w:t>
            </w:r>
            <w:r>
              <w:rPr>
                <w:rFonts w:hint="eastAsia" w:ascii="仿宋_GB2312" w:hAnsi="仿宋_GB2312" w:eastAsia="仿宋_GB2312" w:cs="仿宋_GB2312"/>
                <w:b/>
                <w:bCs w:val="0"/>
                <w:sz w:val="28"/>
                <w:szCs w:val="28"/>
              </w:rPr>
              <w:t>专项资金安排落实、总投入等情况分析</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Cs/>
                <w:sz w:val="28"/>
                <w:szCs w:val="28"/>
                <w:lang w:val="en-US" w:eastAsia="zh-CN"/>
              </w:rPr>
              <w:t>我乡预算专项资金支出</w:t>
            </w:r>
            <w:r>
              <w:rPr>
                <w:rFonts w:hint="eastAsia" w:ascii="仿宋_GB2312" w:hAnsi="仿宋_GB2312" w:eastAsia="仿宋_GB2312" w:cs="仿宋_GB2312"/>
                <w:bCs/>
                <w:sz w:val="28"/>
                <w:szCs w:val="28"/>
              </w:rPr>
              <w:t>主要用于</w:t>
            </w:r>
            <w:r>
              <w:rPr>
                <w:rFonts w:hint="eastAsia" w:ascii="仿宋_GB2312" w:hAnsi="仿宋_GB2312" w:eastAsia="仿宋_GB2312" w:cs="仿宋_GB2312"/>
                <w:bCs/>
                <w:sz w:val="28"/>
                <w:szCs w:val="28"/>
                <w:lang w:val="en-US" w:eastAsia="zh-CN"/>
              </w:rPr>
              <w:t>村级运转经费</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其中：全乡10个村的村级运转经费专项</w:t>
            </w:r>
            <w:r>
              <w:rPr>
                <w:rFonts w:hint="eastAsia" w:ascii="仿宋_GB2312" w:hAnsi="仿宋_GB2312" w:eastAsia="仿宋_GB2312" w:cs="仿宋_GB2312"/>
                <w:bCs/>
                <w:sz w:val="28"/>
                <w:szCs w:val="28"/>
              </w:rPr>
              <w:t>支出254.33万元</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拨付范家村25万元，白羊村24万元，自强村23万元，京广村26万元，荆州村26万元，洪桥村26万元，长湖村26万元，团结村26万元，大众村24万元，燎原新村28.33万元。</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2.</w:t>
            </w:r>
            <w:r>
              <w:rPr>
                <w:rFonts w:hint="eastAsia" w:ascii="仿宋_GB2312" w:hAnsi="仿宋_GB2312" w:eastAsia="仿宋_GB2312" w:cs="仿宋_GB2312"/>
                <w:b/>
                <w:bCs w:val="0"/>
                <w:sz w:val="28"/>
                <w:szCs w:val="28"/>
              </w:rPr>
              <w:t>专项资金实际使用情况分析</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Cs/>
                <w:sz w:val="28"/>
                <w:szCs w:val="28"/>
                <w:lang w:val="en-US" w:eastAsia="zh-CN"/>
              </w:rPr>
              <w:t>我乡</w:t>
            </w:r>
            <w:r>
              <w:rPr>
                <w:rFonts w:hint="eastAsia" w:ascii="仿宋_GB2312" w:hAnsi="仿宋_GB2312" w:eastAsia="仿宋_GB2312" w:cs="仿宋_GB2312"/>
                <w:bCs/>
                <w:sz w:val="28"/>
                <w:szCs w:val="28"/>
              </w:rPr>
              <w:t>制定了机关财务管理制度，明确了专项支出审批程序，严格加强对专项资金的监管。</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加快发展现代农业</w:t>
            </w:r>
            <w:r>
              <w:rPr>
                <w:rFonts w:hint="eastAsia" w:ascii="仿宋_GB2312" w:hAnsi="仿宋_GB2312" w:eastAsia="仿宋_GB2312" w:cs="仿宋_GB2312"/>
                <w:bCs/>
                <w:sz w:val="28"/>
                <w:szCs w:val="28"/>
                <w:lang w:val="en-US" w:eastAsia="zh-CN"/>
              </w:rPr>
              <w:t>方面：</w:t>
            </w:r>
            <w:r>
              <w:rPr>
                <w:rFonts w:hint="eastAsia" w:ascii="仿宋_GB2312" w:hAnsi="仿宋_GB2312" w:eastAsia="仿宋_GB2312" w:cs="仿宋_GB2312"/>
                <w:bCs/>
                <w:sz w:val="28"/>
                <w:szCs w:val="28"/>
              </w:rPr>
              <w:t>一是大力扶植农民创建农业品牌，做大做强现代农业。加快恢复生猪产能，在符合环保要求的前提下，大力支持生猪大户发展。二是积极与外地企业对接，引进龙头农业企业，带动周边农户集约化、规模化、标准化农业生产。三是继续抓好高标准农田、土地深松、土壤地力改良、节水灌溉等基础设施建设</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积极做好防汛备汛、水利冬春修等工作，加强动物疫病防控工作。四是全力做好农户春耕生产工作，提高双季稻种植面积，2020年实现双季稻种植面积1万亩。</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推进美丽乡村建设</w:t>
            </w:r>
            <w:r>
              <w:rPr>
                <w:rFonts w:hint="eastAsia" w:ascii="仿宋_GB2312" w:hAnsi="仿宋_GB2312" w:eastAsia="仿宋_GB2312" w:cs="仿宋_GB2312"/>
                <w:bCs/>
                <w:sz w:val="28"/>
                <w:szCs w:val="28"/>
                <w:lang w:val="en-US" w:eastAsia="zh-CN"/>
              </w:rPr>
              <w:t>方面：</w:t>
            </w:r>
            <w:r>
              <w:rPr>
                <w:rFonts w:hint="eastAsia" w:ascii="仿宋_GB2312" w:hAnsi="仿宋_GB2312" w:eastAsia="仿宋_GB2312" w:cs="仿宋_GB2312"/>
                <w:bCs/>
                <w:sz w:val="28"/>
                <w:szCs w:val="28"/>
              </w:rPr>
              <w:t>以乡村基础设施建设为重点，实施农村通村通组道路提升、安全饮水巩固提升和自然村电力电路提升等基础设施“三提升”工程。完善涉砂涉矿巡逻机制，定期巡逻，严格执法。巩固提升深化农村“空心房”整治推进村庄清洁行动集中攻坚工作，落实好“门前三包”责任，推动垃圾分类减量取得新成效。扎实推进“洞庭清波”专项整治，完成农村“厕所革命”、村容户貌整治、农村污染源防治、畜禽养殖污染整治、严禁秸秆禁烧和禁炮限塑等工作，开展河长制工作和农村风貌整治。推进集中建房工作。</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提升乡村治理能力</w:t>
            </w:r>
            <w:r>
              <w:rPr>
                <w:rFonts w:hint="eastAsia" w:ascii="仿宋_GB2312" w:hAnsi="仿宋_GB2312" w:eastAsia="仿宋_GB2312" w:cs="仿宋_GB2312"/>
                <w:bCs/>
                <w:sz w:val="28"/>
                <w:szCs w:val="28"/>
                <w:lang w:val="en-US" w:eastAsia="zh-CN"/>
              </w:rPr>
              <w:t>方面：</w:t>
            </w:r>
            <w:r>
              <w:rPr>
                <w:rFonts w:hint="eastAsia" w:ascii="仿宋_GB2312" w:hAnsi="仿宋_GB2312" w:eastAsia="仿宋_GB2312" w:cs="仿宋_GB2312"/>
                <w:bCs/>
                <w:sz w:val="28"/>
                <w:szCs w:val="28"/>
              </w:rPr>
              <w:t>坚持自治、法治、德治“三治”结合，创新乡村治理体系，提升村务公开制度化、规范化水平。加强村干部后备队伍建设，培养后备人才。加强农村精神文明建设，发挥村民理事会、各类人才以及新乡贤作用，提升村规民约导向作用，纠正社会陋习，树立文明新风。</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决战脱贫攻坚</w:t>
            </w:r>
            <w:r>
              <w:rPr>
                <w:rFonts w:hint="eastAsia" w:ascii="仿宋_GB2312" w:hAnsi="仿宋_GB2312" w:eastAsia="仿宋_GB2312" w:cs="仿宋_GB2312"/>
                <w:bCs/>
                <w:sz w:val="28"/>
                <w:szCs w:val="28"/>
                <w:lang w:val="en-US" w:eastAsia="zh-CN"/>
              </w:rPr>
              <w:t>方面：</w:t>
            </w:r>
            <w:r>
              <w:rPr>
                <w:rFonts w:hint="eastAsia" w:ascii="仿宋_GB2312" w:hAnsi="仿宋_GB2312" w:eastAsia="仿宋_GB2312" w:cs="仿宋_GB2312"/>
                <w:bCs/>
                <w:sz w:val="28"/>
                <w:szCs w:val="28"/>
              </w:rPr>
              <w:t>重点盯牢挂牌督战村，加大龙头企业引进和经济组织培育力度，做到产业扶贫项目覆盖到户。落实就业创业、教育扶贫、健康扶贫、社保兜底等政策，解决好因病因灾因学致贫返贫问题。认真开展扶贫领域作风专项治理，着重解决责任落实不到位、工作措施不精准、工作作风不扎实、资金管理使用不规范以及形式主义、官僚主义和腐败问题。</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完善基础设施</w:t>
            </w:r>
            <w:r>
              <w:rPr>
                <w:rFonts w:hint="eastAsia" w:ascii="仿宋_GB2312" w:hAnsi="仿宋_GB2312" w:eastAsia="仿宋_GB2312" w:cs="仿宋_GB2312"/>
                <w:bCs/>
                <w:sz w:val="28"/>
                <w:szCs w:val="28"/>
                <w:lang w:val="en-US" w:eastAsia="zh-CN"/>
              </w:rPr>
              <w:t>方面：</w:t>
            </w:r>
            <w:r>
              <w:rPr>
                <w:rFonts w:hint="eastAsia" w:ascii="仿宋_GB2312" w:hAnsi="仿宋_GB2312" w:eastAsia="仿宋_GB2312" w:cs="仿宋_GB2312"/>
                <w:bCs/>
                <w:sz w:val="28"/>
                <w:szCs w:val="28"/>
              </w:rPr>
              <w:t>持之以恒地抓好农村基础设施建设。完成敬老院建设规划设计、洪山洞水库整治、污水处理厂建设。推进偏远地区通信塔建设，确保乡村通信网络全覆盖。推进农村道路安防设施建设和道路顽瘴痼疾专项整治。</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3.</w:t>
            </w:r>
            <w:r>
              <w:rPr>
                <w:rFonts w:hint="eastAsia" w:ascii="仿宋_GB2312" w:hAnsi="仿宋_GB2312" w:eastAsia="仿宋_GB2312" w:cs="仿宋_GB2312"/>
                <w:b/>
                <w:bCs w:val="0"/>
                <w:sz w:val="28"/>
                <w:szCs w:val="28"/>
              </w:rPr>
              <w:t>专项资金管理情况分析</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color w:val="000000"/>
                <w:sz w:val="28"/>
                <w:szCs w:val="28"/>
                <w:lang w:val="en-US" w:eastAsia="zh-CN"/>
              </w:rPr>
              <w:t>一是资金管理方面，做到</w:t>
            </w:r>
            <w:r>
              <w:rPr>
                <w:rFonts w:hint="eastAsia" w:ascii="仿宋_GB2312" w:hAnsi="仿宋_GB2312" w:eastAsia="仿宋_GB2312" w:cs="仿宋_GB2312"/>
                <w:color w:val="000000"/>
                <w:sz w:val="28"/>
                <w:szCs w:val="28"/>
              </w:rPr>
              <w:t>专项资金建议台账，专款专用。从预算至机关，机关至村账代理记账中心，镇村两级建立专门台账，不得滞留、截留专项资金。</w:t>
            </w:r>
            <w:r>
              <w:rPr>
                <w:rFonts w:hint="eastAsia" w:ascii="仿宋_GB2312" w:hAnsi="仿宋_GB2312" w:eastAsia="仿宋_GB2312" w:cs="仿宋_GB2312"/>
                <w:color w:val="000000"/>
                <w:sz w:val="28"/>
                <w:szCs w:val="28"/>
                <w:lang w:val="en-US" w:eastAsia="zh-CN"/>
              </w:rPr>
              <w:t>二是报账</w:t>
            </w:r>
            <w:r>
              <w:rPr>
                <w:rFonts w:hint="eastAsia" w:ascii="仿宋_GB2312" w:hAnsi="仿宋_GB2312" w:eastAsia="仿宋_GB2312" w:cs="仿宋_GB2312"/>
                <w:color w:val="000000"/>
                <w:sz w:val="28"/>
                <w:szCs w:val="28"/>
              </w:rPr>
              <w:t>审核</w:t>
            </w:r>
            <w:r>
              <w:rPr>
                <w:rFonts w:hint="eastAsia" w:ascii="仿宋_GB2312" w:hAnsi="仿宋_GB2312" w:eastAsia="仿宋_GB2312" w:cs="仿宋_GB2312"/>
                <w:color w:val="000000"/>
                <w:sz w:val="28"/>
                <w:szCs w:val="28"/>
                <w:lang w:val="en-US" w:eastAsia="zh-CN"/>
              </w:rPr>
              <w:t>方面，做到</w:t>
            </w:r>
            <w:r>
              <w:rPr>
                <w:rFonts w:hint="eastAsia" w:ascii="仿宋_GB2312" w:hAnsi="仿宋_GB2312" w:eastAsia="仿宋_GB2312" w:cs="仿宋_GB2312"/>
                <w:color w:val="000000"/>
                <w:sz w:val="28"/>
                <w:szCs w:val="28"/>
              </w:rPr>
              <w:t>专项资金必须与申报项目相符，村级代理记账中心报账必须附四议两公开、会议记录、事前事中事后相关照片记录，超过规定金额必须走政府采购或招投标手续方可进行报账。</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1.基本设施建设方面：</w:t>
            </w:r>
            <w:r>
              <w:rPr>
                <w:rFonts w:hint="eastAsia" w:ascii="仿宋_GB2312" w:hAnsi="仿宋_GB2312" w:eastAsia="仿宋_GB2312" w:cs="仿宋_GB2312"/>
                <w:bCs/>
                <w:sz w:val="28"/>
                <w:szCs w:val="28"/>
                <w:lang w:val="en-US" w:eastAsia="zh-CN"/>
              </w:rPr>
              <w:t>全年完成农村产业路建设3.64公里，南凤桥、曾家桥、周茂桥相继开工建设。新建4个通讯基站，完成整村通组光纤，完成10千伏及以下电网线路改造。实施“雪亮工程”，完成乡村公共安防设备建设40个。</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2.现代农业落实方面：</w:t>
            </w:r>
            <w:r>
              <w:rPr>
                <w:rFonts w:hint="eastAsia" w:ascii="仿宋_GB2312" w:hAnsi="仿宋_GB2312" w:eastAsia="仿宋_GB2312" w:cs="仿宋_GB2312"/>
                <w:bCs/>
                <w:sz w:val="28"/>
                <w:szCs w:val="28"/>
                <w:lang w:val="en-US" w:eastAsia="zh-CN"/>
              </w:rPr>
              <w:t>投入300多万元用于春耕生产，争取3800多万元高标准农田建设资金改善了农业基础设施条件，完成早稻播种3.3万亩，整治抛荒耕地面积400多亩，全乡粮食播种面积和“非粮化”整治面积均达到近年新高。</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3.发展特色产业方面：</w:t>
            </w:r>
            <w:r>
              <w:rPr>
                <w:rFonts w:hint="eastAsia" w:ascii="仿宋_GB2312" w:hAnsi="仿宋_GB2312" w:eastAsia="仿宋_GB2312" w:cs="仿宋_GB2312"/>
                <w:bCs/>
                <w:sz w:val="28"/>
                <w:szCs w:val="28"/>
                <w:lang w:val="en-US" w:eastAsia="zh-CN"/>
              </w:rPr>
              <w:t>培育了千亩油茶种植基地，年产茶油4万斤，年销售额320万元。金羽鸽业冷链加工生产链条搭建完成，年产肉鸽445万羽，年销售额8000多万元。林业深加工产业链逐渐形成，产值规模初见成效、来势向好。</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4.民生实事推进方面：</w:t>
            </w:r>
            <w:r>
              <w:rPr>
                <w:rFonts w:hint="eastAsia" w:ascii="仿宋_GB2312" w:hAnsi="仿宋_GB2312" w:eastAsia="仿宋_GB2312" w:cs="仿宋_GB2312"/>
                <w:bCs/>
                <w:sz w:val="28"/>
                <w:szCs w:val="28"/>
                <w:lang w:val="en-US" w:eastAsia="zh-CN"/>
              </w:rPr>
              <w:t>完成山塘维修护砌88口，大小沟渠硬化40千米，机埠13座，灌溉农田3万多亩。城乡一体化供水项目完成招投标，近期将正式启动开工，4万多长湖人民预计在年内喝上放心的铁山水。</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lang w:val="en-US" w:eastAsia="zh-CN"/>
              </w:rPr>
              <w:t>5.完善社会保障方面：</w:t>
            </w:r>
            <w:r>
              <w:rPr>
                <w:rFonts w:hint="eastAsia" w:ascii="仿宋_GB2312" w:hAnsi="仿宋_GB2312" w:eastAsia="仿宋_GB2312" w:cs="仿宋_GB2312"/>
                <w:bCs/>
                <w:sz w:val="28"/>
                <w:szCs w:val="28"/>
                <w:lang w:val="en-US" w:eastAsia="zh-CN"/>
              </w:rPr>
              <w:t>严格按照“应保尽保、应兜尽兜”要求，实现最低生活精准保障307户602人，五保供养301人，扎实做好各类资助及补贴申报工作，完成19户危房改造，医疗救助94人31.26万元。全面完成社保卡清查任务，清缴违规资金50余万元。贯彻落实医保减免政策，减免“六类人员”1953人45.61万元。</w:t>
            </w:r>
          </w:p>
          <w:p>
            <w:pPr>
              <w:keepNext w:val="0"/>
              <w:keepLines w:val="0"/>
              <w:pageBreakBefore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2"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bCs w:val="0"/>
                <w:kern w:val="2"/>
                <w:sz w:val="28"/>
                <w:szCs w:val="28"/>
                <w:lang w:val="en-US" w:eastAsia="zh-CN" w:bidi="ar-SA"/>
              </w:rPr>
              <w:t>1.重视专项实施方面：</w:t>
            </w:r>
            <w:r>
              <w:rPr>
                <w:rFonts w:hint="eastAsia" w:ascii="仿宋_GB2312" w:hAnsi="仿宋_GB2312" w:eastAsia="仿宋_GB2312" w:cs="仿宋_GB2312"/>
                <w:bCs/>
                <w:kern w:val="2"/>
                <w:sz w:val="28"/>
                <w:szCs w:val="28"/>
                <w:lang w:val="en-US" w:eastAsia="zh-CN" w:bidi="ar-SA"/>
              </w:rPr>
              <w:t>对待专项完成情况，重视部门履职完成情况、履职效果情况、社会满意度及可持续影响，持续分析绩效评价中存在的问题、原因并提出改进措施。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bCs w:val="0"/>
                <w:kern w:val="2"/>
                <w:sz w:val="28"/>
                <w:szCs w:val="28"/>
                <w:lang w:val="en-US" w:eastAsia="zh-CN" w:bidi="ar-SA"/>
              </w:rPr>
              <w:t>2.专项任务落实方面：</w:t>
            </w:r>
            <w:r>
              <w:rPr>
                <w:rFonts w:hint="default" w:ascii="仿宋_GB2312" w:hAnsi="仿宋_GB2312" w:eastAsia="仿宋_GB2312" w:cs="仿宋_GB2312"/>
                <w:bCs/>
                <w:kern w:val="2"/>
                <w:sz w:val="28"/>
                <w:szCs w:val="28"/>
                <w:lang w:val="en-US" w:eastAsia="zh-CN" w:bidi="ar-SA"/>
              </w:rPr>
              <w:t>在</w:t>
            </w:r>
            <w:r>
              <w:rPr>
                <w:rFonts w:hint="eastAsia" w:ascii="仿宋_GB2312" w:hAnsi="仿宋_GB2312" w:eastAsia="仿宋_GB2312" w:cs="仿宋_GB2312"/>
                <w:bCs/>
                <w:kern w:val="2"/>
                <w:sz w:val="28"/>
                <w:szCs w:val="28"/>
                <w:lang w:val="en-US" w:eastAsia="zh-CN" w:bidi="ar-SA"/>
              </w:rPr>
              <w:t>乡党委政府</w:t>
            </w:r>
            <w:r>
              <w:rPr>
                <w:rFonts w:hint="default" w:ascii="仿宋_GB2312" w:hAnsi="仿宋_GB2312" w:eastAsia="仿宋_GB2312" w:cs="仿宋_GB2312"/>
                <w:bCs/>
                <w:kern w:val="2"/>
                <w:sz w:val="28"/>
                <w:szCs w:val="28"/>
                <w:lang w:val="en-US" w:eastAsia="zh-CN" w:bidi="ar-SA"/>
              </w:rPr>
              <w:t>的高度重视和统筹部署下，</w:t>
            </w:r>
            <w:r>
              <w:rPr>
                <w:rFonts w:hint="eastAsia" w:ascii="仿宋_GB2312" w:hAnsi="仿宋_GB2312" w:eastAsia="仿宋_GB2312" w:cs="仿宋_GB2312"/>
                <w:bCs/>
                <w:kern w:val="2"/>
                <w:sz w:val="28"/>
                <w:szCs w:val="28"/>
                <w:lang w:val="en-US" w:eastAsia="zh-CN" w:bidi="ar-SA"/>
              </w:rPr>
              <w:t>乡财政所</w:t>
            </w:r>
            <w:r>
              <w:rPr>
                <w:rFonts w:hint="default" w:ascii="仿宋_GB2312" w:hAnsi="仿宋_GB2312" w:eastAsia="仿宋_GB2312" w:cs="仿宋_GB2312"/>
                <w:bCs/>
                <w:kern w:val="2"/>
                <w:sz w:val="28"/>
                <w:szCs w:val="28"/>
                <w:lang w:val="en-US" w:eastAsia="zh-CN" w:bidi="ar-SA"/>
              </w:rPr>
              <w:t>与相关业务部门协调配合，责任落实到人，通过查询资料、座谈交流、实地考察等方式，真实反映预算资金各项绩效指标完成情况，确保绩效评价工作保质保量完成。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bCs w:val="0"/>
                <w:kern w:val="2"/>
                <w:sz w:val="28"/>
                <w:szCs w:val="28"/>
                <w:lang w:val="en-US" w:eastAsia="zh-CN" w:bidi="ar-SA"/>
              </w:rPr>
              <w:t>3.</w:t>
            </w:r>
            <w:r>
              <w:rPr>
                <w:rFonts w:hint="default" w:ascii="仿宋_GB2312" w:hAnsi="仿宋_GB2312" w:eastAsia="仿宋_GB2312" w:cs="仿宋_GB2312"/>
                <w:b/>
                <w:bCs w:val="0"/>
                <w:kern w:val="2"/>
                <w:sz w:val="28"/>
                <w:szCs w:val="28"/>
                <w:lang w:val="en-US" w:eastAsia="zh-CN" w:bidi="ar-SA"/>
              </w:rPr>
              <w:t>强化结果运用</w:t>
            </w:r>
            <w:r>
              <w:rPr>
                <w:rFonts w:hint="eastAsia" w:ascii="仿宋_GB2312" w:hAnsi="仿宋_GB2312" w:eastAsia="仿宋_GB2312" w:cs="仿宋_GB2312"/>
                <w:b/>
                <w:bCs w:val="0"/>
                <w:kern w:val="2"/>
                <w:sz w:val="28"/>
                <w:szCs w:val="28"/>
                <w:lang w:val="en-US" w:eastAsia="zh-CN" w:bidi="ar-SA"/>
              </w:rPr>
              <w:t>方面：</w:t>
            </w:r>
            <w:r>
              <w:rPr>
                <w:rFonts w:hint="default" w:ascii="仿宋_GB2312" w:hAnsi="仿宋_GB2312" w:eastAsia="仿宋_GB2312" w:cs="仿宋_GB2312"/>
                <w:bCs/>
                <w:kern w:val="2"/>
                <w:sz w:val="28"/>
                <w:szCs w:val="28"/>
                <w:lang w:val="en-US" w:eastAsia="zh-CN" w:bidi="ar-SA"/>
              </w:rPr>
              <w:t>部门整体支出绩效评价是预算绩效管理工作的重要内容，也是部门信息公开的重点要求，该结果将作为部门下年度预算编制及预算管理工作的直接依据。</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w:t>
            </w:r>
            <w:r>
              <w:rPr>
                <w:rFonts w:hint="eastAsia" w:ascii="黑体" w:hAnsi="黑体" w:eastAsia="黑体" w:cs="黑体"/>
                <w:bCs/>
                <w:sz w:val="28"/>
                <w:szCs w:val="28"/>
                <w:lang w:val="en-US" w:eastAsia="zh-CN"/>
              </w:rPr>
              <w:t>长湖乡</w:t>
            </w:r>
            <w:r>
              <w:rPr>
                <w:rFonts w:hint="eastAsia" w:ascii="黑体" w:hAnsi="黑体" w:eastAsia="黑体" w:cs="黑体"/>
                <w:bCs/>
                <w:sz w:val="28"/>
                <w:szCs w:val="28"/>
              </w:rPr>
              <w:t>整体支出绩效情况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(一)预算方面</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kern w:val="2"/>
                <w:sz w:val="28"/>
                <w:szCs w:val="28"/>
                <w:lang w:val="en-US" w:eastAsia="zh-CN" w:bidi="ar-SA"/>
              </w:rPr>
              <w:t>1.预算编制方面：</w:t>
            </w:r>
            <w:r>
              <w:rPr>
                <w:rFonts w:hint="eastAsia" w:ascii="仿宋_GB2312" w:hAnsi="仿宋_GB2312" w:eastAsia="仿宋_GB2312" w:cs="仿宋_GB2312"/>
                <w:color w:val="000000"/>
                <w:sz w:val="28"/>
                <w:szCs w:val="28"/>
              </w:rPr>
              <w:t>预算编制</w:t>
            </w:r>
            <w:r>
              <w:rPr>
                <w:rFonts w:hint="eastAsia" w:ascii="仿宋_GB2312" w:hAnsi="仿宋_GB2312" w:eastAsia="仿宋_GB2312" w:cs="仿宋_GB2312"/>
                <w:color w:val="000000"/>
                <w:sz w:val="28"/>
                <w:szCs w:val="28"/>
                <w:lang w:val="en-US" w:eastAsia="zh-CN"/>
              </w:rPr>
              <w:t>坚持</w:t>
            </w:r>
            <w:r>
              <w:rPr>
                <w:rFonts w:hint="eastAsia" w:ascii="仿宋_GB2312" w:hAnsi="仿宋_GB2312" w:eastAsia="仿宋_GB2312" w:cs="仿宋_GB2312"/>
                <w:color w:val="000000"/>
                <w:sz w:val="28"/>
                <w:szCs w:val="28"/>
              </w:rPr>
              <w:t>全面精准，不遗不漏，收入预算排细、支出预算排实；严格控制预算调整，厉行节约；深化绩效管理，提高资金使用效益。加强预算执行，推进预算公开，除涉密部门和涉密内容外，部门预算全部公开到支出功能分类的项级科目，同时，“三公”经费及会议费、培训费要做到每月公开。</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kern w:val="2"/>
                <w:sz w:val="28"/>
                <w:szCs w:val="28"/>
                <w:lang w:val="en-US" w:eastAsia="zh-CN" w:bidi="ar-SA"/>
              </w:rPr>
              <w:t>2.预算执行方面:</w:t>
            </w:r>
            <w:r>
              <w:rPr>
                <w:rFonts w:hint="eastAsia" w:ascii="仿宋_GB2312" w:hAnsi="仿宋_GB2312" w:eastAsia="仿宋_GB2312" w:cs="仿宋_GB2312"/>
                <w:color w:val="000000"/>
                <w:sz w:val="28"/>
                <w:szCs w:val="28"/>
              </w:rPr>
              <w:t>加强部门预算编制和执行的监督指导，突出规范政府采购、专项奖补等行为，严格审核把关，杜绝无预算、超预算支出。加强部门预算绩效管理，更加关注保障和改善民生，重点反映民生资金、项目审计情况，推动相关</w:t>
            </w:r>
            <w:r>
              <w:rPr>
                <w:rFonts w:hint="eastAsia" w:ascii="仿宋_GB2312" w:hAnsi="仿宋_GB2312" w:eastAsia="仿宋_GB2312" w:cs="仿宋_GB2312"/>
                <w:color w:val="000000"/>
                <w:sz w:val="28"/>
                <w:szCs w:val="28"/>
                <w:lang w:val="en-US" w:eastAsia="zh-CN"/>
              </w:rPr>
              <w:t>部门</w:t>
            </w:r>
            <w:r>
              <w:rPr>
                <w:rFonts w:hint="eastAsia" w:ascii="仿宋_GB2312" w:hAnsi="仿宋_GB2312" w:eastAsia="仿宋_GB2312" w:cs="仿宋_GB2312"/>
                <w:color w:val="000000"/>
                <w:sz w:val="28"/>
                <w:szCs w:val="28"/>
              </w:rPr>
              <w:t>及时堵塞漏洞、加强管理。支出总额基本控制在预算总额以内；不存在截留专项资金情况。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en-US" w:eastAsia="zh-CN"/>
              </w:rPr>
              <w:t>支出方面</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kern w:val="2"/>
                <w:sz w:val="28"/>
                <w:szCs w:val="28"/>
                <w:lang w:val="en-US" w:eastAsia="zh-CN" w:bidi="ar-SA"/>
              </w:rPr>
              <w:t>1.控制支出方面：</w:t>
            </w:r>
            <w:r>
              <w:rPr>
                <w:rFonts w:hint="eastAsia" w:ascii="仿宋_GB2312" w:hAnsi="仿宋_GB2312" w:eastAsia="仿宋_GB2312" w:cs="仿宋_GB2312"/>
                <w:color w:val="000000"/>
                <w:sz w:val="28"/>
                <w:szCs w:val="28"/>
              </w:rPr>
              <w:t>树立大财政思维，要有过紧日子的思想，狠抓财政收入，从严控制支出，要全面精准抓测算，围绕目标抓收入，从严从紧抓支出，科学统筹抓调度，未雨绸缪抓谋划。</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kern w:val="2"/>
                <w:sz w:val="28"/>
                <w:szCs w:val="28"/>
                <w:lang w:val="en-US" w:eastAsia="zh-CN" w:bidi="ar-SA"/>
              </w:rPr>
              <w:t>2.工作落实方面：</w:t>
            </w:r>
            <w:r>
              <w:rPr>
                <w:rFonts w:hint="eastAsia" w:ascii="仿宋_GB2312" w:hAnsi="仿宋_GB2312" w:eastAsia="仿宋_GB2312" w:cs="仿宋_GB2312"/>
                <w:color w:val="000000"/>
                <w:sz w:val="28"/>
                <w:szCs w:val="28"/>
              </w:rPr>
              <w:t>重点抓好财税征收、资产处置、争资跑项、存量清欠、项目融资等方面工作，切实推进重点项目建设，培育壮大主体税源，推动全</w:t>
            </w:r>
            <w:r>
              <w:rPr>
                <w:rFonts w:hint="eastAsia" w:ascii="仿宋_GB2312" w:hAnsi="仿宋_GB2312" w:eastAsia="仿宋_GB2312" w:cs="仿宋_GB2312"/>
                <w:color w:val="000000"/>
                <w:sz w:val="28"/>
                <w:szCs w:val="28"/>
                <w:lang w:val="en-US" w:eastAsia="zh-CN"/>
              </w:rPr>
              <w:t>乡</w:t>
            </w:r>
            <w:r>
              <w:rPr>
                <w:rFonts w:hint="eastAsia" w:ascii="仿宋_GB2312" w:hAnsi="仿宋_GB2312" w:eastAsia="仿宋_GB2312" w:cs="仿宋_GB2312"/>
                <w:color w:val="000000"/>
                <w:sz w:val="28"/>
                <w:szCs w:val="28"/>
              </w:rPr>
              <w:t>经济社会向好发展。</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val="0"/>
                <w:kern w:val="2"/>
                <w:sz w:val="28"/>
                <w:szCs w:val="28"/>
                <w:lang w:val="en-US" w:eastAsia="zh-CN" w:bidi="ar-SA"/>
              </w:rPr>
              <w:t>3.工程项目管理方面：</w:t>
            </w:r>
            <w:r>
              <w:rPr>
                <w:rFonts w:hint="eastAsia" w:ascii="仿宋_GB2312" w:hAnsi="仿宋_GB2312" w:eastAsia="仿宋_GB2312" w:cs="仿宋_GB2312"/>
                <w:color w:val="000000"/>
                <w:sz w:val="28"/>
                <w:szCs w:val="28"/>
              </w:rPr>
              <w:t>严格控制一般性支出，加强工程管理支出，规范支出的项目和流程，确保财政收支平衡。</w:t>
            </w:r>
          </w:p>
          <w:p>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Cs/>
                <w:sz w:val="28"/>
                <w:szCs w:val="28"/>
                <w:lang w:val="en-US" w:eastAsia="zh-CN"/>
              </w:rPr>
            </w:pPr>
            <w:r>
              <w:rPr>
                <w:rFonts w:hint="eastAsia" w:ascii="仿宋_GB2312" w:hAnsi="仿宋_GB2312" w:eastAsia="仿宋_GB2312" w:cs="仿宋_GB2312"/>
                <w:b/>
                <w:bCs w:val="0"/>
                <w:kern w:val="2"/>
                <w:sz w:val="28"/>
                <w:szCs w:val="28"/>
                <w:lang w:val="en-US" w:eastAsia="zh-CN" w:bidi="ar-SA"/>
              </w:rPr>
              <w:t>4.“三公”经费方面：</w:t>
            </w:r>
            <w:r>
              <w:rPr>
                <w:rFonts w:hint="eastAsia" w:ascii="仿宋_GB2312" w:hAnsi="仿宋_GB2312" w:eastAsia="仿宋_GB2312" w:cs="仿宋_GB2312"/>
                <w:color w:val="000000"/>
                <w:sz w:val="28"/>
                <w:szCs w:val="28"/>
              </w:rPr>
              <w:t>定期对各部门经费支出进行公示和财务分析，对经费支出的管理状况提出建设性的意见；使各项经费管理和监督发挥了较好的作用。</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财务控制意识</w:t>
            </w:r>
            <w:r>
              <w:rPr>
                <w:rFonts w:hint="eastAsia" w:ascii="仿宋_GB2312" w:hAnsi="仿宋_GB2312" w:eastAsia="仿宋_GB2312" w:cs="仿宋_GB2312"/>
                <w:color w:val="000000"/>
                <w:sz w:val="28"/>
                <w:szCs w:val="28"/>
                <w:lang w:val="en-US" w:eastAsia="zh-CN"/>
              </w:rPr>
              <w:t>不够完善</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当前部分</w:t>
            </w:r>
            <w:r>
              <w:rPr>
                <w:rFonts w:hint="eastAsia" w:ascii="仿宋_GB2312" w:hAnsi="仿宋_GB2312" w:eastAsia="仿宋_GB2312" w:cs="仿宋_GB2312"/>
                <w:color w:val="000000"/>
                <w:sz w:val="28"/>
                <w:szCs w:val="28"/>
                <w:lang w:val="en-US" w:eastAsia="zh-CN"/>
              </w:rPr>
              <w:t>干部职工</w:t>
            </w:r>
            <w:r>
              <w:rPr>
                <w:rFonts w:hint="eastAsia" w:ascii="仿宋_GB2312" w:hAnsi="仿宋_GB2312" w:eastAsia="仿宋_GB2312" w:cs="仿宋_GB2312"/>
                <w:color w:val="000000"/>
                <w:sz w:val="28"/>
                <w:szCs w:val="28"/>
              </w:rPr>
              <w:t>将关注重点放在</w:t>
            </w:r>
            <w:r>
              <w:rPr>
                <w:rFonts w:hint="eastAsia" w:ascii="仿宋_GB2312" w:hAnsi="仿宋_GB2312" w:eastAsia="仿宋_GB2312" w:cs="仿宋_GB2312"/>
                <w:color w:val="000000"/>
                <w:sz w:val="28"/>
                <w:szCs w:val="28"/>
                <w:lang w:val="en-US" w:eastAsia="zh-CN"/>
              </w:rPr>
              <w:t>服务群众</w:t>
            </w:r>
            <w:r>
              <w:rPr>
                <w:rFonts w:hint="eastAsia" w:ascii="仿宋_GB2312" w:hAnsi="仿宋_GB2312" w:eastAsia="仿宋_GB2312" w:cs="仿宋_GB2312"/>
                <w:color w:val="000000"/>
                <w:sz w:val="28"/>
                <w:szCs w:val="28"/>
              </w:rPr>
              <w:t>水平提升上，未主动参与财务控制体系的建设、执行等工作，甚至部分领导认为这些是财务管理工作的一部分，由相关领导负责即可，因而并未将其提升到战略层面。部分</w:t>
            </w:r>
            <w:r>
              <w:rPr>
                <w:rFonts w:hint="eastAsia" w:ascii="仿宋_GB2312" w:hAnsi="仿宋_GB2312" w:eastAsia="仿宋_GB2312" w:cs="仿宋_GB2312"/>
                <w:color w:val="000000"/>
                <w:sz w:val="28"/>
                <w:szCs w:val="28"/>
                <w:lang w:val="en-US" w:eastAsia="zh-CN"/>
              </w:rPr>
              <w:t>部门</w:t>
            </w:r>
            <w:r>
              <w:rPr>
                <w:rFonts w:hint="eastAsia" w:ascii="仿宋_GB2312" w:hAnsi="仿宋_GB2312" w:eastAsia="仿宋_GB2312" w:cs="仿宋_GB2312"/>
                <w:color w:val="000000"/>
                <w:sz w:val="28"/>
                <w:szCs w:val="28"/>
              </w:rPr>
              <w:t>在实际落实过程中，缺乏对财务控制的正确认知，导致执行工作流于表面，并未发挥积极作用。同时，未将财务控制落实效果纳入绩效评价体系中，对</w:t>
            </w:r>
            <w:r>
              <w:rPr>
                <w:rFonts w:hint="eastAsia" w:ascii="仿宋_GB2312" w:hAnsi="仿宋_GB2312" w:eastAsia="仿宋_GB2312" w:cs="仿宋_GB2312"/>
                <w:color w:val="000000"/>
                <w:sz w:val="28"/>
                <w:szCs w:val="28"/>
                <w:lang w:val="en-US" w:eastAsia="zh-CN"/>
              </w:rPr>
              <w:t>相关</w:t>
            </w:r>
            <w:r>
              <w:rPr>
                <w:rFonts w:hint="eastAsia" w:ascii="仿宋_GB2312" w:hAnsi="仿宋_GB2312" w:eastAsia="仿宋_GB2312" w:cs="仿宋_GB2312"/>
                <w:color w:val="000000"/>
                <w:sz w:val="28"/>
                <w:szCs w:val="28"/>
              </w:rPr>
              <w:t>人员约束力不强，造成财务控制执行不到位。</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财务内部控制活动合理性不足</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合理的预算可以协助</w:t>
            </w:r>
            <w:r>
              <w:rPr>
                <w:rFonts w:hint="eastAsia" w:ascii="仿宋_GB2312" w:hAnsi="仿宋_GB2312" w:eastAsia="仿宋_GB2312" w:cs="仿宋_GB2312"/>
                <w:color w:val="000000"/>
                <w:sz w:val="28"/>
                <w:szCs w:val="28"/>
                <w:lang w:val="en-US" w:eastAsia="zh-CN"/>
              </w:rPr>
              <w:t>乡党委政府</w:t>
            </w:r>
            <w:r>
              <w:rPr>
                <w:rFonts w:hint="eastAsia" w:ascii="仿宋_GB2312" w:hAnsi="仿宋_GB2312" w:eastAsia="仿宋_GB2312" w:cs="仿宋_GB2312"/>
                <w:color w:val="000000"/>
                <w:sz w:val="28"/>
                <w:szCs w:val="28"/>
              </w:rPr>
              <w:t>做好资源的计划、使用以及考核管理，通过预算控制达到提高资金利用效率、实现预期</w:t>
            </w:r>
            <w:r>
              <w:rPr>
                <w:rFonts w:hint="eastAsia" w:ascii="仿宋_GB2312" w:hAnsi="仿宋_GB2312" w:eastAsia="仿宋_GB2312" w:cs="仿宋_GB2312"/>
                <w:color w:val="000000"/>
                <w:sz w:val="28"/>
                <w:szCs w:val="28"/>
                <w:lang w:val="en-US" w:eastAsia="zh-CN"/>
              </w:rPr>
              <w:t>工作</w:t>
            </w:r>
            <w:r>
              <w:rPr>
                <w:rFonts w:hint="eastAsia" w:ascii="仿宋_GB2312" w:hAnsi="仿宋_GB2312" w:eastAsia="仿宋_GB2312" w:cs="仿宋_GB2312"/>
                <w:color w:val="000000"/>
                <w:sz w:val="28"/>
                <w:szCs w:val="28"/>
              </w:rPr>
              <w:t>目标的目的。但就目前</w:t>
            </w:r>
            <w:r>
              <w:rPr>
                <w:rFonts w:hint="eastAsia" w:ascii="仿宋_GB2312" w:hAnsi="仿宋_GB2312" w:eastAsia="仿宋_GB2312" w:cs="仿宋_GB2312"/>
                <w:color w:val="000000"/>
                <w:sz w:val="28"/>
                <w:szCs w:val="28"/>
                <w:lang w:val="en-US" w:eastAsia="zh-CN"/>
              </w:rPr>
              <w:t>我乡</w:t>
            </w:r>
            <w:r>
              <w:rPr>
                <w:rFonts w:hint="eastAsia" w:ascii="仿宋_GB2312" w:hAnsi="仿宋_GB2312" w:eastAsia="仿宋_GB2312" w:cs="仿宋_GB2312"/>
                <w:color w:val="000000"/>
                <w:sz w:val="28"/>
                <w:szCs w:val="28"/>
              </w:rPr>
              <w:t>预算管理工作落实状况来看，依旧存在不足之处。例如，在预算编制环节，由于</w:t>
            </w:r>
            <w:r>
              <w:rPr>
                <w:rFonts w:hint="eastAsia" w:ascii="仿宋_GB2312" w:hAnsi="仿宋_GB2312" w:eastAsia="仿宋_GB2312" w:cs="仿宋_GB2312"/>
                <w:color w:val="000000"/>
                <w:sz w:val="28"/>
                <w:szCs w:val="28"/>
                <w:lang w:val="en-US" w:eastAsia="zh-CN"/>
              </w:rPr>
              <w:t>业务财务</w:t>
            </w:r>
            <w:r>
              <w:rPr>
                <w:rFonts w:hint="eastAsia" w:ascii="仿宋_GB2312" w:hAnsi="仿宋_GB2312" w:eastAsia="仿宋_GB2312" w:cs="仿宋_GB2312"/>
                <w:color w:val="000000"/>
                <w:sz w:val="28"/>
                <w:szCs w:val="28"/>
              </w:rPr>
              <w:t>融合程度不高、信息化建设缓慢等因素，预算管理人员收集的数据不够全面、真实，导致预算编制与实际需求匹配度</w:t>
            </w:r>
            <w:r>
              <w:rPr>
                <w:rFonts w:hint="eastAsia" w:ascii="仿宋_GB2312" w:hAnsi="仿宋_GB2312" w:eastAsia="仿宋_GB2312" w:cs="仿宋_GB2312"/>
                <w:color w:val="000000"/>
                <w:sz w:val="28"/>
                <w:szCs w:val="28"/>
                <w:lang w:val="en-US" w:eastAsia="zh-CN"/>
              </w:rPr>
              <w:t>不够完善</w:t>
            </w:r>
            <w:r>
              <w:rPr>
                <w:rFonts w:hint="eastAsia" w:ascii="仿宋_GB2312" w:hAnsi="仿宋_GB2312" w:eastAsia="仿宋_GB2312" w:cs="仿宋_GB2312"/>
                <w:color w:val="000000"/>
                <w:sz w:val="28"/>
                <w:szCs w:val="28"/>
              </w:rPr>
              <w:t>，预算执行随意性较大，难以保障预算资金安全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预算计划落实</w:t>
            </w:r>
            <w:r>
              <w:rPr>
                <w:rFonts w:hint="eastAsia" w:ascii="仿宋_GB2312" w:hAnsi="仿宋_GB2312" w:eastAsia="仿宋_GB2312" w:cs="仿宋_GB2312"/>
                <w:color w:val="000000"/>
                <w:sz w:val="28"/>
                <w:szCs w:val="28"/>
                <w:lang w:val="en-US" w:eastAsia="zh-CN"/>
              </w:rPr>
              <w:t>难度大</w:t>
            </w:r>
            <w:r>
              <w:rPr>
                <w:rFonts w:hint="eastAsia" w:ascii="仿宋_GB2312" w:hAnsi="仿宋_GB2312" w:eastAsia="仿宋_GB2312" w:cs="仿宋_GB2312"/>
                <w:color w:val="000000"/>
                <w:sz w:val="28"/>
                <w:szCs w:val="28"/>
              </w:rPr>
              <w:t>。</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营造良好的财务控制落实环境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要进一步</w:t>
            </w:r>
            <w:r>
              <w:rPr>
                <w:rFonts w:hint="eastAsia" w:ascii="仿宋_GB2312" w:hAnsi="仿宋_GB2312" w:eastAsia="仿宋_GB2312" w:cs="仿宋_GB2312"/>
                <w:color w:val="000000"/>
                <w:sz w:val="28"/>
                <w:szCs w:val="28"/>
              </w:rPr>
              <w:t>引导全员树立正确的财务控制理念，明确财务控制体系构建对</w:t>
            </w:r>
            <w:r>
              <w:rPr>
                <w:rFonts w:hint="eastAsia" w:ascii="仿宋_GB2312" w:hAnsi="仿宋_GB2312" w:eastAsia="仿宋_GB2312" w:cs="仿宋_GB2312"/>
                <w:color w:val="000000"/>
                <w:sz w:val="28"/>
                <w:szCs w:val="28"/>
                <w:lang w:val="en-US" w:eastAsia="zh-CN"/>
              </w:rPr>
              <w:t>长湖乡</w:t>
            </w:r>
            <w:r>
              <w:rPr>
                <w:rFonts w:hint="eastAsia" w:ascii="仿宋_GB2312" w:hAnsi="仿宋_GB2312" w:eastAsia="仿宋_GB2312" w:cs="仿宋_GB2312"/>
                <w:color w:val="000000"/>
                <w:sz w:val="28"/>
                <w:szCs w:val="28"/>
              </w:rPr>
              <w:t>发展及自身发展的重要意义，提高全体人员对财务控制的重视度。其次，</w:t>
            </w:r>
            <w:r>
              <w:rPr>
                <w:rFonts w:hint="eastAsia" w:ascii="仿宋_GB2312" w:hAnsi="仿宋_GB2312" w:eastAsia="仿宋_GB2312" w:cs="仿宋_GB2312"/>
                <w:color w:val="000000"/>
                <w:sz w:val="28"/>
                <w:szCs w:val="28"/>
                <w:lang w:val="en-US" w:eastAsia="zh-CN"/>
              </w:rPr>
              <w:t>党政</w:t>
            </w:r>
            <w:r>
              <w:rPr>
                <w:rFonts w:hint="eastAsia" w:ascii="仿宋_GB2312" w:hAnsi="仿宋_GB2312" w:eastAsia="仿宋_GB2312" w:cs="仿宋_GB2312"/>
                <w:color w:val="000000"/>
                <w:sz w:val="28"/>
                <w:szCs w:val="28"/>
              </w:rPr>
              <w:t>领导</w:t>
            </w:r>
            <w:r>
              <w:rPr>
                <w:rFonts w:hint="eastAsia" w:ascii="仿宋_GB2312" w:hAnsi="仿宋_GB2312" w:eastAsia="仿宋_GB2312" w:cs="仿宋_GB2312"/>
                <w:color w:val="000000"/>
                <w:sz w:val="28"/>
                <w:szCs w:val="28"/>
                <w:lang w:val="en-US" w:eastAsia="zh-CN"/>
              </w:rPr>
              <w:t>班子</w:t>
            </w:r>
            <w:r>
              <w:rPr>
                <w:rFonts w:hint="eastAsia" w:ascii="仿宋_GB2312" w:hAnsi="仿宋_GB2312" w:eastAsia="仿宋_GB2312" w:cs="仿宋_GB2312"/>
                <w:color w:val="000000"/>
                <w:sz w:val="28"/>
                <w:szCs w:val="28"/>
              </w:rPr>
              <w:t>要发挥带头作用，主动推进财务控制体系建设工作，引导各部门积极配合，并立足于实际健全财务管理规章制度。例如，制定科学的财务控制规范，有效约束</w:t>
            </w:r>
            <w:r>
              <w:rPr>
                <w:rFonts w:hint="eastAsia" w:ascii="仿宋_GB2312" w:hAnsi="仿宋_GB2312" w:eastAsia="仿宋_GB2312" w:cs="仿宋_GB2312"/>
                <w:color w:val="000000"/>
                <w:sz w:val="28"/>
                <w:szCs w:val="28"/>
                <w:lang w:val="en-US" w:eastAsia="zh-CN"/>
              </w:rPr>
              <w:t>干部职工</w:t>
            </w:r>
            <w:r>
              <w:rPr>
                <w:rFonts w:hint="eastAsia" w:ascii="仿宋_GB2312" w:hAnsi="仿宋_GB2312" w:eastAsia="仿宋_GB2312" w:cs="仿宋_GB2312"/>
                <w:color w:val="000000"/>
                <w:sz w:val="28"/>
                <w:szCs w:val="28"/>
              </w:rPr>
              <w:t>行为。最后，在组织机构设置方面，建议建立</w:t>
            </w:r>
            <w:r>
              <w:rPr>
                <w:rFonts w:hint="eastAsia" w:ascii="仿宋_GB2312" w:hAnsi="仿宋_GB2312" w:eastAsia="仿宋_GB2312" w:cs="仿宋_GB2312"/>
                <w:color w:val="000000"/>
                <w:sz w:val="28"/>
                <w:szCs w:val="28"/>
                <w:lang w:val="en-US" w:eastAsia="zh-CN"/>
              </w:rPr>
              <w:t>优化</w:t>
            </w:r>
            <w:r>
              <w:rPr>
                <w:rFonts w:hint="eastAsia" w:ascii="仿宋_GB2312" w:hAnsi="仿宋_GB2312" w:eastAsia="仿宋_GB2312" w:cs="仿宋_GB2312"/>
                <w:color w:val="000000"/>
                <w:sz w:val="28"/>
                <w:szCs w:val="28"/>
              </w:rPr>
              <w:t>上下联动、权责清晰的财务控制组织架构。</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进一步</w:t>
            </w:r>
            <w:r>
              <w:rPr>
                <w:rFonts w:hint="eastAsia" w:ascii="仿宋_GB2312" w:hAnsi="仿宋_GB2312" w:eastAsia="仿宋_GB2312" w:cs="仿宋_GB2312"/>
                <w:color w:val="000000"/>
                <w:sz w:val="28"/>
                <w:szCs w:val="28"/>
              </w:rPr>
              <w:t>加强对资金与资产的监管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推进预算管理改革、强化预算刚性约束、持续深化预算公开、加强绩效管理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要求</w:t>
            </w:r>
            <w:r>
              <w:rPr>
                <w:rFonts w:hint="eastAsia" w:ascii="仿宋_GB2312" w:hAnsi="仿宋_GB2312" w:eastAsia="仿宋_GB2312" w:cs="仿宋_GB2312"/>
                <w:color w:val="000000"/>
                <w:sz w:val="28"/>
                <w:szCs w:val="28"/>
                <w:lang w:val="en-US" w:eastAsia="zh-CN"/>
              </w:rPr>
              <w:t>各部门</w:t>
            </w:r>
            <w:r>
              <w:rPr>
                <w:rFonts w:hint="eastAsia" w:ascii="仿宋_GB2312" w:hAnsi="仿宋_GB2312" w:eastAsia="仿宋_GB2312" w:cs="仿宋_GB2312"/>
                <w:color w:val="000000"/>
                <w:sz w:val="28"/>
                <w:szCs w:val="28"/>
              </w:rPr>
              <w:t>优化项目支出审批流程，明确支出责任，定期编制成本核算报告，反馈用款计划执行进度，可以最大限度地减少资金浪费和项目挤占等问题，保证各项资金实现体内循环。</w:t>
            </w:r>
            <w:r>
              <w:rPr>
                <w:rFonts w:hint="eastAsia" w:ascii="仿宋_GB2312" w:hAnsi="仿宋_GB2312" w:eastAsia="仿宋_GB2312" w:cs="仿宋_GB2312"/>
                <w:color w:val="000000"/>
                <w:sz w:val="28"/>
                <w:szCs w:val="28"/>
                <w:lang w:val="en-US" w:eastAsia="zh-CN"/>
              </w:rPr>
              <w:t>同时，</w:t>
            </w:r>
            <w:r>
              <w:rPr>
                <w:rFonts w:hint="eastAsia" w:ascii="仿宋_GB2312" w:hAnsi="仿宋_GB2312" w:eastAsia="仿宋_GB2312" w:cs="仿宋_GB2312"/>
                <w:color w:val="000000"/>
                <w:sz w:val="28"/>
                <w:szCs w:val="28"/>
              </w:rPr>
              <w:t>采取线上和集中培训方式，对</w:t>
            </w:r>
            <w:r>
              <w:rPr>
                <w:rFonts w:hint="eastAsia" w:ascii="仿宋_GB2312" w:hAnsi="仿宋_GB2312" w:eastAsia="仿宋_GB2312" w:cs="仿宋_GB2312"/>
                <w:color w:val="000000"/>
                <w:sz w:val="28"/>
                <w:szCs w:val="28"/>
                <w:lang w:val="en-US" w:eastAsia="zh-CN"/>
              </w:rPr>
              <w:t>财政所</w:t>
            </w:r>
            <w:r>
              <w:rPr>
                <w:rFonts w:hint="eastAsia" w:ascii="仿宋_GB2312" w:hAnsi="仿宋_GB2312" w:eastAsia="仿宋_GB2312" w:cs="仿宋_GB2312"/>
                <w:color w:val="000000"/>
                <w:sz w:val="28"/>
                <w:szCs w:val="28"/>
              </w:rPr>
              <w:t>财务人员开展教育培训，定期持续开展风险排查，防范违规违纪问题发生。</w:t>
            </w:r>
          </w:p>
          <w:p>
            <w:pPr>
              <w:rPr>
                <w:rFonts w:eastAsia="楷体_GB2312"/>
                <w:bCs/>
                <w:sz w:val="28"/>
                <w:szCs w:val="28"/>
              </w:rPr>
            </w:pPr>
          </w:p>
        </w:tc>
      </w:tr>
    </w:tbl>
    <w:p>
      <w:pPr>
        <w:spacing w:line="348" w:lineRule="auto"/>
        <w:rPr>
          <w:rFonts w:ascii="黑体" w:hAnsi="黑体" w:eastAsia="黑体"/>
          <w:sz w:val="32"/>
          <w:szCs w:val="32"/>
        </w:rPr>
      </w:pPr>
    </w:p>
    <w:p>
      <w:pPr>
        <w:spacing w:line="348" w:lineRule="auto"/>
        <w:rPr>
          <w:rFonts w:ascii="黑体" w:hAnsi="黑体" w:eastAsia="黑体"/>
          <w:sz w:val="32"/>
          <w:szCs w:val="32"/>
        </w:rPr>
      </w:pPr>
      <w:r>
        <w:rPr>
          <w:rFonts w:hint="eastAsia" w:ascii="黑体" w:hAnsi="黑体" w:eastAsia="黑体"/>
          <w:sz w:val="32"/>
          <w:szCs w:val="32"/>
        </w:rPr>
        <w:t>附件3-1</w:t>
      </w:r>
    </w:p>
    <w:p>
      <w:pPr>
        <w:spacing w:before="312" w:beforeLines="100" w:after="31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刷卡率低</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社会公众或服务有待提高</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519DF"/>
    <w:multiLevelType w:val="singleLevel"/>
    <w:tmpl w:val="494519DF"/>
    <w:lvl w:ilvl="0" w:tentative="0">
      <w:start w:val="5"/>
      <w:numFmt w:val="chineseCounting"/>
      <w:suff w:val="nothing"/>
      <w:lvlText w:val="%1、"/>
      <w:lvlJc w:val="left"/>
      <w:rPr>
        <w:rFonts w:hint="eastAsia"/>
      </w:rPr>
    </w:lvl>
  </w:abstractNum>
  <w:abstractNum w:abstractNumId="1">
    <w:nsid w:val="6BEDBCE9"/>
    <w:multiLevelType w:val="singleLevel"/>
    <w:tmpl w:val="6BEDBCE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0NWMwYmZlZWVmNTcwNTQ0ODA2NWVhNGI1ZDdmOTEifQ=="/>
  </w:docVars>
  <w:rsids>
    <w:rsidRoot w:val="006768B3"/>
    <w:rsid w:val="00043D9B"/>
    <w:rsid w:val="00114918"/>
    <w:rsid w:val="00185E27"/>
    <w:rsid w:val="00196138"/>
    <w:rsid w:val="001A0F53"/>
    <w:rsid w:val="002123F6"/>
    <w:rsid w:val="002315EA"/>
    <w:rsid w:val="002D17BD"/>
    <w:rsid w:val="002E5321"/>
    <w:rsid w:val="0032000C"/>
    <w:rsid w:val="003315A0"/>
    <w:rsid w:val="0036658D"/>
    <w:rsid w:val="003B0D21"/>
    <w:rsid w:val="00471E6B"/>
    <w:rsid w:val="00474F6D"/>
    <w:rsid w:val="00476B46"/>
    <w:rsid w:val="004E7DD2"/>
    <w:rsid w:val="005961C5"/>
    <w:rsid w:val="005D7DB8"/>
    <w:rsid w:val="005E2485"/>
    <w:rsid w:val="00667902"/>
    <w:rsid w:val="006768B3"/>
    <w:rsid w:val="006A0BD8"/>
    <w:rsid w:val="006B3E2C"/>
    <w:rsid w:val="00703FBD"/>
    <w:rsid w:val="007E7006"/>
    <w:rsid w:val="00873196"/>
    <w:rsid w:val="008B68BD"/>
    <w:rsid w:val="008E3C77"/>
    <w:rsid w:val="008F0C3A"/>
    <w:rsid w:val="009668AD"/>
    <w:rsid w:val="009A1890"/>
    <w:rsid w:val="009D7088"/>
    <w:rsid w:val="00A03B10"/>
    <w:rsid w:val="00A36179"/>
    <w:rsid w:val="00A96400"/>
    <w:rsid w:val="00AA4BF8"/>
    <w:rsid w:val="00AD45A0"/>
    <w:rsid w:val="00AE5891"/>
    <w:rsid w:val="00B15E1A"/>
    <w:rsid w:val="00B33F31"/>
    <w:rsid w:val="00B35AE3"/>
    <w:rsid w:val="00B43626"/>
    <w:rsid w:val="00B758B0"/>
    <w:rsid w:val="00B775B5"/>
    <w:rsid w:val="00BA0749"/>
    <w:rsid w:val="00C07B63"/>
    <w:rsid w:val="00C178E6"/>
    <w:rsid w:val="00C3207E"/>
    <w:rsid w:val="00CD2AFF"/>
    <w:rsid w:val="00CF1A2A"/>
    <w:rsid w:val="00DE0376"/>
    <w:rsid w:val="00E278EF"/>
    <w:rsid w:val="00ED7993"/>
    <w:rsid w:val="00FA236F"/>
    <w:rsid w:val="05412745"/>
    <w:rsid w:val="06514C09"/>
    <w:rsid w:val="06FE6E3C"/>
    <w:rsid w:val="082414F8"/>
    <w:rsid w:val="0AA67D8B"/>
    <w:rsid w:val="0C9475FE"/>
    <w:rsid w:val="0D5C0BD5"/>
    <w:rsid w:val="0DAA4B40"/>
    <w:rsid w:val="0F11610D"/>
    <w:rsid w:val="0FD071D0"/>
    <w:rsid w:val="1159360A"/>
    <w:rsid w:val="11943BFC"/>
    <w:rsid w:val="179764FD"/>
    <w:rsid w:val="1B607A43"/>
    <w:rsid w:val="1CEB326A"/>
    <w:rsid w:val="1EB130DF"/>
    <w:rsid w:val="1EE1290E"/>
    <w:rsid w:val="213B2400"/>
    <w:rsid w:val="2558118B"/>
    <w:rsid w:val="27911E13"/>
    <w:rsid w:val="2A3A084A"/>
    <w:rsid w:val="2B964464"/>
    <w:rsid w:val="302F5FA9"/>
    <w:rsid w:val="34BC5B05"/>
    <w:rsid w:val="371F5B92"/>
    <w:rsid w:val="372907BF"/>
    <w:rsid w:val="38877E93"/>
    <w:rsid w:val="44C91833"/>
    <w:rsid w:val="48853EDA"/>
    <w:rsid w:val="489441AA"/>
    <w:rsid w:val="4B9D62A9"/>
    <w:rsid w:val="4DD2188B"/>
    <w:rsid w:val="4F6D12AB"/>
    <w:rsid w:val="517B487E"/>
    <w:rsid w:val="535F0839"/>
    <w:rsid w:val="538F59F6"/>
    <w:rsid w:val="578635A1"/>
    <w:rsid w:val="5866141B"/>
    <w:rsid w:val="5A032C9A"/>
    <w:rsid w:val="5B1E7D8B"/>
    <w:rsid w:val="5B4A4FBE"/>
    <w:rsid w:val="5B751975"/>
    <w:rsid w:val="5DB84A1D"/>
    <w:rsid w:val="607F3616"/>
    <w:rsid w:val="63D01E3F"/>
    <w:rsid w:val="642947D3"/>
    <w:rsid w:val="647F57E2"/>
    <w:rsid w:val="665054B9"/>
    <w:rsid w:val="665057BA"/>
    <w:rsid w:val="6782344D"/>
    <w:rsid w:val="69DF4B8A"/>
    <w:rsid w:val="6F03131A"/>
    <w:rsid w:val="70AD73A3"/>
    <w:rsid w:val="70EA3A34"/>
    <w:rsid w:val="71AB280E"/>
    <w:rsid w:val="73C54341"/>
    <w:rsid w:val="76C577FD"/>
    <w:rsid w:val="77364257"/>
    <w:rsid w:val="7A016D9E"/>
    <w:rsid w:val="7C7B2E38"/>
    <w:rsid w:val="7D3438C4"/>
    <w:rsid w:val="7D592AD3"/>
    <w:rsid w:val="7D943A85"/>
    <w:rsid w:val="7E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rFonts w:ascii="Times New Roman" w:hAnsi="Times New Roman" w:eastAsia="宋体" w:cs="Times New Roman"/>
      <w:sz w:val="18"/>
      <w:szCs w:val="18"/>
    </w:rPr>
  </w:style>
  <w:style w:type="character" w:customStyle="1" w:styleId="9">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8856</Words>
  <Characters>9287</Characters>
  <Lines>54</Lines>
  <Paragraphs>15</Paragraphs>
  <TotalTime>12</TotalTime>
  <ScaleCrop>false</ScaleCrop>
  <LinksUpToDate>false</LinksUpToDate>
  <CharactersWithSpaces>9616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2022-08-27T06:32:00Z</dcterms:created>
  <dc:creator>728981623@qq.com</dc:creator>
  <cp:lastModifiedBy>Administrator</cp:lastModifiedBy>
  <cp:lastPrinted>2022-08-27T09:28:00Z</cp:lastPrinted>
  <dcterms:modified xsi:type="dcterms:W3CDTF">2022-08-28T04:03:09Z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9B60339C34B2443E88286DDFB2223630</vt:lpwstr>
  </property>
</Properties>
</file>