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2020年度</w:t>
      </w:r>
    </w:p>
    <w:p>
      <w:pPr>
        <w:pStyle w:val="10"/>
        <w:jc w:val="center"/>
        <w:rPr>
          <w:sz w:val="84"/>
          <w:szCs w:val="84"/>
        </w:rPr>
      </w:pPr>
      <w:r>
        <w:rPr>
          <w:rFonts w:hint="eastAsia"/>
          <w:sz w:val="84"/>
          <w:szCs w:val="84"/>
          <w:lang w:eastAsia="zh-CN"/>
        </w:rPr>
        <w:t>岳阳县就业服务中心</w:t>
      </w:r>
      <w:r>
        <w:rPr>
          <w:rFonts w:hint="eastAsia"/>
          <w:sz w:val="84"/>
          <w:szCs w:val="84"/>
        </w:rPr>
        <w:t>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就业服务中心</w:t>
      </w:r>
      <w:r>
        <w:rPr>
          <w:rFonts w:hint="eastAsia"/>
          <w:b/>
          <w:sz w:val="28"/>
          <w:szCs w:val="28"/>
        </w:rPr>
        <w:t>单位概况</w:t>
      </w:r>
    </w:p>
    <w:p>
      <w:pPr>
        <w:pStyle w:val="10"/>
        <w:numPr>
          <w:ilvl w:val="0"/>
          <w:numId w:val="1"/>
        </w:numPr>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rPr>
          <w:sz w:val="84"/>
          <w:szCs w:val="84"/>
        </w:rPr>
      </w:pPr>
      <w:r>
        <w:rPr>
          <w:rFonts w:hint="eastAsia"/>
          <w:sz w:val="84"/>
          <w:szCs w:val="84"/>
          <w:lang w:eastAsia="zh-CN"/>
        </w:rPr>
        <w:t>岳阳县就业服务中心</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2"/>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（一）负责全县劳动就业服务工作，落实就业促进政策，并提供政策咨询和经办服务。</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（二）负责实施再就业、创业工程，落实创业就业各项政策，推进创业带动就业工作，组织创业培训，培育创业平台，转化创业项目，提供创业服务，开展创业活动，落实创业担保贷款和创业扶持政策。</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（三）负责指导并组织劳动力有序流动，组织本行政区域内城乡劳动力就业失业信息采集统计工作，逐步建立实名制数据库和失业预警机制。</w:t>
      </w:r>
    </w:p>
    <w:p>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（四）负责组织对就业困难人员实施就业援助，做好以高校毕业生为重点的青年就业服务工作。</w:t>
      </w:r>
    </w:p>
    <w:p>
      <w:pPr>
        <w:widowControl/>
        <w:spacing w:line="600" w:lineRule="exact"/>
        <w:ind w:firstLine="640" w:firstLineChars="200"/>
        <w:rPr>
          <w:rFonts w:hint="eastAsia" w:ascii="仿宋_GB2312" w:eastAsia="仿宋" w:hAnsiTheme="minorEastAsia"/>
          <w:sz w:val="28"/>
          <w:szCs w:val="32"/>
          <w:lang w:val="en-US" w:eastAsia="zh-CN"/>
        </w:rPr>
      </w:pPr>
      <w:r>
        <w:rPr>
          <w:rFonts w:hint="eastAsia" w:ascii="仿宋" w:hAnsi="仿宋" w:eastAsia="仿宋" w:cs="仿宋"/>
          <w:kern w:val="0"/>
          <w:sz w:val="32"/>
          <w:szCs w:val="32"/>
        </w:rPr>
        <w:t>（五）负责组织就业技能、创业培训</w:t>
      </w:r>
      <w:r>
        <w:rPr>
          <w:rFonts w:hint="eastAsia" w:ascii="仿宋" w:hAnsi="仿宋" w:eastAsia="仿宋" w:cs="仿宋"/>
          <w:kern w:val="0"/>
          <w:sz w:val="32"/>
          <w:szCs w:val="32"/>
          <w:lang w:val="en-US" w:eastAsia="zh-CN"/>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right="0" w:firstLine="640" w:firstLineChars="200"/>
        <w:jc w:val="both"/>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岳阳县就业服务中心下列办公室（统计信息室）、财务室（审计稽查室）、城镇社区就业服务股（就业援助室）、农村就业服务股、企业服务股、失业保险基金管理服务中心、职业技能培训股、创业指导服务股（创业担保贷款服务室）8个内设机构。核定全额拨款事业编制 21名。现有干部职工32人，其中在编27人，在岗18人，在编在岗13人（含驻村扶贫1人），在编不在岗2人（已停发工资），退线1人，退休11人，临聘人员4人。</w:t>
      </w:r>
    </w:p>
    <w:p>
      <w:pPr>
        <w:widowControl/>
        <w:spacing w:line="600" w:lineRule="exact"/>
        <w:ind w:firstLine="640" w:firstLineChars="200"/>
        <w:rPr>
          <w:rFonts w:hint="eastAsia" w:asciiTheme="minorEastAsia" w:hAnsiTheme="minorEastAsia"/>
          <w:bCs/>
          <w:kern w:val="0"/>
          <w:sz w:val="32"/>
          <w:szCs w:val="32"/>
        </w:rPr>
      </w:pPr>
      <w:r>
        <w:rPr>
          <w:rFonts w:hint="eastAsia" w:asciiTheme="minorEastAsia" w:hAnsiTheme="minorEastAsia"/>
          <w:bCs/>
          <w:kern w:val="0"/>
          <w:sz w:val="32"/>
          <w:szCs w:val="32"/>
        </w:rPr>
        <w:t>（二）决算单位构成。</w:t>
      </w:r>
    </w:p>
    <w:p>
      <w:pPr>
        <w:widowControl/>
        <w:spacing w:line="600" w:lineRule="exact"/>
        <w:ind w:firstLine="640" w:firstLineChars="20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本单位没有所属二级机构，因此本年度部门决算仅为本级部门决算。</w:t>
      </w:r>
    </w:p>
    <w:p>
      <w:pPr>
        <w:widowControl/>
        <w:spacing w:line="600" w:lineRule="exact"/>
        <w:rPr>
          <w:rFonts w:asciiTheme="minorEastAsia" w:hAnsiTheme="minorEastAsia"/>
          <w:bCs/>
          <w:kern w:val="0"/>
          <w:sz w:val="32"/>
          <w:szCs w:val="32"/>
        </w:rPr>
      </w:pPr>
    </w:p>
    <w:p>
      <w:pPr>
        <w:pStyle w:val="10"/>
        <w:jc w:val="center"/>
        <w:rPr>
          <w:rFonts w:hint="eastAsia"/>
          <w:sz w:val="72"/>
          <w:szCs w:val="72"/>
          <w:lang w:val="en-US" w:eastAsia="zh-CN"/>
        </w:rPr>
      </w:pPr>
    </w:p>
    <w:p>
      <w:pPr>
        <w:pStyle w:val="10"/>
        <w:numPr>
          <w:ilvl w:val="0"/>
          <w:numId w:val="3"/>
        </w:numPr>
        <w:jc w:val="center"/>
        <w:rPr>
          <w:rFonts w:hint="eastAsia"/>
          <w:sz w:val="72"/>
          <w:szCs w:val="72"/>
          <w:lang w:val="en-US" w:eastAsia="zh-CN"/>
        </w:rPr>
      </w:pPr>
      <w:r>
        <w:rPr>
          <w:rFonts w:hint="eastAsia"/>
          <w:sz w:val="72"/>
          <w:szCs w:val="72"/>
          <w:lang w:val="en-US" w:eastAsia="zh-CN"/>
        </w:rPr>
        <w:t xml:space="preserve"> </w:t>
      </w:r>
    </w:p>
    <w:p>
      <w:pPr>
        <w:pStyle w:val="10"/>
        <w:numPr>
          <w:ilvl w:val="0"/>
          <w:numId w:val="0"/>
        </w:numPr>
        <w:jc w:val="center"/>
        <w:rPr>
          <w:rFonts w:hint="eastAsia"/>
          <w:sz w:val="72"/>
          <w:szCs w:val="72"/>
          <w:lang w:val="en-US" w:eastAsia="zh-CN"/>
        </w:rPr>
      </w:pPr>
    </w:p>
    <w:p>
      <w:pPr>
        <w:pStyle w:val="10"/>
        <w:numPr>
          <w:ilvl w:val="0"/>
          <w:numId w:val="0"/>
        </w:numPr>
        <w:jc w:val="center"/>
        <w:rPr>
          <w:rFonts w:hint="eastAsia"/>
          <w:sz w:val="72"/>
          <w:szCs w:val="72"/>
          <w:lang w:val="en-US" w:eastAsia="zh-CN"/>
        </w:rPr>
      </w:pPr>
      <w:r>
        <w:rPr>
          <w:rFonts w:hint="eastAsia"/>
          <w:sz w:val="72"/>
          <w:szCs w:val="72"/>
          <w:lang w:val="en-US" w:eastAsia="zh-CN"/>
        </w:rPr>
        <w:t>部门决算公开表(见附表)</w:t>
      </w:r>
    </w:p>
    <w:p>
      <w:pPr>
        <w:jc w:val="center"/>
        <w:rPr>
          <w:rFonts w:hint="eastAsia"/>
          <w:sz w:val="72"/>
          <w:szCs w:val="72"/>
        </w:rPr>
      </w:pPr>
    </w:p>
    <w:p>
      <w:pPr>
        <w:pStyle w:val="10"/>
        <w:jc w:val="both"/>
        <w:rPr>
          <w:sz w:val="72"/>
          <w:szCs w:val="72"/>
        </w:rPr>
      </w:pPr>
    </w:p>
    <w:p>
      <w:pPr>
        <w:pStyle w:val="10"/>
        <w:jc w:val="center"/>
        <w:rPr>
          <w:sz w:val="72"/>
          <w:szCs w:val="72"/>
        </w:r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rPr>
          <w:rFonts w:hAnsi="黑体"/>
          <w:b/>
          <w:sz w:val="32"/>
          <w:szCs w:val="32"/>
        </w:rPr>
      </w:pPr>
      <w:r>
        <w:rPr>
          <w:rFonts w:hint="eastAsia" w:hAnsi="黑体"/>
          <w:b/>
          <w:sz w:val="32"/>
          <w:szCs w:val="32"/>
        </w:rPr>
        <w:t>一、收入支出决算总体情况说明</w:t>
      </w:r>
    </w:p>
    <w:p>
      <w:pPr>
        <w:pStyle w:val="10"/>
        <w:ind w:firstLine="640" w:firstLineChars="200"/>
        <w:rPr>
          <w:rFonts w:hint="eastAsia" w:ascii="宋体" w:hAnsi="宋体" w:eastAsia="宋体"/>
          <w:sz w:val="32"/>
          <w:szCs w:val="32"/>
        </w:rPr>
      </w:pPr>
      <w:r>
        <w:rPr>
          <w:rFonts w:hint="eastAsia" w:ascii="宋体" w:hAnsi="宋体" w:eastAsia="宋体"/>
          <w:sz w:val="32"/>
          <w:szCs w:val="32"/>
        </w:rPr>
        <w:t>2020年度收入总</w:t>
      </w:r>
      <w:r>
        <w:rPr>
          <w:rFonts w:hint="eastAsia" w:ascii="宋体" w:hAnsi="宋体" w:eastAsia="宋体"/>
          <w:sz w:val="32"/>
          <w:szCs w:val="32"/>
          <w:lang w:eastAsia="zh-CN"/>
        </w:rPr>
        <w:t>计</w:t>
      </w:r>
      <w:r>
        <w:rPr>
          <w:rFonts w:hint="eastAsia" w:ascii="仿宋" w:hAnsi="仿宋" w:eastAsia="仿宋" w:cs="仿宋"/>
          <w:kern w:val="0"/>
          <w:sz w:val="32"/>
          <w:szCs w:val="32"/>
          <w:lang w:val="zh-CN" w:eastAsia="zh-CN" w:bidi="ar-SA"/>
        </w:rPr>
        <w:t>1,066.04</w:t>
      </w:r>
      <w:r>
        <w:rPr>
          <w:rFonts w:hint="eastAsia" w:ascii="宋体" w:hAnsi="宋体" w:eastAsia="宋体"/>
          <w:sz w:val="32"/>
          <w:szCs w:val="32"/>
        </w:rPr>
        <w:t>万元</w:t>
      </w:r>
      <w:r>
        <w:rPr>
          <w:rFonts w:hint="eastAsia" w:ascii="宋体" w:hAnsi="宋体" w:eastAsia="宋体"/>
          <w:color w:val="auto"/>
          <w:sz w:val="32"/>
          <w:szCs w:val="32"/>
          <w:highlight w:val="none"/>
        </w:rPr>
        <w:t>（含年初结转和结余资金</w:t>
      </w:r>
      <w:r>
        <w:rPr>
          <w:rFonts w:hint="eastAsia" w:ascii="仿宋" w:hAnsi="仿宋" w:eastAsia="仿宋" w:cs="仿宋"/>
          <w:color w:val="auto"/>
          <w:kern w:val="0"/>
          <w:sz w:val="32"/>
          <w:szCs w:val="32"/>
          <w:highlight w:val="none"/>
          <w:lang w:val="zh-CN" w:eastAsia="zh-CN" w:bidi="ar-SA"/>
        </w:rPr>
        <w:t>246.19</w:t>
      </w:r>
      <w:r>
        <w:rPr>
          <w:rFonts w:hint="eastAsia" w:ascii="宋体" w:hAnsi="宋体" w:eastAsia="宋体"/>
          <w:color w:val="auto"/>
          <w:sz w:val="32"/>
          <w:szCs w:val="32"/>
          <w:highlight w:val="none"/>
        </w:rPr>
        <w:t>万元）</w:t>
      </w:r>
      <w:r>
        <w:rPr>
          <w:rFonts w:hint="eastAsia" w:ascii="宋体" w:hAnsi="宋体" w:eastAsia="宋体"/>
          <w:sz w:val="32"/>
          <w:szCs w:val="32"/>
        </w:rPr>
        <w:t>，</w:t>
      </w:r>
      <w:r>
        <w:rPr>
          <w:rFonts w:hint="eastAsia" w:ascii="宋体" w:hAnsi="宋体" w:eastAsia="宋体"/>
          <w:sz w:val="32"/>
          <w:szCs w:val="32"/>
          <w:highlight w:val="none"/>
        </w:rPr>
        <w:t>与上年相比，增长</w:t>
      </w:r>
      <w:r>
        <w:rPr>
          <w:rFonts w:hint="eastAsia" w:ascii="宋体" w:hAnsi="宋体" w:eastAsia="宋体"/>
          <w:sz w:val="32"/>
          <w:szCs w:val="32"/>
          <w:highlight w:val="none"/>
          <w:lang w:val="zh-CN" w:eastAsia="zh-CN"/>
        </w:rPr>
        <w:t>451.67</w:t>
      </w:r>
      <w:r>
        <w:rPr>
          <w:rFonts w:hint="eastAsia" w:ascii="宋体" w:hAnsi="宋体" w:eastAsia="宋体"/>
          <w:sz w:val="32"/>
          <w:szCs w:val="32"/>
          <w:highlight w:val="none"/>
        </w:rPr>
        <w:t>万元，</w:t>
      </w:r>
      <w:r>
        <w:rPr>
          <w:rFonts w:hint="eastAsia" w:ascii="宋体" w:hAnsi="宋体" w:eastAsia="宋体"/>
          <w:sz w:val="32"/>
          <w:szCs w:val="32"/>
          <w:highlight w:val="none"/>
          <w:lang w:val="zh-CN" w:eastAsia="zh-CN"/>
        </w:rPr>
        <w:t>增长73.52%。主要原因是新冠肺炎疫情影响就业专项补助资金收入增加</w:t>
      </w:r>
      <w:r>
        <w:rPr>
          <w:rFonts w:hint="eastAsia" w:ascii="宋体" w:hAnsi="宋体" w:eastAsia="宋体"/>
          <w:sz w:val="32"/>
          <w:szCs w:val="32"/>
        </w:rPr>
        <w:t>。</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2020年度支出总计</w:t>
      </w:r>
      <w:r>
        <w:rPr>
          <w:rFonts w:hint="eastAsia" w:ascii="仿宋" w:hAnsi="仿宋" w:eastAsia="仿宋" w:cs="仿宋"/>
          <w:kern w:val="0"/>
          <w:sz w:val="32"/>
          <w:szCs w:val="32"/>
          <w:lang w:val="zh-CN" w:eastAsia="zh-CN" w:bidi="ar-SA"/>
        </w:rPr>
        <w:t>1,066.04</w:t>
      </w:r>
      <w:r>
        <w:rPr>
          <w:rFonts w:hint="eastAsia" w:ascii="宋体" w:hAnsi="宋体" w:eastAsia="宋体"/>
          <w:sz w:val="32"/>
          <w:szCs w:val="32"/>
        </w:rPr>
        <w:t>元</w:t>
      </w:r>
      <w:r>
        <w:rPr>
          <w:rFonts w:hint="eastAsia" w:ascii="宋体" w:hAnsi="宋体" w:eastAsia="宋体"/>
          <w:sz w:val="32"/>
          <w:szCs w:val="32"/>
          <w:highlight w:val="none"/>
        </w:rPr>
        <w:t>（含年末结转和结余资金</w:t>
      </w:r>
      <w:r>
        <w:rPr>
          <w:rFonts w:hint="eastAsia" w:ascii="宋体" w:hAnsi="宋体" w:eastAsia="宋体"/>
          <w:sz w:val="32"/>
          <w:szCs w:val="32"/>
          <w:highlight w:val="none"/>
          <w:lang w:val="en-US" w:eastAsia="zh-CN"/>
        </w:rPr>
        <w:t>49.95</w:t>
      </w:r>
      <w:r>
        <w:rPr>
          <w:rFonts w:hint="eastAsia" w:ascii="宋体" w:hAnsi="宋体" w:eastAsia="宋体"/>
          <w:sz w:val="32"/>
          <w:szCs w:val="32"/>
          <w:highlight w:val="none"/>
        </w:rPr>
        <w:t>万元）</w:t>
      </w:r>
      <w:r>
        <w:rPr>
          <w:rFonts w:hint="eastAsia" w:ascii="宋体" w:hAnsi="宋体" w:eastAsia="宋体"/>
          <w:sz w:val="32"/>
          <w:szCs w:val="32"/>
        </w:rPr>
        <w:t>，</w:t>
      </w:r>
      <w:r>
        <w:rPr>
          <w:rFonts w:hint="eastAsia" w:ascii="宋体" w:hAnsi="宋体" w:eastAsia="宋体"/>
          <w:sz w:val="32"/>
          <w:szCs w:val="32"/>
          <w:highlight w:val="none"/>
        </w:rPr>
        <w:t>与上年相比，增长</w:t>
      </w:r>
      <w:r>
        <w:rPr>
          <w:rFonts w:hint="eastAsia" w:ascii="宋体" w:hAnsi="宋体" w:eastAsia="宋体"/>
          <w:sz w:val="32"/>
          <w:szCs w:val="32"/>
          <w:highlight w:val="none"/>
          <w:lang w:val="zh-CN" w:eastAsia="zh-CN"/>
        </w:rPr>
        <w:t>451.67</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w:t>
      </w:r>
      <w:r>
        <w:rPr>
          <w:rFonts w:hint="eastAsia" w:ascii="宋体" w:hAnsi="宋体" w:eastAsia="宋体"/>
          <w:sz w:val="32"/>
          <w:szCs w:val="32"/>
          <w:highlight w:val="none"/>
          <w:lang w:val="zh-CN" w:eastAsia="zh-CN"/>
        </w:rPr>
        <w:t>增长73.52%。主要原因是新冠肺炎疫情影响就业专项补助资金支出增加</w:t>
      </w:r>
      <w:r>
        <w:rPr>
          <w:rFonts w:hint="eastAsia" w:ascii="宋体" w:hAnsi="宋体" w:eastAsia="宋体"/>
          <w:sz w:val="32"/>
          <w:szCs w:val="32"/>
          <w:highlight w:val="none"/>
        </w:rPr>
        <w:t>。</w:t>
      </w:r>
    </w:p>
    <w:p>
      <w:pPr>
        <w:pStyle w:val="1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本年收入合计</w:t>
      </w:r>
      <w:r>
        <w:rPr>
          <w:rFonts w:hint="eastAsia" w:asciiTheme="minorEastAsia" w:hAnsiTheme="minorEastAsia" w:eastAsiaTheme="minorEastAsia"/>
          <w:sz w:val="32"/>
          <w:szCs w:val="32"/>
          <w:lang w:val="en-US" w:eastAsia="zh-CN"/>
        </w:rPr>
        <w:t>819.85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819.85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三、支出决算情况说明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w:t>
      </w:r>
      <w:r>
        <w:rPr>
          <w:rFonts w:hint="eastAsia" w:asciiTheme="minorEastAsia" w:hAnsiTheme="minorEastAsia" w:eastAsiaTheme="minorEastAsia"/>
          <w:sz w:val="32"/>
          <w:szCs w:val="32"/>
          <w:lang w:val="en-US" w:eastAsia="zh-CN"/>
        </w:rPr>
        <w:t>1016.1</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246.68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24.28</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769.41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75.72</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lang w:val="en-US" w:eastAsia="zh-CN"/>
        </w:rPr>
      </w:pPr>
      <w:r>
        <w:rPr>
          <w:rFonts w:hint="eastAsia" w:asciiTheme="minorEastAsia" w:hAnsiTheme="minorEastAsia" w:eastAsiaTheme="minorEastAsia"/>
          <w:sz w:val="32"/>
          <w:szCs w:val="32"/>
        </w:rPr>
        <w:t xml:space="preserve">    </w:t>
      </w:r>
      <w:r>
        <w:rPr>
          <w:rFonts w:hint="eastAsia" w:ascii="宋体" w:hAnsi="宋体" w:eastAsia="宋体"/>
          <w:sz w:val="32"/>
          <w:szCs w:val="32"/>
        </w:rPr>
        <w:t>2020年度财政拨款收入合计</w:t>
      </w:r>
      <w:r>
        <w:rPr>
          <w:rFonts w:hint="eastAsia" w:ascii="宋体" w:hAnsi="宋体" w:eastAsia="宋体"/>
          <w:sz w:val="32"/>
          <w:szCs w:val="32"/>
          <w:lang w:val="en-US" w:eastAsia="zh-CN"/>
        </w:rPr>
        <w:t>819.85</w:t>
      </w:r>
      <w:r>
        <w:rPr>
          <w:rFonts w:hint="eastAsia" w:ascii="宋体" w:hAnsi="宋体" w:eastAsia="宋体"/>
          <w:sz w:val="32"/>
          <w:szCs w:val="32"/>
        </w:rPr>
        <w:t>万元，与上年相比，增加</w:t>
      </w:r>
      <w:r>
        <w:rPr>
          <w:rFonts w:hint="eastAsia" w:ascii="宋体" w:hAnsi="宋体" w:eastAsia="宋体"/>
          <w:sz w:val="32"/>
          <w:szCs w:val="32"/>
          <w:lang w:val="en-US" w:eastAsia="zh-CN"/>
        </w:rPr>
        <w:t>204.98</w:t>
      </w:r>
      <w:r>
        <w:rPr>
          <w:rFonts w:hint="eastAsia" w:ascii="宋体" w:hAnsi="宋体" w:eastAsia="宋体"/>
          <w:sz w:val="32"/>
          <w:szCs w:val="32"/>
        </w:rPr>
        <w:t>万元,增长</w:t>
      </w:r>
      <w:r>
        <w:rPr>
          <w:rFonts w:hint="eastAsia" w:ascii="宋体" w:hAnsi="宋体" w:eastAsia="宋体"/>
          <w:sz w:val="32"/>
          <w:szCs w:val="32"/>
          <w:lang w:val="en-US" w:eastAsia="zh-CN"/>
        </w:rPr>
        <w:t>33.36</w:t>
      </w:r>
      <w:r>
        <w:rPr>
          <w:rFonts w:hint="eastAsia" w:ascii="宋体" w:hAnsi="宋体" w:eastAsia="宋体"/>
          <w:sz w:val="32"/>
          <w:szCs w:val="32"/>
        </w:rPr>
        <w:t>%，主要是因为</w:t>
      </w:r>
      <w:r>
        <w:rPr>
          <w:rFonts w:hint="eastAsia" w:ascii="宋体" w:hAnsi="宋体" w:eastAsia="宋体"/>
          <w:sz w:val="32"/>
          <w:szCs w:val="32"/>
          <w:highlight w:val="none"/>
          <w:lang w:val="zh-CN" w:eastAsia="zh-CN"/>
        </w:rPr>
        <w:t>新冠肺炎疫情影响就业专项补助资金收入增加</w:t>
      </w:r>
      <w:r>
        <w:rPr>
          <w:rFonts w:hint="eastAsia" w:ascii="宋体" w:hAnsi="宋体" w:eastAsia="宋体"/>
          <w:sz w:val="32"/>
          <w:szCs w:val="32"/>
        </w:rPr>
        <w:t>。</w:t>
      </w:r>
    </w:p>
    <w:p>
      <w:pPr>
        <w:pStyle w:val="10"/>
        <w:ind w:firstLine="640"/>
        <w:rPr>
          <w:rFonts w:hint="eastAsia" w:ascii="宋体" w:hAnsi="宋体" w:eastAsia="宋体"/>
          <w:sz w:val="32"/>
          <w:szCs w:val="32"/>
        </w:rPr>
      </w:pPr>
      <w:r>
        <w:rPr>
          <w:rFonts w:hint="eastAsia" w:ascii="宋体" w:hAnsi="宋体" w:eastAsia="宋体"/>
          <w:sz w:val="32"/>
          <w:szCs w:val="32"/>
        </w:rPr>
        <w:t>2020年度财政拨款支出合计</w:t>
      </w:r>
      <w:r>
        <w:rPr>
          <w:rFonts w:hint="eastAsia" w:ascii="宋体" w:hAnsi="宋体" w:eastAsia="宋体"/>
          <w:sz w:val="32"/>
          <w:szCs w:val="32"/>
          <w:lang w:val="en-US" w:eastAsia="zh-CN"/>
        </w:rPr>
        <w:t>1016.1</w:t>
      </w:r>
      <w:r>
        <w:rPr>
          <w:rFonts w:hint="eastAsia" w:ascii="宋体" w:hAnsi="宋体" w:eastAsia="宋体"/>
          <w:sz w:val="32"/>
          <w:szCs w:val="32"/>
        </w:rPr>
        <w:t>万元与上年相比，增加</w:t>
      </w:r>
      <w:r>
        <w:rPr>
          <w:rFonts w:hint="eastAsia" w:ascii="宋体" w:hAnsi="宋体" w:eastAsia="宋体"/>
          <w:sz w:val="32"/>
          <w:szCs w:val="32"/>
          <w:lang w:val="en-US" w:eastAsia="zh-CN"/>
        </w:rPr>
        <w:t>469</w:t>
      </w:r>
      <w:r>
        <w:rPr>
          <w:rFonts w:hint="eastAsia" w:ascii="宋体" w:hAnsi="宋体" w:eastAsia="宋体"/>
          <w:sz w:val="32"/>
          <w:szCs w:val="32"/>
        </w:rPr>
        <w:t>万元,增长</w:t>
      </w:r>
      <w:r>
        <w:rPr>
          <w:rFonts w:hint="eastAsia" w:ascii="宋体" w:hAnsi="宋体" w:eastAsia="宋体"/>
          <w:sz w:val="32"/>
          <w:szCs w:val="32"/>
          <w:lang w:val="en-US" w:eastAsia="zh-CN"/>
        </w:rPr>
        <w:t>85.79</w:t>
      </w:r>
      <w:r>
        <w:rPr>
          <w:rFonts w:hint="eastAsia" w:ascii="宋体" w:hAnsi="宋体" w:eastAsia="宋体"/>
          <w:sz w:val="32"/>
          <w:szCs w:val="32"/>
        </w:rPr>
        <w:t>%，主要是因为</w:t>
      </w:r>
      <w:r>
        <w:rPr>
          <w:rFonts w:hint="eastAsia" w:ascii="宋体" w:hAnsi="宋体" w:eastAsia="宋体"/>
          <w:sz w:val="32"/>
          <w:szCs w:val="32"/>
          <w:lang w:val="zh-CN" w:eastAsia="zh-CN"/>
        </w:rPr>
        <w:t>新冠肺炎疫情影响就业专项补助资金支出增加。</w:t>
      </w:r>
    </w:p>
    <w:p>
      <w:pPr>
        <w:pStyle w:val="10"/>
        <w:rPr>
          <w:rFonts w:hAnsi="黑体"/>
          <w:b/>
          <w:sz w:val="32"/>
          <w:szCs w:val="32"/>
        </w:rPr>
      </w:pPr>
      <w:r>
        <w:rPr>
          <w:rFonts w:hint="eastAsia" w:hAnsi="黑体"/>
          <w:b/>
          <w:sz w:val="32"/>
          <w:szCs w:val="32"/>
        </w:rPr>
        <w:t>五、一般公共预算财政拨款支出决算情况说明</w:t>
      </w:r>
    </w:p>
    <w:p>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2020年度财政拨款支出</w:t>
      </w:r>
      <w:r>
        <w:rPr>
          <w:rFonts w:hint="eastAsia" w:asciiTheme="minorEastAsia" w:hAnsiTheme="minorEastAsia" w:eastAsiaTheme="minorEastAsia"/>
          <w:sz w:val="32"/>
          <w:szCs w:val="32"/>
          <w:lang w:val="en-US" w:eastAsia="zh-CN"/>
        </w:rPr>
        <w:t>1016.1</w:t>
      </w:r>
      <w:r>
        <w:rPr>
          <w:rFonts w:hint="eastAsia" w:asciiTheme="minorEastAsia" w:hAnsiTheme="minorEastAsia" w:eastAsiaTheme="minorEastAsia"/>
          <w:sz w:val="32"/>
          <w:szCs w:val="32"/>
        </w:rPr>
        <w:t>元，占本年支出合计的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469</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85.79</w:t>
      </w:r>
      <w:r>
        <w:rPr>
          <w:rFonts w:hint="eastAsia" w:asciiTheme="minorEastAsia" w:hAnsiTheme="minorEastAsia" w:eastAsiaTheme="minorEastAsia"/>
          <w:sz w:val="32"/>
          <w:szCs w:val="32"/>
        </w:rPr>
        <w:t>%，主要</w:t>
      </w:r>
      <w:r>
        <w:rPr>
          <w:rFonts w:hint="eastAsia" w:ascii="宋体" w:hAnsi="宋体" w:eastAsia="宋体"/>
          <w:sz w:val="32"/>
          <w:szCs w:val="32"/>
        </w:rPr>
        <w:t>是因为</w:t>
      </w:r>
      <w:r>
        <w:rPr>
          <w:rFonts w:hint="eastAsia" w:ascii="宋体" w:hAnsi="宋体" w:eastAsia="宋体"/>
          <w:sz w:val="32"/>
          <w:szCs w:val="32"/>
          <w:lang w:val="zh-CN" w:eastAsia="zh-CN"/>
        </w:rPr>
        <w:t>新冠肺炎疫情影响就业专项补助资金支出增加</w:t>
      </w:r>
      <w:r>
        <w:rPr>
          <w:rFonts w:hint="eastAsia" w:ascii="宋体" w:hAnsi="宋体" w:eastAsia="宋体"/>
          <w:sz w:val="32"/>
          <w:szCs w:val="32"/>
          <w:lang w:val="en-US" w:eastAsia="zh-CN"/>
        </w:rPr>
        <w:t>。</w:t>
      </w:r>
    </w:p>
    <w:p>
      <w:pPr>
        <w:pStyle w:val="10"/>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w:t>
      </w:r>
      <w:r>
        <w:rPr>
          <w:rFonts w:hint="eastAsia" w:ascii="宋体" w:hAnsi="宋体" w:eastAsia="宋体"/>
          <w:sz w:val="32"/>
          <w:szCs w:val="32"/>
          <w:lang w:val="en-US" w:eastAsia="zh-CN"/>
        </w:rPr>
        <w:t>1016.1</w:t>
      </w:r>
      <w:r>
        <w:rPr>
          <w:rFonts w:hint="eastAsia" w:ascii="宋体" w:hAnsi="宋体" w:eastAsia="宋体"/>
          <w:sz w:val="32"/>
          <w:szCs w:val="32"/>
        </w:rPr>
        <w:t>万元</w:t>
      </w:r>
      <w:r>
        <w:rPr>
          <w:rFonts w:hint="eastAsia" w:asciiTheme="minorEastAsia" w:hAnsiTheme="minorEastAsia" w:eastAsiaTheme="minorEastAsia"/>
          <w:sz w:val="32"/>
          <w:szCs w:val="32"/>
        </w:rPr>
        <w:t>，主要用于以下方面</w:t>
      </w:r>
      <w:r>
        <w:rPr>
          <w:rFonts w:hint="eastAsia" w:asciiTheme="minorEastAsia" w:hAnsiTheme="minorEastAsia" w:eastAsiaTheme="minorEastAsia"/>
          <w:sz w:val="32"/>
          <w:szCs w:val="32"/>
          <w:lang w:eastAsia="zh-CN"/>
        </w:rPr>
        <w:t>：</w:t>
      </w:r>
      <w:r>
        <w:rPr>
          <w:rFonts w:hint="eastAsia" w:ascii="宋体" w:hAnsi="宋体" w:eastAsia="宋体"/>
          <w:sz w:val="32"/>
          <w:szCs w:val="32"/>
          <w:lang w:val="en-US" w:eastAsia="zh-CN"/>
        </w:rPr>
        <w:t>社会保障和就业（类）支出</w:t>
      </w:r>
      <w:r>
        <w:rPr>
          <w:rFonts w:hint="eastAsia" w:ascii="仿宋" w:hAnsi="仿宋" w:eastAsia="仿宋" w:cs="仿宋"/>
          <w:kern w:val="0"/>
          <w:sz w:val="32"/>
          <w:szCs w:val="32"/>
          <w:lang w:val="en-US" w:eastAsia="zh-CN" w:bidi="ar-SA"/>
        </w:rPr>
        <w:t>1016.1万元，占100%。</w:t>
      </w:r>
    </w:p>
    <w:p>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2020年度财政拨款支出年初预算数为</w:t>
      </w:r>
      <w:r>
        <w:rPr>
          <w:rFonts w:hint="eastAsia" w:asciiTheme="minorEastAsia" w:hAnsiTheme="minorEastAsia" w:eastAsiaTheme="minorEastAsia"/>
          <w:sz w:val="32"/>
          <w:szCs w:val="32"/>
          <w:lang w:val="en-US" w:eastAsia="zh-CN"/>
        </w:rPr>
        <w:t>800</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1016.1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127.01</w:t>
      </w:r>
      <w:r>
        <w:rPr>
          <w:rFonts w:hint="eastAsia" w:asciiTheme="minorEastAsia" w:hAnsiTheme="minorEastAsia" w:eastAsiaTheme="minorEastAsia"/>
          <w:sz w:val="32"/>
          <w:szCs w:val="32"/>
        </w:rPr>
        <w:t>%，其中：</w:t>
      </w:r>
    </w:p>
    <w:p>
      <w:pPr>
        <w:pStyle w:val="10"/>
        <w:ind w:firstLine="800" w:firstLineChars="250"/>
        <w:rPr>
          <w:rFonts w:hint="eastAsia" w:ascii="宋体" w:hAnsi="宋体" w:eastAsia="宋体"/>
          <w:sz w:val="32"/>
          <w:szCs w:val="32"/>
          <w:lang w:val="en-US" w:eastAsia="zh-CN"/>
        </w:rPr>
      </w:pPr>
      <w:r>
        <w:rPr>
          <w:rFonts w:hint="eastAsia" w:asciiTheme="minorEastAsia" w:hAnsiTheme="minorEastAsia" w:eastAsiaTheme="minorEastAsia"/>
          <w:sz w:val="32"/>
          <w:szCs w:val="32"/>
        </w:rPr>
        <w:t>1、</w:t>
      </w:r>
      <w:r>
        <w:rPr>
          <w:rFonts w:hint="eastAsia" w:ascii="宋体" w:hAnsi="宋体" w:eastAsia="宋体"/>
          <w:sz w:val="32"/>
          <w:szCs w:val="32"/>
          <w:lang w:val="en-US" w:eastAsia="zh-CN"/>
        </w:rPr>
        <w:t>社会保障和就业支出（类）人力资源和社会保障管理事务（款）就业管理事务（项）</w:t>
      </w:r>
      <w:r>
        <w:rPr>
          <w:rFonts w:hint="eastAsia" w:ascii="宋体" w:hAnsi="宋体" w:eastAsia="宋体"/>
          <w:sz w:val="32"/>
          <w:szCs w:val="32"/>
        </w:rPr>
        <w:t>年初预算为</w:t>
      </w:r>
      <w:r>
        <w:rPr>
          <w:rFonts w:hint="eastAsia" w:ascii="宋体" w:hAnsi="宋体" w:eastAsia="宋体"/>
          <w:sz w:val="32"/>
          <w:szCs w:val="32"/>
          <w:lang w:val="en-US" w:eastAsia="zh-CN"/>
        </w:rPr>
        <w:t>800</w:t>
      </w:r>
      <w:r>
        <w:rPr>
          <w:rFonts w:hint="eastAsia" w:ascii="宋体" w:hAnsi="宋体" w:eastAsia="宋体"/>
          <w:sz w:val="32"/>
          <w:szCs w:val="32"/>
        </w:rPr>
        <w:t>万元，支出决算为</w:t>
      </w:r>
      <w:r>
        <w:rPr>
          <w:rFonts w:hint="eastAsia" w:ascii="宋体" w:hAnsi="宋体" w:eastAsia="宋体"/>
          <w:sz w:val="32"/>
          <w:szCs w:val="32"/>
          <w:lang w:val="en-US" w:eastAsia="zh-CN"/>
        </w:rPr>
        <w:t>1016.1</w:t>
      </w:r>
      <w:r>
        <w:rPr>
          <w:rFonts w:hint="eastAsia" w:ascii="宋体" w:hAnsi="宋体" w:eastAsia="宋体"/>
          <w:sz w:val="32"/>
          <w:szCs w:val="32"/>
        </w:rPr>
        <w:t>万元，完成年初预算的</w:t>
      </w:r>
      <w:r>
        <w:rPr>
          <w:rFonts w:hint="eastAsia" w:ascii="宋体" w:hAnsi="宋体" w:eastAsia="宋体"/>
          <w:sz w:val="32"/>
          <w:szCs w:val="32"/>
          <w:lang w:val="en-US" w:eastAsia="zh-CN"/>
        </w:rPr>
        <w:t>127.01</w:t>
      </w:r>
      <w:r>
        <w:rPr>
          <w:rFonts w:hint="eastAsia" w:ascii="宋体" w:hAnsi="宋体" w:eastAsia="宋体"/>
          <w:sz w:val="32"/>
          <w:szCs w:val="32"/>
        </w:rPr>
        <w:t>%，决算数大于年初预算数的主要原因是：</w:t>
      </w:r>
      <w:r>
        <w:rPr>
          <w:rFonts w:hint="eastAsia" w:ascii="宋体" w:hAnsi="宋体" w:eastAsia="宋体"/>
          <w:sz w:val="32"/>
          <w:szCs w:val="32"/>
          <w:lang w:val="en-US" w:eastAsia="zh-CN"/>
        </w:rPr>
        <w:t>年终追加专项经费支出。</w:t>
      </w:r>
    </w:p>
    <w:p>
      <w:pPr>
        <w:pStyle w:val="10"/>
        <w:numPr>
          <w:ilvl w:val="0"/>
          <w:numId w:val="4"/>
        </w:numPr>
        <w:rPr>
          <w:rFonts w:hint="eastAsia" w:hAnsi="黑体"/>
          <w:b/>
          <w:sz w:val="32"/>
          <w:szCs w:val="32"/>
        </w:rPr>
      </w:pPr>
      <w:r>
        <w:rPr>
          <w:rFonts w:hint="eastAsia" w:hAnsi="黑体"/>
          <w:b/>
          <w:sz w:val="32"/>
          <w:szCs w:val="32"/>
        </w:rPr>
        <w:t>一般公共预算财政拨款基本支出决算情况说明</w:t>
      </w:r>
    </w:p>
    <w:p>
      <w:pPr>
        <w:pStyle w:val="10"/>
        <w:numPr>
          <w:ilvl w:val="0"/>
          <w:numId w:val="0"/>
        </w:numPr>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zh-CN" w:eastAsia="zh-CN" w:bidi="ar-SA"/>
        </w:rPr>
        <w:t>2020年度</w:t>
      </w:r>
      <w:r>
        <w:rPr>
          <w:rFonts w:hint="eastAsia" w:cs="黑体" w:asciiTheme="minorEastAsia" w:hAnsiTheme="minorEastAsia" w:eastAsiaTheme="minorEastAsia"/>
          <w:color w:val="000000"/>
          <w:kern w:val="0"/>
          <w:sz w:val="32"/>
          <w:szCs w:val="32"/>
          <w:lang w:val="en-US" w:eastAsia="zh-CN" w:bidi="ar-SA"/>
        </w:rPr>
        <w:t>财政拨款基本支出246.68万元，其中:人员经费182.42万元，占基本支出的73.95%，主要包括基本工资、津贴补贴、</w:t>
      </w:r>
      <w:r>
        <w:rPr>
          <w:rFonts w:hint="eastAsia" w:cs="黑体" w:asciiTheme="minorEastAsia" w:hAnsiTheme="minorEastAsia" w:eastAsiaTheme="minorEastAsia"/>
          <w:color w:val="000000"/>
          <w:kern w:val="0"/>
          <w:sz w:val="32"/>
          <w:szCs w:val="32"/>
          <w:lang w:val="zh-CN" w:eastAsia="zh-CN" w:bidi="ar-SA"/>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cs="黑体" w:asciiTheme="minorEastAsia" w:hAnsiTheme="minorEastAsia" w:eastAsiaTheme="minorEastAsia"/>
          <w:color w:val="000000"/>
          <w:kern w:val="0"/>
          <w:sz w:val="32"/>
          <w:szCs w:val="32"/>
          <w:lang w:val="en-US" w:eastAsia="zh-CN" w:bidi="ar-SA"/>
        </w:rPr>
        <w:t>公用经费64.27万元，占基本支出的26.05%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0"/>
        <w:rPr>
          <w:rFonts w:hAnsi="黑体"/>
          <w:b/>
          <w:sz w:val="32"/>
          <w:szCs w:val="32"/>
        </w:rPr>
      </w:pPr>
      <w:r>
        <w:rPr>
          <w:rFonts w:hint="eastAsia" w:hAnsi="黑体"/>
          <w:b/>
          <w:sz w:val="32"/>
          <w:szCs w:val="32"/>
        </w:rPr>
        <w:t>七、一般公共预算财政拨款三公经费支出决算情况说明</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91.33</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1.37</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91.33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于预算数的主要原因是</w:t>
      </w:r>
      <w:r>
        <w:rPr>
          <w:rFonts w:hint="eastAsia" w:asciiTheme="minorEastAsia" w:hAnsiTheme="minorEastAsia" w:eastAsiaTheme="minorEastAsia"/>
          <w:sz w:val="32"/>
          <w:szCs w:val="32"/>
          <w:lang w:eastAsia="zh-CN"/>
        </w:rPr>
        <w:t>认</w:t>
      </w:r>
      <w:r>
        <w:rPr>
          <w:rFonts w:hint="eastAsia" w:asciiTheme="minorEastAsia" w:hAnsiTheme="minorEastAsia" w:eastAsiaTheme="minorEastAsia"/>
          <w:sz w:val="32"/>
          <w:szCs w:val="32"/>
          <w:lang w:val="zh-CN" w:eastAsia="zh-CN"/>
        </w:rPr>
        <w:t>真贯彻落实中央</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八项规定</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精神和厉行节约要求，从严控制</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三公</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经费开支，全年实际支出比预算有所节约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1.17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46.07</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val="zh-CN" w:eastAsia="zh-CN"/>
        </w:rPr>
        <w:t>认真贯彻落实中央</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八项规定</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精神和厉行节约要求，从严控制</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三公</w:t>
      </w:r>
      <w:r>
        <w:rPr>
          <w:rFonts w:hint="default" w:asciiTheme="minorEastAsia" w:hAnsiTheme="minorEastAsia" w:eastAsiaTheme="minorEastAsia"/>
          <w:sz w:val="32"/>
          <w:szCs w:val="32"/>
          <w:lang w:val="zh-CN" w:eastAsia="zh-CN"/>
        </w:rPr>
        <w:t>”</w:t>
      </w:r>
      <w:r>
        <w:rPr>
          <w:rFonts w:hint="eastAsia" w:asciiTheme="minorEastAsia" w:hAnsiTheme="minorEastAsia" w:eastAsiaTheme="minorEastAsia"/>
          <w:sz w:val="32"/>
          <w:szCs w:val="32"/>
          <w:lang w:val="zh-CN" w:eastAsia="zh-CN"/>
        </w:rPr>
        <w:t>经费开支，全年支出比上年有所压减</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1.37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1.37</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60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320</w:t>
      </w:r>
      <w:r>
        <w:rPr>
          <w:rFonts w:hint="eastAsia" w:asciiTheme="minorEastAsia" w:hAnsiTheme="minorEastAsia" w:eastAsiaTheme="minorEastAsia"/>
          <w:sz w:val="32"/>
          <w:szCs w:val="32"/>
        </w:rPr>
        <w:t>人次</w:t>
      </w:r>
      <w:r>
        <w:rPr>
          <w:rFonts w:hint="eastAsia" w:asciiTheme="minorEastAsia" w:hAnsiTheme="minorEastAsia" w:eastAsiaTheme="minorEastAsia"/>
          <w:i/>
          <w:color w:val="FF0000"/>
          <w:sz w:val="32"/>
          <w:szCs w:val="32"/>
          <w:lang w:eastAsia="zh-CN"/>
        </w:rPr>
        <w:t>、</w:t>
      </w:r>
      <w:r>
        <w:rPr>
          <w:rFonts w:hint="eastAsia" w:asciiTheme="minorEastAsia" w:hAnsiTheme="minorEastAsia" w:eastAsiaTheme="minorEastAsia"/>
          <w:sz w:val="32"/>
          <w:szCs w:val="32"/>
        </w:rPr>
        <w:t>，主要是</w:t>
      </w:r>
      <w:r>
        <w:rPr>
          <w:rFonts w:hint="eastAsia" w:asciiTheme="minorEastAsia" w:hAnsiTheme="minorEastAsia" w:eastAsiaTheme="minorEastAsia"/>
          <w:sz w:val="32"/>
          <w:szCs w:val="32"/>
          <w:lang w:eastAsia="zh-CN"/>
        </w:rPr>
        <w:t>用于</w:t>
      </w:r>
      <w:r>
        <w:rPr>
          <w:rFonts w:hint="eastAsia" w:asciiTheme="minorEastAsia" w:hAnsiTheme="minorEastAsia" w:eastAsiaTheme="minorEastAsia"/>
          <w:sz w:val="32"/>
          <w:szCs w:val="32"/>
          <w:lang w:val="zh-CN" w:eastAsia="zh-CN"/>
        </w:rPr>
        <w:t>与有关单位交流工作情况及接受相关部门检查指导工作</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万元，截止2020年12月31日，我单位开支财政拨款的公务用车保有量为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rPr>
          <w:rFonts w:hint="eastAsia" w:hAnsi="黑体"/>
          <w:b/>
          <w:sz w:val="32"/>
          <w:szCs w:val="32"/>
        </w:rPr>
      </w:pPr>
      <w:r>
        <w:rPr>
          <w:rFonts w:hint="eastAsia" w:hAnsi="黑体"/>
          <w:b/>
          <w:sz w:val="32"/>
          <w:szCs w:val="32"/>
        </w:rPr>
        <w:t>八、政府性基金预算收入支出决算情况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sz w:val="32"/>
          <w:szCs w:val="32"/>
        </w:rPr>
        <w:t xml:space="preserve"> </w:t>
      </w:r>
      <w:r>
        <w:rPr>
          <w:rFonts w:hint="eastAsia" w:asciiTheme="minorEastAsia" w:hAnsiTheme="minorEastAsia" w:eastAsiaTheme="minorEastAsia"/>
          <w:sz w:val="32"/>
          <w:szCs w:val="32"/>
          <w:lang w:val="en-US" w:eastAsia="zh-CN"/>
        </w:rPr>
        <w:t>2020年本单位没有使用政府性基金预算财政拨款安排的收支。</w:t>
      </w:r>
    </w:p>
    <w:p>
      <w:pPr>
        <w:pStyle w:val="10"/>
        <w:rPr>
          <w:rFonts w:hAnsi="黑体"/>
          <w:b/>
          <w:sz w:val="32"/>
          <w:szCs w:val="32"/>
        </w:rPr>
      </w:pPr>
      <w:r>
        <w:rPr>
          <w:rFonts w:hint="eastAsia" w:hAnsi="黑体"/>
          <w:b/>
          <w:sz w:val="32"/>
          <w:szCs w:val="32"/>
        </w:rPr>
        <w:t>九、关于机关运行经费支出说明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本部门2020年度机关运行经费支出</w:t>
      </w:r>
      <w:r>
        <w:rPr>
          <w:rFonts w:hint="eastAsia" w:asciiTheme="minorEastAsia" w:hAnsiTheme="minorEastAsia" w:eastAsiaTheme="minorEastAsia"/>
          <w:sz w:val="32"/>
          <w:szCs w:val="32"/>
          <w:lang w:val="en-US" w:eastAsia="zh-CN"/>
        </w:rPr>
        <w:t>64.27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比年初预算数增加</w:t>
      </w:r>
      <w:r>
        <w:rPr>
          <w:rFonts w:hint="eastAsia" w:asciiTheme="minorEastAsia" w:hAnsiTheme="minorEastAsia" w:eastAsiaTheme="minorEastAsia"/>
          <w:sz w:val="32"/>
          <w:szCs w:val="32"/>
          <w:lang w:val="en-US" w:eastAsia="zh-CN"/>
        </w:rPr>
        <w:t>24.27</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61.48</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追加安排部分财政拨款预算</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十、一般性支出情况</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rPr>
          <w:rFonts w:hAnsi="黑体"/>
          <w:b/>
          <w:sz w:val="32"/>
          <w:szCs w:val="32"/>
        </w:rPr>
      </w:pPr>
      <w:r>
        <w:rPr>
          <w:rFonts w:hint="eastAsia" w:hAnsi="黑体"/>
          <w:b/>
          <w:sz w:val="32"/>
          <w:szCs w:val="32"/>
        </w:rPr>
        <w:t>十一、关于政府采购支出说明</w:t>
      </w:r>
    </w:p>
    <w:p>
      <w:pPr>
        <w:pStyle w:val="10"/>
        <w:ind w:firstLine="640" w:firstLineChars="200"/>
        <w:rPr>
          <w:rFonts w:hint="eastAsia"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十二、关于国有资产占用情况说明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w:t>
      </w:r>
      <w:bookmarkStart w:id="0" w:name="_GoBack"/>
      <w:bookmarkEnd w:id="0"/>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rPr>
          <w:rFonts w:hAnsi="黑体"/>
          <w:b/>
          <w:sz w:val="32"/>
          <w:szCs w:val="32"/>
        </w:rPr>
      </w:pPr>
      <w:r>
        <w:rPr>
          <w:rFonts w:hint="eastAsia" w:hAnsi="黑体"/>
          <w:b/>
          <w:sz w:val="32"/>
          <w:szCs w:val="32"/>
        </w:rPr>
        <w:t>十三、关于2020年度预算绩效情况的说明</w:t>
      </w:r>
    </w:p>
    <w:p>
      <w:pPr>
        <w:pStyle w:val="10"/>
        <w:ind w:firstLine="640" w:firstLineChars="200"/>
        <w:rPr>
          <w:rFonts w:hint="eastAsia" w:ascii="宋体" w:hAnsi="宋体" w:eastAsia="宋体"/>
          <w:color w:val="000000" w:themeColor="text1"/>
          <w:sz w:val="32"/>
          <w:szCs w:val="32"/>
          <w:highlight w:val="none"/>
          <w14:textFill>
            <w14:solidFill>
              <w14:schemeClr w14:val="tx1"/>
            </w14:solidFill>
          </w14:textFill>
        </w:rPr>
      </w:pPr>
      <w:r>
        <w:rPr>
          <w:rFonts w:hint="eastAsia" w:ascii="宋体" w:hAnsi="宋体" w:eastAsia="宋体"/>
          <w:sz w:val="32"/>
          <w:szCs w:val="32"/>
          <w:lang w:val="en-US" w:eastAsia="zh-Hans"/>
        </w:rPr>
        <w:t>根据财政部《财政支出绩效评价管理暂行办法》（财预〔2011〕285号）和岳阳县人民政府办公室《关于贯彻落实省政府全面推进预算绩效管理意见的通知》（岳政发〔2014〕6号）文件精神，按照《岳阳县财政局关于全面开展2019年财政支出绩效自评工作的通知》（岳县财发〔2020〕20号）等文件的要求</w:t>
      </w:r>
      <w:r>
        <w:rPr>
          <w:rFonts w:hint="eastAsia" w:ascii="宋体" w:hAnsi="宋体" w:eastAsia="宋体"/>
          <w:sz w:val="32"/>
          <w:szCs w:val="32"/>
        </w:rPr>
        <w:t>要求，为进一步规范财政资金管理，强化绩效和责任意识，切实提高财政资金使用效益，我单位对</w:t>
      </w:r>
      <w:r>
        <w:rPr>
          <w:rFonts w:hint="eastAsia" w:ascii="宋体" w:hAnsi="宋体" w:eastAsia="宋体"/>
          <w:color w:val="000000" w:themeColor="text1"/>
          <w:sz w:val="32"/>
          <w:szCs w:val="32"/>
          <w:highlight w:val="none"/>
          <w14:textFill>
            <w14:solidFill>
              <w14:schemeClr w14:val="tx1"/>
            </w14:solidFill>
          </w14:textFill>
        </w:rPr>
        <w:t>2020年度部门整体支出进行了绩效自评。</w:t>
      </w:r>
    </w:p>
    <w:p>
      <w:pPr>
        <w:pStyle w:val="10"/>
        <w:ind w:firstLine="640" w:firstLineChars="200"/>
        <w:rPr>
          <w:rFonts w:hint="eastAsia" w:ascii="宋体" w:hAnsi="宋体" w:eastAsia="宋体"/>
          <w:sz w:val="32"/>
          <w:szCs w:val="32"/>
        </w:rPr>
      </w:pPr>
      <w:r>
        <w:rPr>
          <w:rFonts w:hint="eastAsia" w:ascii="宋体" w:hAnsi="宋体" w:eastAsia="宋体"/>
          <w:sz w:val="32"/>
          <w:szCs w:val="32"/>
        </w:rPr>
        <w:t>部门整体支出绩效自评得分</w:t>
      </w:r>
      <w:r>
        <w:rPr>
          <w:rFonts w:hint="eastAsia" w:ascii="宋体" w:hAnsi="宋体" w:eastAsia="宋体"/>
          <w:sz w:val="32"/>
          <w:szCs w:val="32"/>
          <w:lang w:val="en-US" w:eastAsia="zh-CN"/>
        </w:rPr>
        <w:t>98</w:t>
      </w:r>
      <w:r>
        <w:rPr>
          <w:rFonts w:hint="eastAsia" w:ascii="宋体" w:hAnsi="宋体" w:eastAsia="宋体"/>
          <w:sz w:val="32"/>
          <w:szCs w:val="32"/>
        </w:rPr>
        <w:t>，评价等级为“</w:t>
      </w:r>
      <w:r>
        <w:rPr>
          <w:rFonts w:hint="eastAsia" w:ascii="宋体" w:hAnsi="宋体" w:eastAsia="宋体"/>
          <w:sz w:val="32"/>
          <w:szCs w:val="32"/>
          <w:lang w:eastAsia="zh-CN"/>
        </w:rPr>
        <w:t>优秀</w:t>
      </w:r>
      <w:r>
        <w:rPr>
          <w:rFonts w:hint="eastAsia" w:ascii="宋体" w:hAnsi="宋体" w:eastAsia="宋体"/>
          <w:sz w:val="32"/>
          <w:szCs w:val="32"/>
        </w:rPr>
        <w:t>”；</w:t>
      </w:r>
    </w:p>
    <w:p>
      <w:pPr>
        <w:pStyle w:val="10"/>
        <w:ind w:firstLine="640" w:firstLineChars="200"/>
        <w:rPr>
          <w:rFonts w:hint="eastAsia" w:ascii="宋体" w:hAnsi="宋体" w:eastAsia="宋体"/>
          <w:sz w:val="32"/>
          <w:szCs w:val="32"/>
        </w:rPr>
      </w:pPr>
      <w:r>
        <w:rPr>
          <w:rFonts w:hint="eastAsia" w:ascii="宋体" w:hAnsi="宋体" w:eastAsia="宋体"/>
          <w:sz w:val="32"/>
          <w:szCs w:val="32"/>
        </w:rPr>
        <w:t>已按</w:t>
      </w:r>
      <w:r>
        <w:rPr>
          <w:rFonts w:hint="eastAsia" w:ascii="宋体" w:hAnsi="宋体" w:eastAsia="宋体"/>
          <w:sz w:val="32"/>
          <w:szCs w:val="32"/>
          <w:highlight w:val="none"/>
          <w:lang w:val="en-US" w:eastAsia="zh-Hans"/>
        </w:rPr>
        <w:t>县</w:t>
      </w:r>
      <w:r>
        <w:rPr>
          <w:rFonts w:hint="eastAsia" w:ascii="宋体" w:hAnsi="宋体" w:eastAsia="宋体"/>
          <w:sz w:val="32"/>
          <w:szCs w:val="32"/>
          <w:highlight w:val="none"/>
        </w:rPr>
        <w:t>财政局</w:t>
      </w:r>
      <w:r>
        <w:rPr>
          <w:rFonts w:hint="eastAsia" w:ascii="宋体" w:hAnsi="宋体" w:eastAsia="宋体"/>
          <w:sz w:val="32"/>
          <w:szCs w:val="32"/>
        </w:rPr>
        <w:t>统一要求</w:t>
      </w:r>
      <w:r>
        <w:rPr>
          <w:rFonts w:hint="eastAsia" w:asciiTheme="minorEastAsia" w:hAnsiTheme="minorEastAsia" w:eastAsiaTheme="minorEastAsia"/>
          <w:sz w:val="32"/>
          <w:szCs w:val="32"/>
        </w:rPr>
        <w:t>随同部门决算作为附件</w:t>
      </w:r>
      <w:r>
        <w:rPr>
          <w:rFonts w:hint="eastAsia" w:ascii="宋体" w:hAnsi="宋体" w:eastAsia="宋体"/>
          <w:sz w:val="32"/>
          <w:szCs w:val="32"/>
        </w:rPr>
        <w:t>公开。</w:t>
      </w:r>
    </w:p>
    <w:p>
      <w:pPr>
        <w:pStyle w:val="10"/>
        <w:ind w:firstLine="640" w:firstLineChars="200"/>
        <w:rPr>
          <w:rFonts w:hint="eastAsia" w:ascii="宋体" w:hAnsi="宋体" w:eastAsia="宋体"/>
          <w:sz w:val="32"/>
          <w:szCs w:val="32"/>
        </w:rPr>
      </w:pPr>
    </w:p>
    <w:p>
      <w:pPr>
        <w:pStyle w:val="10"/>
        <w:rPr>
          <w:rFonts w:hint="eastAsia" w:asciiTheme="minorEastAsia" w:hAnsiTheme="minorEastAsia" w:eastAsiaTheme="minorEastAsia"/>
          <w:sz w:val="32"/>
          <w:szCs w:val="32"/>
        </w:rPr>
      </w:pPr>
    </w:p>
    <w:p>
      <w:pPr>
        <w:pStyle w:val="10"/>
        <w:rPr>
          <w:rFonts w:hAnsi="黑体"/>
          <w:b/>
          <w:sz w:val="32"/>
          <w:szCs w:val="3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财政拨款收入：指本级财政当年拨付的资金。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其他收入：指除上述“财政拨款收入”、“上级补助收入”、“事业收入”、“经营收入”、“附属单位上缴收入”等以外的收入。</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上年结转和结余：指以前年度尚未完成、结转到本年按有关规定继续使用的资金。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年末结转和结余资金：指本年度或以前年度预算安排、因客观条件发生变化无法按原计划实施，需要延迟到以后年度按有关规定继续使用的资金。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基本支出：指保障机构正常运转、完成支日常工作任务而发生的人员支出和公用支出。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项目支出：指在基本支出之外为完成特定行政任务和事业发展目标所发生的支出。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工资福利支出：反映单位开支的在职职工和编制外长期聘用人员的各类劳动报酬，以及为上述人员缴纳的各项社会保险费等。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奖金：反映机关工作人员年终一次性奖金。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伙食补助费：反映单位发给职工的伙食补助费，如误餐补助等。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机关事业单位基本养老保险缴费：反映机关事业单位缴纳的基本养老保险费。由单位代扣的工作人员基本养老保险缴费，不在此科目反映。</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职业年金缴费：反映机关事业单位实际缴纳的职业年金支出。由单位代扣的工作人员职业年金缴费，不在此科目反映。</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职工基本医疗保险缴费：反映单位为职工缴纳的基本医疗保险费。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公务员医疗补助缴费：反映按规定可享受公务员医疗补助单位为职工缴纳的公务员医疗补助费。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住房公积金：反映行政事业单位按人力资源和社会保障部、财政部规定的基本工资和津贴补贴以及规定比例为职工缴纳的住房公积金。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商品和服务支出：反映单位购买商品和服务的支出（不包括用于购置固定资产的支出、战略性和应急储备支出）。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办公费：反映单位购买按财务会计制度规定不符合固定资产确认标准的日常办公用品、书报杂志等支出。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印刷费：反映单位的印刷费支出。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水费：反映单位支付的水费、污水处理费等支出。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电费：反映单位的电费支出。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邮电费：反映单位开支的信函、包裹、货物等物品的邮寄费及电话费、电报费、传真费、网络通讯费等。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差旅费：反映单位工作人员出差发生的城市间交通费、住宿费、伙食补贴费和市内交通费。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维修(护)费：反映单位日常开支的固定资产（不包括车船等交通工具）修理和维护费用，网络信息系统运行与维护费用，以及按规定提取的修购基金。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培训费：反映除因公出国（境）培训费以外的各类培训支出。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公务接待费：反映单位按规定开支的各类公务接待（含外宾接待）费用。</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劳务费：反映支付给单位和个人的劳务费用，如临时聘用人员、钟点工工资，稿费、翻译费，评审费等。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委托业务费：反映因委托外单位办理业务而支付的委托业务费。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工会经费：反映单位按规定提取的工会经费。</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公务用车运行维护费：反映单位按规定保留的公务用车燃料费、维修费、过桥过路费、保险费、安全奖励费用等支出。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其他交通费用：反映单位除公务用车运行维护费以外的其他交通费用。如公务交通补贴，租车费用、出租车费用，飞机、船舶等的燃料费、维修费、保险费等。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对个人和家庭的补助：反映政府用于对个人和家庭的补助支出。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退休费：反映行政事业单位和军队移交政府安置的退休人员的退休费和其他补贴。</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抚恤金：反映按规定开支的烈士遗属、牺牲病故人员遗属的一次性和定期抚恤金，伤残人员的抚恤金，离退休人员等其他人员的各项抚恤金。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办公设备购置：反映用于购置并按财务会计制度规定纳入固定资产核算范围的办公家具和办公设备的支出，以及按规定提取的修购基金。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其他资本性支出：反映上述科目中未包括的资本性支出。</w:t>
      </w:r>
    </w:p>
    <w:p>
      <w:pPr>
        <w:widowControl/>
        <w:spacing w:line="600" w:lineRule="exact"/>
        <w:ind w:firstLine="640" w:firstLineChars="200"/>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r>
        <w:rPr>
          <w:rFonts w:cs="黑体" w:asciiTheme="minorEastAsia" w:hAnsiTheme="minorEastAsia"/>
          <w:color w:val="000000"/>
          <w:kern w:val="0"/>
          <w:sz w:val="32"/>
          <w:szCs w:val="32"/>
        </w:rPr>
        <w:t>………</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29D04F"/>
    <w:multiLevelType w:val="singleLevel"/>
    <w:tmpl w:val="FF29D04F"/>
    <w:lvl w:ilvl="0" w:tentative="0">
      <w:start w:val="6"/>
      <w:numFmt w:val="chineseCounting"/>
      <w:suff w:val="nothing"/>
      <w:lvlText w:val="%1、"/>
      <w:lvlJc w:val="left"/>
      <w:rPr>
        <w:rFonts w:hint="eastAsia"/>
      </w:rPr>
    </w:lvl>
  </w:abstractNum>
  <w:abstractNum w:abstractNumId="1">
    <w:nsid w:val="013FB430"/>
    <w:multiLevelType w:val="singleLevel"/>
    <w:tmpl w:val="013FB430"/>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53E713"/>
    <w:multiLevelType w:val="singleLevel"/>
    <w:tmpl w:val="3D53E713"/>
    <w:lvl w:ilvl="0" w:tentative="0">
      <w:start w:val="2"/>
      <w:numFmt w:val="chineseCounting"/>
      <w:suff w:val="space"/>
      <w:lvlText w:val="第%1部分"/>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iOWRjNGIzYWI2NTA2MWFhNjZlMWYyOWUzM2M0Mzc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EA7AAB"/>
    <w:rsid w:val="00F74360"/>
    <w:rsid w:val="00FB462F"/>
    <w:rsid w:val="00FE16FA"/>
    <w:rsid w:val="00FE328A"/>
    <w:rsid w:val="00FE6269"/>
    <w:rsid w:val="02FA3050"/>
    <w:rsid w:val="03A07BC5"/>
    <w:rsid w:val="07F079DD"/>
    <w:rsid w:val="0A023DFB"/>
    <w:rsid w:val="0C563F4E"/>
    <w:rsid w:val="148C7BEE"/>
    <w:rsid w:val="16C3745D"/>
    <w:rsid w:val="1AFF2A2E"/>
    <w:rsid w:val="1D9C5F3A"/>
    <w:rsid w:val="2F3A6765"/>
    <w:rsid w:val="32892EB1"/>
    <w:rsid w:val="35D96248"/>
    <w:rsid w:val="3B992488"/>
    <w:rsid w:val="3F7D201E"/>
    <w:rsid w:val="46EB7AC7"/>
    <w:rsid w:val="4B9849E0"/>
    <w:rsid w:val="4C9C30EF"/>
    <w:rsid w:val="54E42606"/>
    <w:rsid w:val="5AF53CAE"/>
    <w:rsid w:val="5BC273FE"/>
    <w:rsid w:val="5C291E52"/>
    <w:rsid w:val="5E180615"/>
    <w:rsid w:val="5E3C37AE"/>
    <w:rsid w:val="61E678F9"/>
    <w:rsid w:val="62F15D85"/>
    <w:rsid w:val="65754FEF"/>
    <w:rsid w:val="69591E4B"/>
    <w:rsid w:val="6F293D26"/>
    <w:rsid w:val="71770A1B"/>
    <w:rsid w:val="770C1346"/>
    <w:rsid w:val="7A573143"/>
    <w:rsid w:val="7BDA00EE"/>
    <w:rsid w:val="7CDE1393"/>
    <w:rsid w:val="7F9E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6304</Words>
  <Characters>6656</Characters>
  <Lines>62</Lines>
  <Paragraphs>17</Paragraphs>
  <TotalTime>1</TotalTime>
  <ScaleCrop>false</ScaleCrop>
  <LinksUpToDate>false</LinksUpToDate>
  <CharactersWithSpaces>6665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2022-08-30T02:54:21Z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4DF6C69E0C3949E68A6E8BBA8C13A514</vt:lpwstr>
  </property>
</Properties>
</file>