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4AD" w:rsidRPr="00AE7714" w:rsidRDefault="009F64AD">
      <w:pPr>
        <w:spacing w:line="348" w:lineRule="auto"/>
        <w:rPr>
          <w:rFonts w:ascii="黑体" w:eastAsia="黑体" w:hAnsi="黑体" w:cs="黑体"/>
          <w:bCs/>
          <w:sz w:val="32"/>
          <w:szCs w:val="32"/>
        </w:rPr>
      </w:pPr>
      <w:r w:rsidRPr="00AE7714">
        <w:rPr>
          <w:rFonts w:ascii="黑体" w:eastAsia="黑体" w:hAnsi="黑体" w:cs="黑体" w:hint="eastAsia"/>
          <w:bCs/>
          <w:sz w:val="32"/>
          <w:szCs w:val="32"/>
        </w:rPr>
        <w:t>附件</w:t>
      </w:r>
      <w:r w:rsidRPr="00AE7714">
        <w:rPr>
          <w:rFonts w:ascii="黑体" w:eastAsia="黑体" w:hAnsi="黑体" w:cs="黑体"/>
          <w:bCs/>
          <w:sz w:val="32"/>
          <w:szCs w:val="32"/>
        </w:rPr>
        <w:t>2-1</w:t>
      </w:r>
    </w:p>
    <w:p w:rsidR="009F64AD" w:rsidRPr="00AE7714" w:rsidRDefault="009F64AD">
      <w:pPr>
        <w:spacing w:line="348" w:lineRule="auto"/>
        <w:jc w:val="center"/>
        <w:rPr>
          <w:rFonts w:eastAsia="方正小标宋简体"/>
          <w:bCs/>
          <w:sz w:val="42"/>
          <w:szCs w:val="42"/>
        </w:rPr>
      </w:pPr>
    </w:p>
    <w:p w:rsidR="009F64AD" w:rsidRPr="00AE7714" w:rsidRDefault="009F64AD">
      <w:pPr>
        <w:spacing w:line="800" w:lineRule="exact"/>
        <w:jc w:val="center"/>
        <w:rPr>
          <w:rFonts w:eastAsia="方正小标宋简体"/>
          <w:bCs/>
          <w:sz w:val="46"/>
          <w:szCs w:val="46"/>
        </w:rPr>
      </w:pPr>
      <w:r w:rsidRPr="00AE7714">
        <w:rPr>
          <w:rFonts w:eastAsia="方正小标宋简体" w:hint="eastAsia"/>
          <w:bCs/>
          <w:sz w:val="46"/>
          <w:szCs w:val="46"/>
        </w:rPr>
        <w:t>岳阳县</w:t>
      </w:r>
      <w:r w:rsidRPr="00AE7714">
        <w:rPr>
          <w:rFonts w:eastAsia="方正小标宋简体"/>
          <w:bCs/>
          <w:sz w:val="46"/>
          <w:szCs w:val="46"/>
        </w:rPr>
        <w:t>20</w:t>
      </w:r>
      <w:r w:rsidRPr="00AE7714">
        <w:rPr>
          <w:rFonts w:eastAsia="方正小标宋简体"/>
          <w:bCs/>
          <w:sz w:val="46"/>
          <w:szCs w:val="46"/>
          <w:u w:val="single"/>
        </w:rPr>
        <w:t>20</w:t>
      </w:r>
      <w:r w:rsidRPr="00AE7714">
        <w:rPr>
          <w:rFonts w:eastAsia="方正小标宋简体" w:hint="eastAsia"/>
          <w:bCs/>
          <w:sz w:val="46"/>
          <w:szCs w:val="46"/>
        </w:rPr>
        <w:t>年度部门整体支出</w:t>
      </w:r>
    </w:p>
    <w:p w:rsidR="009F64AD" w:rsidRPr="00AE7714" w:rsidRDefault="009F64AD">
      <w:pPr>
        <w:spacing w:line="800" w:lineRule="exact"/>
        <w:jc w:val="center"/>
        <w:rPr>
          <w:rFonts w:eastAsia="方正小标宋简体"/>
          <w:bCs/>
          <w:sz w:val="46"/>
          <w:szCs w:val="46"/>
        </w:rPr>
      </w:pPr>
      <w:r w:rsidRPr="00AE7714">
        <w:rPr>
          <w:rFonts w:eastAsia="方正小标宋简体" w:hint="eastAsia"/>
          <w:bCs/>
          <w:sz w:val="46"/>
          <w:szCs w:val="46"/>
        </w:rPr>
        <w:t>绩效评价自评报告</w:t>
      </w:r>
    </w:p>
    <w:p w:rsidR="009F64AD" w:rsidRPr="00AE7714" w:rsidRDefault="009F64AD">
      <w:pPr>
        <w:rPr>
          <w:rFonts w:eastAsia="仿宋_GB2312"/>
          <w:b/>
          <w:sz w:val="32"/>
        </w:rPr>
      </w:pPr>
    </w:p>
    <w:p w:rsidR="009F64AD" w:rsidRPr="00AE7714" w:rsidRDefault="009F64AD">
      <w:pPr>
        <w:rPr>
          <w:rFonts w:eastAsia="仿宋_GB2312"/>
          <w:b/>
          <w:sz w:val="32"/>
        </w:rPr>
      </w:pPr>
    </w:p>
    <w:p w:rsidR="009F64AD" w:rsidRPr="00AE7714" w:rsidRDefault="009F64AD">
      <w:pPr>
        <w:rPr>
          <w:rFonts w:eastAsia="仿宋_GB2312"/>
          <w:b/>
          <w:sz w:val="32"/>
        </w:rPr>
      </w:pPr>
    </w:p>
    <w:p w:rsidR="009F64AD" w:rsidRPr="00AE7714" w:rsidRDefault="009F64AD" w:rsidP="003745AC">
      <w:pPr>
        <w:spacing w:beforeLines="50" w:line="348" w:lineRule="auto"/>
        <w:ind w:firstLineChars="150" w:firstLine="31680"/>
        <w:rPr>
          <w:rFonts w:eastAsia="仿宋_GB2312"/>
          <w:sz w:val="32"/>
          <w:szCs w:val="32"/>
          <w:u w:val="single"/>
        </w:rPr>
      </w:pPr>
      <w:r w:rsidRPr="00AE7714">
        <w:rPr>
          <w:rFonts w:eastAsia="仿宋_GB2312" w:hint="eastAsia"/>
          <w:sz w:val="32"/>
          <w:szCs w:val="32"/>
        </w:rPr>
        <w:t>部门</w:t>
      </w:r>
      <w:r w:rsidRPr="00AE7714">
        <w:rPr>
          <w:rFonts w:eastAsia="仿宋_GB2312"/>
          <w:sz w:val="32"/>
          <w:szCs w:val="32"/>
        </w:rPr>
        <w:t>(</w:t>
      </w:r>
      <w:r w:rsidRPr="00AE7714">
        <w:rPr>
          <w:rFonts w:eastAsia="仿宋_GB2312" w:hint="eastAsia"/>
          <w:sz w:val="32"/>
          <w:szCs w:val="32"/>
        </w:rPr>
        <w:t>单位</w:t>
      </w:r>
      <w:r w:rsidRPr="00AE7714">
        <w:rPr>
          <w:rFonts w:eastAsia="仿宋_GB2312"/>
          <w:sz w:val="32"/>
          <w:szCs w:val="32"/>
        </w:rPr>
        <w:t>)</w:t>
      </w:r>
      <w:r w:rsidRPr="00AE7714">
        <w:rPr>
          <w:rFonts w:eastAsia="仿宋_GB2312" w:hint="eastAsia"/>
          <w:sz w:val="32"/>
          <w:szCs w:val="32"/>
        </w:rPr>
        <w:t>名称：</w:t>
      </w:r>
      <w:r w:rsidRPr="00AE7714"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 w:hint="eastAsia"/>
          <w:sz w:val="32"/>
          <w:u w:val="single"/>
        </w:rPr>
        <w:t>岳阳县畜牧水产发展服务中心</w:t>
      </w:r>
      <w:r w:rsidRPr="00AE7714">
        <w:rPr>
          <w:rFonts w:eastAsia="仿宋_GB2312"/>
          <w:sz w:val="32"/>
          <w:szCs w:val="32"/>
          <w:u w:val="single"/>
        </w:rPr>
        <w:t xml:space="preserve">          </w:t>
      </w:r>
    </w:p>
    <w:p w:rsidR="009F64AD" w:rsidRPr="00AE7714" w:rsidRDefault="009F64AD" w:rsidP="003745AC">
      <w:pPr>
        <w:spacing w:beforeLines="50" w:line="348" w:lineRule="auto"/>
        <w:ind w:firstLineChars="150" w:firstLine="31680"/>
        <w:rPr>
          <w:rFonts w:eastAsia="仿宋_GB2312"/>
          <w:spacing w:val="20"/>
          <w:sz w:val="32"/>
          <w:szCs w:val="32"/>
        </w:rPr>
      </w:pPr>
      <w:r w:rsidRPr="00AE7714">
        <w:rPr>
          <w:rFonts w:eastAsia="仿宋_GB2312" w:hint="eastAsia"/>
          <w:sz w:val="32"/>
          <w:szCs w:val="32"/>
        </w:rPr>
        <w:t>预</w:t>
      </w:r>
      <w:r w:rsidRPr="00AE7714">
        <w:rPr>
          <w:rFonts w:eastAsia="仿宋_GB2312"/>
          <w:spacing w:val="30"/>
          <w:sz w:val="32"/>
          <w:szCs w:val="32"/>
        </w:rPr>
        <w:t xml:space="preserve"> </w:t>
      </w:r>
      <w:r w:rsidRPr="00AE7714">
        <w:rPr>
          <w:rFonts w:eastAsia="仿宋_GB2312" w:hint="eastAsia"/>
          <w:spacing w:val="30"/>
          <w:sz w:val="32"/>
          <w:szCs w:val="32"/>
        </w:rPr>
        <w:t>算</w:t>
      </w:r>
      <w:r w:rsidRPr="00AE7714">
        <w:rPr>
          <w:rFonts w:eastAsia="仿宋_GB2312"/>
          <w:spacing w:val="30"/>
          <w:sz w:val="32"/>
          <w:szCs w:val="32"/>
        </w:rPr>
        <w:t xml:space="preserve"> </w:t>
      </w:r>
      <w:r w:rsidRPr="00AE7714">
        <w:rPr>
          <w:rFonts w:eastAsia="仿宋_GB2312" w:hint="eastAsia"/>
          <w:spacing w:val="30"/>
          <w:sz w:val="32"/>
          <w:szCs w:val="32"/>
        </w:rPr>
        <w:t>编</w:t>
      </w:r>
      <w:r w:rsidRPr="00AE7714">
        <w:rPr>
          <w:rFonts w:eastAsia="仿宋_GB2312"/>
          <w:spacing w:val="30"/>
          <w:sz w:val="32"/>
          <w:szCs w:val="32"/>
        </w:rPr>
        <w:t xml:space="preserve"> </w:t>
      </w:r>
      <w:r w:rsidRPr="00AE7714">
        <w:rPr>
          <w:rFonts w:eastAsia="仿宋_GB2312" w:hint="eastAsia"/>
          <w:spacing w:val="30"/>
          <w:sz w:val="32"/>
          <w:szCs w:val="32"/>
        </w:rPr>
        <w:t>码：</w:t>
      </w:r>
      <w:r w:rsidRPr="00AE7714">
        <w:rPr>
          <w:rFonts w:eastAsia="仿宋_GB2312"/>
          <w:spacing w:val="20"/>
          <w:sz w:val="32"/>
          <w:szCs w:val="32"/>
          <w:u w:val="single"/>
        </w:rPr>
        <w:t xml:space="preserve">        </w:t>
      </w:r>
      <w:r w:rsidRPr="00AE7714">
        <w:rPr>
          <w:rFonts w:eastAsia="仿宋_GB2312"/>
          <w:sz w:val="32"/>
          <w:u w:val="single"/>
        </w:rPr>
        <w:t xml:space="preserve"> 077  </w:t>
      </w:r>
      <w:r w:rsidRPr="00AE7714">
        <w:rPr>
          <w:rFonts w:eastAsia="仿宋_GB2312"/>
          <w:spacing w:val="20"/>
          <w:sz w:val="32"/>
          <w:szCs w:val="32"/>
          <w:u w:val="single"/>
        </w:rPr>
        <w:t xml:space="preserve">            </w:t>
      </w:r>
    </w:p>
    <w:p w:rsidR="009F64AD" w:rsidRPr="00AE7714" w:rsidRDefault="009F64AD" w:rsidP="003745AC">
      <w:pPr>
        <w:spacing w:beforeLines="50" w:line="348" w:lineRule="auto"/>
        <w:ind w:firstLineChars="150" w:firstLine="31680"/>
        <w:rPr>
          <w:rFonts w:eastAsia="仿宋_GB2312"/>
          <w:sz w:val="32"/>
          <w:szCs w:val="32"/>
        </w:rPr>
      </w:pPr>
      <w:r w:rsidRPr="00AE7714">
        <w:rPr>
          <w:rFonts w:eastAsia="仿宋_GB2312" w:hint="eastAsia"/>
          <w:sz w:val="32"/>
          <w:szCs w:val="32"/>
        </w:rPr>
        <w:t>评价方式：部门（单位）绩效自评</w:t>
      </w:r>
    </w:p>
    <w:p w:rsidR="009F64AD" w:rsidRPr="00AE7714" w:rsidRDefault="009F64AD" w:rsidP="003745AC">
      <w:pPr>
        <w:spacing w:beforeLines="50" w:line="348" w:lineRule="auto"/>
        <w:ind w:firstLineChars="150" w:firstLine="31680"/>
        <w:rPr>
          <w:rFonts w:eastAsia="仿宋_GB2312"/>
          <w:sz w:val="32"/>
          <w:szCs w:val="32"/>
        </w:rPr>
      </w:pPr>
      <w:r w:rsidRPr="00AE7714">
        <w:rPr>
          <w:rFonts w:eastAsia="仿宋_GB2312" w:hint="eastAsia"/>
          <w:sz w:val="32"/>
          <w:szCs w:val="32"/>
        </w:rPr>
        <w:t>评价机构：部门（单位）评价组</w:t>
      </w:r>
      <w:r w:rsidRPr="00AE7714">
        <w:rPr>
          <w:rFonts w:eastAsia="仿宋_GB2312"/>
          <w:sz w:val="32"/>
          <w:szCs w:val="32"/>
        </w:rPr>
        <w:t xml:space="preserve">   </w:t>
      </w:r>
    </w:p>
    <w:p w:rsidR="009F64AD" w:rsidRPr="00AE7714" w:rsidRDefault="009F64AD" w:rsidP="003745AC">
      <w:pPr>
        <w:spacing w:line="720" w:lineRule="exact"/>
        <w:ind w:firstLineChars="690" w:firstLine="31680"/>
        <w:rPr>
          <w:rFonts w:eastAsia="仿宋_GB2312"/>
          <w:sz w:val="32"/>
        </w:rPr>
      </w:pPr>
    </w:p>
    <w:p w:rsidR="009F64AD" w:rsidRPr="00AE7714" w:rsidRDefault="009F64AD" w:rsidP="003745AC">
      <w:pPr>
        <w:spacing w:line="720" w:lineRule="exact"/>
        <w:ind w:firstLineChars="690" w:firstLine="31680"/>
        <w:rPr>
          <w:rFonts w:eastAsia="仿宋_GB2312"/>
          <w:sz w:val="32"/>
        </w:rPr>
      </w:pPr>
    </w:p>
    <w:p w:rsidR="009F64AD" w:rsidRPr="00AE7714" w:rsidRDefault="009F64AD" w:rsidP="003745AC">
      <w:pPr>
        <w:spacing w:line="720" w:lineRule="exact"/>
        <w:ind w:firstLineChars="690" w:firstLine="31680"/>
        <w:rPr>
          <w:rFonts w:eastAsia="仿宋_GB2312"/>
          <w:sz w:val="32"/>
        </w:rPr>
      </w:pPr>
    </w:p>
    <w:p w:rsidR="009F64AD" w:rsidRPr="00AE7714" w:rsidRDefault="009F64AD">
      <w:pPr>
        <w:spacing w:line="348" w:lineRule="auto"/>
        <w:jc w:val="center"/>
        <w:rPr>
          <w:rFonts w:eastAsia="仿宋_GB2312"/>
          <w:sz w:val="32"/>
        </w:rPr>
      </w:pPr>
      <w:r w:rsidRPr="00AE7714">
        <w:rPr>
          <w:rFonts w:eastAsia="仿宋_GB2312" w:hint="eastAsia"/>
          <w:sz w:val="32"/>
        </w:rPr>
        <w:t>报告日期：</w:t>
      </w:r>
      <w:r w:rsidRPr="00AE7714">
        <w:rPr>
          <w:rFonts w:eastAsia="仿宋_GB2312"/>
          <w:sz w:val="32"/>
        </w:rPr>
        <w:t>2021</w:t>
      </w:r>
      <w:r w:rsidRPr="00AE7714">
        <w:rPr>
          <w:rFonts w:eastAsia="仿宋_GB2312" w:hint="eastAsia"/>
          <w:sz w:val="32"/>
        </w:rPr>
        <w:t>年</w:t>
      </w:r>
      <w:r w:rsidRPr="00AE7714">
        <w:rPr>
          <w:rFonts w:eastAsia="仿宋_GB2312"/>
          <w:sz w:val="32"/>
        </w:rPr>
        <w:t>7</w:t>
      </w:r>
      <w:r w:rsidRPr="00AE7714">
        <w:rPr>
          <w:rFonts w:eastAsia="仿宋_GB2312" w:hint="eastAsia"/>
          <w:sz w:val="32"/>
        </w:rPr>
        <w:t>月</w:t>
      </w:r>
      <w:r w:rsidRPr="00AE7714">
        <w:rPr>
          <w:rFonts w:eastAsia="仿宋_GB2312"/>
          <w:sz w:val="32"/>
        </w:rPr>
        <w:t>14</w:t>
      </w:r>
      <w:r w:rsidRPr="00AE7714">
        <w:rPr>
          <w:rFonts w:eastAsia="仿宋_GB2312" w:hint="eastAsia"/>
          <w:sz w:val="32"/>
        </w:rPr>
        <w:t>日</w:t>
      </w:r>
    </w:p>
    <w:p w:rsidR="009F64AD" w:rsidRPr="00AE7714" w:rsidRDefault="009F64AD">
      <w:pPr>
        <w:autoSpaceDN w:val="0"/>
        <w:jc w:val="center"/>
        <w:textAlignment w:val="center"/>
        <w:rPr>
          <w:rFonts w:eastAsia="仿宋_GB2312"/>
          <w:sz w:val="32"/>
          <w:szCs w:val="32"/>
        </w:rPr>
      </w:pPr>
      <w:r w:rsidRPr="00AE7714">
        <w:rPr>
          <w:rFonts w:eastAsia="仿宋_GB2312" w:hint="eastAsia"/>
          <w:sz w:val="32"/>
        </w:rPr>
        <w:t>岳阳县财政</w:t>
      </w:r>
      <w:r w:rsidRPr="00AE7714">
        <w:rPr>
          <w:rFonts w:eastAsia="仿宋_GB2312" w:hint="eastAsia"/>
          <w:sz w:val="32"/>
          <w:szCs w:val="32"/>
        </w:rPr>
        <w:t>局（制）</w:t>
      </w:r>
    </w:p>
    <w:p w:rsidR="009F64AD" w:rsidRPr="00AE7714" w:rsidRDefault="009F64AD">
      <w:pPr>
        <w:widowControl/>
        <w:jc w:val="left"/>
        <w:rPr>
          <w:rFonts w:eastAsia="仿宋_GB2312"/>
          <w:sz w:val="32"/>
          <w:szCs w:val="32"/>
        </w:rPr>
        <w:sectPr w:rsidR="009F64AD" w:rsidRPr="00AE7714" w:rsidSect="009937C1">
          <w:pgSz w:w="11906" w:h="16838"/>
          <w:pgMar w:top="1588" w:right="1588" w:bottom="1588" w:left="1588" w:header="851" w:footer="992" w:gutter="0"/>
          <w:pgNumType w:start="1"/>
          <w:cols w:space="720"/>
          <w:docGrid w:type="linesAndChars" w:linePitch="602" w:charSpace="-78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1140"/>
        <w:gridCol w:w="372"/>
        <w:gridCol w:w="108"/>
        <w:gridCol w:w="1445"/>
        <w:gridCol w:w="1056"/>
        <w:gridCol w:w="1140"/>
        <w:gridCol w:w="816"/>
        <w:gridCol w:w="36"/>
        <w:gridCol w:w="276"/>
        <w:gridCol w:w="384"/>
        <w:gridCol w:w="408"/>
        <w:gridCol w:w="84"/>
        <w:gridCol w:w="24"/>
        <w:gridCol w:w="972"/>
      </w:tblGrid>
      <w:tr w:rsidR="009F64AD" w:rsidRPr="00AE7714" w:rsidTr="0042747B">
        <w:tc>
          <w:tcPr>
            <w:tcW w:w="8261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部门（单位）基本概况</w:t>
            </w:r>
          </w:p>
        </w:tc>
      </w:tr>
      <w:tr w:rsidR="009F64AD" w:rsidRPr="00AE7714" w:rsidTr="0042747B">
        <w:tc>
          <w:tcPr>
            <w:tcW w:w="15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联系人</w:t>
            </w:r>
          </w:p>
        </w:tc>
        <w:tc>
          <w:tcPr>
            <w:tcW w:w="37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谢芳芳</w:t>
            </w:r>
          </w:p>
        </w:tc>
        <w:tc>
          <w:tcPr>
            <w:tcW w:w="151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联络电话</w:t>
            </w:r>
          </w:p>
        </w:tc>
        <w:tc>
          <w:tcPr>
            <w:tcW w:w="148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7652528</w:t>
            </w:r>
          </w:p>
        </w:tc>
      </w:tr>
      <w:tr w:rsidR="009F64AD" w:rsidRPr="00AE7714" w:rsidTr="0042747B">
        <w:tc>
          <w:tcPr>
            <w:tcW w:w="15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人员编制</w:t>
            </w:r>
          </w:p>
        </w:tc>
        <w:tc>
          <w:tcPr>
            <w:tcW w:w="37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69</w:t>
            </w:r>
          </w:p>
        </w:tc>
        <w:tc>
          <w:tcPr>
            <w:tcW w:w="151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实有人数</w:t>
            </w:r>
          </w:p>
        </w:tc>
        <w:tc>
          <w:tcPr>
            <w:tcW w:w="148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123</w:t>
            </w:r>
          </w:p>
        </w:tc>
      </w:tr>
      <w:tr w:rsidR="009F64AD" w:rsidRPr="00AE7714" w:rsidTr="0042747B">
        <w:tc>
          <w:tcPr>
            <w:tcW w:w="15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职能职责概述</w:t>
            </w:r>
          </w:p>
        </w:tc>
        <w:tc>
          <w:tcPr>
            <w:tcW w:w="6749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负责全县畜牧水产养殖业生产发展规划、计划的制订并组织实施、负责全县畜牧水产发展情况的调查研究，引导产业结构合理调整和资源合理配置，促进全县养殖业经济发展；指导全县畜牧水产技术推广体系建设；负责全县兽医医政、曾药药政的监督管理工作；负责全县动物防疫计划的制订、组织实施强制防疫，承担动物防疫及监督、监测、预报、发布动物疫情、承担动物及动物产品检疫；负责全县动物及动物产品食品安全生产监督、管理工作；负责除东洞庭湖以外的渔业行政执法监督管理；负责全县乡镇农技推广中心的有关行业管理、技术指导等工作。</w:t>
            </w:r>
          </w:p>
        </w:tc>
      </w:tr>
      <w:tr w:rsidR="009F64AD" w:rsidRPr="00AE7714" w:rsidTr="0042747B">
        <w:tc>
          <w:tcPr>
            <w:tcW w:w="15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年度主要工作内容</w:t>
            </w:r>
          </w:p>
        </w:tc>
        <w:tc>
          <w:tcPr>
            <w:tcW w:w="6749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、发展标准化规模养殖</w:t>
            </w:r>
          </w:p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落实畜禽养殖业发展规划，加强部门协调、明确划出我县规模养殖的禁养区、限养区及适养规划区；提升养业产业化水平、引导养殖业健康有序的发展；加强养殖废弃物综合利用的指民和服务；建设标准化养殖示范场，指导创建水产健康养殖示范场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－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2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个，引导杨林、中洲、麻塘等乡镇肉牛养殖小区发展，创建畜禽标准化示范场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2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家。</w:t>
            </w:r>
          </w:p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2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、提升动物疫病防控水平</w:t>
            </w:r>
          </w:p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突出抓好重大动物疫病强制免疫，全面实施《湖南省中长期动物疫病防治规划》，加强重大动物疫病防控工作目标考核；强化动物疫情监测和风险评估，加强禽流感、口啼疫等优先防治病种的监测和流调工作，定期召开动物疫情分析会，加强《种畜禽经营许可证》核发和管理；加强动物卫生监督执法；强化动物血吸虫病的综合防控。</w:t>
            </w:r>
          </w:p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3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、确保畜禽水产品质量安全</w:t>
            </w:r>
          </w:p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强化企业食品安全主体责任，开展《食品安全法》和《农产品质量安全法》</w:t>
            </w:r>
          </w:p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等法律法规的宣传，签订《食品安全承诺书》，推进诚信体系建设；严格质量安全常态监管，制定年度质量安全监管工作计划，提高依法监管工作水平，加强例行监测，整县排查工作力度，对生产、经营企业监督检查率达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100%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，对栏生猪、牛等的规模养殖户瘦肉精抽检率达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100%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；深入开展专项整治，定期开展生猪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 xml:space="preserve"> 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“瘦肉精”、水产苗种、饲料、兽药等质量安全专项整治，来历查处非法添加、制假售假等违法行为。</w:t>
            </w:r>
          </w:p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4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、竭力争取国家重点投入。</w:t>
            </w:r>
          </w:p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5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、结合农技推广等项目，定期开展生猪品改、牛冷配、特种水产、草食动物等集中培训活动，扩大农技推广覆盖面和影响力。</w:t>
            </w:r>
          </w:p>
        </w:tc>
      </w:tr>
      <w:tr w:rsidR="009F64AD" w:rsidRPr="00AE7714" w:rsidTr="0042747B">
        <w:tc>
          <w:tcPr>
            <w:tcW w:w="15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年度部门（单位）总体运行情况及取得的成绩</w:t>
            </w:r>
          </w:p>
        </w:tc>
        <w:tc>
          <w:tcPr>
            <w:tcW w:w="6749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一年来，我局在县委县政府坚强领导下，品牌创建卓有成效，特色产业如火如荼，疫病防控基础强力夯实，高标准完成了免疫任务，强化了春季集中免疫，严格了动物卫生监督执法，规范了疫情监测报告和应急处置。全面规范畜禽水产养殖生产行为，大力开展畜禽养殖污染和水产养殖污染治理，深入开展“瘦肉精”等投入品专项整治，着力完善病死畜禽无害化处理体系建设。食品安全监管持续发力。一年来取得了良好的经济、社会和环境效益。</w:t>
            </w:r>
          </w:p>
        </w:tc>
      </w:tr>
      <w:tr w:rsidR="009F64AD" w:rsidRPr="00AE7714" w:rsidTr="0042747B">
        <w:tc>
          <w:tcPr>
            <w:tcW w:w="8261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二、部门（单位）收支情况</w:t>
            </w:r>
          </w:p>
        </w:tc>
      </w:tr>
      <w:tr w:rsidR="009F64AD" w:rsidRPr="00AE7714" w:rsidTr="0042747B">
        <w:tc>
          <w:tcPr>
            <w:tcW w:w="8261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年度收入情况（万元）</w:t>
            </w:r>
          </w:p>
        </w:tc>
      </w:tr>
      <w:tr w:rsidR="009F64AD" w:rsidRPr="00AE7714" w:rsidTr="0042747B">
        <w:tc>
          <w:tcPr>
            <w:tcW w:w="1620" w:type="dxa"/>
            <w:gridSpan w:val="3"/>
            <w:vMerge w:val="restart"/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机构名称</w:t>
            </w:r>
          </w:p>
        </w:tc>
        <w:tc>
          <w:tcPr>
            <w:tcW w:w="144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收入合计</w:t>
            </w:r>
          </w:p>
        </w:tc>
        <w:tc>
          <w:tcPr>
            <w:tcW w:w="5196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其中：</w:t>
            </w:r>
          </w:p>
        </w:tc>
      </w:tr>
      <w:tr w:rsidR="009F64AD" w:rsidRPr="00AE7714" w:rsidTr="0042747B">
        <w:tc>
          <w:tcPr>
            <w:tcW w:w="0" w:type="auto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445" w:type="dxa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上年结转</w:t>
            </w: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公共财政拨款</w:t>
            </w:r>
          </w:p>
        </w:tc>
        <w:tc>
          <w:tcPr>
            <w:tcW w:w="112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政府基金拨款</w:t>
            </w:r>
          </w:p>
        </w:tc>
        <w:tc>
          <w:tcPr>
            <w:tcW w:w="9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纳入专户管理的非税收入拨款</w:t>
            </w:r>
          </w:p>
        </w:tc>
        <w:tc>
          <w:tcPr>
            <w:tcW w:w="9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其他收入</w:t>
            </w:r>
          </w:p>
        </w:tc>
      </w:tr>
      <w:tr w:rsidR="009F64AD" w:rsidRPr="00AE7714" w:rsidTr="0042747B">
        <w:tc>
          <w:tcPr>
            <w:tcW w:w="1620" w:type="dxa"/>
            <w:gridSpan w:val="3"/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局机关及二级机构汇总</w:t>
            </w:r>
          </w:p>
        </w:tc>
        <w:tc>
          <w:tcPr>
            <w:tcW w:w="14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11591.27</w:t>
            </w:r>
          </w:p>
        </w:tc>
        <w:tc>
          <w:tcPr>
            <w:tcW w:w="1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2961.48</w:t>
            </w: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8,629.78</w:t>
            </w:r>
          </w:p>
        </w:tc>
        <w:tc>
          <w:tcPr>
            <w:tcW w:w="112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9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9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588.03</w:t>
            </w:r>
          </w:p>
        </w:tc>
      </w:tr>
      <w:tr w:rsidR="009F64AD" w:rsidRPr="00AE7714" w:rsidTr="0042747B">
        <w:tc>
          <w:tcPr>
            <w:tcW w:w="1620" w:type="dxa"/>
            <w:gridSpan w:val="3"/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局机关</w:t>
            </w:r>
          </w:p>
        </w:tc>
        <w:tc>
          <w:tcPr>
            <w:tcW w:w="14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10609.53</w:t>
            </w:r>
          </w:p>
        </w:tc>
        <w:tc>
          <w:tcPr>
            <w:tcW w:w="1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2,961.48</w:t>
            </w: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7,553.65</w:t>
            </w:r>
          </w:p>
        </w:tc>
        <w:tc>
          <w:tcPr>
            <w:tcW w:w="112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9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9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94.40</w:t>
            </w:r>
          </w:p>
        </w:tc>
      </w:tr>
      <w:tr w:rsidR="009F64AD" w:rsidRPr="00AE7714" w:rsidTr="0042747B">
        <w:tc>
          <w:tcPr>
            <w:tcW w:w="8261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部门（单位）年度支出和结余情况（万元）</w:t>
            </w:r>
          </w:p>
        </w:tc>
      </w:tr>
      <w:tr w:rsidR="009F64AD" w:rsidRPr="00AE7714" w:rsidTr="0042747B">
        <w:tc>
          <w:tcPr>
            <w:tcW w:w="1620" w:type="dxa"/>
            <w:gridSpan w:val="3"/>
            <w:vMerge w:val="restart"/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机构名称</w:t>
            </w:r>
          </w:p>
        </w:tc>
        <w:tc>
          <w:tcPr>
            <w:tcW w:w="144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支出合计</w:t>
            </w:r>
          </w:p>
        </w:tc>
        <w:tc>
          <w:tcPr>
            <w:tcW w:w="42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其中：</w:t>
            </w:r>
          </w:p>
        </w:tc>
        <w:tc>
          <w:tcPr>
            <w:tcW w:w="996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结余</w:t>
            </w:r>
          </w:p>
        </w:tc>
      </w:tr>
      <w:tr w:rsidR="009F64AD" w:rsidRPr="00AE7714" w:rsidTr="0042747B">
        <w:tc>
          <w:tcPr>
            <w:tcW w:w="0" w:type="auto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445" w:type="dxa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05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基本支出</w:t>
            </w:r>
          </w:p>
        </w:tc>
        <w:tc>
          <w:tcPr>
            <w:tcW w:w="19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其中：</w:t>
            </w:r>
          </w:p>
        </w:tc>
        <w:tc>
          <w:tcPr>
            <w:tcW w:w="1188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项目支出</w:t>
            </w:r>
          </w:p>
        </w:tc>
        <w:tc>
          <w:tcPr>
            <w:tcW w:w="0" w:type="auto"/>
            <w:gridSpan w:val="2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</w:tr>
      <w:tr w:rsidR="009F64AD" w:rsidRPr="00AE7714" w:rsidTr="0042747B">
        <w:tc>
          <w:tcPr>
            <w:tcW w:w="0" w:type="auto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445" w:type="dxa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人员支出</w:t>
            </w:r>
          </w:p>
        </w:tc>
        <w:tc>
          <w:tcPr>
            <w:tcW w:w="8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公用支出</w:t>
            </w:r>
          </w:p>
        </w:tc>
        <w:tc>
          <w:tcPr>
            <w:tcW w:w="0" w:type="auto"/>
            <w:gridSpan w:val="5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</w:tr>
      <w:tr w:rsidR="009F64AD" w:rsidRPr="00AE7714" w:rsidTr="0042747B">
        <w:tc>
          <w:tcPr>
            <w:tcW w:w="1620" w:type="dxa"/>
            <w:gridSpan w:val="3"/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局机关及二级机构汇总</w:t>
            </w:r>
          </w:p>
        </w:tc>
        <w:tc>
          <w:tcPr>
            <w:tcW w:w="14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5638.17</w:t>
            </w:r>
          </w:p>
        </w:tc>
        <w:tc>
          <w:tcPr>
            <w:tcW w:w="1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1437.54</w:t>
            </w: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1028.29</w:t>
            </w:r>
          </w:p>
        </w:tc>
        <w:tc>
          <w:tcPr>
            <w:tcW w:w="8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409.26</w:t>
            </w:r>
          </w:p>
        </w:tc>
        <w:tc>
          <w:tcPr>
            <w:tcW w:w="118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5,091.01</w:t>
            </w:r>
          </w:p>
        </w:tc>
        <w:tc>
          <w:tcPr>
            <w:tcW w:w="9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</w:tr>
      <w:tr w:rsidR="009F64AD" w:rsidRPr="00AE7714" w:rsidTr="0042747B">
        <w:tc>
          <w:tcPr>
            <w:tcW w:w="1620" w:type="dxa"/>
            <w:gridSpan w:val="3"/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局机关</w:t>
            </w:r>
          </w:p>
        </w:tc>
        <w:tc>
          <w:tcPr>
            <w:tcW w:w="14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5,546.81</w:t>
            </w:r>
          </w:p>
        </w:tc>
        <w:tc>
          <w:tcPr>
            <w:tcW w:w="1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455.81</w:t>
            </w: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251.05</w:t>
            </w:r>
          </w:p>
        </w:tc>
        <w:tc>
          <w:tcPr>
            <w:tcW w:w="8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204.76</w:t>
            </w:r>
          </w:p>
        </w:tc>
        <w:tc>
          <w:tcPr>
            <w:tcW w:w="118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5,091.01</w:t>
            </w:r>
          </w:p>
        </w:tc>
        <w:tc>
          <w:tcPr>
            <w:tcW w:w="9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5,062.72</w:t>
            </w:r>
          </w:p>
        </w:tc>
      </w:tr>
      <w:tr w:rsidR="009F64AD" w:rsidRPr="00AE7714" w:rsidTr="0042747B">
        <w:tc>
          <w:tcPr>
            <w:tcW w:w="1620" w:type="dxa"/>
            <w:gridSpan w:val="3"/>
            <w:vMerge w:val="restart"/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机构名称</w:t>
            </w:r>
          </w:p>
        </w:tc>
        <w:tc>
          <w:tcPr>
            <w:tcW w:w="144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三公经费</w:t>
            </w:r>
          </w:p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合计</w:t>
            </w:r>
          </w:p>
        </w:tc>
        <w:tc>
          <w:tcPr>
            <w:tcW w:w="5196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其中：</w:t>
            </w:r>
          </w:p>
        </w:tc>
      </w:tr>
      <w:tr w:rsidR="009F64AD" w:rsidRPr="00AE7714" w:rsidTr="0042747B">
        <w:tc>
          <w:tcPr>
            <w:tcW w:w="0" w:type="auto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445" w:type="dxa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公务接待费</w:t>
            </w: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公务用车运维费</w:t>
            </w:r>
          </w:p>
        </w:tc>
        <w:tc>
          <w:tcPr>
            <w:tcW w:w="8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公务用车购置费</w:t>
            </w:r>
          </w:p>
        </w:tc>
        <w:tc>
          <w:tcPr>
            <w:tcW w:w="115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因公出国费</w:t>
            </w:r>
          </w:p>
        </w:tc>
        <w:tc>
          <w:tcPr>
            <w:tcW w:w="9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会议费</w:t>
            </w:r>
          </w:p>
        </w:tc>
      </w:tr>
      <w:tr w:rsidR="009F64AD" w:rsidRPr="00AE7714" w:rsidTr="0042747B">
        <w:tc>
          <w:tcPr>
            <w:tcW w:w="1620" w:type="dxa"/>
            <w:gridSpan w:val="3"/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局机关及二级机构汇总</w:t>
            </w:r>
          </w:p>
        </w:tc>
        <w:tc>
          <w:tcPr>
            <w:tcW w:w="14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25.51</w:t>
            </w:r>
          </w:p>
        </w:tc>
        <w:tc>
          <w:tcPr>
            <w:tcW w:w="1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19.11</w:t>
            </w: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8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15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9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6.40</w:t>
            </w:r>
          </w:p>
        </w:tc>
      </w:tr>
      <w:tr w:rsidR="009F64AD" w:rsidRPr="00AE7714" w:rsidTr="0042747B">
        <w:tc>
          <w:tcPr>
            <w:tcW w:w="1620" w:type="dxa"/>
            <w:gridSpan w:val="3"/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局机关</w:t>
            </w:r>
          </w:p>
        </w:tc>
        <w:tc>
          <w:tcPr>
            <w:tcW w:w="14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14.5</w:t>
            </w:r>
          </w:p>
        </w:tc>
        <w:tc>
          <w:tcPr>
            <w:tcW w:w="1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8.10</w:t>
            </w: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8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15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9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6.40</w:t>
            </w:r>
          </w:p>
        </w:tc>
      </w:tr>
      <w:tr w:rsidR="009F64AD" w:rsidRPr="00AE7714" w:rsidTr="0042747B">
        <w:tc>
          <w:tcPr>
            <w:tcW w:w="1620" w:type="dxa"/>
            <w:gridSpan w:val="3"/>
            <w:vMerge w:val="restart"/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机构名称</w:t>
            </w:r>
          </w:p>
        </w:tc>
        <w:tc>
          <w:tcPr>
            <w:tcW w:w="144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固定资产</w:t>
            </w:r>
          </w:p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合计</w:t>
            </w:r>
          </w:p>
        </w:tc>
        <w:tc>
          <w:tcPr>
            <w:tcW w:w="42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其中：</w:t>
            </w:r>
          </w:p>
        </w:tc>
        <w:tc>
          <w:tcPr>
            <w:tcW w:w="996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其他</w:t>
            </w:r>
          </w:p>
        </w:tc>
      </w:tr>
      <w:tr w:rsidR="009F64AD" w:rsidRPr="00AE7714" w:rsidTr="0042747B">
        <w:tc>
          <w:tcPr>
            <w:tcW w:w="0" w:type="auto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445" w:type="dxa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21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在用固定资产</w:t>
            </w:r>
          </w:p>
        </w:tc>
        <w:tc>
          <w:tcPr>
            <w:tcW w:w="200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出租固定资产</w:t>
            </w:r>
          </w:p>
        </w:tc>
        <w:tc>
          <w:tcPr>
            <w:tcW w:w="0" w:type="auto"/>
            <w:gridSpan w:val="2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</w:tr>
      <w:tr w:rsidR="009F64AD" w:rsidRPr="00AE7714" w:rsidTr="0042747B">
        <w:tc>
          <w:tcPr>
            <w:tcW w:w="1620" w:type="dxa"/>
            <w:gridSpan w:val="3"/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局机关及二级机构汇总</w:t>
            </w:r>
          </w:p>
        </w:tc>
        <w:tc>
          <w:tcPr>
            <w:tcW w:w="14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1509.67</w:t>
            </w:r>
          </w:p>
        </w:tc>
        <w:tc>
          <w:tcPr>
            <w:tcW w:w="21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1509.67</w:t>
            </w:r>
          </w:p>
        </w:tc>
        <w:tc>
          <w:tcPr>
            <w:tcW w:w="200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9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</w:tr>
      <w:tr w:rsidR="009F64AD" w:rsidRPr="00AE7714" w:rsidTr="0042747B">
        <w:tc>
          <w:tcPr>
            <w:tcW w:w="1620" w:type="dxa"/>
            <w:gridSpan w:val="3"/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局机关</w:t>
            </w:r>
          </w:p>
        </w:tc>
        <w:tc>
          <w:tcPr>
            <w:tcW w:w="14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668.26</w:t>
            </w:r>
          </w:p>
        </w:tc>
        <w:tc>
          <w:tcPr>
            <w:tcW w:w="21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668.26</w:t>
            </w:r>
          </w:p>
        </w:tc>
        <w:tc>
          <w:tcPr>
            <w:tcW w:w="200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9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</w:tr>
      <w:tr w:rsidR="009F64AD" w:rsidRPr="00AE7714" w:rsidTr="0042747B">
        <w:tc>
          <w:tcPr>
            <w:tcW w:w="8261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三、部门（单位）整体支出绩效自评情况</w:t>
            </w:r>
          </w:p>
        </w:tc>
      </w:tr>
      <w:tr w:rsidR="009F64AD" w:rsidRPr="00AE7714" w:rsidTr="0042747B">
        <w:tc>
          <w:tcPr>
            <w:tcW w:w="11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整体支出绩效定性目标及实施计划完成情况</w:t>
            </w:r>
          </w:p>
        </w:tc>
        <w:tc>
          <w:tcPr>
            <w:tcW w:w="4121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预期目标</w:t>
            </w: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实际完成</w:t>
            </w:r>
          </w:p>
        </w:tc>
      </w:tr>
      <w:tr w:rsidR="009F64AD" w:rsidRPr="00AE7714" w:rsidTr="0042747B"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4121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目标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：全年预算申请到位和下达数量在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95%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以上，三公经费变动率≤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0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。</w:t>
            </w:r>
          </w:p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目标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2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：社会效益、经济效益、生态效益、可持续影响和社会公众满意度达到预期目标</w:t>
            </w:r>
          </w:p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目标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3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：动物防疫服务重大疫病免疫力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100%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、畜禽水产品安全无重大事故、确保全县畜禽水产品养殖健康发展</w:t>
            </w:r>
          </w:p>
        </w:tc>
        <w:tc>
          <w:tcPr>
            <w:tcW w:w="3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全年预算申请到位和下达数量在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100%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、完成县出栏生猪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192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万头、牛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3.5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万头、羊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7.1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万头，出笼家禽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559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万羽，实现水产品总产量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5.06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万吨。年生产鱼苗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3.6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亿尾，年生产饲料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13.8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万吨，全县养殖业产值达到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31.08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亿元，完成县委、县政府及上级主管部门交办的工作任务。</w:t>
            </w:r>
          </w:p>
        </w:tc>
      </w:tr>
      <w:tr w:rsidR="009F64AD" w:rsidRPr="00AE7714" w:rsidTr="0042747B">
        <w:tc>
          <w:tcPr>
            <w:tcW w:w="11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整体支出</w:t>
            </w:r>
          </w:p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绩效定量目标及实施计划完成情况</w:t>
            </w:r>
          </w:p>
        </w:tc>
        <w:tc>
          <w:tcPr>
            <w:tcW w:w="2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评价内容</w:t>
            </w:r>
          </w:p>
        </w:tc>
        <w:tc>
          <w:tcPr>
            <w:tcW w:w="1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绩效内容</w:t>
            </w:r>
          </w:p>
        </w:tc>
        <w:tc>
          <w:tcPr>
            <w:tcW w:w="1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绩效</w:t>
            </w:r>
          </w:p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目标值</w:t>
            </w:r>
          </w:p>
        </w:tc>
        <w:tc>
          <w:tcPr>
            <w:tcW w:w="1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完成情况</w:t>
            </w:r>
          </w:p>
        </w:tc>
      </w:tr>
      <w:tr w:rsidR="009F64AD" w:rsidRPr="00AE7714" w:rsidTr="0042747B"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25" w:type="dxa"/>
            <w:gridSpan w:val="3"/>
            <w:vMerge w:val="restart"/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产出目标</w:t>
            </w:r>
          </w:p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（部门工作实绩，即绩效办制定的单位年度考核计分办法中考核的部门工作实绩内容）</w:t>
            </w:r>
          </w:p>
        </w:tc>
        <w:tc>
          <w:tcPr>
            <w:tcW w:w="105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质量指标</w:t>
            </w:r>
          </w:p>
        </w:tc>
        <w:tc>
          <w:tcPr>
            <w:tcW w:w="1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三公经费控制率</w:t>
            </w:r>
          </w:p>
        </w:tc>
        <w:tc>
          <w:tcPr>
            <w:tcW w:w="1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100%</w:t>
            </w:r>
          </w:p>
        </w:tc>
        <w:tc>
          <w:tcPr>
            <w:tcW w:w="1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100%</w:t>
            </w:r>
          </w:p>
        </w:tc>
      </w:tr>
      <w:tr w:rsidR="009F64AD" w:rsidRPr="00AE7714" w:rsidTr="0042747B"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25" w:type="dxa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政府采购执行率</w:t>
            </w:r>
          </w:p>
        </w:tc>
        <w:tc>
          <w:tcPr>
            <w:tcW w:w="1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100%</w:t>
            </w:r>
          </w:p>
        </w:tc>
        <w:tc>
          <w:tcPr>
            <w:tcW w:w="1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100%</w:t>
            </w:r>
          </w:p>
        </w:tc>
      </w:tr>
      <w:tr w:rsidR="009F64AD" w:rsidRPr="00AE7714" w:rsidTr="0042747B"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25" w:type="dxa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公务卡刷卡率</w:t>
            </w:r>
          </w:p>
        </w:tc>
        <w:tc>
          <w:tcPr>
            <w:tcW w:w="1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40%</w:t>
            </w:r>
          </w:p>
        </w:tc>
        <w:tc>
          <w:tcPr>
            <w:tcW w:w="1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100%</w:t>
            </w:r>
          </w:p>
        </w:tc>
      </w:tr>
      <w:tr w:rsidR="009F64AD" w:rsidRPr="00AE7714" w:rsidTr="0042747B"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25" w:type="dxa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固定资产利用率</w:t>
            </w:r>
          </w:p>
        </w:tc>
        <w:tc>
          <w:tcPr>
            <w:tcW w:w="1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100%</w:t>
            </w:r>
          </w:p>
        </w:tc>
        <w:tc>
          <w:tcPr>
            <w:tcW w:w="1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100%</w:t>
            </w:r>
          </w:p>
        </w:tc>
      </w:tr>
      <w:tr w:rsidR="009F64AD" w:rsidRPr="00AE7714" w:rsidTr="0042747B"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25" w:type="dxa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水产品抽样</w:t>
            </w:r>
          </w:p>
        </w:tc>
        <w:tc>
          <w:tcPr>
            <w:tcW w:w="1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完成年初指标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98%</w:t>
            </w:r>
          </w:p>
        </w:tc>
        <w:tc>
          <w:tcPr>
            <w:tcW w:w="1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100%</w:t>
            </w:r>
          </w:p>
        </w:tc>
      </w:tr>
      <w:tr w:rsidR="009F64AD" w:rsidRPr="00AE7714" w:rsidTr="0042747B"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25" w:type="dxa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饲料抽检</w:t>
            </w:r>
          </w:p>
        </w:tc>
        <w:tc>
          <w:tcPr>
            <w:tcW w:w="1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合格率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98%</w:t>
            </w:r>
          </w:p>
        </w:tc>
        <w:tc>
          <w:tcPr>
            <w:tcW w:w="1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100%</w:t>
            </w:r>
          </w:p>
        </w:tc>
      </w:tr>
      <w:tr w:rsidR="009F64AD" w:rsidRPr="00AE7714" w:rsidTr="0042747B"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25" w:type="dxa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瘦肉精检验</w:t>
            </w:r>
          </w:p>
        </w:tc>
        <w:tc>
          <w:tcPr>
            <w:tcW w:w="1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合格率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100%</w:t>
            </w:r>
          </w:p>
        </w:tc>
        <w:tc>
          <w:tcPr>
            <w:tcW w:w="1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100%</w:t>
            </w:r>
          </w:p>
        </w:tc>
      </w:tr>
      <w:tr w:rsidR="009F64AD" w:rsidRPr="00AE7714" w:rsidTr="0042747B"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25" w:type="dxa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动物防疫</w:t>
            </w:r>
          </w:p>
        </w:tc>
        <w:tc>
          <w:tcPr>
            <w:tcW w:w="1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重大疫病免疫率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100%</w:t>
            </w:r>
          </w:p>
        </w:tc>
        <w:tc>
          <w:tcPr>
            <w:tcW w:w="1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100%</w:t>
            </w:r>
          </w:p>
        </w:tc>
      </w:tr>
      <w:tr w:rsidR="009F64AD" w:rsidRPr="00AE7714" w:rsidTr="0042747B"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25" w:type="dxa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05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数量指标</w:t>
            </w:r>
          </w:p>
        </w:tc>
        <w:tc>
          <w:tcPr>
            <w:tcW w:w="1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财政供养人员控制率</w:t>
            </w:r>
          </w:p>
        </w:tc>
        <w:tc>
          <w:tcPr>
            <w:tcW w:w="1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100%</w:t>
            </w:r>
          </w:p>
        </w:tc>
        <w:tc>
          <w:tcPr>
            <w:tcW w:w="1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98%</w:t>
            </w:r>
          </w:p>
        </w:tc>
      </w:tr>
      <w:tr w:rsidR="009F64AD" w:rsidRPr="00AE7714" w:rsidTr="0042747B"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25" w:type="dxa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“三公经费”变动率</w:t>
            </w:r>
          </w:p>
        </w:tc>
        <w:tc>
          <w:tcPr>
            <w:tcW w:w="1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≤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0</w:t>
            </w:r>
          </w:p>
        </w:tc>
        <w:tc>
          <w:tcPr>
            <w:tcW w:w="1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100%</w:t>
            </w:r>
          </w:p>
        </w:tc>
      </w:tr>
      <w:tr w:rsidR="009F64AD" w:rsidRPr="00AE7714" w:rsidTr="0042747B"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25" w:type="dxa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质量安全督查、产品抽检</w:t>
            </w:r>
          </w:p>
        </w:tc>
        <w:tc>
          <w:tcPr>
            <w:tcW w:w="1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20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个乡镇</w:t>
            </w:r>
          </w:p>
        </w:tc>
        <w:tc>
          <w:tcPr>
            <w:tcW w:w="1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100%</w:t>
            </w:r>
          </w:p>
        </w:tc>
      </w:tr>
      <w:tr w:rsidR="009F64AD" w:rsidRPr="00AE7714" w:rsidTr="0042747B"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25" w:type="dxa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水产品抽样</w:t>
            </w:r>
          </w:p>
        </w:tc>
        <w:tc>
          <w:tcPr>
            <w:tcW w:w="1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30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个</w:t>
            </w:r>
          </w:p>
        </w:tc>
        <w:tc>
          <w:tcPr>
            <w:tcW w:w="1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100%</w:t>
            </w:r>
          </w:p>
        </w:tc>
      </w:tr>
      <w:tr w:rsidR="009F64AD" w:rsidRPr="00AE7714" w:rsidTr="0042747B"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25" w:type="dxa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饲料抽检</w:t>
            </w:r>
          </w:p>
        </w:tc>
        <w:tc>
          <w:tcPr>
            <w:tcW w:w="1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11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个</w:t>
            </w:r>
          </w:p>
        </w:tc>
        <w:tc>
          <w:tcPr>
            <w:tcW w:w="1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100%</w:t>
            </w:r>
          </w:p>
        </w:tc>
      </w:tr>
      <w:tr w:rsidR="009F64AD" w:rsidRPr="00AE7714" w:rsidTr="0042747B"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25" w:type="dxa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瘦肉精检验</w:t>
            </w:r>
          </w:p>
        </w:tc>
        <w:tc>
          <w:tcPr>
            <w:tcW w:w="1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4000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余份</w:t>
            </w:r>
          </w:p>
        </w:tc>
        <w:tc>
          <w:tcPr>
            <w:tcW w:w="1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100%</w:t>
            </w:r>
          </w:p>
        </w:tc>
      </w:tr>
      <w:tr w:rsidR="009F64AD" w:rsidRPr="00AE7714" w:rsidTr="0042747B"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25" w:type="dxa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05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时效指标</w:t>
            </w:r>
          </w:p>
        </w:tc>
        <w:tc>
          <w:tcPr>
            <w:tcW w:w="1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专项资金到位率</w:t>
            </w:r>
          </w:p>
        </w:tc>
        <w:tc>
          <w:tcPr>
            <w:tcW w:w="1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春节前下达全部资金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95%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以上，结余不超过上年结转</w:t>
            </w:r>
          </w:p>
        </w:tc>
        <w:tc>
          <w:tcPr>
            <w:tcW w:w="1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已按时按质完成任务</w:t>
            </w:r>
          </w:p>
        </w:tc>
      </w:tr>
      <w:tr w:rsidR="009F64AD" w:rsidRPr="00AE7714" w:rsidTr="0042747B"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25" w:type="dxa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质量安全</w:t>
            </w:r>
          </w:p>
        </w:tc>
        <w:tc>
          <w:tcPr>
            <w:tcW w:w="1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年底前完成</w:t>
            </w:r>
          </w:p>
        </w:tc>
        <w:tc>
          <w:tcPr>
            <w:tcW w:w="1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</w:tr>
      <w:tr w:rsidR="009F64AD" w:rsidRPr="00AE7714" w:rsidTr="0042747B"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25" w:type="dxa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成本指标</w:t>
            </w:r>
          </w:p>
        </w:tc>
        <w:tc>
          <w:tcPr>
            <w:tcW w:w="1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财政支出绩效目标</w:t>
            </w:r>
          </w:p>
        </w:tc>
        <w:tc>
          <w:tcPr>
            <w:tcW w:w="1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</w:tr>
      <w:tr w:rsidR="009F64AD" w:rsidRPr="00AE7714" w:rsidTr="0042747B"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25" w:type="dxa"/>
            <w:gridSpan w:val="3"/>
            <w:vMerge w:val="restart"/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效益目标</w:t>
            </w:r>
          </w:p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（预期实现的效益）</w:t>
            </w:r>
          </w:p>
        </w:tc>
        <w:tc>
          <w:tcPr>
            <w:tcW w:w="1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社会效益</w:t>
            </w:r>
          </w:p>
        </w:tc>
        <w:tc>
          <w:tcPr>
            <w:tcW w:w="1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无重大产品安全事故、畜禽死亡率降低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2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个点、农民平均增收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100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元</w:t>
            </w:r>
          </w:p>
        </w:tc>
        <w:tc>
          <w:tcPr>
            <w:tcW w:w="1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效益明显</w:t>
            </w:r>
          </w:p>
        </w:tc>
        <w:tc>
          <w:tcPr>
            <w:tcW w:w="1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效益明显</w:t>
            </w:r>
          </w:p>
        </w:tc>
      </w:tr>
      <w:tr w:rsidR="009F64AD" w:rsidRPr="00AE7714" w:rsidTr="0042747B"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25" w:type="dxa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经济效益</w:t>
            </w:r>
          </w:p>
        </w:tc>
        <w:tc>
          <w:tcPr>
            <w:tcW w:w="1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对养殖业带来长远经济效益</w:t>
            </w:r>
          </w:p>
        </w:tc>
        <w:tc>
          <w:tcPr>
            <w:tcW w:w="1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效益明显</w:t>
            </w:r>
          </w:p>
        </w:tc>
        <w:tc>
          <w:tcPr>
            <w:tcW w:w="1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效益明显</w:t>
            </w:r>
          </w:p>
        </w:tc>
      </w:tr>
      <w:tr w:rsidR="009F64AD" w:rsidRPr="00AE7714" w:rsidTr="0042747B"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25" w:type="dxa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生态效益</w:t>
            </w:r>
          </w:p>
        </w:tc>
        <w:tc>
          <w:tcPr>
            <w:tcW w:w="1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排泄物对环境无污染</w:t>
            </w:r>
          </w:p>
        </w:tc>
        <w:tc>
          <w:tcPr>
            <w:tcW w:w="1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</w:tr>
      <w:tr w:rsidR="009F64AD" w:rsidRPr="00AE7714" w:rsidTr="0042747B">
        <w:tc>
          <w:tcPr>
            <w:tcW w:w="0" w:type="auto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925" w:type="dxa"/>
            <w:gridSpan w:val="3"/>
            <w:vMerge/>
            <w:shd w:val="clear" w:color="auto" w:fill="FFFFFF"/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  <w:tc>
          <w:tcPr>
            <w:tcW w:w="10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社会公众或服务对象满意度</w:t>
            </w:r>
          </w:p>
        </w:tc>
        <w:tc>
          <w:tcPr>
            <w:tcW w:w="1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社会公众比较满意</w:t>
            </w:r>
          </w:p>
        </w:tc>
        <w:tc>
          <w:tcPr>
            <w:tcW w:w="1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96%</w:t>
            </w:r>
          </w:p>
        </w:tc>
        <w:tc>
          <w:tcPr>
            <w:tcW w:w="1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97%</w:t>
            </w:r>
          </w:p>
        </w:tc>
      </w:tr>
      <w:tr w:rsidR="009F64AD" w:rsidRPr="00AE7714" w:rsidTr="0042747B">
        <w:tc>
          <w:tcPr>
            <w:tcW w:w="306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绩效自评综合得分</w:t>
            </w:r>
          </w:p>
        </w:tc>
        <w:tc>
          <w:tcPr>
            <w:tcW w:w="5196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98</w:t>
            </w:r>
          </w:p>
        </w:tc>
      </w:tr>
      <w:tr w:rsidR="009F64AD" w:rsidRPr="00AE7714" w:rsidTr="0042747B">
        <w:tc>
          <w:tcPr>
            <w:tcW w:w="306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评价等次</w:t>
            </w:r>
          </w:p>
        </w:tc>
        <w:tc>
          <w:tcPr>
            <w:tcW w:w="5196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优秀</w:t>
            </w:r>
          </w:p>
        </w:tc>
      </w:tr>
      <w:tr w:rsidR="009F64AD" w:rsidRPr="00AE7714" w:rsidTr="0042747B">
        <w:tc>
          <w:tcPr>
            <w:tcW w:w="8261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四、评价人员</w:t>
            </w:r>
          </w:p>
        </w:tc>
      </w:tr>
      <w:tr w:rsidR="009F64AD" w:rsidRPr="00AE7714" w:rsidTr="0042747B">
        <w:tc>
          <w:tcPr>
            <w:tcW w:w="15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姓</w:t>
            </w:r>
            <w:r w:rsidRPr="00AE7714">
              <w:rPr>
                <w:rFonts w:ascii="Î¢ÈíÑÅºÚ Western" w:eastAsia="微软雅黑" w:hAnsi="Î¢ÈíÑÅºÚ Western" w:cs="宋体"/>
                <w:color w:val="555555"/>
                <w:kern w:val="0"/>
                <w:szCs w:val="21"/>
              </w:rPr>
              <w:t xml:space="preserve">  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名</w:t>
            </w:r>
          </w:p>
        </w:tc>
        <w:tc>
          <w:tcPr>
            <w:tcW w:w="37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职务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/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51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单</w:t>
            </w:r>
            <w:r w:rsidRPr="00AE7714">
              <w:rPr>
                <w:rFonts w:ascii="Î¢ÈíÑÅºÚ Western" w:eastAsia="微软雅黑" w:hAnsi="Î¢ÈíÑÅºÚ Western" w:cs="宋体"/>
                <w:color w:val="555555"/>
                <w:kern w:val="0"/>
                <w:szCs w:val="21"/>
              </w:rPr>
              <w:t xml:space="preserve">  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位</w:t>
            </w:r>
          </w:p>
        </w:tc>
        <w:tc>
          <w:tcPr>
            <w:tcW w:w="148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签</w:t>
            </w:r>
            <w:r w:rsidRPr="00AE7714">
              <w:rPr>
                <w:rFonts w:ascii="Î¢ÈíÑÅºÚ Western" w:eastAsia="微软雅黑" w:hAnsi="Î¢ÈíÑÅºÚ Western" w:cs="宋体"/>
                <w:color w:val="555555"/>
                <w:kern w:val="0"/>
                <w:szCs w:val="21"/>
              </w:rPr>
              <w:t xml:space="preserve">  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字</w:t>
            </w:r>
          </w:p>
        </w:tc>
      </w:tr>
      <w:tr w:rsidR="009F64AD" w:rsidRPr="00AE7714" w:rsidTr="0042747B">
        <w:tc>
          <w:tcPr>
            <w:tcW w:w="15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许石定</w:t>
            </w:r>
          </w:p>
        </w:tc>
        <w:tc>
          <w:tcPr>
            <w:tcW w:w="37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副主任</w:t>
            </w:r>
          </w:p>
        </w:tc>
        <w:tc>
          <w:tcPr>
            <w:tcW w:w="151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岳阳县畜牧水产发展服务中心</w:t>
            </w:r>
          </w:p>
        </w:tc>
        <w:tc>
          <w:tcPr>
            <w:tcW w:w="148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</w:tr>
      <w:tr w:rsidR="009F64AD" w:rsidRPr="00AE7714" w:rsidTr="0042747B">
        <w:tc>
          <w:tcPr>
            <w:tcW w:w="15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谢芳芳</w:t>
            </w:r>
          </w:p>
        </w:tc>
        <w:tc>
          <w:tcPr>
            <w:tcW w:w="37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财计股长</w:t>
            </w:r>
          </w:p>
        </w:tc>
        <w:tc>
          <w:tcPr>
            <w:tcW w:w="151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岳阳县畜牧水产发展服务中心</w:t>
            </w:r>
          </w:p>
        </w:tc>
        <w:tc>
          <w:tcPr>
            <w:tcW w:w="148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</w:tr>
      <w:tr w:rsidR="009F64AD" w:rsidRPr="00AE7714" w:rsidTr="0042747B">
        <w:tc>
          <w:tcPr>
            <w:tcW w:w="15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漆龙波</w:t>
            </w:r>
          </w:p>
        </w:tc>
        <w:tc>
          <w:tcPr>
            <w:tcW w:w="37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办公室主任</w:t>
            </w:r>
          </w:p>
        </w:tc>
        <w:tc>
          <w:tcPr>
            <w:tcW w:w="151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岳阳县畜牧水产发展服务中心</w:t>
            </w:r>
          </w:p>
        </w:tc>
        <w:tc>
          <w:tcPr>
            <w:tcW w:w="148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</w:p>
        </w:tc>
      </w:tr>
      <w:tr w:rsidR="009F64AD" w:rsidRPr="00AE7714" w:rsidTr="0042747B">
        <w:tc>
          <w:tcPr>
            <w:tcW w:w="8261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评价组组长（签字）：</w:t>
            </w:r>
          </w:p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自评真实可靠，绩效明显。</w:t>
            </w:r>
          </w:p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许石定</w:t>
            </w:r>
          </w:p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Î¢ÈíÑÅºÚ Western" w:eastAsia="微软雅黑" w:hAnsi="Î¢ÈíÑÅºÚ Western" w:cs="宋体"/>
                <w:color w:val="555555"/>
                <w:kern w:val="0"/>
                <w:szCs w:val="21"/>
              </w:rPr>
              <w:t>2021 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年</w:t>
            </w:r>
            <w:r w:rsidRPr="00AE7714">
              <w:rPr>
                <w:rFonts w:ascii="Î¢ÈíÑÅºÚ Western" w:eastAsia="微软雅黑" w:hAnsi="Î¢ÈíÑÅºÚ Western" w:cs="宋体"/>
                <w:color w:val="555555"/>
                <w:kern w:val="0"/>
                <w:szCs w:val="21"/>
              </w:rPr>
              <w:t xml:space="preserve">  7  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月</w:t>
            </w:r>
            <w:r w:rsidRPr="00AE7714">
              <w:rPr>
                <w:rFonts w:ascii="Î¢ÈíÑÅºÚ Western" w:eastAsia="微软雅黑" w:hAnsi="Î¢ÈíÑÅºÚ Western" w:cs="宋体"/>
                <w:color w:val="555555"/>
                <w:kern w:val="0"/>
                <w:szCs w:val="21"/>
              </w:rPr>
              <w:t xml:space="preserve"> 14  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日</w:t>
            </w:r>
          </w:p>
        </w:tc>
      </w:tr>
      <w:tr w:rsidR="009F64AD" w:rsidRPr="00AE7714" w:rsidTr="0042747B">
        <w:tc>
          <w:tcPr>
            <w:tcW w:w="8261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部门（单位）意见：</w:t>
            </w:r>
          </w:p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自评真实可靠，绩效明显。</w:t>
            </w:r>
          </w:p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部门（单位）负责人（签字）：陈铭</w:t>
            </w:r>
          </w:p>
          <w:p w:rsidR="009F64AD" w:rsidRPr="00AE7714" w:rsidRDefault="009F64AD" w:rsidP="00151EE2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</w:pP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>2021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年</w:t>
            </w:r>
            <w:r w:rsidRPr="00AE7714">
              <w:rPr>
                <w:rFonts w:ascii="微软雅黑" w:eastAsia="微软雅黑" w:hAnsi="微软雅黑" w:cs="宋体"/>
                <w:color w:val="555555"/>
                <w:kern w:val="0"/>
                <w:szCs w:val="21"/>
              </w:rPr>
              <w:t xml:space="preserve"> 7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月</w:t>
            </w:r>
            <w:r w:rsidRPr="00AE7714">
              <w:rPr>
                <w:rFonts w:ascii="Î¢ÈíÑÅºÚ Western" w:eastAsia="微软雅黑" w:hAnsi="Î¢ÈíÑÅºÚ Western" w:cs="宋体"/>
                <w:color w:val="555555"/>
                <w:kern w:val="0"/>
                <w:szCs w:val="21"/>
              </w:rPr>
              <w:t xml:space="preserve"> 14 </w:t>
            </w:r>
            <w:r w:rsidRPr="00AE7714">
              <w:rPr>
                <w:rFonts w:ascii="微软雅黑" w:eastAsia="微软雅黑" w:hAnsi="微软雅黑" w:cs="宋体" w:hint="eastAsia"/>
                <w:color w:val="555555"/>
                <w:kern w:val="0"/>
                <w:szCs w:val="21"/>
              </w:rPr>
              <w:t>日</w:t>
            </w:r>
          </w:p>
        </w:tc>
      </w:tr>
    </w:tbl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填报人（签名）：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 xml:space="preserve"> 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谢芳芳</w:t>
      </w:r>
      <w:r w:rsidRPr="00AE7714">
        <w:rPr>
          <w:rFonts w:ascii="Î¢ÈíÑÅºÚ Western" w:eastAsia="微软雅黑" w:hAnsi="Î¢ÈíÑÅºÚ Western" w:cs="宋体"/>
          <w:color w:val="555555"/>
          <w:kern w:val="0"/>
          <w:szCs w:val="21"/>
        </w:rPr>
        <w:t>                        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联系电话：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0730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－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7652528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岳阳县畜牧水产发展服务中心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2020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年部门整体财政支出绩效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自评报告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一、单位概况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（一）单位基本情况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岳阳县畜牧水产发展服务中心是县人民政府主管养殖业的职能部门。负责全县养殖业生产规划、计划制订，争取、落实好养殖政策、项目和资金，积极推动畜牧水产生产发展和现代化进程，大力推广新技术、新品种；依法履行相关法律法规规定的义务，加强行业管理和执法监督，实行强制免疫和检疫，确保畜禽水产品质量安全和养殖业生产健康发展。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我中心下设办公室、财计股、人事股、畜牧股、水产股、兽医药政股等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6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个内设机构和县动物卫生监督所、县动物疫病预防控制中心、县渔政监督管理站、县养殖技术推广站、县畜禽水产品质量安全检验检测中心、县畜禽良种繁殖场等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6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个二级机构及归口管理单位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—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岳阳县中洲渔场。共有干部职工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123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人；有专业技术人员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46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人。我中心近几年来分别荣获全省“畜牧生产先进县”、“生猪品改先进县”、“项目管理先进县”、“渔业工作先进县”、“水域滩涂信息采集先进县”、“动物防疫工作先进县”等，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2012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、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2013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、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2014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年连续三年被市畜牧水产发展服务中心评为“目标管理红旗单位”，多次被县委、县政府评为工作先进单位。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（二）单位整体支出规模、使用方向和主要内容、涉及范围等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2020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年我局整体支出共计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6,528.54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万元，主要用于基本支出和项目支出，基本支出包括人员支出和公用支出；项目支出主要包括防疫费、无害化处理等。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二、单位整体支出管理及使用情况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（一）基本支出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2020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年我局基本支出共计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1,437.55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万元，主要用于人员支出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1028.29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万元，公用支出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409.26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万元，其中“三公”经费合计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25.51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万元，包括公务接待费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19.11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万元、会议费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6.4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万元。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（二）专项支出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2020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年我中心项目支出为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5,091.01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万元。其中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2019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县财政预算安排我单位项目资金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5,091.01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万元（其中：通江湖泊退养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2,309.76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万元、粪污资源化利用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858.80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万元、非洲猪瘟专项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229.20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万元、病死动物无害化处理体系运行经费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295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万元、畜牧防疫工作经费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22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万元、重大动物疫苗购置经费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30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万、乡镇专职防疫员工资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36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万元等）。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我们按照相关项目管理办法和要求严格管理专项资金，对专项资金实行专户管理、专户核算、专款专用，确保专项资金使用安全、合法、合规，确保专项资金充分发挥经济效益、生态效益和社会效益。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三、单位专项组织实施情况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我中心高度重视项目管理工作，制订了《岳阳县畜牧水产发展服务中心项目管理办法》，严格按国家有关项目管理规定规范项目实施程序，规范项目财务管理，确保“专款专用”。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四、单位整体支出绩效情况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目标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1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：全年预算申请到位和下达数量在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95%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以上，三公经费变动率≤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0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。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目标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2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：社会效益、经济效益、生态效益、可持续影响和社会公众满意度达到预期目标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目标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3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：动物防疫服务重大疫病免疫力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100%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、畜禽水产品安全无重大事故、确保全县畜禽水产品养殖健康发展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全年预算申请到位和下达数量在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100%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；全县出栏生猪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192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万头、牛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3.5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万头、羊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7.1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万头，出笼家禽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559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万羽，实现水产品总产量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5.06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万吨。年生产鱼苗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3.6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亿尾，年生产饲料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13.8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万吨，全县养殖业产值达到</w:t>
      </w: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31.08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亿元。完成县委、县政府及上级主管部门交办的各项工作任务。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五、存在的主要问题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1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、监督管理机制还有待加强。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2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、财务工作是一个单位的命脉，创新机制正在逐步加强，业务工作水平有待更进一步提高。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六、改进措施和有关建议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1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、加强监管力度，用制度约束。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2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、进一步完善财务制度，规范财务纪律。</w:t>
      </w:r>
    </w:p>
    <w:p w:rsidR="009F64AD" w:rsidRPr="00AE7714" w:rsidRDefault="009F64AD" w:rsidP="00AE7714">
      <w:pPr>
        <w:widowControl/>
        <w:spacing w:line="480" w:lineRule="auto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AE7714">
        <w:rPr>
          <w:rFonts w:ascii="微软雅黑" w:eastAsia="微软雅黑" w:hAnsi="微软雅黑" w:cs="宋体"/>
          <w:color w:val="555555"/>
          <w:kern w:val="0"/>
          <w:szCs w:val="21"/>
        </w:rPr>
        <w:t>3</w:t>
      </w:r>
      <w:r w:rsidRPr="00AE7714">
        <w:rPr>
          <w:rFonts w:ascii="微软雅黑" w:eastAsia="微软雅黑" w:hAnsi="微软雅黑" w:cs="宋体" w:hint="eastAsia"/>
          <w:color w:val="555555"/>
          <w:kern w:val="0"/>
          <w:szCs w:val="21"/>
        </w:rPr>
        <w:t>、财务工作人员要加强学习，提高业务水平。</w:t>
      </w:r>
    </w:p>
    <w:p w:rsidR="009F64AD" w:rsidRPr="00AC1BC6" w:rsidRDefault="009F64AD" w:rsidP="00AE7714">
      <w:pPr>
        <w:widowControl/>
        <w:spacing w:line="480" w:lineRule="auto"/>
      </w:pPr>
    </w:p>
    <w:sectPr w:rsidR="009F64AD" w:rsidRPr="00AC1BC6" w:rsidSect="009937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微软雅黑">
    <w:altName w:val="Arial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Î¢ÈíÑÅºÚ Wester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IwOTgxYmNlOTg4NDA4ZTk4YjUyZTRjMWY2M2UyYmEifQ=="/>
  </w:docVars>
  <w:rsids>
    <w:rsidRoot w:val="00835E93"/>
    <w:rsid w:val="000111BE"/>
    <w:rsid w:val="00047D3D"/>
    <w:rsid w:val="00065C28"/>
    <w:rsid w:val="00067C90"/>
    <w:rsid w:val="000B5DB6"/>
    <w:rsid w:val="000B5E1A"/>
    <w:rsid w:val="000C6D7B"/>
    <w:rsid w:val="00126E05"/>
    <w:rsid w:val="00151EE2"/>
    <w:rsid w:val="00191D0D"/>
    <w:rsid w:val="001A3DF1"/>
    <w:rsid w:val="00277E58"/>
    <w:rsid w:val="00293BE4"/>
    <w:rsid w:val="002C62C3"/>
    <w:rsid w:val="00322404"/>
    <w:rsid w:val="00333458"/>
    <w:rsid w:val="00334E62"/>
    <w:rsid w:val="0033684B"/>
    <w:rsid w:val="00345C97"/>
    <w:rsid w:val="003745AC"/>
    <w:rsid w:val="00381B35"/>
    <w:rsid w:val="003C0D00"/>
    <w:rsid w:val="003C4EE9"/>
    <w:rsid w:val="00420FB5"/>
    <w:rsid w:val="00422A72"/>
    <w:rsid w:val="0042747B"/>
    <w:rsid w:val="0044121E"/>
    <w:rsid w:val="004454AD"/>
    <w:rsid w:val="00482B84"/>
    <w:rsid w:val="0049778C"/>
    <w:rsid w:val="00497D48"/>
    <w:rsid w:val="004A27C8"/>
    <w:rsid w:val="004A3E94"/>
    <w:rsid w:val="004A667C"/>
    <w:rsid w:val="004B179F"/>
    <w:rsid w:val="004B7971"/>
    <w:rsid w:val="00505B21"/>
    <w:rsid w:val="00521B60"/>
    <w:rsid w:val="005253B3"/>
    <w:rsid w:val="005311D9"/>
    <w:rsid w:val="00537635"/>
    <w:rsid w:val="00563B85"/>
    <w:rsid w:val="00570FDD"/>
    <w:rsid w:val="0057277D"/>
    <w:rsid w:val="005854DF"/>
    <w:rsid w:val="005E1A21"/>
    <w:rsid w:val="005F67DF"/>
    <w:rsid w:val="00607530"/>
    <w:rsid w:val="0062618A"/>
    <w:rsid w:val="00662443"/>
    <w:rsid w:val="00683154"/>
    <w:rsid w:val="006B2C75"/>
    <w:rsid w:val="00712028"/>
    <w:rsid w:val="00720DE6"/>
    <w:rsid w:val="00741BF5"/>
    <w:rsid w:val="00754C4C"/>
    <w:rsid w:val="00762DAD"/>
    <w:rsid w:val="00772FAC"/>
    <w:rsid w:val="0079294B"/>
    <w:rsid w:val="008222C0"/>
    <w:rsid w:val="00823171"/>
    <w:rsid w:val="00835E93"/>
    <w:rsid w:val="008A5EE9"/>
    <w:rsid w:val="008B0A1E"/>
    <w:rsid w:val="008C485E"/>
    <w:rsid w:val="00920DF8"/>
    <w:rsid w:val="0093221B"/>
    <w:rsid w:val="0094133D"/>
    <w:rsid w:val="0095685F"/>
    <w:rsid w:val="009937C1"/>
    <w:rsid w:val="009B4F9D"/>
    <w:rsid w:val="009F64AD"/>
    <w:rsid w:val="00A16062"/>
    <w:rsid w:val="00A42FF4"/>
    <w:rsid w:val="00A44FEF"/>
    <w:rsid w:val="00A95B1C"/>
    <w:rsid w:val="00AB1495"/>
    <w:rsid w:val="00AB4661"/>
    <w:rsid w:val="00AC1BC6"/>
    <w:rsid w:val="00AE7714"/>
    <w:rsid w:val="00B26DD1"/>
    <w:rsid w:val="00B30F58"/>
    <w:rsid w:val="00B5104F"/>
    <w:rsid w:val="00B57EE6"/>
    <w:rsid w:val="00BB2C04"/>
    <w:rsid w:val="00BC7B0D"/>
    <w:rsid w:val="00BD1464"/>
    <w:rsid w:val="00BD37A1"/>
    <w:rsid w:val="00BD5C07"/>
    <w:rsid w:val="00BD7AB6"/>
    <w:rsid w:val="00BE6A5E"/>
    <w:rsid w:val="00BF2F58"/>
    <w:rsid w:val="00C07261"/>
    <w:rsid w:val="00C63570"/>
    <w:rsid w:val="00C86DAF"/>
    <w:rsid w:val="00CC0318"/>
    <w:rsid w:val="00CC24BC"/>
    <w:rsid w:val="00CC429D"/>
    <w:rsid w:val="00CD1B3A"/>
    <w:rsid w:val="00CD2201"/>
    <w:rsid w:val="00CF3768"/>
    <w:rsid w:val="00D5342D"/>
    <w:rsid w:val="00D81371"/>
    <w:rsid w:val="00D92F26"/>
    <w:rsid w:val="00DD23B8"/>
    <w:rsid w:val="00DF5F23"/>
    <w:rsid w:val="00E218C8"/>
    <w:rsid w:val="00E64B83"/>
    <w:rsid w:val="00E91E9F"/>
    <w:rsid w:val="00EA691F"/>
    <w:rsid w:val="00ED7633"/>
    <w:rsid w:val="00EE4C11"/>
    <w:rsid w:val="00F47DF8"/>
    <w:rsid w:val="00F731B8"/>
    <w:rsid w:val="00F833D7"/>
    <w:rsid w:val="07813BC6"/>
    <w:rsid w:val="07D02AA5"/>
    <w:rsid w:val="0A8A2D05"/>
    <w:rsid w:val="0EA16F23"/>
    <w:rsid w:val="10D40911"/>
    <w:rsid w:val="126D15F0"/>
    <w:rsid w:val="14012521"/>
    <w:rsid w:val="1A6746F3"/>
    <w:rsid w:val="1CE8781C"/>
    <w:rsid w:val="1EDE144C"/>
    <w:rsid w:val="20A36D28"/>
    <w:rsid w:val="22E50967"/>
    <w:rsid w:val="275B0061"/>
    <w:rsid w:val="2D9A795C"/>
    <w:rsid w:val="336850B5"/>
    <w:rsid w:val="35154652"/>
    <w:rsid w:val="3E583E5F"/>
    <w:rsid w:val="3E7C7E59"/>
    <w:rsid w:val="412D2368"/>
    <w:rsid w:val="45D54936"/>
    <w:rsid w:val="503C74FD"/>
    <w:rsid w:val="50A7378B"/>
    <w:rsid w:val="516E17CD"/>
    <w:rsid w:val="5667704B"/>
    <w:rsid w:val="575315A4"/>
    <w:rsid w:val="5BE627F7"/>
    <w:rsid w:val="5FE36EFC"/>
    <w:rsid w:val="692C2AF2"/>
    <w:rsid w:val="763B4892"/>
    <w:rsid w:val="7A823866"/>
    <w:rsid w:val="7B354BBB"/>
    <w:rsid w:val="7ED67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2C3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2C62C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C62C3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2C62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C62C3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151EE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178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10</Pages>
  <Words>689</Words>
  <Characters>3928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微软用户</cp:lastModifiedBy>
  <cp:revision>47</cp:revision>
  <cp:lastPrinted>2021-07-29T01:12:00Z</cp:lastPrinted>
  <dcterms:created xsi:type="dcterms:W3CDTF">2021-07-14T09:05:00Z</dcterms:created>
  <dcterms:modified xsi:type="dcterms:W3CDTF">2022-08-31T07:45:00Z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BF55F78A82B04D1B89BD770DE2CA5BCF</vt:lpwstr>
  </property>
</Properties>
</file>