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63" w:rsidRDefault="0027330D">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113A63" w:rsidRDefault="00113A63">
      <w:pPr>
        <w:spacing w:line="348" w:lineRule="auto"/>
        <w:jc w:val="center"/>
        <w:rPr>
          <w:rFonts w:eastAsia="方正小标宋简体"/>
          <w:bCs/>
          <w:sz w:val="42"/>
          <w:szCs w:val="42"/>
        </w:rPr>
      </w:pPr>
    </w:p>
    <w:p w:rsidR="00113A63" w:rsidRDefault="0027330D">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21</w:t>
      </w:r>
      <w:r>
        <w:rPr>
          <w:rFonts w:eastAsia="方正小标宋简体" w:hint="eastAsia"/>
          <w:bCs/>
          <w:sz w:val="46"/>
          <w:szCs w:val="46"/>
        </w:rPr>
        <w:t>年度部门整体支出</w:t>
      </w:r>
    </w:p>
    <w:p w:rsidR="00113A63" w:rsidRDefault="0027330D">
      <w:pPr>
        <w:spacing w:line="800" w:lineRule="exact"/>
        <w:jc w:val="center"/>
        <w:rPr>
          <w:rFonts w:eastAsia="方正小标宋简体"/>
          <w:bCs/>
          <w:sz w:val="46"/>
          <w:szCs w:val="46"/>
        </w:rPr>
      </w:pPr>
      <w:r>
        <w:rPr>
          <w:rFonts w:eastAsia="方正小标宋简体" w:hint="eastAsia"/>
          <w:bCs/>
          <w:sz w:val="46"/>
          <w:szCs w:val="46"/>
        </w:rPr>
        <w:t>绩效评价自评报告</w:t>
      </w:r>
    </w:p>
    <w:p w:rsidR="00113A63" w:rsidRDefault="00113A63">
      <w:pPr>
        <w:rPr>
          <w:rFonts w:eastAsia="仿宋_GB2312"/>
          <w:b/>
          <w:sz w:val="32"/>
        </w:rPr>
      </w:pPr>
    </w:p>
    <w:p w:rsidR="00113A63" w:rsidRDefault="00113A63">
      <w:pPr>
        <w:rPr>
          <w:rFonts w:eastAsia="仿宋_GB2312"/>
          <w:b/>
          <w:sz w:val="32"/>
        </w:rPr>
      </w:pPr>
    </w:p>
    <w:p w:rsidR="00113A63" w:rsidRDefault="00113A63">
      <w:pPr>
        <w:rPr>
          <w:rFonts w:eastAsia="仿宋_GB2312"/>
          <w:b/>
          <w:sz w:val="32"/>
        </w:rPr>
      </w:pPr>
    </w:p>
    <w:p w:rsidR="00113A63" w:rsidRDefault="0027330D" w:rsidP="007415B2">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岳阳县建筑市场服务中心</w:t>
      </w:r>
    </w:p>
    <w:p w:rsidR="00113A63" w:rsidRDefault="0027330D" w:rsidP="007415B2">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Pr>
          <w:rFonts w:eastAsia="仿宋_GB2312" w:hint="eastAsia"/>
          <w:spacing w:val="30"/>
          <w:sz w:val="32"/>
          <w:szCs w:val="32"/>
          <w:u w:val="single"/>
        </w:rPr>
        <w:t>412002</w:t>
      </w:r>
    </w:p>
    <w:p w:rsidR="00113A63" w:rsidRDefault="0027330D" w:rsidP="007415B2">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13A63" w:rsidRDefault="0027330D" w:rsidP="007415B2">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113A63" w:rsidRDefault="00113A63" w:rsidP="0027330D">
      <w:pPr>
        <w:spacing w:line="720" w:lineRule="exact"/>
        <w:ind w:firstLineChars="690" w:firstLine="2182"/>
        <w:rPr>
          <w:rFonts w:eastAsia="仿宋_GB2312"/>
          <w:sz w:val="32"/>
        </w:rPr>
      </w:pPr>
    </w:p>
    <w:p w:rsidR="00113A63" w:rsidRDefault="00113A63" w:rsidP="0027330D">
      <w:pPr>
        <w:spacing w:line="720" w:lineRule="exact"/>
        <w:ind w:firstLineChars="690" w:firstLine="2182"/>
        <w:rPr>
          <w:rFonts w:eastAsia="仿宋_GB2312"/>
          <w:sz w:val="32"/>
        </w:rPr>
      </w:pPr>
    </w:p>
    <w:p w:rsidR="00113A63" w:rsidRDefault="00113A63" w:rsidP="0027330D">
      <w:pPr>
        <w:spacing w:line="720" w:lineRule="exact"/>
        <w:ind w:firstLineChars="690" w:firstLine="2182"/>
        <w:rPr>
          <w:rFonts w:eastAsia="仿宋_GB2312"/>
          <w:sz w:val="32"/>
        </w:rPr>
      </w:pPr>
    </w:p>
    <w:p w:rsidR="00113A63" w:rsidRDefault="0027330D">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1</w:t>
      </w:r>
      <w:r>
        <w:rPr>
          <w:rFonts w:eastAsia="仿宋_GB2312" w:hint="eastAsia"/>
          <w:sz w:val="32"/>
        </w:rPr>
        <w:t>日</w:t>
      </w:r>
    </w:p>
    <w:p w:rsidR="00113A63" w:rsidRDefault="00113A63">
      <w:pPr>
        <w:autoSpaceDN w:val="0"/>
        <w:jc w:val="center"/>
        <w:textAlignment w:val="center"/>
        <w:rPr>
          <w:rFonts w:eastAsia="仿宋_GB2312"/>
          <w:sz w:val="32"/>
          <w:szCs w:val="32"/>
        </w:rPr>
      </w:pPr>
    </w:p>
    <w:p w:rsidR="00113A63" w:rsidRDefault="00113A63">
      <w:pPr>
        <w:widowControl/>
        <w:jc w:val="left"/>
        <w:rPr>
          <w:rFonts w:eastAsia="仿宋_GB2312"/>
          <w:sz w:val="32"/>
          <w:szCs w:val="32"/>
        </w:rPr>
        <w:sectPr w:rsidR="00113A63">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113A63">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113A63">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李颖</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7622128</w:t>
            </w:r>
          </w:p>
        </w:tc>
      </w:tr>
      <w:tr w:rsidR="00113A63">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23</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40</w:t>
            </w:r>
          </w:p>
        </w:tc>
      </w:tr>
      <w:tr w:rsidR="00113A63">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主要负责全县建筑市场施工企业管理，建筑工程报建、建筑施工安全监督，施工企业劳保基金行业管理。</w:t>
            </w:r>
          </w:p>
        </w:tc>
      </w:tr>
      <w:tr w:rsidR="00113A63" w:rsidRPr="0027330D">
        <w:trPr>
          <w:trHeight w:val="465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Pr="0027330D" w:rsidRDefault="0027330D">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任务1：完满完成</w:t>
            </w:r>
            <w:r w:rsidRPr="0027330D">
              <w:rPr>
                <w:rFonts w:asciiTheme="minorEastAsia" w:eastAsiaTheme="minorEastAsia" w:hAnsiTheme="minorEastAsia" w:cs="仿宋_GB2312"/>
                <w:color w:val="000000"/>
                <w:sz w:val="24"/>
              </w:rPr>
              <w:t>年度建筑工程安全管理目标</w:t>
            </w:r>
            <w:r w:rsidRPr="0027330D">
              <w:rPr>
                <w:rFonts w:asciiTheme="minorEastAsia" w:eastAsiaTheme="minorEastAsia" w:hAnsiTheme="minorEastAsia" w:cs="仿宋_GB2312" w:hint="eastAsia"/>
                <w:color w:val="000000"/>
                <w:sz w:val="24"/>
              </w:rPr>
              <w:t>任务。；</w:t>
            </w:r>
          </w:p>
          <w:p w:rsidR="00113A63" w:rsidRPr="0027330D" w:rsidRDefault="0027330D">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任务2：深入开展安全隐患排查和各项安全整治执法行动。</w:t>
            </w:r>
          </w:p>
          <w:p w:rsidR="00113A63" w:rsidRPr="0027330D" w:rsidRDefault="0027330D">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任务3</w:t>
            </w:r>
            <w:r>
              <w:rPr>
                <w:rFonts w:asciiTheme="minorEastAsia" w:eastAsiaTheme="minorEastAsia" w:hAnsiTheme="minorEastAsia" w:cs="仿宋_GB2312" w:hint="eastAsia"/>
                <w:color w:val="000000"/>
                <w:sz w:val="24"/>
              </w:rPr>
              <w:t>:</w:t>
            </w:r>
            <w:r w:rsidRPr="0027330D">
              <w:rPr>
                <w:rFonts w:asciiTheme="minorEastAsia" w:eastAsiaTheme="minorEastAsia" w:hAnsiTheme="minorEastAsia" w:cs="仿宋_GB2312" w:hint="eastAsia"/>
                <w:color w:val="000000"/>
                <w:sz w:val="24"/>
              </w:rPr>
              <w:t>加强安全宣传教育，提升全员安全意识。</w:t>
            </w:r>
          </w:p>
          <w:p w:rsidR="00113A63" w:rsidRPr="0027330D" w:rsidRDefault="0027330D" w:rsidP="0027330D">
            <w:pPr>
              <w:autoSpaceDN w:val="0"/>
              <w:spacing w:line="320" w:lineRule="exact"/>
              <w:jc w:val="left"/>
              <w:textAlignment w:val="cente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任务4：</w:t>
            </w:r>
            <w:r w:rsidRPr="0027330D">
              <w:rPr>
                <w:rFonts w:asciiTheme="minorEastAsia" w:eastAsiaTheme="minorEastAsia" w:hAnsiTheme="minorEastAsia" w:cs="仿宋_GB2312"/>
                <w:color w:val="000000"/>
                <w:sz w:val="24"/>
              </w:rPr>
              <w:t>突出重点保障农民工工资支付</w:t>
            </w:r>
            <w:r w:rsidRPr="0027330D">
              <w:rPr>
                <w:rFonts w:asciiTheme="minorEastAsia" w:eastAsiaTheme="minorEastAsia" w:hAnsiTheme="minorEastAsia" w:cs="仿宋_GB2312" w:hint="eastAsia"/>
                <w:color w:val="000000"/>
                <w:sz w:val="24"/>
              </w:rPr>
              <w:t>及加强农民工实名制管理工作</w:t>
            </w:r>
            <w:r w:rsidRPr="0027330D">
              <w:rPr>
                <w:rFonts w:asciiTheme="minorEastAsia" w:eastAsiaTheme="minorEastAsia" w:hAnsiTheme="minorEastAsia" w:cs="仿宋_GB2312"/>
                <w:color w:val="000000"/>
                <w:sz w:val="24"/>
              </w:rPr>
              <w:t>、强力推进施工现场安全标准化</w:t>
            </w:r>
            <w:r w:rsidRPr="0027330D">
              <w:rPr>
                <w:rFonts w:asciiTheme="minorEastAsia" w:eastAsiaTheme="minorEastAsia" w:hAnsiTheme="minorEastAsia" w:cs="仿宋_GB2312" w:hint="eastAsia"/>
                <w:color w:val="000000"/>
                <w:sz w:val="24"/>
              </w:rPr>
              <w:t>考评</w:t>
            </w:r>
            <w:r w:rsidRPr="0027330D">
              <w:rPr>
                <w:rFonts w:asciiTheme="minorEastAsia" w:eastAsiaTheme="minorEastAsia" w:hAnsiTheme="minorEastAsia" w:cs="仿宋_GB2312"/>
                <w:color w:val="000000"/>
                <w:sz w:val="24"/>
              </w:rPr>
              <w:t>工作、</w:t>
            </w:r>
            <w:r w:rsidRPr="0027330D">
              <w:rPr>
                <w:rFonts w:asciiTheme="minorEastAsia" w:eastAsiaTheme="minorEastAsia" w:hAnsiTheme="minorEastAsia" w:cs="仿宋_GB2312" w:hint="eastAsia"/>
                <w:color w:val="000000"/>
                <w:sz w:val="24"/>
              </w:rPr>
              <w:t>强化工程安全监管，加强施工过程中安全风险隐患管控。</w:t>
            </w:r>
          </w:p>
        </w:tc>
      </w:tr>
      <w:tr w:rsidR="00113A63">
        <w:trPr>
          <w:trHeight w:val="552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年度部门（单位）总体运行情况及</w:t>
            </w:r>
          </w:p>
          <w:p w:rsidR="00113A63" w:rsidRDefault="0027330D">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rPr>
                <w:rFonts w:asciiTheme="minorEastAsia" w:eastAsiaTheme="minorEastAsia" w:hAnsiTheme="minorEastAsia" w:cs="仿宋_GB2312"/>
                <w:color w:val="000000"/>
                <w:sz w:val="24"/>
              </w:rPr>
            </w:pPr>
          </w:p>
          <w:p w:rsidR="00113A63" w:rsidRDefault="0027330D">
            <w:pPr>
              <w:rPr>
                <w:rFonts w:asciiTheme="minorEastAsia" w:eastAsiaTheme="minorEastAsia" w:hAnsiTheme="minorEastAsia" w:cs="仿宋_GB2312"/>
                <w:color w:val="000000"/>
                <w:sz w:val="24"/>
              </w:rPr>
            </w:pPr>
            <w:r w:rsidRPr="0027330D">
              <w:rPr>
                <w:rFonts w:asciiTheme="minorEastAsia" w:eastAsiaTheme="minorEastAsia" w:hAnsiTheme="minorEastAsia" w:cs="仿宋_GB2312" w:hint="eastAsia"/>
                <w:color w:val="000000"/>
                <w:sz w:val="24"/>
              </w:rPr>
              <w:t>安全生产方面：</w:t>
            </w:r>
            <w:r>
              <w:rPr>
                <w:rFonts w:asciiTheme="minorEastAsia" w:eastAsiaTheme="minorEastAsia" w:hAnsiTheme="minorEastAsia" w:cs="仿宋_GB2312" w:hint="eastAsia"/>
                <w:color w:val="000000"/>
                <w:sz w:val="24"/>
              </w:rPr>
              <w:t>开展“安全生产专项整治三年行动”“打非治违”“岁末年初安全生产百日大会战”等专项整治行动，确保建筑市政领域安全生产无事故。</w:t>
            </w:r>
          </w:p>
          <w:p w:rsidR="00113A63" w:rsidRDefault="00113A63">
            <w:pPr>
              <w:rPr>
                <w:rFonts w:asciiTheme="minorEastAsia" w:eastAsiaTheme="minorEastAsia" w:hAnsiTheme="minorEastAsia" w:cs="仿宋_GB2312"/>
                <w:color w:val="000000"/>
                <w:sz w:val="24"/>
              </w:rPr>
            </w:pPr>
          </w:p>
        </w:tc>
      </w:tr>
      <w:tr w:rsidR="00113A63">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113A63">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113A63">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113A63">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113A63">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376.86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rsidP="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85.14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291.72</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r>
      <w:tr w:rsidR="00113A63">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r>
      <w:tr w:rsidR="00113A63">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r>
      <w:tr w:rsidR="00113A63">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r>
      <w:tr w:rsidR="00113A63">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113A63">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113A63">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113A63">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r>
      <w:tr w:rsidR="00113A63">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376.86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376.86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240.79</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48.24</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olor w:val="000000"/>
                <w:sz w:val="24"/>
              </w:rPr>
            </w:pP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113A63">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113A63">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113A63">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r>
      <w:tr w:rsidR="00113A63">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60.78</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60.78</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三、部门（单位）整体支出绩效自评情况</w:t>
            </w:r>
          </w:p>
        </w:tc>
      </w:tr>
      <w:tr w:rsidR="00113A63">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113A63">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w:t>
            </w:r>
          </w:p>
          <w:p w:rsidR="00113A63" w:rsidRDefault="002733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目标1：推进建筑工地专项整治行动，确保安全事故零发生；</w:t>
            </w:r>
          </w:p>
          <w:p w:rsidR="00113A63" w:rsidRDefault="002733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目标2：及时完成省、市、县下达的各项任务。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rPr>
                <w:rFonts w:asciiTheme="minorEastAsia" w:eastAsiaTheme="minorEastAsia" w:hAnsiTheme="minorEastAsia" w:cs="仿宋_GB2312"/>
                <w:color w:val="000000"/>
                <w:sz w:val="24"/>
              </w:rPr>
            </w:pPr>
          </w:p>
          <w:p w:rsidR="00113A63" w:rsidRDefault="0027330D">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1.安全生产方面：</w:t>
            </w:r>
            <w:r>
              <w:rPr>
                <w:rFonts w:asciiTheme="minorEastAsia" w:eastAsiaTheme="minorEastAsia" w:hAnsiTheme="minorEastAsia" w:cs="仿宋_GB2312" w:hint="eastAsia"/>
                <w:color w:val="000000"/>
                <w:sz w:val="24"/>
              </w:rPr>
              <w:t>严格质量安全监管，认真开展安全检查，狠抓安全隐患排查治理。结合“安全生产专项整治三年行动”“打非治违”“岁末年初安全生产百日大会战”等专项整治行动，排查出230处隐患，封停起重设备2台。全年建筑市政领域安全生产无事故。</w:t>
            </w:r>
          </w:p>
          <w:p w:rsidR="00113A63" w:rsidRDefault="00113A63">
            <w:pPr>
              <w:rPr>
                <w:rFonts w:asciiTheme="minorEastAsia" w:eastAsiaTheme="minorEastAsia" w:hAnsiTheme="minorEastAsia" w:cs="仿宋_GB2312"/>
                <w:color w:val="000000"/>
                <w:sz w:val="24"/>
              </w:rPr>
            </w:pPr>
          </w:p>
          <w:p w:rsidR="00113A63" w:rsidRDefault="002733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2文明创建、档案管理、扫黑除恶、禁毒、工青妇、食品安全等工作均较好的完成了年度任务目标。</w:t>
            </w:r>
          </w:p>
        </w:tc>
      </w:tr>
      <w:tr w:rsidR="00113A63">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指标3：水质检测</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水质综合检测合格</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数量指标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指标1：基础设施建设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textAlignment w:val="center"/>
              <w:rPr>
                <w:rFonts w:asciiTheme="minorEastAsia" w:eastAsiaTheme="minorEastAsia" w:hAnsiTheme="minorEastAsia" w:cs="仿宋_GB2312"/>
                <w:color w:val="000000"/>
                <w:sz w:val="24"/>
              </w:rPr>
            </w:pPr>
          </w:p>
        </w:tc>
      </w:tr>
      <w:tr w:rsidR="00113A63">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指标2：质量安全监管</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textAlignment w:val="center"/>
              <w:rPr>
                <w:rFonts w:asciiTheme="minorEastAsia" w:eastAsiaTheme="minorEastAsia" w:hAnsiTheme="minorEastAsia" w:cs="仿宋_GB2312"/>
                <w:color w:val="000000"/>
                <w:sz w:val="24"/>
              </w:rPr>
            </w:pPr>
          </w:p>
        </w:tc>
      </w:tr>
      <w:tr w:rsidR="00113A63">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指标3：房地产市场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textAlignment w:val="center"/>
              <w:rPr>
                <w:rFonts w:asciiTheme="minorEastAsia" w:eastAsiaTheme="minorEastAsia" w:hAnsiTheme="minorEastAsia" w:cs="仿宋_GB2312"/>
                <w:color w:val="000000"/>
                <w:sz w:val="24"/>
              </w:rPr>
            </w:pPr>
          </w:p>
        </w:tc>
      </w:tr>
      <w:tr w:rsidR="00113A63">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指标4：人防建设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textAlignment w:val="center"/>
              <w:rPr>
                <w:rFonts w:asciiTheme="minorEastAsia" w:eastAsiaTheme="minorEastAsia" w:hAnsiTheme="minorEastAsia" w:cs="仿宋_GB2312"/>
                <w:b/>
                <w:color w:val="000000"/>
                <w:sz w:val="24"/>
              </w:rPr>
            </w:pPr>
          </w:p>
        </w:tc>
      </w:tr>
      <w:tr w:rsidR="00113A63">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指标1：2021年度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2021年1月-2021年12月</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指标1：提高人居生活质量，改善民居环境</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市基础设施逐步完善、城市发展呈新风貌</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b/>
                <w:color w:val="000000"/>
                <w:sz w:val="24"/>
              </w:rPr>
            </w:pP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113A63">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113A63" w:rsidRDefault="00113A63">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rsidP="00833B37">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w:t>
            </w:r>
            <w:r w:rsidR="00833B37">
              <w:rPr>
                <w:rFonts w:asciiTheme="minorEastAsia" w:eastAsiaTheme="minorEastAsia" w:hAnsiTheme="minorEastAsia" w:cs="仿宋_GB2312" w:hint="eastAsia"/>
                <w:color w:val="000000"/>
                <w:sz w:val="24"/>
              </w:rPr>
              <w:t>7%</w:t>
            </w:r>
          </w:p>
        </w:tc>
      </w:tr>
      <w:tr w:rsidR="00113A63">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113A63">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113A63">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四、评价人员</w:t>
            </w:r>
          </w:p>
        </w:tc>
      </w:tr>
      <w:tr w:rsidR="00113A63">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113A63">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周铮</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高烨</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方华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许露星</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赵中林</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113A63">
            <w:pPr>
              <w:autoSpaceDN w:val="0"/>
              <w:spacing w:line="320" w:lineRule="exact"/>
              <w:jc w:val="center"/>
              <w:textAlignment w:val="center"/>
              <w:rPr>
                <w:rFonts w:asciiTheme="minorEastAsia" w:eastAsiaTheme="minorEastAsia" w:hAnsiTheme="minorEastAsia" w:cs="仿宋_GB2312"/>
                <w:color w:val="000000"/>
                <w:sz w:val="24"/>
              </w:rPr>
            </w:pPr>
          </w:p>
        </w:tc>
      </w:tr>
      <w:tr w:rsidR="00113A63">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p w:rsidR="00113A63" w:rsidRDefault="0027330D">
            <w:pPr>
              <w:spacing w:line="440" w:lineRule="exact"/>
              <w:jc w:val="center"/>
              <w:rPr>
                <w:rFonts w:eastAsia="仿宋_GB2312"/>
                <w:sz w:val="24"/>
              </w:rPr>
            </w:pPr>
            <w:r>
              <w:rPr>
                <w:rFonts w:eastAsia="仿宋_GB2312" w:hint="eastAsia"/>
                <w:sz w:val="24"/>
              </w:rPr>
              <w:t>同意自评考核。</w:t>
            </w: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2022 年 6 月 1日</w:t>
            </w:r>
          </w:p>
        </w:tc>
      </w:tr>
      <w:tr w:rsidR="00113A63">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部门（单位）意见：</w:t>
            </w: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p w:rsidR="00113A63" w:rsidRDefault="0027330D">
            <w:pPr>
              <w:spacing w:line="440" w:lineRule="exact"/>
              <w:jc w:val="center"/>
              <w:rPr>
                <w:rFonts w:eastAsia="仿宋_GB2312"/>
                <w:sz w:val="24"/>
              </w:rPr>
            </w:pPr>
            <w:r>
              <w:rPr>
                <w:rFonts w:eastAsia="仿宋_GB2312" w:hint="eastAsia"/>
                <w:sz w:val="24"/>
              </w:rPr>
              <w:t>同意自评考核。</w:t>
            </w:r>
          </w:p>
          <w:p w:rsidR="00113A63" w:rsidRDefault="00113A63">
            <w:pPr>
              <w:spacing w:line="440" w:lineRule="exact"/>
              <w:rPr>
                <w:rFonts w:eastAsia="仿宋_GB2312"/>
                <w:sz w:val="24"/>
              </w:rPr>
            </w:pPr>
          </w:p>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p w:rsidR="00113A63" w:rsidRDefault="002733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2022 年 6 月 1日</w:t>
            </w:r>
          </w:p>
          <w:p w:rsidR="00113A63" w:rsidRDefault="00113A63">
            <w:pPr>
              <w:autoSpaceDN w:val="0"/>
              <w:spacing w:line="320" w:lineRule="exact"/>
              <w:jc w:val="left"/>
              <w:textAlignment w:val="center"/>
              <w:rPr>
                <w:rFonts w:asciiTheme="minorEastAsia" w:eastAsiaTheme="minorEastAsia" w:hAnsiTheme="minorEastAsia" w:cs="仿宋_GB2312"/>
                <w:color w:val="000000"/>
                <w:sz w:val="24"/>
              </w:rPr>
            </w:pPr>
          </w:p>
        </w:tc>
      </w:tr>
    </w:tbl>
    <w:p w:rsidR="00113A63" w:rsidRDefault="0027330D">
      <w:pPr>
        <w:rPr>
          <w:rFonts w:eastAsia="仿宋_GB2312" w:cs="仿宋_GB2312"/>
          <w:bCs/>
          <w:sz w:val="28"/>
          <w:szCs w:val="28"/>
        </w:rPr>
      </w:pPr>
      <w:r>
        <w:rPr>
          <w:rFonts w:eastAsia="仿宋_GB2312" w:cs="仿宋_GB2312" w:hint="eastAsia"/>
          <w:bCs/>
          <w:sz w:val="28"/>
          <w:szCs w:val="28"/>
        </w:rPr>
        <w:t>填报人（签名）：李颖</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7622128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13A63">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113A63" w:rsidRDefault="0027330D">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113A63" w:rsidRDefault="0027330D" w:rsidP="007415B2">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113A63" w:rsidRDefault="0027330D">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岳阳县建筑市场服务中心属岳阳县住房和城乡建设局二级机构，副科级单位。岳阳县建设工程造价服务中心，岳阳县建筑工程安全监督站合署办公，实行一套机构、三个名称。</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岳阳县建筑市场服务中心现实有在职人员23人。本单位内设股室7个：办公室、人事股、财务股、企管股、造价站、安全监督站及建筑市场股。</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（二）决算单位构成。</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kern w:val="2"/>
              </w:rPr>
              <w:t>本单位没有所属二级机构，因此本年度部门预算仅为本级部门预算。</w:t>
            </w:r>
          </w:p>
          <w:p w:rsidR="00113A63" w:rsidRDefault="0027330D">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21</w:t>
            </w:r>
            <w:r>
              <w:rPr>
                <w:rFonts w:asciiTheme="minorEastAsia" w:eastAsiaTheme="minorEastAsia" w:hAnsiTheme="minorEastAsia"/>
                <w:sz w:val="24"/>
              </w:rPr>
              <w:t>年财政预算编制为</w:t>
            </w:r>
            <w:r>
              <w:rPr>
                <w:rFonts w:asciiTheme="minorEastAsia" w:eastAsiaTheme="minorEastAsia" w:hAnsiTheme="minorEastAsia" w:hint="eastAsia"/>
                <w:sz w:val="24"/>
              </w:rPr>
              <w:t>23</w:t>
            </w:r>
            <w:r>
              <w:rPr>
                <w:rFonts w:asciiTheme="minorEastAsia" w:eastAsiaTheme="minorEastAsia" w:hAnsiTheme="minorEastAsia"/>
                <w:sz w:val="24"/>
              </w:rPr>
              <w:t>人、年末实有编制人员为</w:t>
            </w:r>
            <w:r>
              <w:rPr>
                <w:rFonts w:asciiTheme="minorEastAsia" w:eastAsiaTheme="minorEastAsia" w:hAnsiTheme="minorEastAsia" w:hint="eastAsia"/>
                <w:sz w:val="24"/>
              </w:rPr>
              <w:t>40</w:t>
            </w:r>
            <w:r>
              <w:rPr>
                <w:rFonts w:asciiTheme="minorEastAsia" w:eastAsiaTheme="minorEastAsia" w:hAnsiTheme="minorEastAsia"/>
                <w:sz w:val="24"/>
              </w:rPr>
              <w:t>人。</w:t>
            </w:r>
          </w:p>
          <w:p w:rsidR="00113A63" w:rsidRDefault="00113A63">
            <w:pPr>
              <w:spacing w:line="520" w:lineRule="exact"/>
              <w:rPr>
                <w:rFonts w:asciiTheme="minorEastAsia" w:eastAsiaTheme="minorEastAsia" w:hAnsiTheme="minorEastAsia"/>
                <w:sz w:val="24"/>
              </w:rPr>
            </w:pPr>
          </w:p>
          <w:p w:rsidR="00113A63" w:rsidRDefault="0027330D">
            <w:pPr>
              <w:pStyle w:val="a9"/>
              <w:numPr>
                <w:ilvl w:val="0"/>
                <w:numId w:val="2"/>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113A63" w:rsidRDefault="0027330D">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（一）、基本支出</w:t>
            </w:r>
          </w:p>
          <w:p w:rsidR="00113A63" w:rsidRDefault="0027330D">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2021</w:t>
            </w:r>
            <w:r>
              <w:rPr>
                <w:rFonts w:asciiTheme="minorEastAsia" w:eastAsiaTheme="minorEastAsia" w:hAnsiTheme="minorEastAsia"/>
                <w:sz w:val="24"/>
              </w:rPr>
              <w:t>年度基本</w:t>
            </w:r>
            <w:r>
              <w:rPr>
                <w:rFonts w:asciiTheme="minorEastAsia" w:eastAsiaTheme="minorEastAsia" w:hAnsiTheme="minorEastAsia" w:hint="eastAsia"/>
                <w:sz w:val="24"/>
              </w:rPr>
              <w:t>支</w:t>
            </w:r>
            <w:r>
              <w:rPr>
                <w:rFonts w:asciiTheme="minorEastAsia" w:eastAsiaTheme="minorEastAsia" w:hAnsiTheme="minorEastAsia"/>
                <w:sz w:val="24"/>
              </w:rPr>
              <w:t>出为</w:t>
            </w:r>
            <w:r>
              <w:rPr>
                <w:rFonts w:asciiTheme="minorEastAsia" w:eastAsiaTheme="minorEastAsia" w:hAnsiTheme="minorEastAsia" w:hint="eastAsia"/>
                <w:sz w:val="24"/>
              </w:rPr>
              <w:t>376.86</w:t>
            </w:r>
            <w:r>
              <w:rPr>
                <w:rFonts w:asciiTheme="minorEastAsia" w:eastAsiaTheme="minorEastAsia" w:hAnsiTheme="minorEastAsia"/>
                <w:sz w:val="24"/>
              </w:rPr>
              <w:t>万元，包括人员经费即职工工资福利费及对个人与家庭补助开支为</w:t>
            </w:r>
            <w:r>
              <w:rPr>
                <w:rFonts w:asciiTheme="minorEastAsia" w:eastAsiaTheme="minorEastAsia" w:hAnsiTheme="minorEastAsia" w:hint="eastAsia"/>
                <w:sz w:val="24"/>
              </w:rPr>
              <w:t>328.62</w:t>
            </w:r>
            <w:r>
              <w:rPr>
                <w:rFonts w:asciiTheme="minorEastAsia" w:eastAsiaTheme="minorEastAsia" w:hAnsiTheme="minorEastAsia"/>
                <w:sz w:val="24"/>
              </w:rPr>
              <w:t>万元，公用支出为</w:t>
            </w:r>
            <w:r>
              <w:rPr>
                <w:rFonts w:asciiTheme="minorEastAsia" w:eastAsiaTheme="minorEastAsia" w:hAnsiTheme="minorEastAsia" w:hint="eastAsia"/>
                <w:sz w:val="24"/>
              </w:rPr>
              <w:t>48.24</w:t>
            </w:r>
            <w:r>
              <w:rPr>
                <w:rFonts w:asciiTheme="minorEastAsia" w:eastAsiaTheme="minorEastAsia" w:hAnsiTheme="minorEastAsia"/>
                <w:sz w:val="24"/>
              </w:rPr>
              <w:t>万元。</w:t>
            </w:r>
          </w:p>
          <w:p w:rsidR="00113A63" w:rsidRDefault="0027330D">
            <w:pPr>
              <w:spacing w:line="520" w:lineRule="exact"/>
              <w:ind w:firstLine="465"/>
              <w:rPr>
                <w:rFonts w:asciiTheme="minorEastAsia" w:eastAsiaTheme="minorEastAsia" w:hAnsiTheme="minorEastAsia"/>
              </w:rPr>
            </w:pPr>
            <w:r>
              <w:rPr>
                <w:rFonts w:asciiTheme="minorEastAsia" w:eastAsiaTheme="minorEastAsia" w:hAnsiTheme="minorEastAsia"/>
                <w:sz w:val="24"/>
              </w:rPr>
              <w:t>需要说明的是公用经费支出中“三公经费”支出为</w:t>
            </w:r>
            <w:r>
              <w:rPr>
                <w:rFonts w:asciiTheme="minorEastAsia" w:eastAsiaTheme="minorEastAsia" w:hAnsiTheme="minorEastAsia" w:hint="eastAsia"/>
                <w:sz w:val="24"/>
              </w:rPr>
              <w:t>0</w:t>
            </w:r>
            <w:r>
              <w:rPr>
                <w:rFonts w:asciiTheme="minorEastAsia" w:eastAsiaTheme="minorEastAsia" w:hAnsiTheme="minorEastAsia"/>
                <w:sz w:val="24"/>
              </w:rPr>
              <w:t>万元，主要用于项目协调公务接待开支等。</w:t>
            </w:r>
            <w:r>
              <w:rPr>
                <w:rFonts w:asciiTheme="minorEastAsia" w:eastAsiaTheme="minorEastAsia" w:hAnsiTheme="minorEastAsia" w:hint="eastAsia"/>
                <w:sz w:val="24"/>
              </w:rPr>
              <w:t>无公务用车支出、无</w:t>
            </w:r>
          </w:p>
          <w:p w:rsidR="00113A63" w:rsidRDefault="0027330D" w:rsidP="007415B2">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113A63" w:rsidRDefault="0027330D">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113A63" w:rsidRDefault="0027330D" w:rsidP="007415B2">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（一）绩效管理工作开展情况。</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一是加强学习。深入学习贯彻习近平新时代中国特色社会主义思想和党的十九大精神，坚持学以致用、学以创业，加强专业知识学习，扩大知识涉猎范围，不断吸收新思想、新观念、新精神、新经验、新方法，并结合本职工作、勇于实践、敢于创新，切实形成了属于自身的思维模式、工作经验和群众方法。</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二是加强管理。弘扬艰苦奋斗的优良传统，坚持量体裁衣、量力而行，合理使用各种</w:t>
            </w:r>
            <w:r w:rsidRPr="007415B2">
              <w:rPr>
                <w:rFonts w:asciiTheme="minorEastAsia" w:eastAsiaTheme="minorEastAsia" w:hAnsiTheme="minorEastAsia" w:cs="Times New Roman" w:hint="eastAsia"/>
                <w:kern w:val="2"/>
              </w:rPr>
              <w:lastRenderedPageBreak/>
              <w:t>经费，合理利用各类资源，坚决克服讲排场、比场面、轻实效的现象，严格控制非生产性开支。</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（二）部门决算中项目绩效自评结果。</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我单位2021年度未发生项目；无专项资金。</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（三）以部门为主体开展的绩效评价结果</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加强预算编制绩效管理。</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1、加强组织领导。争取领导重视，我单位先后多次召开会议、专题研究预算资金绩效评价管理工作，明确预算绩效管理工作职能小组和职责分工，确定预算绩效管理工作联络员，并将其作为部门日常性重要工作来抓。即设立了由主任周铮任组长、分管副主任方华任副组长、股室负责人为成员的工作小组，下设办公室，由财务股李颖同志为成员，具体负责日常预算资金管理工作，确保绩效评价管理工作全面推进。</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2、加强制度建设。根据财政局预算资金绩效评价管理办法和一系列文件精神，结合我局实际，细化考核指标，完善考核标准，修改制定了《岳阳县建筑市场服务中心预算资金绩效评价考核办法及实施细则》、《岳阳县建筑市场服务中心“三公”经费公开实施细则》等文件，进一步明确了绩效考核工作目标，明确了评价管理考核责任，使我单位的各项工作有标准、有措施的稳步开展。</w:t>
            </w:r>
          </w:p>
          <w:p w:rsidR="00113A63" w:rsidRPr="007415B2" w:rsidRDefault="0027330D">
            <w:pPr>
              <w:pStyle w:val="a6"/>
              <w:shd w:val="clear" w:color="auto" w:fill="FFFFFF"/>
              <w:spacing w:before="0" w:beforeAutospacing="0" w:after="0" w:afterAutospacing="0"/>
              <w:ind w:firstLine="420"/>
              <w:jc w:val="both"/>
              <w:rPr>
                <w:rFonts w:asciiTheme="minorEastAsia" w:eastAsiaTheme="minorEastAsia" w:hAnsiTheme="minorEastAsia" w:cs="Times New Roman"/>
                <w:kern w:val="2"/>
              </w:rPr>
            </w:pPr>
            <w:r w:rsidRPr="007415B2">
              <w:rPr>
                <w:rFonts w:asciiTheme="minorEastAsia" w:eastAsiaTheme="minorEastAsia" w:hAnsiTheme="minorEastAsia" w:cs="Times New Roman" w:hint="eastAsia"/>
                <w:kern w:val="2"/>
              </w:rPr>
              <w:t>3、确保实施到位。本单位制定出台了适合本单位特点的绩效评价和“三公”经费公开实施管理细则，将评价管理职责到岗、到人，严格执行评价管理办法，不走过场，并结合评价结果进行总结，确保预算资金绩效。</w:t>
            </w:r>
            <w:bookmarkStart w:id="0" w:name="_GoBack"/>
            <w:bookmarkEnd w:id="0"/>
          </w:p>
          <w:p w:rsidR="00113A63" w:rsidRPr="007415B2" w:rsidRDefault="00113A63" w:rsidP="007415B2">
            <w:pPr>
              <w:widowControl/>
              <w:shd w:val="clear" w:color="auto" w:fill="FFFFFF"/>
              <w:spacing w:line="480" w:lineRule="exact"/>
              <w:ind w:firstLineChars="200" w:firstLine="480"/>
              <w:rPr>
                <w:rFonts w:asciiTheme="minorEastAsia" w:eastAsiaTheme="minorEastAsia" w:hAnsiTheme="minorEastAsia"/>
                <w:sz w:val="24"/>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p w:rsidR="00113A63" w:rsidRDefault="00113A63">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113A63" w:rsidRDefault="0027330D">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113A63" w:rsidRDefault="0027330D" w:rsidP="007415B2">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113A63">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13A6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left"/>
              <w:rPr>
                <w:rFonts w:ascii="仿宋_GB2312" w:eastAsia="仿宋_GB2312" w:hAnsi="宋体" w:cs="宋体"/>
                <w:color w:val="000000"/>
                <w:kern w:val="0"/>
                <w:sz w:val="18"/>
                <w:szCs w:val="18"/>
              </w:rPr>
            </w:pPr>
          </w:p>
        </w:tc>
      </w:tr>
      <w:tr w:rsidR="00113A6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left"/>
              <w:rPr>
                <w:rFonts w:ascii="仿宋_GB2312" w:eastAsia="仿宋_GB2312" w:hAnsi="宋体" w:cs="宋体"/>
                <w:color w:val="000000"/>
                <w:kern w:val="0"/>
                <w:sz w:val="18"/>
                <w:szCs w:val="18"/>
              </w:rPr>
            </w:pPr>
          </w:p>
        </w:tc>
      </w:tr>
      <w:tr w:rsidR="00113A6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left"/>
              <w:rPr>
                <w:rFonts w:ascii="仿宋_GB2312" w:eastAsia="仿宋_GB2312" w:hAnsi="宋体" w:cs="宋体"/>
                <w:color w:val="000000"/>
                <w:kern w:val="0"/>
                <w:sz w:val="18"/>
                <w:szCs w:val="18"/>
              </w:rPr>
            </w:pPr>
          </w:p>
        </w:tc>
      </w:tr>
      <w:tr w:rsidR="00113A6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w:t>
            </w:r>
          </w:p>
        </w:tc>
        <w:tc>
          <w:tcPr>
            <w:tcW w:w="108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预算调整率为25%</w:t>
            </w:r>
          </w:p>
        </w:tc>
      </w:tr>
      <w:tr w:rsidR="00113A6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color w:val="000000"/>
                <w:kern w:val="0"/>
                <w:sz w:val="18"/>
                <w:szCs w:val="18"/>
              </w:rPr>
            </w:pPr>
          </w:p>
        </w:tc>
      </w:tr>
      <w:tr w:rsidR="00113A6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13A63" w:rsidRDefault="0027330D">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113A6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color w:val="000000"/>
                <w:kern w:val="0"/>
                <w:sz w:val="18"/>
                <w:szCs w:val="18"/>
              </w:rPr>
            </w:pPr>
          </w:p>
        </w:tc>
      </w:tr>
      <w:tr w:rsidR="00113A6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color w:val="000000"/>
                <w:kern w:val="0"/>
                <w:sz w:val="18"/>
                <w:szCs w:val="18"/>
              </w:rPr>
            </w:pPr>
          </w:p>
        </w:tc>
      </w:tr>
      <w:tr w:rsidR="00113A6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color w:val="000000"/>
                <w:kern w:val="0"/>
                <w:sz w:val="18"/>
                <w:szCs w:val="18"/>
              </w:rPr>
            </w:pPr>
          </w:p>
        </w:tc>
      </w:tr>
      <w:tr w:rsidR="00113A63">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bl>
    <w:p w:rsidR="00113A63" w:rsidRDefault="00113A63"/>
    <w:tbl>
      <w:tblPr>
        <w:tblW w:w="9894" w:type="dxa"/>
        <w:jc w:val="center"/>
        <w:tblLayout w:type="fixed"/>
        <w:tblLook w:val="04A0"/>
      </w:tblPr>
      <w:tblGrid>
        <w:gridCol w:w="976"/>
        <w:gridCol w:w="939"/>
        <w:gridCol w:w="1389"/>
        <w:gridCol w:w="4171"/>
        <w:gridCol w:w="619"/>
        <w:gridCol w:w="720"/>
        <w:gridCol w:w="1080"/>
      </w:tblGrid>
      <w:tr w:rsidR="00113A63">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13A6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过  程</w:t>
            </w:r>
          </w:p>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113A63" w:rsidRDefault="00113A63">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13A63" w:rsidRDefault="00113A63">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113A63" w:rsidRDefault="0027330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kern w:val="0"/>
                <w:sz w:val="18"/>
                <w:szCs w:val="18"/>
              </w:rPr>
            </w:pPr>
          </w:p>
        </w:tc>
      </w:tr>
      <w:tr w:rsidR="00113A63">
        <w:trPr>
          <w:trHeight w:val="670"/>
          <w:jc w:val="center"/>
        </w:trPr>
        <w:tc>
          <w:tcPr>
            <w:tcW w:w="976" w:type="dxa"/>
            <w:tcBorders>
              <w:top w:val="nil"/>
              <w:left w:val="single" w:sz="4" w:space="0" w:color="auto"/>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113A63" w:rsidRDefault="0027330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97.5</w:t>
            </w:r>
          </w:p>
        </w:tc>
        <w:tc>
          <w:tcPr>
            <w:tcW w:w="1080" w:type="dxa"/>
            <w:tcBorders>
              <w:top w:val="nil"/>
              <w:left w:val="nil"/>
              <w:bottom w:val="single" w:sz="4" w:space="0" w:color="auto"/>
              <w:right w:val="single" w:sz="4" w:space="0" w:color="auto"/>
            </w:tcBorders>
            <w:vAlign w:val="center"/>
          </w:tcPr>
          <w:p w:rsidR="00113A63" w:rsidRDefault="00113A63">
            <w:pPr>
              <w:widowControl/>
              <w:spacing w:line="240" w:lineRule="exact"/>
              <w:jc w:val="center"/>
              <w:rPr>
                <w:rFonts w:ascii="仿宋_GB2312" w:eastAsia="仿宋_GB2312" w:hAnsi="宋体" w:cs="宋体"/>
                <w:b/>
                <w:bCs/>
                <w:kern w:val="0"/>
                <w:sz w:val="18"/>
                <w:szCs w:val="18"/>
              </w:rPr>
            </w:pPr>
          </w:p>
        </w:tc>
      </w:tr>
    </w:tbl>
    <w:p w:rsidR="00113A63" w:rsidRDefault="0027330D" w:rsidP="00E919E9">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113A63" w:rsidSect="00113A63">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F1" w:rsidRDefault="00ED72F1" w:rsidP="00833B37">
      <w:r>
        <w:separator/>
      </w:r>
    </w:p>
  </w:endnote>
  <w:endnote w:type="continuationSeparator" w:id="0">
    <w:p w:rsidR="00ED72F1" w:rsidRDefault="00ED72F1" w:rsidP="00833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F1" w:rsidRDefault="00ED72F1" w:rsidP="00833B37">
      <w:r>
        <w:separator/>
      </w:r>
    </w:p>
  </w:footnote>
  <w:footnote w:type="continuationSeparator" w:id="0">
    <w:p w:rsidR="00ED72F1" w:rsidRDefault="00ED72F1" w:rsidP="00833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RiN2YxMzcwNWRjODgyNDI4YmQwOTQxOWMzMDE2ZWEifQ=="/>
  </w:docVars>
  <w:rsids>
    <w:rsidRoot w:val="00172A27"/>
    <w:rsid w:val="0000241F"/>
    <w:rsid w:val="000056A6"/>
    <w:rsid w:val="00005A3B"/>
    <w:rsid w:val="0000610C"/>
    <w:rsid w:val="00014921"/>
    <w:rsid w:val="0005701C"/>
    <w:rsid w:val="0007139C"/>
    <w:rsid w:val="00073AAF"/>
    <w:rsid w:val="00090417"/>
    <w:rsid w:val="00093B20"/>
    <w:rsid w:val="000A0E5C"/>
    <w:rsid w:val="000B4BEB"/>
    <w:rsid w:val="000B57F8"/>
    <w:rsid w:val="000B6427"/>
    <w:rsid w:val="000B7DCB"/>
    <w:rsid w:val="000E5E57"/>
    <w:rsid w:val="00100175"/>
    <w:rsid w:val="00107CC6"/>
    <w:rsid w:val="00113A63"/>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318F0"/>
    <w:rsid w:val="00235B3A"/>
    <w:rsid w:val="00240F9A"/>
    <w:rsid w:val="00242262"/>
    <w:rsid w:val="0025054A"/>
    <w:rsid w:val="00253B1F"/>
    <w:rsid w:val="00254CF8"/>
    <w:rsid w:val="00255404"/>
    <w:rsid w:val="00257206"/>
    <w:rsid w:val="0027330D"/>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840D5"/>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5072C9"/>
    <w:rsid w:val="00513037"/>
    <w:rsid w:val="005210E6"/>
    <w:rsid w:val="00530E15"/>
    <w:rsid w:val="005314BA"/>
    <w:rsid w:val="00535017"/>
    <w:rsid w:val="005422E5"/>
    <w:rsid w:val="0054679D"/>
    <w:rsid w:val="005477E5"/>
    <w:rsid w:val="00566F17"/>
    <w:rsid w:val="005865B1"/>
    <w:rsid w:val="005A3532"/>
    <w:rsid w:val="005B4076"/>
    <w:rsid w:val="005C50B2"/>
    <w:rsid w:val="005C68D7"/>
    <w:rsid w:val="005D5DD9"/>
    <w:rsid w:val="005F1360"/>
    <w:rsid w:val="005F4462"/>
    <w:rsid w:val="005F6DB6"/>
    <w:rsid w:val="00607401"/>
    <w:rsid w:val="0062105C"/>
    <w:rsid w:val="006320B1"/>
    <w:rsid w:val="006320D2"/>
    <w:rsid w:val="0064544F"/>
    <w:rsid w:val="0066399F"/>
    <w:rsid w:val="00664E76"/>
    <w:rsid w:val="00681C8E"/>
    <w:rsid w:val="006841C9"/>
    <w:rsid w:val="00684E4B"/>
    <w:rsid w:val="00696545"/>
    <w:rsid w:val="006A5D82"/>
    <w:rsid w:val="006B6330"/>
    <w:rsid w:val="006C0A93"/>
    <w:rsid w:val="006C1914"/>
    <w:rsid w:val="006D65AD"/>
    <w:rsid w:val="006E7307"/>
    <w:rsid w:val="006F5735"/>
    <w:rsid w:val="006F5FD4"/>
    <w:rsid w:val="0070667F"/>
    <w:rsid w:val="007225D2"/>
    <w:rsid w:val="00735258"/>
    <w:rsid w:val="007415B2"/>
    <w:rsid w:val="00742DAE"/>
    <w:rsid w:val="00764B34"/>
    <w:rsid w:val="00774D83"/>
    <w:rsid w:val="00780253"/>
    <w:rsid w:val="007829F0"/>
    <w:rsid w:val="007865A2"/>
    <w:rsid w:val="007C77EE"/>
    <w:rsid w:val="007D5B9F"/>
    <w:rsid w:val="007E1392"/>
    <w:rsid w:val="007E6513"/>
    <w:rsid w:val="007F487F"/>
    <w:rsid w:val="00815FBF"/>
    <w:rsid w:val="00833B37"/>
    <w:rsid w:val="00841CD0"/>
    <w:rsid w:val="00847D60"/>
    <w:rsid w:val="00860AFD"/>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5B1"/>
    <w:rsid w:val="00B161A4"/>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77EE9"/>
    <w:rsid w:val="00D81B1D"/>
    <w:rsid w:val="00DA0456"/>
    <w:rsid w:val="00DB5442"/>
    <w:rsid w:val="00DC10F5"/>
    <w:rsid w:val="00DD1EB3"/>
    <w:rsid w:val="00DF1C77"/>
    <w:rsid w:val="00DF7783"/>
    <w:rsid w:val="00E142CB"/>
    <w:rsid w:val="00E35E48"/>
    <w:rsid w:val="00E40ED6"/>
    <w:rsid w:val="00E4198B"/>
    <w:rsid w:val="00E608D0"/>
    <w:rsid w:val="00E63914"/>
    <w:rsid w:val="00E761A0"/>
    <w:rsid w:val="00E919E9"/>
    <w:rsid w:val="00E95B71"/>
    <w:rsid w:val="00EB35F4"/>
    <w:rsid w:val="00EC40AF"/>
    <w:rsid w:val="00EC6F27"/>
    <w:rsid w:val="00ED72F1"/>
    <w:rsid w:val="00ED7ACA"/>
    <w:rsid w:val="00EE118E"/>
    <w:rsid w:val="00EE315F"/>
    <w:rsid w:val="00EE67E1"/>
    <w:rsid w:val="00F435F8"/>
    <w:rsid w:val="00F60EC8"/>
    <w:rsid w:val="00F61205"/>
    <w:rsid w:val="00F766DE"/>
    <w:rsid w:val="00F81CBB"/>
    <w:rsid w:val="00F8501A"/>
    <w:rsid w:val="00F947E3"/>
    <w:rsid w:val="00FA6EE7"/>
    <w:rsid w:val="00FB16AF"/>
    <w:rsid w:val="00FB2BA1"/>
    <w:rsid w:val="00FB3B55"/>
    <w:rsid w:val="00FD21C0"/>
    <w:rsid w:val="00FD708D"/>
    <w:rsid w:val="00FF3258"/>
    <w:rsid w:val="00FF605E"/>
    <w:rsid w:val="03116770"/>
    <w:rsid w:val="05E97ED7"/>
    <w:rsid w:val="071266EE"/>
    <w:rsid w:val="07325F1D"/>
    <w:rsid w:val="0A030A34"/>
    <w:rsid w:val="0B6B1D15"/>
    <w:rsid w:val="12035895"/>
    <w:rsid w:val="1238019B"/>
    <w:rsid w:val="12394A8E"/>
    <w:rsid w:val="15F1161D"/>
    <w:rsid w:val="166D4241"/>
    <w:rsid w:val="1C77387A"/>
    <w:rsid w:val="1CCC768A"/>
    <w:rsid w:val="1D0165EA"/>
    <w:rsid w:val="1DA67486"/>
    <w:rsid w:val="1DAB29F9"/>
    <w:rsid w:val="1E553C0F"/>
    <w:rsid w:val="1E710AC0"/>
    <w:rsid w:val="29315E51"/>
    <w:rsid w:val="29793438"/>
    <w:rsid w:val="2ACF47BB"/>
    <w:rsid w:val="3228684C"/>
    <w:rsid w:val="3531420C"/>
    <w:rsid w:val="39D43DA8"/>
    <w:rsid w:val="3F9A253D"/>
    <w:rsid w:val="3FDA4D4C"/>
    <w:rsid w:val="4572577F"/>
    <w:rsid w:val="4713389C"/>
    <w:rsid w:val="4AAE2E99"/>
    <w:rsid w:val="4DB93192"/>
    <w:rsid w:val="578D3CCA"/>
    <w:rsid w:val="5A70224E"/>
    <w:rsid w:val="6695111E"/>
    <w:rsid w:val="66C3003B"/>
    <w:rsid w:val="68AA4C39"/>
    <w:rsid w:val="6AD76980"/>
    <w:rsid w:val="70ED498D"/>
    <w:rsid w:val="72D65428"/>
    <w:rsid w:val="732561B0"/>
    <w:rsid w:val="78F9001C"/>
    <w:rsid w:val="791F6455"/>
    <w:rsid w:val="7A920274"/>
    <w:rsid w:val="7CFD6D4D"/>
    <w:rsid w:val="7D506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Body Text Indent 2"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113A63"/>
    <w:pPr>
      <w:ind w:leftChars="2500" w:left="100"/>
    </w:pPr>
  </w:style>
  <w:style w:type="paragraph" w:styleId="2">
    <w:name w:val="Body Text Indent 2"/>
    <w:basedOn w:val="a"/>
    <w:link w:val="2Char"/>
    <w:unhideWhenUsed/>
    <w:qFormat/>
    <w:rsid w:val="00113A63"/>
    <w:pPr>
      <w:ind w:firstLineChars="200" w:firstLine="588"/>
    </w:pPr>
    <w:rPr>
      <w:rFonts w:ascii="仿宋_GB2312" w:eastAsia="仿宋_GB2312" w:hAnsi="Calibri"/>
      <w:sz w:val="32"/>
    </w:rPr>
  </w:style>
  <w:style w:type="paragraph" w:styleId="a4">
    <w:name w:val="footer"/>
    <w:basedOn w:val="a"/>
    <w:link w:val="Char1"/>
    <w:unhideWhenUsed/>
    <w:qFormat/>
    <w:rsid w:val="00113A63"/>
    <w:pPr>
      <w:tabs>
        <w:tab w:val="center" w:pos="4153"/>
        <w:tab w:val="right" w:pos="8306"/>
      </w:tabs>
      <w:snapToGrid w:val="0"/>
      <w:jc w:val="left"/>
    </w:pPr>
    <w:rPr>
      <w:kern w:val="0"/>
      <w:sz w:val="18"/>
      <w:szCs w:val="18"/>
    </w:rPr>
  </w:style>
  <w:style w:type="paragraph" w:styleId="a5">
    <w:name w:val="header"/>
    <w:basedOn w:val="a"/>
    <w:link w:val="Char0"/>
    <w:unhideWhenUsed/>
    <w:qFormat/>
    <w:rsid w:val="00113A63"/>
    <w:pPr>
      <w:tabs>
        <w:tab w:val="center" w:pos="4153"/>
        <w:tab w:val="right" w:pos="8306"/>
      </w:tabs>
      <w:snapToGrid w:val="0"/>
      <w:jc w:val="center"/>
    </w:pPr>
    <w:rPr>
      <w:sz w:val="18"/>
      <w:szCs w:val="18"/>
    </w:rPr>
  </w:style>
  <w:style w:type="paragraph" w:styleId="a6">
    <w:name w:val="Normal (Web)"/>
    <w:basedOn w:val="a"/>
    <w:qFormat/>
    <w:rsid w:val="00113A63"/>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113A63"/>
    <w:rPr>
      <w:color w:val="800080" w:themeColor="followedHyperlink"/>
      <w:u w:val="single"/>
    </w:rPr>
  </w:style>
  <w:style w:type="character" w:styleId="a8">
    <w:name w:val="Hyperlink"/>
    <w:basedOn w:val="a0"/>
    <w:unhideWhenUsed/>
    <w:qFormat/>
    <w:rsid w:val="00113A63"/>
    <w:rPr>
      <w:color w:val="0000FF"/>
      <w:u w:val="single"/>
    </w:rPr>
  </w:style>
  <w:style w:type="character" w:customStyle="1" w:styleId="Char0">
    <w:name w:val="页眉 Char"/>
    <w:basedOn w:val="a0"/>
    <w:link w:val="a5"/>
    <w:semiHidden/>
    <w:qFormat/>
    <w:rsid w:val="00113A63"/>
    <w:rPr>
      <w:rFonts w:ascii="Times New Roman" w:eastAsia="宋体" w:hAnsi="Times New Roman" w:cs="Times New Roman"/>
      <w:sz w:val="18"/>
      <w:szCs w:val="18"/>
    </w:rPr>
  </w:style>
  <w:style w:type="character" w:customStyle="1" w:styleId="Char2">
    <w:name w:val="页脚 Char"/>
    <w:basedOn w:val="a0"/>
    <w:link w:val="a4"/>
    <w:semiHidden/>
    <w:qFormat/>
    <w:rsid w:val="00113A63"/>
    <w:rPr>
      <w:rFonts w:ascii="Times New Roman" w:eastAsia="宋体" w:hAnsi="Times New Roman" w:cs="Times New Roman"/>
      <w:sz w:val="18"/>
      <w:szCs w:val="18"/>
    </w:rPr>
  </w:style>
  <w:style w:type="character" w:customStyle="1" w:styleId="Char">
    <w:name w:val="日期 Char"/>
    <w:basedOn w:val="a0"/>
    <w:link w:val="a3"/>
    <w:semiHidden/>
    <w:qFormat/>
    <w:rsid w:val="00113A63"/>
    <w:rPr>
      <w:rFonts w:ascii="Times New Roman" w:eastAsia="宋体" w:hAnsi="Times New Roman" w:cs="Times New Roman"/>
      <w:szCs w:val="24"/>
    </w:rPr>
  </w:style>
  <w:style w:type="character" w:customStyle="1" w:styleId="2Char">
    <w:name w:val="正文文本缩进 2 Char"/>
    <w:basedOn w:val="a0"/>
    <w:link w:val="2"/>
    <w:semiHidden/>
    <w:qFormat/>
    <w:rsid w:val="00113A63"/>
    <w:rPr>
      <w:rFonts w:ascii="仿宋_GB2312" w:eastAsia="仿宋_GB2312" w:hAnsi="Calibri" w:cs="Times New Roman"/>
      <w:sz w:val="32"/>
      <w:szCs w:val="24"/>
    </w:rPr>
  </w:style>
  <w:style w:type="paragraph" w:customStyle="1" w:styleId="Char3">
    <w:name w:val="Char"/>
    <w:basedOn w:val="a"/>
    <w:qFormat/>
    <w:rsid w:val="00113A63"/>
    <w:pPr>
      <w:autoSpaceDE w:val="0"/>
      <w:autoSpaceDN w:val="0"/>
      <w:adjustRightInd w:val="0"/>
    </w:pPr>
    <w:rPr>
      <w:rFonts w:ascii="宋体" w:cs="宋体"/>
      <w:kern w:val="0"/>
      <w:sz w:val="20"/>
      <w:szCs w:val="20"/>
      <w:lang w:val="zh-CN"/>
    </w:rPr>
  </w:style>
  <w:style w:type="paragraph" w:customStyle="1" w:styleId="Char10">
    <w:name w:val="Char1"/>
    <w:basedOn w:val="a"/>
    <w:qFormat/>
    <w:rsid w:val="00113A63"/>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113A63"/>
    <w:pPr>
      <w:numPr>
        <w:numId w:val="1"/>
      </w:numPr>
      <w:tabs>
        <w:tab w:val="left" w:pos="720"/>
      </w:tabs>
    </w:pPr>
    <w:rPr>
      <w:szCs w:val="20"/>
    </w:rPr>
  </w:style>
  <w:style w:type="character" w:customStyle="1" w:styleId="Char1">
    <w:name w:val="页脚 Char1"/>
    <w:basedOn w:val="a0"/>
    <w:link w:val="a4"/>
    <w:semiHidden/>
    <w:qFormat/>
    <w:locked/>
    <w:rsid w:val="00113A63"/>
    <w:rPr>
      <w:rFonts w:ascii="Times New Roman" w:eastAsia="宋体" w:hAnsi="Times New Roman" w:cs="Times New Roman"/>
      <w:kern w:val="0"/>
      <w:sz w:val="18"/>
      <w:szCs w:val="18"/>
    </w:rPr>
  </w:style>
  <w:style w:type="character" w:customStyle="1" w:styleId="3CharChar">
    <w:name w:val="标题 3 Char Char"/>
    <w:qFormat/>
    <w:rsid w:val="00113A63"/>
    <w:rPr>
      <w:rFonts w:ascii="楷体_GB2312" w:eastAsia="楷体_GB2312" w:hint="eastAsia"/>
      <w:b/>
      <w:kern w:val="2"/>
      <w:sz w:val="32"/>
      <w:szCs w:val="24"/>
      <w:lang w:val="en-US" w:eastAsia="zh-CN" w:bidi="ar-SA"/>
    </w:rPr>
  </w:style>
  <w:style w:type="character" w:customStyle="1" w:styleId="font11">
    <w:name w:val="font11"/>
    <w:basedOn w:val="a0"/>
    <w:qFormat/>
    <w:rsid w:val="00113A63"/>
    <w:rPr>
      <w:rFonts w:ascii="宋体" w:eastAsia="宋体" w:hAnsi="宋体" w:cs="宋体" w:hint="eastAsia"/>
      <w:b/>
      <w:bCs/>
      <w:color w:val="000000"/>
      <w:sz w:val="36"/>
      <w:szCs w:val="36"/>
      <w:u w:val="none"/>
    </w:rPr>
  </w:style>
  <w:style w:type="character" w:customStyle="1" w:styleId="font51">
    <w:name w:val="font51"/>
    <w:basedOn w:val="a0"/>
    <w:qFormat/>
    <w:rsid w:val="00113A63"/>
    <w:rPr>
      <w:rFonts w:ascii="宋体" w:eastAsia="宋体" w:hAnsi="宋体" w:cs="宋体" w:hint="eastAsia"/>
      <w:color w:val="000000"/>
      <w:sz w:val="20"/>
      <w:szCs w:val="20"/>
      <w:u w:val="none"/>
    </w:rPr>
  </w:style>
  <w:style w:type="character" w:customStyle="1" w:styleId="font91">
    <w:name w:val="font91"/>
    <w:basedOn w:val="a0"/>
    <w:qFormat/>
    <w:rsid w:val="00113A63"/>
    <w:rPr>
      <w:rFonts w:ascii="宋体" w:eastAsia="宋体" w:hAnsi="宋体" w:cs="宋体" w:hint="eastAsia"/>
      <w:color w:val="000000"/>
      <w:sz w:val="18"/>
      <w:szCs w:val="18"/>
      <w:u w:val="none"/>
    </w:rPr>
  </w:style>
  <w:style w:type="paragraph" w:styleId="a9">
    <w:name w:val="List Paragraph"/>
    <w:basedOn w:val="a"/>
    <w:uiPriority w:val="34"/>
    <w:qFormat/>
    <w:rsid w:val="00113A6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822</Words>
  <Characters>4688</Characters>
  <Application>Microsoft Office Word</Application>
  <DocSecurity>0</DocSecurity>
  <Lines>39</Lines>
  <Paragraphs>10</Paragraphs>
  <ScaleCrop>false</ScaleCrop>
  <Company>微软中国</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68</cp:revision>
  <cp:lastPrinted>2022-06-30T09:12:00Z</cp:lastPrinted>
  <dcterms:created xsi:type="dcterms:W3CDTF">2020-05-20T01:02:00Z</dcterms:created>
  <dcterms:modified xsi:type="dcterms:W3CDTF">2022-11-01T07:08:00Z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F46DD92EC30F4D04A7990E0C31F624B5</vt:lpwstr>
  </property>
</Properties>
</file>