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《湖南省实施〈中华人民共和国旅游法〉办法》知识竞赛实施方案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为深入贯彻落实《湖南省实施〈中华人民共和国旅游法〉办法》，加强旅游法制宣传，进一步提高全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旅游行业从业者及游客的法律意识，推进全域旅游基地建设，特制定本实施方案。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一、活动目的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通过开展《湖南省实施〈中华人民共和国旅游法〉办法》知识竞赛，加强旅游法制建设，规范旅游市场秩序，适应和引领经济新常态，促进旅游业更好更快发展，提升游客满意度。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二、活动组织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指导单位：中共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建设领导小组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岳阳市人民政府旅游外事侨务办公室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公室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协办单位：各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旅游局</w:t>
      </w:r>
    </w:p>
    <w:p>
      <w:pPr>
        <w:spacing w:line="60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</w:t>
      </w:r>
    </w:p>
    <w:p>
      <w:pPr>
        <w:spacing w:line="60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法制办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三、活动时间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四、活动内容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“旅游法规我最懂”——旅游法知识竞赛（专业组）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（一）竞赛对象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局按照组委会统一安排，每个地区组织一个参赛团（人员可从旅行社、旅游景区、旅游饭店、旅游规划、旅游投资等涉旅企业或旅游院校中产生），每个代表团选手为5名，其中领队1名，正式参赛选手3名，替补选手1人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（二）赛程、时间和地点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赛程：先进行两轮初赛，选出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支队伍进入决赛。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8月10日前完成，具体比赛时间另行通知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地点：云梦宾馆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（三）活动费用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所有参赛选手免收报名费，食宿和交通费用自理。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（四）报名时间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各县市区旅游局在7月10日至7月17日，进行报名。报名表请发邮箱：65674965@qq.com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五、专业组竞赛赛制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每支参赛队伍由3人组成参加专业组竞赛，抽签决定出场顺序，每轮比赛的详细规则如下：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初赛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赛制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赛采取个人必答、每队必答、快速抢答、风险挑战的形式进行，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1、个人必答：分三轮，每轮每队出一名选手答题，每位选手在规定时间（10秒）回答正确加10分，答错、不答及超时一律视为无效，不加分也不扣分。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2、每队必答：分三轮，每轮每个参赛队可推选出一名选手答题，队内在规定时间（10秒）回答正确加10分，答错、不答及超时一律视为无效，不加分也不扣分。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3、快速抢答：分三轮，每轮10题。主持人出题完毕后各队抢答，先抢到的队推选一名选手回答，在规定时间内（10秒）回答正确加10分，答错、不答、超时、违规一律每次倒扣10分。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风险挑战：设置10分、30分、50分风险题目，由各队自由选题或弃选，确定题目后推选出一名选手回答，其他选手可在规定时间内补充，在规定时间内(时间随题目一并公布)回答正确加相应分数，答错倒扣相应分数。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（二）决赛赛制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决赛采取个人必答、每队必答、快速抢答、风险挑战的形式进行。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1、个人必答：分三轮，每轮每队出一名选手答题，每位选手在规定时间（10秒）回答正确加10分，答错、不答及超时一律视为无效，不加分也不扣分。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2、每队必答：分三轮，每轮每个参赛队可推选出一名选手答题，队内在规定时间（10秒）回答正确加10分，答错、不答及超时一律视为无效，不加分也不扣分。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3、快速抢答：分三轮，每轮10题。主持人出题完毕后各队抢答，先抢到的队推选一名选手回答，在规定时间内（10秒）回答正确加10分，答错、不答、超时、违规一律每次倒扣10分。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风险挑战：设置10分、30分、50分风险题目，由各队自由选题或弃选，确定题目后推选出一名选手回答，其他选手可在规定时间内补充，在规定时间内(时间随题目一并公布)回答正确加相应分数，答错倒扣相应分数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六、奖项设置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本次大赛设冠军1名、亚军1名、季军1名、优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胜</w:t>
      </w:r>
      <w:r>
        <w:rPr>
          <w:rFonts w:hint="eastAsia" w:ascii="仿宋_GB2312" w:hAnsi="仿宋_GB2312" w:eastAsia="仿宋_GB2312" w:cs="仿宋_GB2312"/>
          <w:sz w:val="32"/>
          <w:szCs w:val="32"/>
        </w:rPr>
        <w:t>奖5名、由组委会在决赛全部结束后，排出各奖项等次获奖团组，获奖单位颁发奖杯、证书。</w:t>
      </w:r>
    </w:p>
    <w:tbl>
      <w:tblPr>
        <w:tblStyle w:val="5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616"/>
        <w:gridCol w:w="4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奖  项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  额</w:t>
            </w:r>
          </w:p>
        </w:tc>
        <w:tc>
          <w:tcPr>
            <w:tcW w:w="4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荣誉设置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冠 军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1名</w:t>
            </w:r>
          </w:p>
        </w:tc>
        <w:tc>
          <w:tcPr>
            <w:tcW w:w="498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奖杯+荣誉证书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亚 军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1名</w:t>
            </w:r>
          </w:p>
        </w:tc>
        <w:tc>
          <w:tcPr>
            <w:tcW w:w="498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奖杯+荣誉证书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季 军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1名</w:t>
            </w:r>
          </w:p>
        </w:tc>
        <w:tc>
          <w:tcPr>
            <w:tcW w:w="498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奖杯+荣誉证书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优胜奖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5名</w:t>
            </w:r>
          </w:p>
        </w:tc>
        <w:tc>
          <w:tcPr>
            <w:tcW w:w="498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奖杯+荣誉证书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3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组织奖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498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奖牌+荣誉证书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道德风尚奖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4980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奖牌+荣誉证书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444" w:type="dxa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总计</w:t>
            </w:r>
          </w:p>
        </w:tc>
        <w:tc>
          <w:tcPr>
            <w:tcW w:w="6596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荣誉证书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本，奖杯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个，奖牌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C1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2017-07-14T07:46:04Z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