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b/>
          <w:sz w:val="84"/>
          <w:szCs w:val="84"/>
        </w:rPr>
      </w:pPr>
    </w:p>
    <w:p>
      <w:pPr>
        <w:jc w:val="center"/>
        <w:rPr>
          <w:rFonts w:ascii="方正小标宋简体" w:hAnsi="Calibri" w:eastAsia="方正小标宋简体" w:cs="Times New Roman"/>
          <w:sz w:val="52"/>
          <w:szCs w:val="52"/>
        </w:rPr>
      </w:pPr>
    </w:p>
    <w:p>
      <w:pPr>
        <w:jc w:val="center"/>
        <w:rPr>
          <w:rFonts w:ascii="方正小标宋简体" w:hAnsi="Calibri" w:eastAsia="方正小标宋简体" w:cs="Times New Roman"/>
          <w:sz w:val="52"/>
          <w:szCs w:val="52"/>
        </w:rPr>
      </w:pPr>
      <w:r>
        <w:rPr>
          <w:rFonts w:hint="eastAsia" w:ascii="方正小标宋简体" w:hAnsi="Calibri" w:eastAsia="方正小标宋简体" w:cs="Times New Roman"/>
          <w:sz w:val="52"/>
          <w:szCs w:val="52"/>
        </w:rPr>
        <w:t>“我要办理特种设备作业人员证”“一次办”服务规程</w:t>
      </w:r>
    </w:p>
    <w:p>
      <w:pPr>
        <w:jc w:val="both"/>
        <w:rPr>
          <w:rFonts w:hint="eastAsia" w:ascii="楷体" w:hAnsi="楷体" w:eastAsia="楷体" w:cs="Times New Roman"/>
          <w:b/>
          <w:sz w:val="56"/>
          <w:szCs w:val="56"/>
          <w:lang w:eastAsia="zh-CN"/>
        </w:rPr>
      </w:pPr>
    </w:p>
    <w:p>
      <w:pPr>
        <w:jc w:val="center"/>
        <w:rPr>
          <w:rFonts w:ascii="Calibri" w:hAnsi="Calibri" w:eastAsia="宋体" w:cs="Times New Roman"/>
        </w:rPr>
      </w:pPr>
      <w:r>
        <w:rPr>
          <w:rFonts w:hint="eastAsia" w:ascii="楷体" w:hAnsi="楷体" w:eastAsia="楷体" w:cs="Times New Roman"/>
          <w:b/>
          <w:sz w:val="56"/>
          <w:szCs w:val="56"/>
          <w:lang w:eastAsia="zh-CN"/>
        </w:rPr>
        <w:drawing>
          <wp:inline distT="0" distB="0" distL="114300" distR="114300">
            <wp:extent cx="3000375" cy="2943225"/>
            <wp:effectExtent l="0" t="0" r="9525" b="9525"/>
            <wp:docPr id="2" name="图片 2" descr="QQ截图2019071108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907110828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tabs>
          <w:tab w:val="left" w:pos="5370"/>
        </w:tabs>
        <w:jc w:val="center"/>
        <w:rPr>
          <w:rFonts w:ascii="Calibri" w:hAnsi="Calibri" w:eastAsia="宋体" w:cs="Times New Roman"/>
          <w:b/>
          <w:sz w:val="52"/>
          <w:szCs w:val="84"/>
        </w:rPr>
      </w:pPr>
      <w:r>
        <w:rPr>
          <w:rFonts w:hint="eastAsia" w:ascii="Calibri" w:hAnsi="Calibri" w:eastAsia="宋体" w:cs="Times New Roman"/>
          <w:b/>
          <w:sz w:val="52"/>
          <w:szCs w:val="84"/>
        </w:rPr>
        <w:t>岳阳县政务服务中心</w:t>
      </w:r>
    </w:p>
    <w:p>
      <w:pPr>
        <w:tabs>
          <w:tab w:val="left" w:pos="5370"/>
        </w:tabs>
        <w:jc w:val="center"/>
        <w:rPr>
          <w:rFonts w:ascii="Calibri" w:hAnsi="Calibri" w:eastAsia="宋体" w:cs="Times New Roman"/>
          <w:b/>
          <w:sz w:val="52"/>
          <w:szCs w:val="84"/>
        </w:rPr>
      </w:pPr>
      <w:r>
        <w:rPr>
          <w:rFonts w:hint="eastAsia" w:ascii="Calibri" w:hAnsi="Calibri" w:eastAsia="宋体" w:cs="Times New Roman"/>
          <w:b/>
          <w:sz w:val="52"/>
          <w:szCs w:val="84"/>
        </w:rPr>
        <w:t>2019年</w:t>
      </w:r>
      <w:r>
        <w:rPr>
          <w:rFonts w:ascii="Calibri" w:hAnsi="Calibri" w:eastAsia="宋体" w:cs="Times New Roman"/>
          <w:b/>
          <w:sz w:val="52"/>
          <w:szCs w:val="84"/>
        </w:rPr>
        <w:t>6</w:t>
      </w:r>
      <w:r>
        <w:rPr>
          <w:rFonts w:hint="eastAsia" w:ascii="Calibri" w:hAnsi="Calibri" w:eastAsia="宋体" w:cs="Times New Roman"/>
          <w:b/>
          <w:sz w:val="52"/>
          <w:szCs w:val="84"/>
        </w:rPr>
        <w:t>月</w:t>
      </w:r>
    </w:p>
    <w:p>
      <w:pPr>
        <w:tabs>
          <w:tab w:val="left" w:pos="5370"/>
        </w:tabs>
        <w:rPr>
          <w:rFonts w:ascii="Calibri" w:hAnsi="Calibri" w:eastAsia="宋体" w:cs="Times New Roman"/>
          <w:b/>
          <w:color w:val="000000"/>
          <w:sz w:val="44"/>
          <w:szCs w:val="44"/>
        </w:rPr>
      </w:pPr>
    </w:p>
    <w:p>
      <w:pPr>
        <w:tabs>
          <w:tab w:val="left" w:pos="5370"/>
        </w:tabs>
        <w:jc w:val="center"/>
        <w:rPr>
          <w:rFonts w:ascii="Calibri" w:hAnsi="Calibri" w:eastAsia="宋体" w:cs="Times New Roman"/>
          <w:b/>
          <w:color w:val="000000"/>
          <w:sz w:val="44"/>
          <w:szCs w:val="44"/>
        </w:rPr>
      </w:pPr>
    </w:p>
    <w:p>
      <w:pPr>
        <w:tabs>
          <w:tab w:val="left" w:pos="5370"/>
        </w:tabs>
        <w:jc w:val="center"/>
        <w:rPr>
          <w:rFonts w:ascii="Calibri" w:hAnsi="Calibri" w:eastAsia="宋体" w:cs="Times New Roman"/>
          <w:b/>
          <w:color w:val="000000"/>
          <w:sz w:val="44"/>
          <w:szCs w:val="44"/>
        </w:rPr>
      </w:pPr>
    </w:p>
    <w:p>
      <w:pPr>
        <w:tabs>
          <w:tab w:val="left" w:pos="5370"/>
        </w:tabs>
        <w:jc w:val="center"/>
        <w:rPr>
          <w:rFonts w:ascii="Calibri" w:hAnsi="Calibri" w:eastAsia="宋体" w:cs="Times New Roman"/>
          <w:b w:val="0"/>
          <w:bCs/>
          <w:color w:val="000000"/>
          <w:sz w:val="44"/>
          <w:szCs w:val="44"/>
        </w:rPr>
      </w:pPr>
      <w:r>
        <w:rPr>
          <w:rFonts w:hint="eastAsia" w:ascii="Calibri" w:hAnsi="Calibri" w:eastAsia="宋体" w:cs="Times New Roman"/>
          <w:b w:val="0"/>
          <w:bCs/>
          <w:color w:val="000000"/>
          <w:sz w:val="44"/>
          <w:szCs w:val="44"/>
        </w:rPr>
        <w:t>申  明</w:t>
      </w:r>
    </w:p>
    <w:p>
      <w:pPr>
        <w:tabs>
          <w:tab w:val="left" w:pos="5370"/>
        </w:tabs>
        <w:rPr>
          <w:rFonts w:ascii="Calibri" w:hAnsi="Calibri" w:eastAsia="宋体" w:cs="Times New Roman"/>
          <w:b/>
          <w:color w:val="000000"/>
          <w:sz w:val="44"/>
          <w:szCs w:val="44"/>
        </w:rPr>
      </w:pPr>
    </w:p>
    <w:p>
      <w:pPr>
        <w:pStyle w:val="10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一、请认真阅读本服务规程。</w:t>
      </w:r>
    </w:p>
    <w:p>
      <w:pPr>
        <w:pStyle w:val="10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二、对照材料清单准备相应材料，确保材料齐全、填写完整、真实、有效，且符合法定要求。</w:t>
      </w:r>
    </w:p>
    <w:p>
      <w:pPr>
        <w:pStyle w:val="10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三、本服务规程旨在帮助您迅速了解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特种设备作业人员证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的有关审批服务信息，实施清单的全部内容您可通过以下渠道获取详细信息：</w:t>
      </w:r>
    </w:p>
    <w:p>
      <w:pPr>
        <w:ind w:firstLine="960" w:firstLineChars="3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cs="仿宋_GB2312"/>
          <w:color w:val="000000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</w:rPr>
        <w:t>http://www.yyx.gov.cn/</w:t>
      </w:r>
      <w:r>
        <w:rPr>
          <w:rFonts w:hint="eastAsia" w:ascii="宋体" w:hAnsi="宋体" w:cs="仿宋_GB2312"/>
          <w:color w:val="000000"/>
          <w:sz w:val="32"/>
          <w:szCs w:val="32"/>
        </w:rPr>
        <w:t>）</w:t>
      </w: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</w:rPr>
        <w:t xml:space="preserve"> 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ascii="黑体" w:hAnsi="黑体" w:eastAsia="黑体" w:cs="Times New Roman"/>
          <w:b w:val="0"/>
          <w:bCs w:val="0"/>
          <w:sz w:val="44"/>
          <w:szCs w:val="44"/>
        </w:rPr>
      </w:pPr>
      <w:r>
        <w:rPr>
          <w:rFonts w:hint="eastAsia" w:ascii="黑体" w:hAnsi="黑体" w:eastAsia="黑体" w:cs="Times New Roman"/>
          <w:b w:val="0"/>
          <w:bCs w:val="0"/>
          <w:sz w:val="44"/>
          <w:szCs w:val="44"/>
        </w:rPr>
        <w:t>“我要办理特种设备作业人员证”</w:t>
      </w:r>
    </w:p>
    <w:p>
      <w:pPr>
        <w:jc w:val="center"/>
        <w:rPr>
          <w:rFonts w:ascii="黑体" w:hAnsi="黑体" w:eastAsia="黑体" w:cs="Times New Roman"/>
          <w:b w:val="0"/>
          <w:bCs w:val="0"/>
          <w:sz w:val="44"/>
          <w:szCs w:val="44"/>
        </w:rPr>
      </w:pPr>
      <w:r>
        <w:rPr>
          <w:rFonts w:hint="eastAsia" w:ascii="黑体" w:hAnsi="黑体" w:eastAsia="黑体" w:cs="Times New Roman"/>
          <w:b w:val="0"/>
          <w:bCs w:val="0"/>
          <w:sz w:val="44"/>
          <w:szCs w:val="44"/>
        </w:rPr>
        <w:t>“一次办”服务规程指南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一、事项名称：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“我要办理特种设备作业人员证”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二、服务对象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：拟从事特种设备作业的人员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三、适用范围：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岳阳县县域范围</w:t>
      </w:r>
    </w:p>
    <w:p>
      <w:pPr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四、办理证照名称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特种设备安全管理人员与作业人员资格认定</w:t>
      </w:r>
    </w:p>
    <w:p>
      <w:pPr>
        <w:spacing w:line="440" w:lineRule="exact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五、受理窗口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岳阳县政务服务中心市场监督管理窗口</w:t>
      </w:r>
    </w:p>
    <w:p>
      <w:pPr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六、审批决定机构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岳阳市市场监督管理局</w:t>
      </w:r>
    </w:p>
    <w:p>
      <w:pPr>
        <w:numPr>
          <w:ilvl w:val="0"/>
          <w:numId w:val="1"/>
        </w:numPr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申请条件</w:t>
      </w:r>
    </w:p>
    <w:p>
      <w:pPr>
        <w:numPr>
          <w:ilvl w:val="0"/>
          <w:numId w:val="2"/>
        </w:num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年龄在18周岁以上（含18周岁）、60周岁以下（含60周岁），具有完全民事行为能力； </w:t>
      </w:r>
    </w:p>
    <w:p>
      <w:pPr>
        <w:numPr>
          <w:ilvl w:val="0"/>
          <w:numId w:val="2"/>
        </w:num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身体健康并满足申请从事的作业种类对身体的特殊要求；</w:t>
      </w:r>
    </w:p>
    <w:p>
      <w:pPr>
        <w:numPr>
          <w:ilvl w:val="0"/>
          <w:numId w:val="2"/>
        </w:num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有与申请作业种类相适应的文化程度；</w:t>
      </w:r>
    </w:p>
    <w:p>
      <w:pPr>
        <w:numPr>
          <w:ilvl w:val="0"/>
          <w:numId w:val="2"/>
        </w:num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具有相应的安全技术知识与技能，有用人机构或专业培训机构提供的安全教育或培训证明； </w:t>
      </w:r>
    </w:p>
    <w:p>
      <w:pPr>
        <w:numPr>
          <w:ilvl w:val="0"/>
          <w:numId w:val="2"/>
        </w:numPr>
        <w:spacing w:line="440" w:lineRule="exact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符合安全技术规范规定的其他要求。</w:t>
      </w:r>
    </w:p>
    <w:tbl>
      <w:tblPr>
        <w:tblStyle w:val="5"/>
        <w:tblpPr w:leftFromText="180" w:rightFromText="180" w:vertAnchor="text" w:horzAnchor="page" w:tblpX="738" w:tblpY="764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611"/>
        <w:gridCol w:w="2412"/>
        <w:gridCol w:w="1442"/>
        <w:gridCol w:w="543"/>
        <w:gridCol w:w="2213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涉及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名称</w:t>
            </w:r>
          </w:p>
        </w:tc>
        <w:tc>
          <w:tcPr>
            <w:tcW w:w="6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序号</w:t>
            </w:r>
          </w:p>
        </w:tc>
        <w:tc>
          <w:tcPr>
            <w:tcW w:w="2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申请材料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材料来源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份数</w:t>
            </w:r>
          </w:p>
        </w:tc>
        <w:tc>
          <w:tcPr>
            <w:tcW w:w="2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各类情形</w:t>
            </w:r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基本材料</w:t>
            </w:r>
          </w:p>
        </w:tc>
        <w:tc>
          <w:tcPr>
            <w:tcW w:w="6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特种设备作业人员考核申请表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窗口提供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填写规范，工整，不漏项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1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申请人提交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2寸近期、正面、免冠、白底彩照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1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身份证复印件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申请人提交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本人签字“与原件一致”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复印件与原件必须保持一致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1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毕业证复印件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申请人提交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本人签字“与原件一致”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复印件与原件必须保持一致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安全教育和培训证明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专业培训机构或用人单位提供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2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原件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应加盖证明单位印章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1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体检报告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体检机构提供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考核大纲对身体状况有特殊要求时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需提交一份医院的健康体检报告</w:t>
            </w:r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原件</w:t>
            </w:r>
          </w:p>
        </w:tc>
      </w:tr>
    </w:tbl>
    <w:p>
      <w:pPr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八、材料清单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九、办理基本流程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“特种设备作业人员证”一次办流程图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（时限：10个工作日）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713095" cy="6861175"/>
            <wp:effectExtent l="0" t="0" r="1905" b="0"/>
            <wp:docPr id="1" name="图片 1" descr="C:\Users\Administrator\Documents\Tencent Files\1831323199\Image\C2C\3LAUN(])PK)_G68D@8)K$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1831323199\Image\C2C\3LAUN(])PK)_G68D@8)K$E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3191" cy="686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十、办理说明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局向岳阳市市场监督管理局申报以下特种设备作业人员证的申请：A3（锅炉压力容器压力管道安全管理）、A4（电梯安全管理）、A5（起重机械安全管理）、A8（场(厂)内专用机动车辆安全管理）、G1（一级锅炉司炉）、G2（二级锅炉司炉）、G3（三级锅炉司炉）、G4（一级锅炉水质处理）、G5（二级锅炉水质处理）、R1（固定式压力容器操作）、R2（移动式压力容器充装）、P1（永久气体气瓶充装）、P2（液化气体气瓶充装）、P3（溶解乙炔气瓶充装）、P4（液化石油气瓶充装）、P5（车用气瓶充装）、D1（压力管道巡检维护）、T3（电梯司机）、Q3（起重机械指挥）、Q4（桥门式起重机司机）、Q5（塔式起重机司机）、Q6(门座式起重机司机)、Q7（缆索式起重机司机）、Q8（流动式起重机司机）、Q9（升降机司机）、Q10（机械式停车设备司机）、N2（叉车司机）、N4（内燃观光车司机）、N5（蓄电池观光车司机）、金属焊接操作、非金属焊接操作（金属焊接操作和非金属焊接操作人员代号按照《特种设备焊接操作人员考核细则》的规定执行）。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十一、审批时限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10个工作日(不含考试时间)</w:t>
      </w:r>
    </w:p>
    <w:p>
      <w:pPr>
        <w:numPr>
          <w:ilvl w:val="0"/>
          <w:numId w:val="3"/>
        </w:num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收费标准及依据</w:t>
      </w:r>
    </w:p>
    <w:p>
      <w:pPr>
        <w:ind w:firstLine="640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十三、办公地点和时间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仿宋_GB2312"/>
          <w:color w:val="000000"/>
          <w:sz w:val="32"/>
          <w:szCs w:val="32"/>
          <w:lang w:eastAsia="zh-CN"/>
        </w:rPr>
        <w:t>办理地点：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岳阳县政务服务中心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裙楼</w:t>
      </w:r>
      <w:r>
        <w:rPr>
          <w:rFonts w:hint="eastAsia" w:ascii="仿宋_GB2312" w:hAnsi="仿宋_GB2312" w:eastAsia="仿宋_GB2312" w:cs="仿宋_GB2312"/>
          <w:sz w:val="32"/>
          <w:szCs w:val="32"/>
        </w:rPr>
        <w:t>一楼（B区）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color w:val="000000"/>
          <w:sz w:val="32"/>
          <w:szCs w:val="32"/>
          <w:lang w:eastAsia="zh-CN"/>
        </w:rPr>
        <w:t>办公时间：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(周一至周五)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上午 9:00—12:00  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下午13:00—17:00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十四、咨询监督电话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咨询电话：0730-7620859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监督电话：12345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0730-76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63005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</w:p>
    <w:p>
      <w:pPr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</w:p>
    <w:p>
      <w:pPr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</w:p>
    <w:p>
      <w:pPr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黑体" w:cs="Times New Roman"/>
          <w:sz w:val="20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附件一：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黑体" w:cs="Times New Roman"/>
          <w:sz w:val="38"/>
          <w:szCs w:val="24"/>
        </w:rPr>
        <w:t>特种设备作业人员考核申请表</w:t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5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95"/>
        <w:gridCol w:w="2091"/>
        <w:gridCol w:w="1800"/>
        <w:gridCol w:w="1703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55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历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申请考核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作业种类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申请考核作业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项目(代号)</w:t>
            </w:r>
          </w:p>
        </w:tc>
        <w:tc>
          <w:tcPr>
            <w:tcW w:w="36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10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是否委托考试机构申请办理取证手续：□是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工作简历</w:t>
            </w:r>
          </w:p>
        </w:tc>
        <w:tc>
          <w:tcPr>
            <w:tcW w:w="83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安全教育培训和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实习情况</w:t>
            </w:r>
          </w:p>
        </w:tc>
        <w:tc>
          <w:tcPr>
            <w:tcW w:w="83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相关材料</w:t>
            </w:r>
          </w:p>
        </w:tc>
        <w:tc>
          <w:tcPr>
            <w:tcW w:w="835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□身份证明（复印件，2份）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□照片（近期2寸、正面、免冠、白底彩色照片，3张）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□学历证明（毕业证复印件，2份）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□安全教育和培训证明（1份）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□实习证明（1份）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□体检报告（1份）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□其他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声明：本人对所填写的内容和所提交资料的真实性负责。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200" w:firstLineChars="5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申请人（签字）：                              年  月  日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2"/>
          <w:szCs w:val="24"/>
        </w:rPr>
      </w:pPr>
      <w:r>
        <w:rPr>
          <w:rFonts w:hint="eastAsia" w:ascii="Times New Roman" w:hAnsi="Times New Roman" w:eastAsia="宋体" w:cs="Times New Roman"/>
          <w:sz w:val="22"/>
          <w:szCs w:val="24"/>
        </w:rPr>
        <w:t>注：“安全教育和培训证明、实习证明”由用人单位、专业培训机构或者实习单位提供。</w:t>
      </w:r>
    </w:p>
    <w:p>
      <w:pPr>
        <w:ind w:firstLine="1800" w:firstLineChars="500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特种设备作业人员考试发证审核表</w:t>
      </w:r>
    </w:p>
    <w:tbl>
      <w:tblPr>
        <w:tblStyle w:val="5"/>
        <w:tblW w:w="92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26"/>
        <w:gridCol w:w="1146"/>
        <w:gridCol w:w="1057"/>
        <w:gridCol w:w="203"/>
        <w:gridCol w:w="525"/>
        <w:gridCol w:w="630"/>
        <w:gridCol w:w="105"/>
        <w:gridCol w:w="1365"/>
        <w:gridCol w:w="3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姓名</w:t>
            </w:r>
          </w:p>
        </w:tc>
        <w:tc>
          <w:tcPr>
            <w:tcW w:w="22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身份证号</w:t>
            </w:r>
          </w:p>
        </w:tc>
        <w:tc>
          <w:tcPr>
            <w:tcW w:w="32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exact"/>
          <w:jc w:val="center"/>
        </w:trPr>
        <w:tc>
          <w:tcPr>
            <w:tcW w:w="92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（身份证复印件粘贴处）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（申请人请在身份证复印件上签字）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培训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记载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培训日期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培训科目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培训学时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培训成绩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培训机构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255" w:type="dxa"/>
            <w:vAlign w:val="bottom"/>
          </w:tcPr>
          <w:p>
            <w:pPr>
              <w:spacing w:after="156" w:afterLines="50"/>
              <w:jc w:val="righ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   月   日（章）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试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载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考试日期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考试科目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理论知识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考试成绩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实际操作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考试成绩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考试机构意见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试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255" w:type="dxa"/>
            <w:vMerge w:val="restart"/>
            <w:shd w:val="clear" w:color="auto" w:fill="auto"/>
            <w:vAlign w:val="bottom"/>
          </w:tcPr>
          <w:p>
            <w:pPr>
              <w:spacing w:after="312" w:afterLines="100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签名：</w:t>
            </w:r>
          </w:p>
          <w:p>
            <w:pPr>
              <w:spacing w:after="156" w:afterLines="50"/>
              <w:jc w:val="righ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   月   日（章）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补考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255" w:type="dxa"/>
            <w:vMerge w:val="continue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发证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记载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作业种类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证书编号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审核发证机构意见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bottom"/>
          </w:tcPr>
          <w:p>
            <w:pPr>
              <w:spacing w:after="156" w:afterLines="50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签名：</w:t>
            </w:r>
          </w:p>
          <w:p>
            <w:pPr>
              <w:spacing w:after="156" w:afterLines="50"/>
              <w:jc w:val="righ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年   月   日（章）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8286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</w:tbl>
    <w:p>
      <w:pPr>
        <w:spacing w:line="40" w:lineRule="exact"/>
        <w:ind w:firstLine="3574" w:firstLineChars="1702"/>
        <w:jc w:val="right"/>
        <w:rPr>
          <w:rFonts w:ascii="Times New Roman" w:hAnsi="Times New Roman" w:eastAsia="宋体" w:cs="Times New Roman"/>
          <w:szCs w:val="24"/>
        </w:rPr>
      </w:pPr>
    </w:p>
    <w:p>
      <w:pPr>
        <w:spacing w:line="40" w:lineRule="exact"/>
        <w:ind w:firstLine="3574" w:firstLineChars="1702"/>
        <w:jc w:val="right"/>
        <w:rPr>
          <w:rFonts w:ascii="Times New Roman" w:hAnsi="Times New Roman" w:eastAsia="宋体" w:cs="Times New Roman"/>
          <w:szCs w:val="24"/>
        </w:rPr>
      </w:pPr>
    </w:p>
    <w:p>
      <w:pPr>
        <w:spacing w:line="40" w:lineRule="exact"/>
        <w:ind w:firstLine="3574" w:firstLineChars="1702"/>
        <w:jc w:val="right"/>
        <w:rPr>
          <w:rFonts w:ascii="Times New Roman" w:hAnsi="Times New Roman" w:eastAsia="宋体" w:cs="Times New Roman"/>
          <w:szCs w:val="24"/>
        </w:rPr>
      </w:pPr>
    </w:p>
    <w:p>
      <w:pPr>
        <w:spacing w:line="40" w:lineRule="exact"/>
        <w:ind w:firstLine="3574" w:firstLineChars="1702"/>
        <w:jc w:val="right"/>
        <w:rPr>
          <w:rFonts w:ascii="Times New Roman" w:hAnsi="Times New Roman" w:eastAsia="宋体" w:cs="Times New Roman"/>
          <w:szCs w:val="24"/>
        </w:rPr>
      </w:pPr>
    </w:p>
    <w:sectPr>
      <w:headerReference r:id="rId7" w:type="default"/>
      <w:footerReference r:id="rId8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01EAEE"/>
    <w:multiLevelType w:val="singleLevel"/>
    <w:tmpl w:val="A801EA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43F09A"/>
    <w:multiLevelType w:val="singleLevel"/>
    <w:tmpl w:val="D743F09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D5223F"/>
    <w:multiLevelType w:val="singleLevel"/>
    <w:tmpl w:val="06D5223F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05"/>
    <w:rsid w:val="000A20E6"/>
    <w:rsid w:val="000B709D"/>
    <w:rsid w:val="000C3681"/>
    <w:rsid w:val="000D643F"/>
    <w:rsid w:val="000F3896"/>
    <w:rsid w:val="00107893"/>
    <w:rsid w:val="0011195A"/>
    <w:rsid w:val="001B0F62"/>
    <w:rsid w:val="00221343"/>
    <w:rsid w:val="002978B8"/>
    <w:rsid w:val="003415D7"/>
    <w:rsid w:val="003B143E"/>
    <w:rsid w:val="003E6B2E"/>
    <w:rsid w:val="00416980"/>
    <w:rsid w:val="00462BCB"/>
    <w:rsid w:val="005777DC"/>
    <w:rsid w:val="005B15D1"/>
    <w:rsid w:val="005F3EEA"/>
    <w:rsid w:val="00613DC9"/>
    <w:rsid w:val="0062396D"/>
    <w:rsid w:val="0062396E"/>
    <w:rsid w:val="00632393"/>
    <w:rsid w:val="006470C1"/>
    <w:rsid w:val="006A3817"/>
    <w:rsid w:val="006A3F5A"/>
    <w:rsid w:val="006B4F0B"/>
    <w:rsid w:val="007131EB"/>
    <w:rsid w:val="00744579"/>
    <w:rsid w:val="00797736"/>
    <w:rsid w:val="007F26C0"/>
    <w:rsid w:val="007F4690"/>
    <w:rsid w:val="008175D8"/>
    <w:rsid w:val="008B4181"/>
    <w:rsid w:val="009043EF"/>
    <w:rsid w:val="00974D07"/>
    <w:rsid w:val="00992E23"/>
    <w:rsid w:val="009B7E1D"/>
    <w:rsid w:val="009E0D05"/>
    <w:rsid w:val="00A03927"/>
    <w:rsid w:val="00CD4C83"/>
    <w:rsid w:val="00D41622"/>
    <w:rsid w:val="00D55F9C"/>
    <w:rsid w:val="00D620E9"/>
    <w:rsid w:val="00DE130D"/>
    <w:rsid w:val="00E05796"/>
    <w:rsid w:val="00E06E82"/>
    <w:rsid w:val="00E56E34"/>
    <w:rsid w:val="00E7193B"/>
    <w:rsid w:val="00F61E92"/>
    <w:rsid w:val="00F9384F"/>
    <w:rsid w:val="022D1B3E"/>
    <w:rsid w:val="06B7596F"/>
    <w:rsid w:val="0AD31529"/>
    <w:rsid w:val="0BE52395"/>
    <w:rsid w:val="0C3A30CC"/>
    <w:rsid w:val="0FA27543"/>
    <w:rsid w:val="0FD23EBE"/>
    <w:rsid w:val="10252C81"/>
    <w:rsid w:val="14DF6787"/>
    <w:rsid w:val="15921B5C"/>
    <w:rsid w:val="1652230F"/>
    <w:rsid w:val="1BE6714C"/>
    <w:rsid w:val="1C8B4FC6"/>
    <w:rsid w:val="1D1C2F42"/>
    <w:rsid w:val="23277290"/>
    <w:rsid w:val="233367B5"/>
    <w:rsid w:val="29D44B3E"/>
    <w:rsid w:val="2A5661F2"/>
    <w:rsid w:val="2AF35980"/>
    <w:rsid w:val="32DD4054"/>
    <w:rsid w:val="40911B49"/>
    <w:rsid w:val="414F7392"/>
    <w:rsid w:val="41960233"/>
    <w:rsid w:val="44480E69"/>
    <w:rsid w:val="4479540D"/>
    <w:rsid w:val="462F77D7"/>
    <w:rsid w:val="49D17A6A"/>
    <w:rsid w:val="49F22E07"/>
    <w:rsid w:val="4A654B2B"/>
    <w:rsid w:val="4BCA467E"/>
    <w:rsid w:val="4FC7676D"/>
    <w:rsid w:val="518E7C68"/>
    <w:rsid w:val="525A3B5A"/>
    <w:rsid w:val="57415FC5"/>
    <w:rsid w:val="58255E64"/>
    <w:rsid w:val="5F320914"/>
    <w:rsid w:val="5FFB506C"/>
    <w:rsid w:val="6321388E"/>
    <w:rsid w:val="63B95EFA"/>
    <w:rsid w:val="64C32497"/>
    <w:rsid w:val="6B1522A6"/>
    <w:rsid w:val="6DA4777A"/>
    <w:rsid w:val="6E882465"/>
    <w:rsid w:val="6FD714E9"/>
    <w:rsid w:val="742A50D5"/>
    <w:rsid w:val="7F5D6C46"/>
    <w:rsid w:val="7FC55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C4A91-3178-43D2-B6E5-861FF1B33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1677</Words>
  <Characters>1779</Characters>
  <Lines>16</Lines>
  <Paragraphs>4</Paragraphs>
  <TotalTime>3</TotalTime>
  <ScaleCrop>false</ScaleCrop>
  <LinksUpToDate>false</LinksUpToDate>
  <CharactersWithSpaces>1858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2019-06-22T05:13:00Z</dcterms:created>
  <dc:creator>lenovo</dc:creator>
  <cp:lastModifiedBy>七稚</cp:lastModifiedBy>
  <cp:lastPrinted>2019-06-17T09:16:00Z</cp:lastPrinted>
  <dcterms:modified xsi:type="dcterms:W3CDTF">2019-07-11T01:23:42Z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