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AC1" w:rsidRDefault="00696891">
      <w:pPr>
        <w:pStyle w:val="10"/>
        <w:spacing w:line="240" w:lineRule="auto"/>
        <w:ind w:firstLine="0"/>
        <w:jc w:val="center"/>
        <w:rPr>
          <w:rFonts w:ascii="Times New Roman" w:hAnsi="Times New Roman"/>
          <w:b/>
          <w:sz w:val="28"/>
          <w:szCs w:val="28"/>
        </w:rPr>
      </w:pPr>
      <w:r>
        <w:rPr>
          <w:rFonts w:ascii="Times New Roman" w:hAnsi="Times New Roman"/>
          <w:b/>
          <w:w w:val="90"/>
          <w:sz w:val="28"/>
          <w:szCs w:val="28"/>
        </w:rPr>
        <w:t>《</w:t>
      </w:r>
      <w:r>
        <w:rPr>
          <w:rFonts w:ascii="Times New Roman" w:hAnsi="Times New Roman" w:hint="eastAsia"/>
          <w:b/>
          <w:w w:val="90"/>
          <w:sz w:val="28"/>
          <w:szCs w:val="28"/>
        </w:rPr>
        <w:t>岳阳县小沅采石场年产</w:t>
      </w:r>
      <w:r>
        <w:rPr>
          <w:rFonts w:ascii="Times New Roman" w:hAnsi="Times New Roman" w:hint="eastAsia"/>
          <w:b/>
          <w:w w:val="90"/>
          <w:sz w:val="28"/>
          <w:szCs w:val="28"/>
        </w:rPr>
        <w:t>5</w:t>
      </w:r>
      <w:r>
        <w:rPr>
          <w:rFonts w:ascii="Times New Roman" w:hAnsi="Times New Roman" w:hint="eastAsia"/>
          <w:b/>
          <w:w w:val="90"/>
          <w:sz w:val="28"/>
          <w:szCs w:val="28"/>
        </w:rPr>
        <w:t>万吨水稳料生产线</w:t>
      </w:r>
      <w:r>
        <w:rPr>
          <w:rFonts w:ascii="Times New Roman" w:hAnsi="Times New Roman"/>
          <w:b/>
          <w:w w:val="90"/>
          <w:sz w:val="28"/>
          <w:szCs w:val="28"/>
        </w:rPr>
        <w:t>建设项目</w:t>
      </w:r>
      <w:r>
        <w:rPr>
          <w:rFonts w:ascii="Times New Roman" w:hAnsi="Times New Roman"/>
          <w:b/>
          <w:w w:val="90"/>
          <w:sz w:val="28"/>
          <w:szCs w:val="28"/>
        </w:rPr>
        <w:t>》</w:t>
      </w:r>
      <w:r>
        <w:rPr>
          <w:rFonts w:ascii="Times New Roman" w:hAnsi="Times New Roman"/>
          <w:b/>
          <w:sz w:val="28"/>
          <w:szCs w:val="28"/>
        </w:rPr>
        <w:t>环境影响报告表专家评审意见修改清单</w:t>
      </w:r>
    </w:p>
    <w:tbl>
      <w:tblPr>
        <w:tblW w:w="928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
      <w:tblGrid>
        <w:gridCol w:w="880"/>
        <w:gridCol w:w="5197"/>
        <w:gridCol w:w="3209"/>
      </w:tblGrid>
      <w:tr w:rsidR="008F0AC1">
        <w:trPr>
          <w:trHeight w:val="397"/>
        </w:trPr>
        <w:tc>
          <w:tcPr>
            <w:tcW w:w="880" w:type="dxa"/>
            <w:vAlign w:val="center"/>
          </w:tcPr>
          <w:p w:rsidR="008F0AC1" w:rsidRDefault="00696891">
            <w:pPr>
              <w:snapToGrid w:val="0"/>
              <w:jc w:val="center"/>
              <w:rPr>
                <w:szCs w:val="21"/>
              </w:rPr>
            </w:pPr>
            <w:r>
              <w:rPr>
                <w:szCs w:val="21"/>
              </w:rPr>
              <w:t>序号</w:t>
            </w:r>
          </w:p>
        </w:tc>
        <w:tc>
          <w:tcPr>
            <w:tcW w:w="5197" w:type="dxa"/>
            <w:vAlign w:val="center"/>
          </w:tcPr>
          <w:p w:rsidR="008F0AC1" w:rsidRDefault="00696891">
            <w:pPr>
              <w:snapToGrid w:val="0"/>
              <w:jc w:val="center"/>
              <w:rPr>
                <w:szCs w:val="21"/>
              </w:rPr>
            </w:pPr>
            <w:r>
              <w:rPr>
                <w:szCs w:val="21"/>
              </w:rPr>
              <w:t>专家意见</w:t>
            </w:r>
          </w:p>
        </w:tc>
        <w:tc>
          <w:tcPr>
            <w:tcW w:w="3209" w:type="dxa"/>
            <w:vAlign w:val="center"/>
          </w:tcPr>
          <w:p w:rsidR="008F0AC1" w:rsidRDefault="00696891">
            <w:pPr>
              <w:snapToGrid w:val="0"/>
              <w:jc w:val="center"/>
              <w:rPr>
                <w:szCs w:val="21"/>
              </w:rPr>
            </w:pPr>
            <w:r>
              <w:rPr>
                <w:szCs w:val="21"/>
              </w:rPr>
              <w:t>修改说明</w:t>
            </w:r>
          </w:p>
        </w:tc>
      </w:tr>
      <w:tr w:rsidR="008F0AC1">
        <w:trPr>
          <w:trHeight w:val="397"/>
        </w:trPr>
        <w:tc>
          <w:tcPr>
            <w:tcW w:w="880" w:type="dxa"/>
            <w:vAlign w:val="center"/>
          </w:tcPr>
          <w:p w:rsidR="008F0AC1" w:rsidRDefault="00696891">
            <w:pPr>
              <w:jc w:val="center"/>
              <w:rPr>
                <w:bCs/>
                <w:szCs w:val="21"/>
              </w:rPr>
            </w:pPr>
            <w:r>
              <w:rPr>
                <w:rFonts w:hint="eastAsia"/>
                <w:bCs/>
                <w:szCs w:val="21"/>
              </w:rPr>
              <w:t>1</w:t>
            </w:r>
          </w:p>
        </w:tc>
        <w:tc>
          <w:tcPr>
            <w:tcW w:w="5197" w:type="dxa"/>
            <w:vAlign w:val="center"/>
          </w:tcPr>
          <w:p w:rsidR="008F0AC1" w:rsidRDefault="00696891">
            <w:pPr>
              <w:jc w:val="center"/>
              <w:rPr>
                <w:bCs/>
                <w:szCs w:val="21"/>
              </w:rPr>
            </w:pPr>
            <w:r>
              <w:rPr>
                <w:rFonts w:hint="eastAsia"/>
                <w:bCs/>
                <w:szCs w:val="21"/>
              </w:rPr>
              <w:t>建议题目更改为</w:t>
            </w:r>
            <w:r>
              <w:rPr>
                <w:rFonts w:hint="eastAsia"/>
                <w:bCs/>
                <w:szCs w:val="21"/>
              </w:rPr>
              <w:t>:</w:t>
            </w:r>
            <w:r>
              <w:rPr>
                <w:rFonts w:hint="eastAsia"/>
                <w:bCs/>
                <w:szCs w:val="21"/>
              </w:rPr>
              <w:t>岳阳县小沅采石场年产</w:t>
            </w:r>
            <w:r>
              <w:rPr>
                <w:rFonts w:hint="eastAsia"/>
                <w:bCs/>
                <w:szCs w:val="21"/>
              </w:rPr>
              <w:t>5</w:t>
            </w:r>
            <w:r>
              <w:rPr>
                <w:rFonts w:hint="eastAsia"/>
                <w:bCs/>
                <w:szCs w:val="21"/>
              </w:rPr>
              <w:t>万吨水稳料生产线建设项目</w:t>
            </w:r>
          </w:p>
        </w:tc>
        <w:tc>
          <w:tcPr>
            <w:tcW w:w="3209" w:type="dxa"/>
            <w:vAlign w:val="center"/>
          </w:tcPr>
          <w:p w:rsidR="008F0AC1" w:rsidRDefault="00696891">
            <w:pPr>
              <w:jc w:val="center"/>
              <w:rPr>
                <w:bCs/>
                <w:szCs w:val="21"/>
              </w:rPr>
            </w:pPr>
            <w:r>
              <w:rPr>
                <w:rFonts w:hint="eastAsia"/>
                <w:bCs/>
                <w:szCs w:val="21"/>
              </w:rPr>
              <w:t>已修改，详见</w:t>
            </w:r>
            <w:r>
              <w:rPr>
                <w:rFonts w:hint="eastAsia"/>
                <w:bCs/>
                <w:szCs w:val="21"/>
              </w:rPr>
              <w:t>P1</w:t>
            </w:r>
          </w:p>
        </w:tc>
      </w:tr>
      <w:tr w:rsidR="008F0AC1">
        <w:trPr>
          <w:trHeight w:val="397"/>
        </w:trPr>
        <w:tc>
          <w:tcPr>
            <w:tcW w:w="880" w:type="dxa"/>
            <w:vAlign w:val="center"/>
          </w:tcPr>
          <w:p w:rsidR="008F0AC1" w:rsidRDefault="00696891">
            <w:pPr>
              <w:jc w:val="center"/>
              <w:rPr>
                <w:bCs/>
                <w:szCs w:val="21"/>
              </w:rPr>
            </w:pPr>
            <w:r>
              <w:rPr>
                <w:rFonts w:hint="eastAsia"/>
                <w:bCs/>
                <w:szCs w:val="21"/>
              </w:rPr>
              <w:t>2</w:t>
            </w:r>
          </w:p>
        </w:tc>
        <w:tc>
          <w:tcPr>
            <w:tcW w:w="5197" w:type="dxa"/>
            <w:vAlign w:val="center"/>
          </w:tcPr>
          <w:p w:rsidR="008F0AC1" w:rsidRDefault="00696891">
            <w:pPr>
              <w:jc w:val="center"/>
              <w:rPr>
                <w:bCs/>
                <w:szCs w:val="21"/>
              </w:rPr>
            </w:pPr>
            <w:r>
              <w:rPr>
                <w:rFonts w:hint="eastAsia"/>
                <w:bCs/>
                <w:szCs w:val="21"/>
              </w:rPr>
              <w:t>项目污染物产排放系数，使用</w:t>
            </w:r>
            <w:r>
              <w:rPr>
                <w:rFonts w:hint="eastAsia"/>
                <w:bCs/>
                <w:szCs w:val="21"/>
              </w:rPr>
              <w:t>C3099</w:t>
            </w:r>
            <w:r>
              <w:rPr>
                <w:rFonts w:hint="eastAsia"/>
                <w:bCs/>
                <w:szCs w:val="21"/>
              </w:rPr>
              <w:t>非金属矿物制品业排污许可证申请与核发技术规范核算。</w:t>
            </w:r>
          </w:p>
        </w:tc>
        <w:tc>
          <w:tcPr>
            <w:tcW w:w="3209" w:type="dxa"/>
            <w:vAlign w:val="center"/>
          </w:tcPr>
          <w:p w:rsidR="008F0AC1" w:rsidRDefault="00696891">
            <w:pPr>
              <w:jc w:val="center"/>
              <w:rPr>
                <w:bCs/>
                <w:szCs w:val="21"/>
              </w:rPr>
            </w:pPr>
            <w:r>
              <w:rPr>
                <w:rFonts w:hint="eastAsia"/>
                <w:bCs/>
                <w:szCs w:val="21"/>
              </w:rPr>
              <w:t>非金属矿物制品业排污许可证申请与核发技术规范核算没有本行业污染物产排放系数，具体污染物核算详见</w:t>
            </w:r>
            <w:r>
              <w:rPr>
                <w:rFonts w:hint="eastAsia"/>
                <w:bCs/>
                <w:szCs w:val="21"/>
              </w:rPr>
              <w:t>P26</w:t>
            </w:r>
          </w:p>
        </w:tc>
      </w:tr>
      <w:tr w:rsidR="008F0AC1">
        <w:trPr>
          <w:trHeight w:val="397"/>
        </w:trPr>
        <w:tc>
          <w:tcPr>
            <w:tcW w:w="880" w:type="dxa"/>
            <w:vAlign w:val="center"/>
          </w:tcPr>
          <w:p w:rsidR="008F0AC1" w:rsidRDefault="00696891">
            <w:pPr>
              <w:jc w:val="center"/>
              <w:rPr>
                <w:bCs/>
                <w:szCs w:val="21"/>
              </w:rPr>
            </w:pPr>
            <w:r>
              <w:rPr>
                <w:rFonts w:hint="eastAsia"/>
                <w:bCs/>
                <w:szCs w:val="21"/>
              </w:rPr>
              <w:t>3</w:t>
            </w:r>
          </w:p>
        </w:tc>
        <w:tc>
          <w:tcPr>
            <w:tcW w:w="5197" w:type="dxa"/>
            <w:vAlign w:val="center"/>
          </w:tcPr>
          <w:p w:rsidR="008F0AC1" w:rsidRDefault="00696891">
            <w:pPr>
              <w:jc w:val="center"/>
              <w:rPr>
                <w:bCs/>
                <w:szCs w:val="21"/>
              </w:rPr>
            </w:pPr>
            <w:r>
              <w:rPr>
                <w:rFonts w:hint="eastAsia"/>
                <w:bCs/>
                <w:szCs w:val="21"/>
              </w:rPr>
              <w:t>兴隆水库总磷标准值应为《地表水质量标准》湖库（</w:t>
            </w:r>
            <w:r>
              <w:rPr>
                <w:rFonts w:hint="eastAsia"/>
                <w:bCs/>
                <w:szCs w:val="21"/>
              </w:rPr>
              <w:t>GB3838-2002</w:t>
            </w:r>
            <w:r>
              <w:rPr>
                <w:rFonts w:hint="eastAsia"/>
                <w:bCs/>
                <w:szCs w:val="21"/>
              </w:rPr>
              <w:t>）中Ⅲ类标准。</w:t>
            </w:r>
          </w:p>
        </w:tc>
        <w:tc>
          <w:tcPr>
            <w:tcW w:w="3209" w:type="dxa"/>
            <w:vAlign w:val="center"/>
          </w:tcPr>
          <w:p w:rsidR="008F0AC1" w:rsidRDefault="00696891">
            <w:pPr>
              <w:jc w:val="center"/>
              <w:rPr>
                <w:bCs/>
                <w:szCs w:val="21"/>
              </w:rPr>
            </w:pPr>
            <w:r>
              <w:rPr>
                <w:rFonts w:hint="eastAsia"/>
                <w:bCs/>
                <w:szCs w:val="21"/>
              </w:rPr>
              <w:t>已修改，详见</w:t>
            </w:r>
            <w:r>
              <w:rPr>
                <w:rFonts w:hint="eastAsia"/>
                <w:bCs/>
                <w:szCs w:val="21"/>
              </w:rPr>
              <w:t>P17</w:t>
            </w:r>
          </w:p>
        </w:tc>
      </w:tr>
      <w:tr w:rsidR="008F0AC1">
        <w:trPr>
          <w:trHeight w:val="397"/>
        </w:trPr>
        <w:tc>
          <w:tcPr>
            <w:tcW w:w="880" w:type="dxa"/>
            <w:vAlign w:val="center"/>
          </w:tcPr>
          <w:p w:rsidR="008F0AC1" w:rsidRDefault="00696891">
            <w:pPr>
              <w:jc w:val="center"/>
              <w:rPr>
                <w:bCs/>
                <w:szCs w:val="21"/>
              </w:rPr>
            </w:pPr>
            <w:r>
              <w:rPr>
                <w:rFonts w:hint="eastAsia"/>
                <w:bCs/>
                <w:szCs w:val="21"/>
              </w:rPr>
              <w:t>4</w:t>
            </w:r>
          </w:p>
        </w:tc>
        <w:tc>
          <w:tcPr>
            <w:tcW w:w="5197" w:type="dxa"/>
            <w:vAlign w:val="center"/>
          </w:tcPr>
          <w:p w:rsidR="008F0AC1" w:rsidRDefault="00696891">
            <w:pPr>
              <w:jc w:val="center"/>
              <w:rPr>
                <w:bCs/>
                <w:szCs w:val="21"/>
              </w:rPr>
            </w:pPr>
            <w:r>
              <w:rPr>
                <w:rFonts w:hint="eastAsia"/>
                <w:bCs/>
                <w:szCs w:val="21"/>
              </w:rPr>
              <w:t>建议项目生产作业面、道路采用企业自产砂石压尘，减少扬尘污染。</w:t>
            </w:r>
          </w:p>
        </w:tc>
        <w:tc>
          <w:tcPr>
            <w:tcW w:w="3209" w:type="dxa"/>
            <w:vAlign w:val="center"/>
          </w:tcPr>
          <w:p w:rsidR="008F0AC1" w:rsidRDefault="00696891">
            <w:pPr>
              <w:jc w:val="center"/>
              <w:rPr>
                <w:bCs/>
                <w:szCs w:val="21"/>
              </w:rPr>
            </w:pPr>
            <w:r>
              <w:rPr>
                <w:rFonts w:hint="eastAsia"/>
                <w:bCs/>
                <w:szCs w:val="21"/>
              </w:rPr>
              <w:t>已补充，详见</w:t>
            </w:r>
            <w:r>
              <w:rPr>
                <w:rFonts w:hint="eastAsia"/>
                <w:bCs/>
                <w:szCs w:val="21"/>
              </w:rPr>
              <w:t>P26</w:t>
            </w:r>
            <w:r>
              <w:rPr>
                <w:rFonts w:hint="eastAsia"/>
                <w:bCs/>
                <w:szCs w:val="21"/>
              </w:rPr>
              <w:t>、</w:t>
            </w:r>
            <w:r>
              <w:rPr>
                <w:rFonts w:hint="eastAsia"/>
                <w:bCs/>
                <w:szCs w:val="21"/>
              </w:rPr>
              <w:t>P36</w:t>
            </w:r>
          </w:p>
        </w:tc>
      </w:tr>
      <w:tr w:rsidR="008F0AC1">
        <w:trPr>
          <w:trHeight w:val="397"/>
        </w:trPr>
        <w:tc>
          <w:tcPr>
            <w:tcW w:w="880" w:type="dxa"/>
            <w:vAlign w:val="center"/>
          </w:tcPr>
          <w:p w:rsidR="008F0AC1" w:rsidRDefault="00696891">
            <w:pPr>
              <w:jc w:val="center"/>
              <w:rPr>
                <w:bCs/>
                <w:szCs w:val="21"/>
              </w:rPr>
            </w:pPr>
            <w:r>
              <w:rPr>
                <w:rFonts w:hint="eastAsia"/>
                <w:bCs/>
                <w:szCs w:val="21"/>
              </w:rPr>
              <w:t>5</w:t>
            </w:r>
          </w:p>
        </w:tc>
        <w:tc>
          <w:tcPr>
            <w:tcW w:w="5197" w:type="dxa"/>
            <w:vAlign w:val="center"/>
          </w:tcPr>
          <w:p w:rsidR="008F0AC1" w:rsidRDefault="00696891">
            <w:pPr>
              <w:jc w:val="center"/>
              <w:rPr>
                <w:bCs/>
                <w:szCs w:val="21"/>
              </w:rPr>
            </w:pPr>
            <w:r>
              <w:rPr>
                <w:rFonts w:hint="eastAsia"/>
                <w:bCs/>
                <w:szCs w:val="21"/>
              </w:rPr>
              <w:t>校核细化工程环境保护投资，补充项目全封闭厂房、原料和产品堆场、道路硬化、厂区环境提质、雨污分流改造等环保投资。</w:t>
            </w:r>
          </w:p>
        </w:tc>
        <w:tc>
          <w:tcPr>
            <w:tcW w:w="3209" w:type="dxa"/>
            <w:vAlign w:val="center"/>
          </w:tcPr>
          <w:p w:rsidR="008F0AC1" w:rsidRDefault="00696891">
            <w:pPr>
              <w:jc w:val="center"/>
              <w:rPr>
                <w:bCs/>
                <w:szCs w:val="21"/>
              </w:rPr>
            </w:pPr>
            <w:r>
              <w:rPr>
                <w:rFonts w:hint="eastAsia"/>
                <w:bCs/>
                <w:szCs w:val="21"/>
              </w:rPr>
              <w:t>校核细化工程环境保护投资，</w:t>
            </w:r>
            <w:r>
              <w:rPr>
                <w:rFonts w:hint="eastAsia"/>
                <w:bCs/>
                <w:szCs w:val="21"/>
              </w:rPr>
              <w:t>已</w:t>
            </w:r>
            <w:r>
              <w:rPr>
                <w:rFonts w:hint="eastAsia"/>
                <w:bCs/>
                <w:szCs w:val="21"/>
              </w:rPr>
              <w:t>补充项目全封闭厂房、原料和产品堆场、道路硬化、厂区环境提质、雨污分流改造等环保投资</w:t>
            </w:r>
            <w:r>
              <w:rPr>
                <w:rFonts w:hint="eastAsia"/>
                <w:bCs/>
                <w:szCs w:val="21"/>
              </w:rPr>
              <w:t>，</w:t>
            </w:r>
            <w:r>
              <w:rPr>
                <w:rFonts w:hint="eastAsia"/>
                <w:bCs/>
                <w:szCs w:val="21"/>
              </w:rPr>
              <w:t>详见</w:t>
            </w:r>
            <w:r>
              <w:rPr>
                <w:rFonts w:hint="eastAsia"/>
                <w:bCs/>
                <w:szCs w:val="21"/>
              </w:rPr>
              <w:t>P57</w:t>
            </w:r>
          </w:p>
        </w:tc>
      </w:tr>
      <w:tr w:rsidR="008F0AC1">
        <w:trPr>
          <w:trHeight w:val="397"/>
        </w:trPr>
        <w:tc>
          <w:tcPr>
            <w:tcW w:w="880" w:type="dxa"/>
            <w:vAlign w:val="center"/>
          </w:tcPr>
          <w:p w:rsidR="008F0AC1" w:rsidRDefault="00696891">
            <w:pPr>
              <w:jc w:val="center"/>
              <w:rPr>
                <w:bCs/>
                <w:szCs w:val="21"/>
              </w:rPr>
            </w:pPr>
            <w:r>
              <w:rPr>
                <w:rFonts w:hint="eastAsia"/>
                <w:bCs/>
                <w:szCs w:val="21"/>
              </w:rPr>
              <w:t>6</w:t>
            </w:r>
          </w:p>
        </w:tc>
        <w:tc>
          <w:tcPr>
            <w:tcW w:w="5197" w:type="dxa"/>
            <w:vAlign w:val="center"/>
          </w:tcPr>
          <w:p w:rsidR="008F0AC1" w:rsidRDefault="00696891">
            <w:pPr>
              <w:jc w:val="center"/>
              <w:rPr>
                <w:bCs/>
                <w:szCs w:val="21"/>
              </w:rPr>
            </w:pPr>
            <w:r>
              <w:rPr>
                <w:rFonts w:hint="eastAsia"/>
                <w:bCs/>
                <w:szCs w:val="21"/>
              </w:rPr>
              <w:t>环境监测计划按非金属矿物制品业排污许可证申请与核发技术规范规定进行要求。</w:t>
            </w:r>
          </w:p>
        </w:tc>
        <w:tc>
          <w:tcPr>
            <w:tcW w:w="3209" w:type="dxa"/>
            <w:vAlign w:val="center"/>
          </w:tcPr>
          <w:p w:rsidR="008F0AC1" w:rsidRDefault="00696891">
            <w:pPr>
              <w:jc w:val="center"/>
              <w:rPr>
                <w:bCs/>
                <w:szCs w:val="21"/>
              </w:rPr>
            </w:pPr>
            <w:r>
              <w:rPr>
                <w:bCs/>
                <w:szCs w:val="21"/>
              </w:rPr>
              <w:t>非金属矿物制品业排污许可证申请与核发技术规范没有本行业环境监测要求</w:t>
            </w:r>
            <w:r>
              <w:rPr>
                <w:rFonts w:hint="eastAsia"/>
                <w:bCs/>
                <w:szCs w:val="21"/>
              </w:rPr>
              <w:t>，具体环境监测计划详见</w:t>
            </w:r>
            <w:r>
              <w:rPr>
                <w:rFonts w:hint="eastAsia"/>
                <w:bCs/>
                <w:szCs w:val="21"/>
              </w:rPr>
              <w:t>P55-56</w:t>
            </w:r>
          </w:p>
        </w:tc>
      </w:tr>
      <w:tr w:rsidR="008F0AC1">
        <w:trPr>
          <w:trHeight w:val="397"/>
        </w:trPr>
        <w:tc>
          <w:tcPr>
            <w:tcW w:w="880" w:type="dxa"/>
            <w:vAlign w:val="center"/>
          </w:tcPr>
          <w:p w:rsidR="008F0AC1" w:rsidRDefault="00696891">
            <w:pPr>
              <w:jc w:val="center"/>
              <w:rPr>
                <w:bCs/>
                <w:szCs w:val="21"/>
              </w:rPr>
            </w:pPr>
            <w:r>
              <w:rPr>
                <w:rFonts w:hint="eastAsia"/>
                <w:bCs/>
                <w:szCs w:val="21"/>
              </w:rPr>
              <w:t>7</w:t>
            </w:r>
          </w:p>
        </w:tc>
        <w:tc>
          <w:tcPr>
            <w:tcW w:w="5197" w:type="dxa"/>
            <w:vAlign w:val="center"/>
          </w:tcPr>
          <w:p w:rsidR="008F0AC1" w:rsidRDefault="00696891">
            <w:pPr>
              <w:jc w:val="center"/>
              <w:rPr>
                <w:bCs/>
                <w:szCs w:val="21"/>
              </w:rPr>
            </w:pPr>
            <w:r>
              <w:rPr>
                <w:rFonts w:hint="eastAsia"/>
                <w:bCs/>
                <w:szCs w:val="21"/>
              </w:rPr>
              <w:t>补充原料运输沿线的保护目标。</w:t>
            </w:r>
          </w:p>
        </w:tc>
        <w:tc>
          <w:tcPr>
            <w:tcW w:w="3209" w:type="dxa"/>
            <w:vAlign w:val="center"/>
          </w:tcPr>
          <w:p w:rsidR="008F0AC1" w:rsidRDefault="00696891">
            <w:pPr>
              <w:jc w:val="center"/>
              <w:rPr>
                <w:bCs/>
                <w:szCs w:val="21"/>
              </w:rPr>
            </w:pPr>
            <w:r>
              <w:rPr>
                <w:rFonts w:hint="eastAsia"/>
                <w:bCs/>
                <w:szCs w:val="21"/>
              </w:rPr>
              <w:t>已补充原料运输沿线的保护目标，详见</w:t>
            </w:r>
            <w:r>
              <w:rPr>
                <w:rFonts w:hint="eastAsia"/>
                <w:bCs/>
                <w:szCs w:val="21"/>
              </w:rPr>
              <w:t>P19</w:t>
            </w:r>
          </w:p>
        </w:tc>
      </w:tr>
      <w:tr w:rsidR="008F0AC1">
        <w:trPr>
          <w:trHeight w:val="90"/>
        </w:trPr>
        <w:tc>
          <w:tcPr>
            <w:tcW w:w="880" w:type="dxa"/>
            <w:vAlign w:val="center"/>
          </w:tcPr>
          <w:p w:rsidR="008F0AC1" w:rsidRDefault="00696891">
            <w:pPr>
              <w:jc w:val="center"/>
              <w:rPr>
                <w:bCs/>
                <w:szCs w:val="21"/>
              </w:rPr>
            </w:pPr>
            <w:r>
              <w:rPr>
                <w:rFonts w:hint="eastAsia"/>
                <w:bCs/>
                <w:szCs w:val="21"/>
              </w:rPr>
              <w:t>8</w:t>
            </w:r>
          </w:p>
        </w:tc>
        <w:tc>
          <w:tcPr>
            <w:tcW w:w="5197" w:type="dxa"/>
            <w:vAlign w:val="center"/>
          </w:tcPr>
          <w:p w:rsidR="008F0AC1" w:rsidRDefault="00696891">
            <w:pPr>
              <w:jc w:val="center"/>
              <w:rPr>
                <w:bCs/>
                <w:szCs w:val="21"/>
              </w:rPr>
            </w:pPr>
            <w:r>
              <w:rPr>
                <w:rFonts w:hint="eastAsia"/>
                <w:bCs/>
                <w:szCs w:val="21"/>
              </w:rPr>
              <w:t>核实暴雨期雨水产生量、沉淀池建设位置及要求，确保项目废水不外排。</w:t>
            </w:r>
          </w:p>
        </w:tc>
        <w:tc>
          <w:tcPr>
            <w:tcW w:w="3209" w:type="dxa"/>
            <w:vAlign w:val="center"/>
          </w:tcPr>
          <w:p w:rsidR="008F0AC1" w:rsidRDefault="00696891">
            <w:pPr>
              <w:jc w:val="center"/>
              <w:rPr>
                <w:bCs/>
                <w:szCs w:val="21"/>
              </w:rPr>
            </w:pPr>
            <w:r>
              <w:rPr>
                <w:rFonts w:hint="eastAsia"/>
                <w:bCs/>
                <w:szCs w:val="21"/>
              </w:rPr>
              <w:t>已核实暴雨期雨水产生量、沉淀池建设位置及要求，确保项目废水不外排，详见</w:t>
            </w:r>
            <w:r>
              <w:rPr>
                <w:rFonts w:hint="eastAsia"/>
                <w:bCs/>
                <w:szCs w:val="21"/>
              </w:rPr>
              <w:t>P5-6</w:t>
            </w:r>
          </w:p>
        </w:tc>
      </w:tr>
      <w:tr w:rsidR="008F0AC1">
        <w:trPr>
          <w:trHeight w:val="397"/>
        </w:trPr>
        <w:tc>
          <w:tcPr>
            <w:tcW w:w="880" w:type="dxa"/>
            <w:vAlign w:val="center"/>
          </w:tcPr>
          <w:p w:rsidR="008F0AC1" w:rsidRDefault="00696891">
            <w:pPr>
              <w:jc w:val="center"/>
              <w:rPr>
                <w:bCs/>
                <w:szCs w:val="21"/>
              </w:rPr>
            </w:pPr>
            <w:r>
              <w:rPr>
                <w:rFonts w:hint="eastAsia"/>
                <w:bCs/>
                <w:szCs w:val="21"/>
              </w:rPr>
              <w:t>9</w:t>
            </w:r>
          </w:p>
        </w:tc>
        <w:tc>
          <w:tcPr>
            <w:tcW w:w="5197" w:type="dxa"/>
            <w:vAlign w:val="center"/>
          </w:tcPr>
          <w:p w:rsidR="008F0AC1" w:rsidRDefault="00696891">
            <w:pPr>
              <w:jc w:val="center"/>
              <w:rPr>
                <w:bCs/>
                <w:szCs w:val="21"/>
              </w:rPr>
            </w:pPr>
            <w:r>
              <w:rPr>
                <w:rFonts w:hint="eastAsia"/>
                <w:bCs/>
                <w:szCs w:val="21"/>
              </w:rPr>
              <w:t>强化评价范围内生态环境现状、土地利用现状、饮水现状、地下水源、区域排水途径调查</w:t>
            </w:r>
          </w:p>
        </w:tc>
        <w:tc>
          <w:tcPr>
            <w:tcW w:w="3209" w:type="dxa"/>
            <w:vAlign w:val="center"/>
          </w:tcPr>
          <w:p w:rsidR="008F0AC1" w:rsidRDefault="00696891">
            <w:pPr>
              <w:jc w:val="center"/>
              <w:rPr>
                <w:bCs/>
                <w:szCs w:val="21"/>
              </w:rPr>
            </w:pPr>
            <w:r>
              <w:rPr>
                <w:rFonts w:hint="eastAsia"/>
                <w:bCs/>
                <w:szCs w:val="21"/>
              </w:rPr>
              <w:t>已强化评价范围内生态环境现状、土地利用现状、饮水现状、地下水源、区域排水途径调查，详见</w:t>
            </w:r>
            <w:r>
              <w:rPr>
                <w:rFonts w:hint="eastAsia"/>
                <w:bCs/>
                <w:szCs w:val="21"/>
              </w:rPr>
              <w:t>P17-18</w:t>
            </w:r>
          </w:p>
        </w:tc>
      </w:tr>
      <w:tr w:rsidR="008F0AC1">
        <w:trPr>
          <w:trHeight w:val="397"/>
        </w:trPr>
        <w:tc>
          <w:tcPr>
            <w:tcW w:w="880" w:type="dxa"/>
            <w:vAlign w:val="center"/>
          </w:tcPr>
          <w:p w:rsidR="008F0AC1" w:rsidRDefault="00696891">
            <w:pPr>
              <w:jc w:val="center"/>
              <w:rPr>
                <w:bCs/>
                <w:szCs w:val="21"/>
              </w:rPr>
            </w:pPr>
            <w:r>
              <w:rPr>
                <w:rFonts w:hint="eastAsia"/>
                <w:bCs/>
                <w:szCs w:val="21"/>
              </w:rPr>
              <w:t>10</w:t>
            </w:r>
          </w:p>
        </w:tc>
        <w:tc>
          <w:tcPr>
            <w:tcW w:w="5197" w:type="dxa"/>
            <w:vAlign w:val="center"/>
          </w:tcPr>
          <w:p w:rsidR="008F0AC1" w:rsidRDefault="00696891">
            <w:pPr>
              <w:jc w:val="center"/>
              <w:rPr>
                <w:bCs/>
                <w:szCs w:val="21"/>
              </w:rPr>
            </w:pPr>
            <w:r>
              <w:rPr>
                <w:rFonts w:hint="eastAsia"/>
                <w:bCs/>
                <w:szCs w:val="21"/>
              </w:rPr>
              <w:t>文本提到项目建设位置为“现有的西北侧排土场”，文本需明确项目位置与排土场的位置关系，如果项目占用排土场，那么本项目建成后排土场不再需要还是更换位置均需明确并分析可行性。</w:t>
            </w:r>
          </w:p>
        </w:tc>
        <w:tc>
          <w:tcPr>
            <w:tcW w:w="3209" w:type="dxa"/>
            <w:vAlign w:val="center"/>
          </w:tcPr>
          <w:p w:rsidR="008F0AC1" w:rsidRDefault="00696891">
            <w:pPr>
              <w:jc w:val="center"/>
              <w:rPr>
                <w:bCs/>
                <w:szCs w:val="21"/>
              </w:rPr>
            </w:pPr>
            <w:r>
              <w:rPr>
                <w:rFonts w:hint="eastAsia"/>
                <w:bCs/>
                <w:szCs w:val="21"/>
              </w:rPr>
              <w:t>文本已明确项目位置与排土场的位置关系，经核实项目占用排土场，本项目建成后排土场已明确并分析可行性，详见</w:t>
            </w:r>
            <w:r>
              <w:rPr>
                <w:rFonts w:hint="eastAsia"/>
                <w:bCs/>
                <w:szCs w:val="21"/>
              </w:rPr>
              <w:t>P1</w:t>
            </w:r>
          </w:p>
        </w:tc>
      </w:tr>
      <w:tr w:rsidR="008F0AC1">
        <w:trPr>
          <w:trHeight w:val="397"/>
        </w:trPr>
        <w:tc>
          <w:tcPr>
            <w:tcW w:w="880" w:type="dxa"/>
            <w:vAlign w:val="center"/>
          </w:tcPr>
          <w:p w:rsidR="008F0AC1" w:rsidRDefault="00696891">
            <w:pPr>
              <w:jc w:val="center"/>
              <w:rPr>
                <w:bCs/>
                <w:szCs w:val="21"/>
              </w:rPr>
            </w:pPr>
            <w:r>
              <w:rPr>
                <w:rFonts w:hint="eastAsia"/>
                <w:bCs/>
                <w:szCs w:val="21"/>
              </w:rPr>
              <w:t>11</w:t>
            </w:r>
          </w:p>
        </w:tc>
        <w:tc>
          <w:tcPr>
            <w:tcW w:w="5197" w:type="dxa"/>
            <w:vAlign w:val="center"/>
          </w:tcPr>
          <w:p w:rsidR="008F0AC1" w:rsidRDefault="00696891">
            <w:pPr>
              <w:jc w:val="center"/>
              <w:rPr>
                <w:bCs/>
                <w:szCs w:val="21"/>
              </w:rPr>
            </w:pPr>
            <w:r>
              <w:rPr>
                <w:rFonts w:hint="eastAsia"/>
                <w:bCs/>
                <w:szCs w:val="21"/>
              </w:rPr>
              <w:t>文本交代：“本项目使用含表土的碎石进行深加工”，明确利用采石场新产生的含表土的碎石还是开挖原排土场已堆存的含表土的碎石，原环评批复要求“弃土暂放临时排土场，并定期用于复垦”，本项目利用含表土的碎石，分析说明是否合理可行，并明确后期复垦用土来源及来源可靠性的支撑材料。</w:t>
            </w:r>
          </w:p>
        </w:tc>
        <w:tc>
          <w:tcPr>
            <w:tcW w:w="3209" w:type="dxa"/>
            <w:vAlign w:val="center"/>
          </w:tcPr>
          <w:p w:rsidR="008F0AC1" w:rsidRDefault="00696891">
            <w:pPr>
              <w:jc w:val="center"/>
              <w:rPr>
                <w:bCs/>
                <w:szCs w:val="21"/>
              </w:rPr>
            </w:pPr>
            <w:r>
              <w:rPr>
                <w:rFonts w:hint="eastAsia"/>
                <w:bCs/>
                <w:szCs w:val="21"/>
              </w:rPr>
              <w:t>文本交代：“本项目使用含表土的碎石进行深加工”，已明确利用采石场新产生的含表土的碎石，原环评批复要求“弃土暂放临时排土场，并定期用于复垦”，本项目利用含表土的碎石，已分</w:t>
            </w:r>
            <w:r>
              <w:rPr>
                <w:rFonts w:hint="eastAsia"/>
                <w:bCs/>
                <w:szCs w:val="21"/>
              </w:rPr>
              <w:lastRenderedPageBreak/>
              <w:t>析说明是否合理可行，并已明确后期复垦用土来源，详见</w:t>
            </w:r>
            <w:r>
              <w:rPr>
                <w:rFonts w:hint="eastAsia"/>
                <w:bCs/>
                <w:szCs w:val="21"/>
              </w:rPr>
              <w:t>P1</w:t>
            </w:r>
          </w:p>
        </w:tc>
      </w:tr>
      <w:tr w:rsidR="008F0AC1">
        <w:trPr>
          <w:trHeight w:val="397"/>
        </w:trPr>
        <w:tc>
          <w:tcPr>
            <w:tcW w:w="880" w:type="dxa"/>
            <w:vMerge w:val="restart"/>
            <w:vAlign w:val="center"/>
          </w:tcPr>
          <w:p w:rsidR="008F0AC1" w:rsidRDefault="00696891">
            <w:pPr>
              <w:jc w:val="center"/>
              <w:rPr>
                <w:bCs/>
                <w:szCs w:val="21"/>
              </w:rPr>
            </w:pPr>
            <w:r>
              <w:rPr>
                <w:rFonts w:hint="eastAsia"/>
                <w:bCs/>
                <w:szCs w:val="21"/>
              </w:rPr>
              <w:lastRenderedPageBreak/>
              <w:t>12</w:t>
            </w:r>
          </w:p>
        </w:tc>
        <w:tc>
          <w:tcPr>
            <w:tcW w:w="5197" w:type="dxa"/>
            <w:vAlign w:val="center"/>
          </w:tcPr>
          <w:p w:rsidR="008F0AC1" w:rsidRDefault="00696891">
            <w:pPr>
              <w:jc w:val="center"/>
              <w:rPr>
                <w:bCs/>
                <w:szCs w:val="21"/>
              </w:rPr>
            </w:pPr>
            <w:r>
              <w:rPr>
                <w:rFonts w:hint="eastAsia"/>
                <w:bCs/>
                <w:szCs w:val="21"/>
              </w:rPr>
              <w:t>对照湖南省第一批特别排放限值要求，《水泥工业大气污染物排放标准》需考虑特别排放限值</w:t>
            </w:r>
          </w:p>
        </w:tc>
        <w:tc>
          <w:tcPr>
            <w:tcW w:w="3209" w:type="dxa"/>
            <w:vAlign w:val="center"/>
          </w:tcPr>
          <w:p w:rsidR="008F0AC1" w:rsidRDefault="00696891">
            <w:pPr>
              <w:jc w:val="center"/>
              <w:rPr>
                <w:bCs/>
                <w:szCs w:val="21"/>
              </w:rPr>
            </w:pPr>
            <w:r>
              <w:rPr>
                <w:rFonts w:hint="eastAsia"/>
                <w:bCs/>
                <w:szCs w:val="21"/>
              </w:rPr>
              <w:t>已修改，详见</w:t>
            </w:r>
            <w:r>
              <w:rPr>
                <w:rFonts w:hint="eastAsia"/>
                <w:bCs/>
                <w:szCs w:val="21"/>
              </w:rPr>
              <w:t>P21</w:t>
            </w:r>
          </w:p>
        </w:tc>
      </w:tr>
      <w:tr w:rsidR="008F0AC1">
        <w:trPr>
          <w:trHeight w:val="397"/>
        </w:trPr>
        <w:tc>
          <w:tcPr>
            <w:tcW w:w="880" w:type="dxa"/>
            <w:vMerge/>
            <w:vAlign w:val="center"/>
          </w:tcPr>
          <w:p w:rsidR="008F0AC1" w:rsidRDefault="008F0AC1">
            <w:pPr>
              <w:jc w:val="center"/>
              <w:rPr>
                <w:bCs/>
                <w:szCs w:val="21"/>
              </w:rPr>
            </w:pPr>
          </w:p>
        </w:tc>
        <w:tc>
          <w:tcPr>
            <w:tcW w:w="5197" w:type="dxa"/>
            <w:vAlign w:val="center"/>
          </w:tcPr>
          <w:p w:rsidR="008F0AC1" w:rsidRDefault="00696891">
            <w:pPr>
              <w:jc w:val="center"/>
              <w:rPr>
                <w:bCs/>
                <w:szCs w:val="21"/>
              </w:rPr>
            </w:pPr>
            <w:r>
              <w:rPr>
                <w:rFonts w:hint="eastAsia"/>
                <w:bCs/>
                <w:szCs w:val="21"/>
              </w:rPr>
              <w:t>危险废物执行《废物贮存污染控制标准》（</w:t>
            </w:r>
            <w:r>
              <w:rPr>
                <w:rFonts w:hint="eastAsia"/>
                <w:bCs/>
                <w:szCs w:val="21"/>
              </w:rPr>
              <w:t>GB18597-2001</w:t>
            </w:r>
            <w:r>
              <w:rPr>
                <w:rFonts w:hint="eastAsia"/>
                <w:bCs/>
                <w:szCs w:val="21"/>
              </w:rPr>
              <w:t>）及修改单标准，标准名称不规范）</w:t>
            </w:r>
          </w:p>
        </w:tc>
        <w:tc>
          <w:tcPr>
            <w:tcW w:w="3209" w:type="dxa"/>
            <w:vAlign w:val="center"/>
          </w:tcPr>
          <w:p w:rsidR="008F0AC1" w:rsidRDefault="00696891">
            <w:pPr>
              <w:jc w:val="center"/>
              <w:rPr>
                <w:bCs/>
                <w:szCs w:val="21"/>
              </w:rPr>
            </w:pPr>
            <w:r>
              <w:rPr>
                <w:rFonts w:hint="eastAsia"/>
                <w:bCs/>
                <w:szCs w:val="21"/>
              </w:rPr>
              <w:t>已修改，详见</w:t>
            </w:r>
            <w:r>
              <w:rPr>
                <w:rFonts w:hint="eastAsia"/>
                <w:bCs/>
                <w:szCs w:val="21"/>
              </w:rPr>
              <w:t>P22</w:t>
            </w:r>
          </w:p>
        </w:tc>
      </w:tr>
      <w:tr w:rsidR="008F0AC1">
        <w:trPr>
          <w:trHeight w:val="397"/>
        </w:trPr>
        <w:tc>
          <w:tcPr>
            <w:tcW w:w="880" w:type="dxa"/>
            <w:vMerge/>
            <w:vAlign w:val="center"/>
          </w:tcPr>
          <w:p w:rsidR="008F0AC1" w:rsidRDefault="008F0AC1">
            <w:pPr>
              <w:jc w:val="center"/>
              <w:rPr>
                <w:bCs/>
                <w:szCs w:val="21"/>
              </w:rPr>
            </w:pPr>
          </w:p>
        </w:tc>
        <w:tc>
          <w:tcPr>
            <w:tcW w:w="5197" w:type="dxa"/>
            <w:vAlign w:val="center"/>
          </w:tcPr>
          <w:p w:rsidR="008F0AC1" w:rsidRDefault="00696891">
            <w:pPr>
              <w:jc w:val="center"/>
              <w:rPr>
                <w:bCs/>
                <w:szCs w:val="21"/>
              </w:rPr>
            </w:pPr>
            <w:r>
              <w:rPr>
                <w:rFonts w:hint="eastAsia"/>
                <w:bCs/>
                <w:szCs w:val="21"/>
              </w:rPr>
              <w:t>环境质量现状监测核实</w:t>
            </w:r>
            <w:r>
              <w:rPr>
                <w:rFonts w:hint="eastAsia"/>
                <w:bCs/>
                <w:szCs w:val="21"/>
              </w:rPr>
              <w:t>CO</w:t>
            </w:r>
            <w:r>
              <w:rPr>
                <w:rFonts w:hint="eastAsia"/>
                <w:bCs/>
                <w:szCs w:val="21"/>
              </w:rPr>
              <w:t>数据（单位错误）</w:t>
            </w:r>
          </w:p>
        </w:tc>
        <w:tc>
          <w:tcPr>
            <w:tcW w:w="3209" w:type="dxa"/>
            <w:vAlign w:val="center"/>
          </w:tcPr>
          <w:p w:rsidR="008F0AC1" w:rsidRDefault="00696891">
            <w:pPr>
              <w:jc w:val="center"/>
              <w:rPr>
                <w:bCs/>
                <w:szCs w:val="21"/>
              </w:rPr>
            </w:pPr>
            <w:r>
              <w:rPr>
                <w:rFonts w:hint="eastAsia"/>
                <w:bCs/>
                <w:szCs w:val="21"/>
              </w:rPr>
              <w:t>已修改，详见</w:t>
            </w:r>
            <w:r>
              <w:rPr>
                <w:rFonts w:hint="eastAsia"/>
                <w:bCs/>
                <w:szCs w:val="21"/>
              </w:rPr>
              <w:t>P15</w:t>
            </w:r>
          </w:p>
        </w:tc>
      </w:tr>
      <w:tr w:rsidR="008F0AC1">
        <w:trPr>
          <w:trHeight w:val="397"/>
        </w:trPr>
        <w:tc>
          <w:tcPr>
            <w:tcW w:w="880" w:type="dxa"/>
            <w:vMerge/>
            <w:vAlign w:val="center"/>
          </w:tcPr>
          <w:p w:rsidR="008F0AC1" w:rsidRDefault="008F0AC1">
            <w:pPr>
              <w:jc w:val="center"/>
              <w:rPr>
                <w:bCs/>
                <w:szCs w:val="21"/>
              </w:rPr>
            </w:pPr>
          </w:p>
        </w:tc>
        <w:tc>
          <w:tcPr>
            <w:tcW w:w="5197" w:type="dxa"/>
            <w:vAlign w:val="center"/>
          </w:tcPr>
          <w:p w:rsidR="008F0AC1" w:rsidRDefault="00696891">
            <w:pPr>
              <w:jc w:val="center"/>
              <w:rPr>
                <w:bCs/>
                <w:szCs w:val="21"/>
              </w:rPr>
            </w:pPr>
            <w:r>
              <w:rPr>
                <w:rFonts w:hint="eastAsia"/>
                <w:bCs/>
                <w:szCs w:val="21"/>
              </w:rPr>
              <w:t>核实大气特征因子</w:t>
            </w:r>
            <w:r>
              <w:rPr>
                <w:rFonts w:hint="eastAsia"/>
                <w:bCs/>
                <w:szCs w:val="21"/>
              </w:rPr>
              <w:t>TSP</w:t>
            </w:r>
            <w:r>
              <w:rPr>
                <w:rFonts w:hint="eastAsia"/>
                <w:bCs/>
                <w:szCs w:val="21"/>
              </w:rPr>
              <w:t>监测数据来源（文本交代“本次扩建项目委托郴州市力方检测技术有限公司于</w:t>
            </w:r>
            <w:r>
              <w:rPr>
                <w:rFonts w:hint="eastAsia"/>
                <w:bCs/>
                <w:szCs w:val="21"/>
              </w:rPr>
              <w:t>2019</w:t>
            </w:r>
            <w:r>
              <w:rPr>
                <w:rFonts w:hint="eastAsia"/>
                <w:bCs/>
                <w:szCs w:val="21"/>
              </w:rPr>
              <w:t>年</w:t>
            </w:r>
            <w:r>
              <w:rPr>
                <w:rFonts w:hint="eastAsia"/>
                <w:bCs/>
                <w:szCs w:val="21"/>
              </w:rPr>
              <w:t>4</w:t>
            </w:r>
            <w:r>
              <w:rPr>
                <w:rFonts w:hint="eastAsia"/>
                <w:bCs/>
                <w:szCs w:val="21"/>
              </w:rPr>
              <w:t>月</w:t>
            </w:r>
            <w:r>
              <w:rPr>
                <w:rFonts w:hint="eastAsia"/>
                <w:bCs/>
                <w:szCs w:val="21"/>
              </w:rPr>
              <w:t>5</w:t>
            </w:r>
            <w:r>
              <w:rPr>
                <w:rFonts w:hint="eastAsia"/>
                <w:bCs/>
                <w:szCs w:val="21"/>
              </w:rPr>
              <w:t>日</w:t>
            </w:r>
            <w:r>
              <w:rPr>
                <w:rFonts w:hint="eastAsia"/>
                <w:bCs/>
                <w:szCs w:val="21"/>
              </w:rPr>
              <w:t>-11</w:t>
            </w:r>
            <w:r>
              <w:rPr>
                <w:rFonts w:hint="eastAsia"/>
                <w:bCs/>
                <w:szCs w:val="21"/>
              </w:rPr>
              <w:t>日之间进行现场实测”，实际为收集的数据，不是实测）</w:t>
            </w:r>
          </w:p>
        </w:tc>
        <w:tc>
          <w:tcPr>
            <w:tcW w:w="3209" w:type="dxa"/>
            <w:vAlign w:val="center"/>
          </w:tcPr>
          <w:p w:rsidR="008F0AC1" w:rsidRDefault="00696891">
            <w:pPr>
              <w:jc w:val="center"/>
              <w:rPr>
                <w:bCs/>
                <w:szCs w:val="21"/>
              </w:rPr>
            </w:pPr>
            <w:r>
              <w:rPr>
                <w:rFonts w:hint="eastAsia"/>
                <w:bCs/>
                <w:szCs w:val="21"/>
              </w:rPr>
              <w:t>已修改，详见</w:t>
            </w:r>
            <w:r>
              <w:rPr>
                <w:rFonts w:hint="eastAsia"/>
                <w:bCs/>
                <w:szCs w:val="21"/>
              </w:rPr>
              <w:t>P16</w:t>
            </w:r>
          </w:p>
        </w:tc>
      </w:tr>
      <w:tr w:rsidR="008F0AC1">
        <w:trPr>
          <w:trHeight w:val="397"/>
        </w:trPr>
        <w:tc>
          <w:tcPr>
            <w:tcW w:w="880" w:type="dxa"/>
            <w:vMerge/>
            <w:vAlign w:val="center"/>
          </w:tcPr>
          <w:p w:rsidR="008F0AC1" w:rsidRDefault="008F0AC1">
            <w:pPr>
              <w:jc w:val="center"/>
              <w:rPr>
                <w:bCs/>
                <w:szCs w:val="21"/>
              </w:rPr>
            </w:pPr>
          </w:p>
        </w:tc>
        <w:tc>
          <w:tcPr>
            <w:tcW w:w="5197" w:type="dxa"/>
            <w:vAlign w:val="center"/>
          </w:tcPr>
          <w:p w:rsidR="008F0AC1" w:rsidRDefault="00696891">
            <w:pPr>
              <w:jc w:val="center"/>
              <w:rPr>
                <w:bCs/>
                <w:szCs w:val="21"/>
              </w:rPr>
            </w:pPr>
            <w:r>
              <w:rPr>
                <w:rFonts w:hint="eastAsia"/>
                <w:bCs/>
                <w:szCs w:val="21"/>
              </w:rPr>
              <w:t>补充噪声现状监测的监测报告单或质量保证单（文本提供的为</w:t>
            </w:r>
            <w:r>
              <w:rPr>
                <w:rFonts w:hint="eastAsia"/>
                <w:bCs/>
                <w:szCs w:val="21"/>
              </w:rPr>
              <w:t>2019</w:t>
            </w:r>
            <w:r>
              <w:rPr>
                <w:rFonts w:hint="eastAsia"/>
                <w:bCs/>
                <w:szCs w:val="21"/>
              </w:rPr>
              <w:t>年另外项目的）</w:t>
            </w:r>
          </w:p>
        </w:tc>
        <w:tc>
          <w:tcPr>
            <w:tcW w:w="3209" w:type="dxa"/>
            <w:vAlign w:val="center"/>
          </w:tcPr>
          <w:p w:rsidR="008F0AC1" w:rsidRDefault="00696891">
            <w:pPr>
              <w:jc w:val="center"/>
              <w:rPr>
                <w:bCs/>
                <w:szCs w:val="21"/>
              </w:rPr>
            </w:pPr>
            <w:r>
              <w:rPr>
                <w:rFonts w:hint="eastAsia"/>
                <w:bCs/>
                <w:szCs w:val="21"/>
              </w:rPr>
              <w:t>已补充噪声现状监测的监测报告（</w:t>
            </w:r>
            <w:r>
              <w:rPr>
                <w:rFonts w:hint="eastAsia"/>
                <w:bCs/>
                <w:szCs w:val="21"/>
              </w:rPr>
              <w:t>2020</w:t>
            </w:r>
            <w:r>
              <w:rPr>
                <w:rFonts w:hint="eastAsia"/>
                <w:bCs/>
                <w:szCs w:val="21"/>
              </w:rPr>
              <w:t>年），详见附件</w:t>
            </w:r>
            <w:r>
              <w:rPr>
                <w:rFonts w:hint="eastAsia"/>
                <w:bCs/>
                <w:szCs w:val="21"/>
              </w:rPr>
              <w:t>3</w:t>
            </w:r>
          </w:p>
        </w:tc>
      </w:tr>
      <w:tr w:rsidR="008F0AC1">
        <w:trPr>
          <w:trHeight w:val="397"/>
        </w:trPr>
        <w:tc>
          <w:tcPr>
            <w:tcW w:w="880" w:type="dxa"/>
            <w:vMerge w:val="restart"/>
            <w:vAlign w:val="center"/>
          </w:tcPr>
          <w:p w:rsidR="008F0AC1" w:rsidRDefault="00696891">
            <w:pPr>
              <w:jc w:val="center"/>
              <w:rPr>
                <w:bCs/>
                <w:szCs w:val="21"/>
              </w:rPr>
            </w:pPr>
            <w:r>
              <w:rPr>
                <w:rFonts w:hint="eastAsia"/>
                <w:bCs/>
                <w:szCs w:val="21"/>
              </w:rPr>
              <w:t>13</w:t>
            </w:r>
          </w:p>
        </w:tc>
        <w:tc>
          <w:tcPr>
            <w:tcW w:w="5197" w:type="dxa"/>
            <w:vAlign w:val="center"/>
          </w:tcPr>
          <w:p w:rsidR="008F0AC1" w:rsidRDefault="00696891">
            <w:pPr>
              <w:jc w:val="center"/>
              <w:rPr>
                <w:bCs/>
                <w:szCs w:val="21"/>
              </w:rPr>
            </w:pPr>
            <w:r>
              <w:rPr>
                <w:rFonts w:hint="eastAsia"/>
                <w:bCs/>
                <w:szCs w:val="21"/>
              </w:rPr>
              <w:t>调查现有危废暂存间建设是否规范（包括标识标牌），补充危废处置协议</w:t>
            </w:r>
          </w:p>
        </w:tc>
        <w:tc>
          <w:tcPr>
            <w:tcW w:w="3209" w:type="dxa"/>
            <w:vAlign w:val="center"/>
          </w:tcPr>
          <w:p w:rsidR="008F0AC1" w:rsidRDefault="00696891">
            <w:pPr>
              <w:jc w:val="center"/>
              <w:rPr>
                <w:bCs/>
                <w:szCs w:val="21"/>
              </w:rPr>
            </w:pPr>
            <w:r>
              <w:rPr>
                <w:rFonts w:hint="eastAsia"/>
                <w:bCs/>
                <w:szCs w:val="21"/>
              </w:rPr>
              <w:t>经调查现有危废暂存间建设规范（包括标识标牌），详见</w:t>
            </w:r>
            <w:r>
              <w:rPr>
                <w:rFonts w:hint="eastAsia"/>
                <w:bCs/>
                <w:szCs w:val="21"/>
              </w:rPr>
              <w:t>P9-10</w:t>
            </w:r>
            <w:r>
              <w:rPr>
                <w:rFonts w:hint="eastAsia"/>
                <w:bCs/>
                <w:szCs w:val="21"/>
              </w:rPr>
              <w:t>，已补充危废处置协议，详见附件</w:t>
            </w:r>
            <w:r>
              <w:rPr>
                <w:rFonts w:hint="eastAsia"/>
                <w:bCs/>
                <w:szCs w:val="21"/>
              </w:rPr>
              <w:t>6</w:t>
            </w:r>
          </w:p>
        </w:tc>
      </w:tr>
      <w:tr w:rsidR="008F0AC1">
        <w:trPr>
          <w:trHeight w:val="397"/>
        </w:trPr>
        <w:tc>
          <w:tcPr>
            <w:tcW w:w="880" w:type="dxa"/>
            <w:vMerge/>
            <w:vAlign w:val="center"/>
          </w:tcPr>
          <w:p w:rsidR="008F0AC1" w:rsidRDefault="008F0AC1">
            <w:pPr>
              <w:jc w:val="center"/>
              <w:rPr>
                <w:bCs/>
                <w:szCs w:val="21"/>
              </w:rPr>
            </w:pPr>
          </w:p>
        </w:tc>
        <w:tc>
          <w:tcPr>
            <w:tcW w:w="5197" w:type="dxa"/>
            <w:vAlign w:val="center"/>
          </w:tcPr>
          <w:p w:rsidR="008F0AC1" w:rsidRDefault="00696891">
            <w:pPr>
              <w:jc w:val="center"/>
              <w:rPr>
                <w:bCs/>
                <w:szCs w:val="21"/>
              </w:rPr>
            </w:pPr>
            <w:r>
              <w:rPr>
                <w:rFonts w:hint="eastAsia"/>
                <w:bCs/>
                <w:szCs w:val="21"/>
              </w:rPr>
              <w:t>结合土壤导则，明确土壤类别及评价等级（是否需要进行土壤环境质量现状监测也应有明确结论）</w:t>
            </w:r>
          </w:p>
        </w:tc>
        <w:tc>
          <w:tcPr>
            <w:tcW w:w="3209" w:type="dxa"/>
            <w:vAlign w:val="center"/>
          </w:tcPr>
          <w:p w:rsidR="008F0AC1" w:rsidRDefault="00696891">
            <w:pPr>
              <w:jc w:val="center"/>
              <w:rPr>
                <w:bCs/>
                <w:szCs w:val="21"/>
              </w:rPr>
            </w:pPr>
            <w:r>
              <w:rPr>
                <w:rFonts w:hint="eastAsia"/>
                <w:bCs/>
                <w:szCs w:val="21"/>
              </w:rPr>
              <w:t>结合土壤导则，已明确土壤类别及评价等级，详见</w:t>
            </w:r>
            <w:r>
              <w:rPr>
                <w:rFonts w:hint="eastAsia"/>
                <w:bCs/>
                <w:szCs w:val="21"/>
              </w:rPr>
              <w:t>P47</w:t>
            </w:r>
          </w:p>
        </w:tc>
      </w:tr>
      <w:tr w:rsidR="008F0AC1">
        <w:trPr>
          <w:trHeight w:val="397"/>
        </w:trPr>
        <w:tc>
          <w:tcPr>
            <w:tcW w:w="880" w:type="dxa"/>
            <w:vAlign w:val="center"/>
          </w:tcPr>
          <w:p w:rsidR="008F0AC1" w:rsidRDefault="00696891">
            <w:pPr>
              <w:jc w:val="center"/>
              <w:rPr>
                <w:bCs/>
                <w:szCs w:val="21"/>
              </w:rPr>
            </w:pPr>
            <w:r>
              <w:rPr>
                <w:rFonts w:hint="eastAsia"/>
                <w:bCs/>
                <w:szCs w:val="21"/>
              </w:rPr>
              <w:t>14</w:t>
            </w:r>
          </w:p>
        </w:tc>
        <w:tc>
          <w:tcPr>
            <w:tcW w:w="5197" w:type="dxa"/>
            <w:vAlign w:val="center"/>
          </w:tcPr>
          <w:p w:rsidR="008F0AC1" w:rsidRDefault="00696891">
            <w:pPr>
              <w:jc w:val="center"/>
              <w:rPr>
                <w:bCs/>
                <w:szCs w:val="21"/>
              </w:rPr>
            </w:pPr>
            <w:r>
              <w:rPr>
                <w:rFonts w:hint="eastAsia"/>
                <w:bCs/>
                <w:szCs w:val="21"/>
              </w:rPr>
              <w:t>核实破碎、筛分等工段粉尘产生源强，细化粉尘收集、处理措施，建议参照《湖南省砂石骨料行业规范条件》，对生产车间、皮带运输、原料堆场、产品堆场等提出响应的建设要求。</w:t>
            </w:r>
          </w:p>
        </w:tc>
        <w:tc>
          <w:tcPr>
            <w:tcW w:w="3209" w:type="dxa"/>
            <w:vAlign w:val="center"/>
          </w:tcPr>
          <w:p w:rsidR="008F0AC1" w:rsidRDefault="00696891">
            <w:pPr>
              <w:jc w:val="center"/>
              <w:rPr>
                <w:bCs/>
                <w:szCs w:val="21"/>
              </w:rPr>
            </w:pPr>
            <w:r>
              <w:rPr>
                <w:rFonts w:hint="eastAsia"/>
                <w:bCs/>
                <w:szCs w:val="21"/>
              </w:rPr>
              <w:t>已核实破碎、筛分等工段粉尘产生源强，细化粉尘收集、处理措施，已补充对生产车间、皮带运输、原料堆场、产品堆场等提出响应的建设要求，详见</w:t>
            </w:r>
            <w:r>
              <w:rPr>
                <w:rFonts w:hint="eastAsia"/>
                <w:bCs/>
                <w:szCs w:val="21"/>
              </w:rPr>
              <w:t>P50-52</w:t>
            </w:r>
          </w:p>
        </w:tc>
      </w:tr>
      <w:tr w:rsidR="008F0AC1">
        <w:trPr>
          <w:trHeight w:val="397"/>
        </w:trPr>
        <w:tc>
          <w:tcPr>
            <w:tcW w:w="880" w:type="dxa"/>
            <w:vAlign w:val="center"/>
          </w:tcPr>
          <w:p w:rsidR="008F0AC1" w:rsidRDefault="00696891">
            <w:pPr>
              <w:jc w:val="center"/>
              <w:rPr>
                <w:bCs/>
                <w:szCs w:val="21"/>
              </w:rPr>
            </w:pPr>
            <w:r>
              <w:rPr>
                <w:rFonts w:hint="eastAsia"/>
                <w:bCs/>
                <w:szCs w:val="21"/>
              </w:rPr>
              <w:t>15</w:t>
            </w:r>
          </w:p>
        </w:tc>
        <w:tc>
          <w:tcPr>
            <w:tcW w:w="5197" w:type="dxa"/>
            <w:vAlign w:val="center"/>
          </w:tcPr>
          <w:p w:rsidR="008F0AC1" w:rsidRDefault="00696891">
            <w:pPr>
              <w:jc w:val="center"/>
              <w:rPr>
                <w:bCs/>
                <w:szCs w:val="21"/>
              </w:rPr>
            </w:pPr>
            <w:r>
              <w:rPr>
                <w:rFonts w:hint="eastAsia"/>
                <w:bCs/>
                <w:szCs w:val="21"/>
              </w:rPr>
              <w:t>进一步完善厂界噪声预测内容（改扩建项目厂界噪声达标情况需计算叠加背景值后的结果）。</w:t>
            </w:r>
          </w:p>
        </w:tc>
        <w:tc>
          <w:tcPr>
            <w:tcW w:w="3209" w:type="dxa"/>
            <w:vAlign w:val="center"/>
          </w:tcPr>
          <w:p w:rsidR="008F0AC1" w:rsidRDefault="00696891">
            <w:pPr>
              <w:jc w:val="center"/>
              <w:rPr>
                <w:bCs/>
                <w:szCs w:val="21"/>
              </w:rPr>
            </w:pPr>
            <w:r>
              <w:rPr>
                <w:rFonts w:hint="eastAsia"/>
                <w:bCs/>
                <w:szCs w:val="21"/>
              </w:rPr>
              <w:t>已完善厂界噪声预测内容，详见</w:t>
            </w:r>
            <w:r>
              <w:rPr>
                <w:rFonts w:hint="eastAsia"/>
                <w:bCs/>
                <w:szCs w:val="21"/>
              </w:rPr>
              <w:t>P44</w:t>
            </w:r>
          </w:p>
        </w:tc>
      </w:tr>
    </w:tbl>
    <w:p w:rsidR="008F0AC1" w:rsidRDefault="00696891" w:rsidP="00674157">
      <w:pPr>
        <w:pageBreakBefore/>
        <w:spacing w:beforeLines="100" w:afterLines="100" w:line="360" w:lineRule="auto"/>
        <w:jc w:val="center"/>
        <w:rPr>
          <w:b/>
          <w:sz w:val="36"/>
        </w:rPr>
      </w:pPr>
      <w:r>
        <w:rPr>
          <w:rFonts w:hint="eastAsia"/>
          <w:b/>
          <w:sz w:val="36"/>
        </w:rPr>
        <w:lastRenderedPageBreak/>
        <w:t>《建设项目环境影响报告表》编制说明</w:t>
      </w:r>
    </w:p>
    <w:p w:rsidR="008F0AC1" w:rsidRDefault="00696891">
      <w:pPr>
        <w:spacing w:line="360" w:lineRule="auto"/>
        <w:rPr>
          <w:sz w:val="28"/>
        </w:rPr>
      </w:pPr>
      <w:r>
        <w:rPr>
          <w:sz w:val="28"/>
        </w:rPr>
        <w:t xml:space="preserve"> </w:t>
      </w:r>
      <w:r>
        <w:rPr>
          <w:sz w:val="32"/>
        </w:rPr>
        <w:t xml:space="preserve"> </w:t>
      </w:r>
      <w:r>
        <w:rPr>
          <w:sz w:val="28"/>
        </w:rPr>
        <w:t xml:space="preserve"> </w:t>
      </w:r>
      <w:r>
        <w:rPr>
          <w:rFonts w:hint="eastAsia"/>
          <w:sz w:val="28"/>
        </w:rPr>
        <w:t>《建设项目环境影响报告表》由具有</w:t>
      </w:r>
      <w:r>
        <w:rPr>
          <w:rFonts w:hint="eastAsia"/>
          <w:sz w:val="28"/>
        </w:rPr>
        <w:t>从事环境影响评价工作资质的单位编制。</w:t>
      </w:r>
    </w:p>
    <w:p w:rsidR="008F0AC1" w:rsidRDefault="00696891">
      <w:pPr>
        <w:spacing w:line="360" w:lineRule="auto"/>
        <w:ind w:firstLineChars="200" w:firstLine="560"/>
        <w:rPr>
          <w:sz w:val="28"/>
        </w:rPr>
      </w:pPr>
      <w:r>
        <w:rPr>
          <w:sz w:val="28"/>
        </w:rPr>
        <w:t>1</w:t>
      </w:r>
      <w:r>
        <w:rPr>
          <w:rFonts w:hint="eastAsia"/>
          <w:sz w:val="28"/>
        </w:rPr>
        <w:t>、项目名称</w:t>
      </w:r>
      <w:r>
        <w:rPr>
          <w:sz w:val="28"/>
        </w:rPr>
        <w:t>——</w:t>
      </w:r>
      <w:r>
        <w:rPr>
          <w:rFonts w:hint="eastAsia"/>
          <w:sz w:val="28"/>
        </w:rPr>
        <w:t>指项目立项批复时的名称，应不超过</w:t>
      </w:r>
      <w:r>
        <w:rPr>
          <w:sz w:val="28"/>
        </w:rPr>
        <w:t>30</w:t>
      </w:r>
      <w:r>
        <w:rPr>
          <w:rFonts w:hint="eastAsia"/>
          <w:sz w:val="28"/>
        </w:rPr>
        <w:t>个字（两个英文字段作一个汉字）。</w:t>
      </w:r>
    </w:p>
    <w:p w:rsidR="008F0AC1" w:rsidRDefault="00696891">
      <w:pPr>
        <w:spacing w:line="360" w:lineRule="auto"/>
        <w:ind w:firstLineChars="200" w:firstLine="560"/>
        <w:rPr>
          <w:sz w:val="28"/>
        </w:rPr>
      </w:pPr>
      <w:r>
        <w:rPr>
          <w:sz w:val="28"/>
        </w:rPr>
        <w:t>2</w:t>
      </w:r>
      <w:r>
        <w:rPr>
          <w:rFonts w:hint="eastAsia"/>
          <w:sz w:val="28"/>
        </w:rPr>
        <w:t>、建设地点</w:t>
      </w:r>
      <w:r>
        <w:rPr>
          <w:sz w:val="28"/>
        </w:rPr>
        <w:t>——</w:t>
      </w:r>
      <w:r>
        <w:rPr>
          <w:rFonts w:hint="eastAsia"/>
          <w:sz w:val="28"/>
        </w:rPr>
        <w:t>指项目所在地详细地址，公路、铁路应填写起止地点。</w:t>
      </w:r>
    </w:p>
    <w:p w:rsidR="008F0AC1" w:rsidRDefault="00696891">
      <w:pPr>
        <w:spacing w:line="360" w:lineRule="auto"/>
        <w:ind w:firstLineChars="200" w:firstLine="560"/>
        <w:rPr>
          <w:sz w:val="28"/>
        </w:rPr>
      </w:pPr>
      <w:r>
        <w:rPr>
          <w:sz w:val="28"/>
        </w:rPr>
        <w:t>3</w:t>
      </w:r>
      <w:r>
        <w:rPr>
          <w:rFonts w:hint="eastAsia"/>
          <w:sz w:val="28"/>
        </w:rPr>
        <w:t>、行业类别</w:t>
      </w:r>
      <w:r>
        <w:rPr>
          <w:sz w:val="28"/>
        </w:rPr>
        <w:t>——</w:t>
      </w:r>
      <w:r>
        <w:rPr>
          <w:rFonts w:hint="eastAsia"/>
          <w:sz w:val="28"/>
        </w:rPr>
        <w:t>按国标填写。</w:t>
      </w:r>
      <w:r>
        <w:rPr>
          <w:rFonts w:hint="eastAsia"/>
          <w:sz w:val="28"/>
        </w:rPr>
        <w:t xml:space="preserve">  </w:t>
      </w:r>
    </w:p>
    <w:p w:rsidR="008F0AC1" w:rsidRDefault="00696891">
      <w:pPr>
        <w:spacing w:line="360" w:lineRule="auto"/>
        <w:ind w:firstLineChars="200" w:firstLine="560"/>
        <w:rPr>
          <w:sz w:val="28"/>
        </w:rPr>
      </w:pPr>
      <w:r>
        <w:rPr>
          <w:sz w:val="28"/>
        </w:rPr>
        <w:t>4</w:t>
      </w:r>
      <w:r>
        <w:rPr>
          <w:rFonts w:hint="eastAsia"/>
          <w:sz w:val="28"/>
        </w:rPr>
        <w:t>、总投资</w:t>
      </w:r>
      <w:r>
        <w:rPr>
          <w:sz w:val="28"/>
        </w:rPr>
        <w:t>——</w:t>
      </w:r>
      <w:r>
        <w:rPr>
          <w:rFonts w:hint="eastAsia"/>
          <w:sz w:val="28"/>
        </w:rPr>
        <w:t>指项目投资总额。</w:t>
      </w:r>
    </w:p>
    <w:p w:rsidR="008F0AC1" w:rsidRDefault="00696891">
      <w:pPr>
        <w:spacing w:line="360" w:lineRule="auto"/>
        <w:ind w:firstLineChars="200" w:firstLine="560"/>
        <w:rPr>
          <w:sz w:val="28"/>
        </w:rPr>
      </w:pPr>
      <w:r>
        <w:rPr>
          <w:sz w:val="28"/>
        </w:rPr>
        <w:t>5</w:t>
      </w:r>
      <w:r>
        <w:rPr>
          <w:rFonts w:hint="eastAsia"/>
          <w:sz w:val="28"/>
        </w:rPr>
        <w:t>、主要环境保护目标</w:t>
      </w:r>
      <w:r>
        <w:rPr>
          <w:sz w:val="28"/>
        </w:rPr>
        <w:t>——</w:t>
      </w:r>
      <w:r>
        <w:rPr>
          <w:rFonts w:hint="eastAsia"/>
          <w:sz w:val="28"/>
        </w:rPr>
        <w:t>指项目区周围一定范围内集中居民住宅区、学校、医院、保护文物、风景名胜区、水源地和生态敏感点等，应尽可能给出保护目标、性质、规模和距厂界距离等。</w:t>
      </w:r>
    </w:p>
    <w:p w:rsidR="008F0AC1" w:rsidRDefault="00696891">
      <w:pPr>
        <w:spacing w:line="360" w:lineRule="auto"/>
        <w:ind w:firstLineChars="200" w:firstLine="560"/>
        <w:rPr>
          <w:sz w:val="28"/>
        </w:rPr>
      </w:pPr>
      <w:r>
        <w:rPr>
          <w:sz w:val="28"/>
        </w:rPr>
        <w:t>6</w:t>
      </w:r>
      <w:r>
        <w:rPr>
          <w:rFonts w:hint="eastAsia"/>
          <w:sz w:val="28"/>
        </w:rPr>
        <w:t>、结论与建议</w:t>
      </w:r>
      <w:r>
        <w:rPr>
          <w:sz w:val="28"/>
        </w:rPr>
        <w:t>——</w:t>
      </w:r>
      <w:r>
        <w:rPr>
          <w:rFonts w:hint="eastAsia"/>
          <w:sz w:val="28"/>
        </w:rPr>
        <w:t>给出本项目清洁生产、达标排放和总量控制的分析结论，确定污染防治措施的有效性，说明本项目对环境造成的影响，给出建设项目环境可行性的明确结论。同时提出减少环境影响的其他建议。</w:t>
      </w:r>
    </w:p>
    <w:p w:rsidR="008F0AC1" w:rsidRDefault="00696891">
      <w:pPr>
        <w:spacing w:line="360" w:lineRule="auto"/>
        <w:ind w:firstLineChars="200" w:firstLine="560"/>
        <w:rPr>
          <w:sz w:val="28"/>
        </w:rPr>
      </w:pPr>
      <w:r>
        <w:rPr>
          <w:sz w:val="28"/>
        </w:rPr>
        <w:t>7</w:t>
      </w:r>
      <w:r>
        <w:rPr>
          <w:rFonts w:hint="eastAsia"/>
          <w:sz w:val="28"/>
        </w:rPr>
        <w:t>、预审意见</w:t>
      </w:r>
      <w:r>
        <w:rPr>
          <w:sz w:val="28"/>
        </w:rPr>
        <w:t>——</w:t>
      </w:r>
      <w:r>
        <w:rPr>
          <w:rFonts w:hint="eastAsia"/>
          <w:sz w:val="28"/>
        </w:rPr>
        <w:t>由行业主管部门填写答复意见，无主管部门项目，可不填。</w:t>
      </w:r>
    </w:p>
    <w:p w:rsidR="008F0AC1" w:rsidRDefault="00696891">
      <w:pPr>
        <w:spacing w:line="360" w:lineRule="auto"/>
        <w:ind w:firstLineChars="200" w:firstLine="560"/>
        <w:rPr>
          <w:sz w:val="28"/>
          <w:szCs w:val="28"/>
        </w:rPr>
      </w:pPr>
      <w:r>
        <w:rPr>
          <w:sz w:val="28"/>
        </w:rPr>
        <w:t>8</w:t>
      </w:r>
      <w:r>
        <w:rPr>
          <w:rFonts w:hint="eastAsia"/>
          <w:sz w:val="28"/>
        </w:rPr>
        <w:t>、审批意见</w:t>
      </w:r>
      <w:r>
        <w:rPr>
          <w:sz w:val="28"/>
        </w:rPr>
        <w:t>——</w:t>
      </w:r>
      <w:r>
        <w:rPr>
          <w:rFonts w:hint="eastAsia"/>
          <w:sz w:val="28"/>
        </w:rPr>
        <w:t>由负责审批该项目的环境保护行政主管部门批复。</w:t>
      </w:r>
    </w:p>
    <w:p w:rsidR="008F0AC1" w:rsidRDefault="008F0AC1">
      <w:pPr>
        <w:spacing w:line="360" w:lineRule="auto"/>
        <w:rPr>
          <w:sz w:val="24"/>
        </w:rPr>
      </w:pPr>
    </w:p>
    <w:p w:rsidR="008F0AC1" w:rsidRDefault="008F0AC1">
      <w:pPr>
        <w:jc w:val="center"/>
        <w:rPr>
          <w:rFonts w:ascii="宋体" w:hAnsi="宋体"/>
        </w:rPr>
      </w:pPr>
      <w:bookmarkStart w:id="0" w:name="_Toc1265_WPSOffice_Type1"/>
    </w:p>
    <w:p w:rsidR="008F0AC1" w:rsidRDefault="00696891">
      <w:pPr>
        <w:spacing w:line="360" w:lineRule="auto"/>
        <w:jc w:val="center"/>
        <w:rPr>
          <w:sz w:val="24"/>
        </w:rPr>
      </w:pPr>
      <w:r>
        <w:rPr>
          <w:rFonts w:ascii="宋体" w:hAnsi="宋体"/>
          <w:sz w:val="24"/>
        </w:rPr>
        <w:lastRenderedPageBreak/>
        <w:t>目录</w:t>
      </w:r>
    </w:p>
    <w:p w:rsidR="008F0AC1" w:rsidRDefault="00696891">
      <w:pPr>
        <w:pStyle w:val="WPSOffice1"/>
        <w:tabs>
          <w:tab w:val="right" w:leader="dot" w:pos="8306"/>
        </w:tabs>
        <w:spacing w:line="360" w:lineRule="auto"/>
        <w:rPr>
          <w:sz w:val="24"/>
          <w:szCs w:val="24"/>
        </w:rPr>
      </w:pPr>
      <w:r>
        <w:rPr>
          <w:rFonts w:hint="eastAsia"/>
          <w:sz w:val="24"/>
          <w:szCs w:val="24"/>
        </w:rPr>
        <w:t>一、</w:t>
      </w:r>
      <w:hyperlink w:anchor="_Toc29208_WPSOffice_Level1" w:history="1">
        <w:r>
          <w:rPr>
            <w:rFonts w:hint="eastAsia"/>
            <w:sz w:val="24"/>
            <w:szCs w:val="24"/>
          </w:rPr>
          <w:t>建设项目基本情况</w:t>
        </w:r>
        <w:r>
          <w:rPr>
            <w:sz w:val="24"/>
            <w:szCs w:val="24"/>
          </w:rPr>
          <w:tab/>
        </w:r>
        <w:bookmarkStart w:id="1" w:name="_Toc29208_WPSOffice_Level1Page"/>
        <w:r>
          <w:rPr>
            <w:sz w:val="24"/>
            <w:szCs w:val="24"/>
          </w:rPr>
          <w:t>1</w:t>
        </w:r>
        <w:bookmarkEnd w:id="1"/>
      </w:hyperlink>
    </w:p>
    <w:p w:rsidR="008F0AC1" w:rsidRDefault="00696891">
      <w:pPr>
        <w:pStyle w:val="WPSOffice1"/>
        <w:tabs>
          <w:tab w:val="right" w:leader="dot" w:pos="8306"/>
        </w:tabs>
        <w:spacing w:line="360" w:lineRule="auto"/>
        <w:rPr>
          <w:sz w:val="24"/>
          <w:szCs w:val="24"/>
        </w:rPr>
      </w:pPr>
      <w:r>
        <w:rPr>
          <w:rFonts w:hint="eastAsia"/>
          <w:sz w:val="24"/>
          <w:szCs w:val="24"/>
        </w:rPr>
        <w:t>二、</w:t>
      </w:r>
      <w:hyperlink w:anchor="_Toc19078_WPSOffice_Level1" w:history="1">
        <w:r>
          <w:rPr>
            <w:rFonts w:cs="宋体" w:hint="eastAsia"/>
            <w:sz w:val="24"/>
            <w:szCs w:val="24"/>
          </w:rPr>
          <w:t>建设项目所在地自然环境社会环境简况</w:t>
        </w:r>
        <w:r>
          <w:rPr>
            <w:sz w:val="24"/>
            <w:szCs w:val="24"/>
          </w:rPr>
          <w:tab/>
        </w:r>
        <w:bookmarkStart w:id="2" w:name="_Toc19078_WPSOffice_Level1Page"/>
        <w:r>
          <w:rPr>
            <w:sz w:val="24"/>
            <w:szCs w:val="24"/>
          </w:rPr>
          <w:t>1</w:t>
        </w:r>
        <w:bookmarkEnd w:id="2"/>
        <w:r>
          <w:rPr>
            <w:rFonts w:hint="eastAsia"/>
            <w:sz w:val="24"/>
            <w:szCs w:val="24"/>
          </w:rPr>
          <w:t>2</w:t>
        </w:r>
      </w:hyperlink>
    </w:p>
    <w:p w:rsidR="008F0AC1" w:rsidRDefault="00696891">
      <w:pPr>
        <w:pStyle w:val="WPSOffice1"/>
        <w:tabs>
          <w:tab w:val="right" w:leader="dot" w:pos="8306"/>
        </w:tabs>
        <w:spacing w:line="360" w:lineRule="auto"/>
        <w:rPr>
          <w:sz w:val="24"/>
          <w:szCs w:val="24"/>
        </w:rPr>
      </w:pPr>
      <w:r>
        <w:rPr>
          <w:rFonts w:hint="eastAsia"/>
          <w:sz w:val="24"/>
          <w:szCs w:val="24"/>
        </w:rPr>
        <w:t>三、</w:t>
      </w:r>
      <w:hyperlink w:anchor="_Toc25341_WPSOffice_Level1" w:history="1">
        <w:r>
          <w:rPr>
            <w:rFonts w:cs="宋体" w:hint="eastAsia"/>
            <w:sz w:val="24"/>
            <w:szCs w:val="24"/>
          </w:rPr>
          <w:t>环境质量状况</w:t>
        </w:r>
        <w:r>
          <w:rPr>
            <w:sz w:val="24"/>
            <w:szCs w:val="24"/>
          </w:rPr>
          <w:tab/>
        </w:r>
        <w:bookmarkStart w:id="3" w:name="_Toc25341_WPSOffice_Level1Page"/>
        <w:r>
          <w:rPr>
            <w:sz w:val="24"/>
            <w:szCs w:val="24"/>
          </w:rPr>
          <w:t>1</w:t>
        </w:r>
        <w:bookmarkEnd w:id="3"/>
      </w:hyperlink>
      <w:r>
        <w:rPr>
          <w:rFonts w:hint="eastAsia"/>
          <w:sz w:val="24"/>
          <w:szCs w:val="24"/>
        </w:rPr>
        <w:t>5</w:t>
      </w:r>
    </w:p>
    <w:p w:rsidR="008F0AC1" w:rsidRDefault="00696891">
      <w:pPr>
        <w:pStyle w:val="WPSOffice1"/>
        <w:tabs>
          <w:tab w:val="right" w:leader="dot" w:pos="8306"/>
        </w:tabs>
        <w:spacing w:line="360" w:lineRule="auto"/>
        <w:rPr>
          <w:sz w:val="24"/>
          <w:szCs w:val="24"/>
        </w:rPr>
      </w:pPr>
      <w:r>
        <w:rPr>
          <w:rFonts w:hint="eastAsia"/>
          <w:sz w:val="24"/>
          <w:szCs w:val="24"/>
        </w:rPr>
        <w:t>四、</w:t>
      </w:r>
      <w:hyperlink w:anchor="_Toc18115_WPSOffice_Level1" w:history="1">
        <w:r>
          <w:rPr>
            <w:rFonts w:cs="宋体" w:hint="eastAsia"/>
            <w:sz w:val="24"/>
            <w:szCs w:val="24"/>
          </w:rPr>
          <w:t>评价适用标准</w:t>
        </w:r>
        <w:r>
          <w:rPr>
            <w:sz w:val="24"/>
            <w:szCs w:val="24"/>
          </w:rPr>
          <w:tab/>
        </w:r>
        <w:r>
          <w:rPr>
            <w:rFonts w:hint="eastAsia"/>
            <w:sz w:val="24"/>
            <w:szCs w:val="24"/>
          </w:rPr>
          <w:t>2</w:t>
        </w:r>
      </w:hyperlink>
      <w:r>
        <w:rPr>
          <w:rFonts w:hint="eastAsia"/>
          <w:sz w:val="24"/>
          <w:szCs w:val="24"/>
        </w:rPr>
        <w:t>0</w:t>
      </w:r>
    </w:p>
    <w:p w:rsidR="008F0AC1" w:rsidRDefault="00696891">
      <w:pPr>
        <w:pStyle w:val="WPSOffice1"/>
        <w:tabs>
          <w:tab w:val="right" w:leader="dot" w:pos="8306"/>
        </w:tabs>
        <w:spacing w:line="360" w:lineRule="auto"/>
        <w:rPr>
          <w:sz w:val="24"/>
          <w:szCs w:val="24"/>
        </w:rPr>
      </w:pPr>
      <w:r>
        <w:rPr>
          <w:rFonts w:hint="eastAsia"/>
          <w:sz w:val="24"/>
          <w:szCs w:val="24"/>
        </w:rPr>
        <w:t>五、</w:t>
      </w:r>
      <w:hyperlink w:anchor="_Toc7328_WPSOffice_Level1" w:history="1">
        <w:r>
          <w:rPr>
            <w:rFonts w:cs="宋体" w:hint="eastAsia"/>
            <w:sz w:val="24"/>
            <w:szCs w:val="24"/>
          </w:rPr>
          <w:t>建设项目工程分析</w:t>
        </w:r>
        <w:r>
          <w:rPr>
            <w:sz w:val="24"/>
            <w:szCs w:val="24"/>
          </w:rPr>
          <w:tab/>
        </w:r>
        <w:r>
          <w:rPr>
            <w:rFonts w:hint="eastAsia"/>
            <w:sz w:val="24"/>
            <w:szCs w:val="24"/>
          </w:rPr>
          <w:t>2</w:t>
        </w:r>
      </w:hyperlink>
      <w:r>
        <w:rPr>
          <w:rFonts w:hint="eastAsia"/>
          <w:sz w:val="24"/>
          <w:szCs w:val="24"/>
        </w:rPr>
        <w:t>3</w:t>
      </w:r>
    </w:p>
    <w:p w:rsidR="008F0AC1" w:rsidRDefault="00696891">
      <w:pPr>
        <w:pStyle w:val="WPSOffice1"/>
        <w:tabs>
          <w:tab w:val="right" w:leader="dot" w:pos="8306"/>
        </w:tabs>
        <w:spacing w:line="360" w:lineRule="auto"/>
        <w:rPr>
          <w:sz w:val="24"/>
          <w:szCs w:val="24"/>
        </w:rPr>
      </w:pPr>
      <w:r>
        <w:rPr>
          <w:rFonts w:hint="eastAsia"/>
          <w:sz w:val="24"/>
          <w:szCs w:val="24"/>
        </w:rPr>
        <w:t>六、</w:t>
      </w:r>
      <w:hyperlink w:anchor="_Toc15720_WPSOffice_Level1" w:history="1">
        <w:r>
          <w:rPr>
            <w:rFonts w:hint="eastAsia"/>
            <w:sz w:val="24"/>
            <w:szCs w:val="24"/>
          </w:rPr>
          <w:t>建设项目主要污染物产生及预计排放情况</w:t>
        </w:r>
        <w:r>
          <w:rPr>
            <w:sz w:val="24"/>
            <w:szCs w:val="24"/>
          </w:rPr>
          <w:tab/>
        </w:r>
        <w:r>
          <w:rPr>
            <w:rFonts w:hint="eastAsia"/>
            <w:sz w:val="24"/>
            <w:szCs w:val="24"/>
          </w:rPr>
          <w:t>3</w:t>
        </w:r>
      </w:hyperlink>
      <w:r>
        <w:rPr>
          <w:rFonts w:hint="eastAsia"/>
          <w:sz w:val="24"/>
          <w:szCs w:val="24"/>
        </w:rPr>
        <w:t>1</w:t>
      </w:r>
    </w:p>
    <w:p w:rsidR="008F0AC1" w:rsidRDefault="00696891">
      <w:pPr>
        <w:pStyle w:val="WPSOffice1"/>
        <w:tabs>
          <w:tab w:val="right" w:leader="dot" w:pos="8306"/>
        </w:tabs>
        <w:spacing w:line="360" w:lineRule="auto"/>
        <w:rPr>
          <w:sz w:val="24"/>
          <w:szCs w:val="24"/>
        </w:rPr>
      </w:pPr>
      <w:r>
        <w:rPr>
          <w:rFonts w:hint="eastAsia"/>
          <w:sz w:val="24"/>
          <w:szCs w:val="24"/>
        </w:rPr>
        <w:t>七、</w:t>
      </w:r>
      <w:hyperlink w:anchor="_Toc16934_WPSOffice_Level1" w:history="1">
        <w:r>
          <w:rPr>
            <w:rFonts w:hint="eastAsia"/>
            <w:sz w:val="24"/>
            <w:szCs w:val="24"/>
          </w:rPr>
          <w:t>环境影响分析</w:t>
        </w:r>
        <w:r>
          <w:rPr>
            <w:sz w:val="24"/>
            <w:szCs w:val="24"/>
          </w:rPr>
          <w:tab/>
        </w:r>
      </w:hyperlink>
      <w:r>
        <w:rPr>
          <w:rFonts w:hint="eastAsia"/>
          <w:sz w:val="24"/>
          <w:szCs w:val="24"/>
        </w:rPr>
        <w:t>33</w:t>
      </w:r>
    </w:p>
    <w:p w:rsidR="008F0AC1" w:rsidRDefault="00696891">
      <w:pPr>
        <w:pStyle w:val="WPSOffice1"/>
        <w:tabs>
          <w:tab w:val="right" w:leader="dot" w:pos="8306"/>
        </w:tabs>
        <w:spacing w:line="360" w:lineRule="auto"/>
        <w:rPr>
          <w:sz w:val="24"/>
          <w:szCs w:val="24"/>
        </w:rPr>
      </w:pPr>
      <w:r>
        <w:rPr>
          <w:rFonts w:hint="eastAsia"/>
          <w:sz w:val="24"/>
          <w:szCs w:val="24"/>
        </w:rPr>
        <w:t>八、</w:t>
      </w:r>
      <w:hyperlink w:anchor="_Toc21529_WPSOffice_Level1" w:history="1">
        <w:r>
          <w:rPr>
            <w:rFonts w:hint="eastAsia"/>
            <w:sz w:val="24"/>
            <w:szCs w:val="24"/>
          </w:rPr>
          <w:t>建设项目拟采取的防治措施及预期治理效果</w:t>
        </w:r>
        <w:r>
          <w:rPr>
            <w:sz w:val="24"/>
            <w:szCs w:val="24"/>
          </w:rPr>
          <w:tab/>
        </w:r>
        <w:r>
          <w:rPr>
            <w:rFonts w:hint="eastAsia"/>
            <w:sz w:val="24"/>
            <w:szCs w:val="24"/>
          </w:rPr>
          <w:t>5</w:t>
        </w:r>
      </w:hyperlink>
      <w:r>
        <w:rPr>
          <w:rFonts w:hint="eastAsia"/>
          <w:sz w:val="24"/>
          <w:szCs w:val="24"/>
        </w:rPr>
        <w:t>8</w:t>
      </w:r>
    </w:p>
    <w:p w:rsidR="008F0AC1" w:rsidRDefault="00696891">
      <w:pPr>
        <w:pStyle w:val="WPSOffice1"/>
        <w:tabs>
          <w:tab w:val="right" w:leader="dot" w:pos="8306"/>
        </w:tabs>
        <w:spacing w:line="360" w:lineRule="auto"/>
      </w:pPr>
      <w:r>
        <w:rPr>
          <w:rFonts w:hint="eastAsia"/>
          <w:sz w:val="24"/>
          <w:szCs w:val="24"/>
        </w:rPr>
        <w:t>九、</w:t>
      </w:r>
      <w:hyperlink w:anchor="_Toc32109_WPSOffice_Level1" w:history="1">
        <w:r>
          <w:rPr>
            <w:rFonts w:hint="eastAsia"/>
            <w:sz w:val="24"/>
            <w:szCs w:val="24"/>
          </w:rPr>
          <w:t>结论与建议</w:t>
        </w:r>
        <w:r>
          <w:rPr>
            <w:sz w:val="24"/>
            <w:szCs w:val="24"/>
          </w:rPr>
          <w:tab/>
        </w:r>
        <w:r>
          <w:rPr>
            <w:rFonts w:hint="eastAsia"/>
            <w:sz w:val="24"/>
            <w:szCs w:val="24"/>
          </w:rPr>
          <w:t>6</w:t>
        </w:r>
      </w:hyperlink>
      <w:r>
        <w:rPr>
          <w:rFonts w:hint="eastAsia"/>
          <w:sz w:val="24"/>
          <w:szCs w:val="24"/>
        </w:rPr>
        <w:t>0</w:t>
      </w:r>
    </w:p>
    <w:bookmarkEnd w:id="0"/>
    <w:p w:rsidR="008F0AC1" w:rsidRDefault="008F0AC1">
      <w:pPr>
        <w:tabs>
          <w:tab w:val="right" w:pos="1916"/>
        </w:tabs>
        <w:spacing w:line="360" w:lineRule="auto"/>
        <w:rPr>
          <w:rFonts w:ascii="宋体" w:hAnsi="宋体" w:cs="宋体"/>
          <w:b/>
          <w:color w:val="000000"/>
          <w:sz w:val="24"/>
        </w:rPr>
      </w:pPr>
    </w:p>
    <w:p w:rsidR="008F0AC1" w:rsidRDefault="008F0AC1">
      <w:pPr>
        <w:tabs>
          <w:tab w:val="right" w:pos="1916"/>
        </w:tabs>
        <w:spacing w:line="360" w:lineRule="auto"/>
        <w:rPr>
          <w:rFonts w:ascii="宋体" w:hAnsi="宋体" w:cs="宋体"/>
          <w:b/>
          <w:color w:val="000000"/>
          <w:sz w:val="24"/>
        </w:rPr>
      </w:pPr>
    </w:p>
    <w:p w:rsidR="008F0AC1" w:rsidRDefault="00696891">
      <w:pPr>
        <w:tabs>
          <w:tab w:val="right" w:pos="1916"/>
        </w:tabs>
        <w:spacing w:line="360" w:lineRule="auto"/>
        <w:rPr>
          <w:rFonts w:ascii="宋体" w:cs="宋体"/>
          <w:b/>
          <w:color w:val="000000"/>
          <w:sz w:val="24"/>
        </w:rPr>
      </w:pPr>
      <w:r>
        <w:rPr>
          <w:rFonts w:ascii="宋体" w:hAnsi="宋体" w:cs="宋体" w:hint="eastAsia"/>
          <w:b/>
          <w:color w:val="000000"/>
          <w:sz w:val="24"/>
        </w:rPr>
        <w:t>附图</w:t>
      </w:r>
    </w:p>
    <w:p w:rsidR="008F0AC1" w:rsidRDefault="00696891">
      <w:pPr>
        <w:tabs>
          <w:tab w:val="right" w:pos="1916"/>
        </w:tabs>
        <w:spacing w:line="360" w:lineRule="auto"/>
        <w:rPr>
          <w:rFonts w:ascii="宋体" w:cs="宋体"/>
          <w:bCs/>
          <w:color w:val="000000"/>
          <w:sz w:val="24"/>
        </w:rPr>
      </w:pPr>
      <w:r>
        <w:rPr>
          <w:rFonts w:ascii="宋体" w:hAnsi="宋体" w:cs="宋体" w:hint="eastAsia"/>
          <w:bCs/>
          <w:color w:val="000000"/>
          <w:sz w:val="24"/>
        </w:rPr>
        <w:t>附图</w:t>
      </w:r>
      <w:r>
        <w:rPr>
          <w:rFonts w:ascii="宋体" w:hAnsi="宋体" w:cs="宋体"/>
          <w:bCs/>
          <w:color w:val="000000"/>
          <w:sz w:val="24"/>
        </w:rPr>
        <w:t xml:space="preserve">1   </w:t>
      </w:r>
      <w:r>
        <w:rPr>
          <w:rFonts w:ascii="宋体" w:hAnsi="宋体" w:cs="宋体" w:hint="eastAsia"/>
          <w:bCs/>
          <w:color w:val="000000"/>
          <w:sz w:val="24"/>
        </w:rPr>
        <w:t>项目地理位置图</w:t>
      </w:r>
    </w:p>
    <w:p w:rsidR="008F0AC1" w:rsidRDefault="00696891">
      <w:pPr>
        <w:tabs>
          <w:tab w:val="right" w:pos="1916"/>
        </w:tabs>
        <w:spacing w:line="360" w:lineRule="auto"/>
        <w:rPr>
          <w:rFonts w:ascii="宋体" w:cs="宋体"/>
          <w:bCs/>
          <w:color w:val="000000"/>
          <w:sz w:val="24"/>
        </w:rPr>
      </w:pPr>
      <w:r>
        <w:rPr>
          <w:rFonts w:ascii="宋体" w:hAnsi="宋体" w:cs="宋体" w:hint="eastAsia"/>
          <w:bCs/>
          <w:color w:val="000000"/>
          <w:sz w:val="24"/>
        </w:rPr>
        <w:t>附图</w:t>
      </w:r>
      <w:r>
        <w:rPr>
          <w:rFonts w:ascii="宋体" w:hAnsi="宋体" w:cs="宋体"/>
          <w:bCs/>
          <w:color w:val="000000"/>
          <w:sz w:val="24"/>
        </w:rPr>
        <w:t xml:space="preserve">2   </w:t>
      </w:r>
      <w:r>
        <w:rPr>
          <w:rFonts w:ascii="宋体" w:hAnsi="宋体" w:cs="宋体" w:hint="eastAsia"/>
          <w:bCs/>
          <w:color w:val="000000"/>
          <w:sz w:val="24"/>
        </w:rPr>
        <w:t>平面布置图</w:t>
      </w:r>
    </w:p>
    <w:p w:rsidR="008F0AC1" w:rsidRDefault="00696891">
      <w:pPr>
        <w:tabs>
          <w:tab w:val="right" w:pos="1916"/>
        </w:tabs>
        <w:spacing w:line="360" w:lineRule="auto"/>
        <w:rPr>
          <w:rFonts w:ascii="宋体" w:cs="宋体"/>
          <w:bCs/>
          <w:color w:val="000000"/>
          <w:sz w:val="24"/>
        </w:rPr>
      </w:pPr>
      <w:r>
        <w:rPr>
          <w:rFonts w:ascii="宋体" w:hAnsi="宋体" w:cs="宋体" w:hint="eastAsia"/>
          <w:bCs/>
          <w:color w:val="000000"/>
          <w:sz w:val="24"/>
        </w:rPr>
        <w:t>附图</w:t>
      </w:r>
      <w:r>
        <w:rPr>
          <w:rFonts w:ascii="宋体" w:hAnsi="宋体" w:cs="宋体"/>
          <w:bCs/>
          <w:color w:val="000000"/>
          <w:sz w:val="24"/>
        </w:rPr>
        <w:t xml:space="preserve">3   </w:t>
      </w:r>
      <w:r>
        <w:rPr>
          <w:rFonts w:ascii="宋体" w:hAnsi="宋体" w:cs="宋体" w:hint="eastAsia"/>
          <w:bCs/>
          <w:color w:val="000000"/>
          <w:sz w:val="24"/>
        </w:rPr>
        <w:t>监测点位图</w:t>
      </w:r>
    </w:p>
    <w:p w:rsidR="008F0AC1" w:rsidRDefault="00696891">
      <w:pPr>
        <w:tabs>
          <w:tab w:val="right" w:pos="1916"/>
        </w:tabs>
        <w:spacing w:line="360" w:lineRule="auto"/>
        <w:rPr>
          <w:rFonts w:ascii="宋体" w:hAnsi="宋体" w:cs="宋体"/>
          <w:bCs/>
          <w:color w:val="000000"/>
          <w:sz w:val="24"/>
        </w:rPr>
      </w:pPr>
      <w:r>
        <w:rPr>
          <w:rFonts w:ascii="宋体" w:hAnsi="宋体" w:cs="宋体" w:hint="eastAsia"/>
          <w:bCs/>
          <w:color w:val="000000"/>
          <w:sz w:val="24"/>
        </w:rPr>
        <w:t>附图</w:t>
      </w:r>
      <w:r>
        <w:rPr>
          <w:rFonts w:ascii="宋体" w:hAnsi="宋体" w:cs="宋体"/>
          <w:bCs/>
          <w:color w:val="000000"/>
          <w:sz w:val="24"/>
        </w:rPr>
        <w:t xml:space="preserve">4   </w:t>
      </w:r>
      <w:r>
        <w:rPr>
          <w:rFonts w:ascii="宋体" w:hAnsi="宋体" w:cs="宋体" w:hint="eastAsia"/>
          <w:bCs/>
          <w:color w:val="000000"/>
          <w:sz w:val="24"/>
        </w:rPr>
        <w:t>项目环境目标保护图</w:t>
      </w:r>
    </w:p>
    <w:p w:rsidR="008F0AC1" w:rsidRDefault="00696891">
      <w:pPr>
        <w:tabs>
          <w:tab w:val="right" w:pos="1916"/>
        </w:tabs>
        <w:spacing w:line="360" w:lineRule="auto"/>
        <w:rPr>
          <w:rFonts w:ascii="宋体" w:hAnsi="宋体" w:cs="宋体"/>
          <w:bCs/>
          <w:color w:val="000000"/>
          <w:sz w:val="24"/>
        </w:rPr>
      </w:pPr>
      <w:r>
        <w:rPr>
          <w:rFonts w:ascii="宋体" w:hAnsi="宋体" w:cs="宋体" w:hint="eastAsia"/>
          <w:bCs/>
          <w:color w:val="000000"/>
          <w:sz w:val="24"/>
        </w:rPr>
        <w:t>附图</w:t>
      </w:r>
      <w:r>
        <w:rPr>
          <w:rFonts w:ascii="宋体" w:hAnsi="宋体" w:cs="宋体" w:hint="eastAsia"/>
          <w:bCs/>
          <w:color w:val="000000"/>
          <w:sz w:val="24"/>
        </w:rPr>
        <w:t>5</w:t>
      </w:r>
      <w:r>
        <w:rPr>
          <w:rFonts w:ascii="宋体" w:hAnsi="宋体" w:cs="宋体"/>
          <w:bCs/>
          <w:color w:val="000000"/>
          <w:sz w:val="24"/>
        </w:rPr>
        <w:t xml:space="preserve">   </w:t>
      </w:r>
      <w:r>
        <w:rPr>
          <w:rFonts w:ascii="宋体" w:hAnsi="宋体" w:cs="宋体" w:hint="eastAsia"/>
          <w:bCs/>
          <w:color w:val="000000"/>
          <w:sz w:val="24"/>
        </w:rPr>
        <w:t>区域水系</w:t>
      </w:r>
      <w:r>
        <w:rPr>
          <w:rFonts w:ascii="宋体" w:hAnsi="宋体" w:cs="宋体" w:hint="eastAsia"/>
          <w:bCs/>
          <w:color w:val="000000"/>
          <w:sz w:val="24"/>
        </w:rPr>
        <w:t>图</w:t>
      </w:r>
    </w:p>
    <w:p w:rsidR="008F0AC1" w:rsidRDefault="008F0AC1">
      <w:pPr>
        <w:tabs>
          <w:tab w:val="right" w:pos="1916"/>
        </w:tabs>
        <w:spacing w:line="360" w:lineRule="auto"/>
        <w:rPr>
          <w:rFonts w:ascii="宋体" w:hAnsi="宋体" w:cs="宋体"/>
          <w:b/>
          <w:color w:val="000000"/>
          <w:sz w:val="24"/>
        </w:rPr>
      </w:pPr>
    </w:p>
    <w:p w:rsidR="008F0AC1" w:rsidRDefault="00696891">
      <w:pPr>
        <w:tabs>
          <w:tab w:val="right" w:pos="1916"/>
        </w:tabs>
        <w:spacing w:line="360" w:lineRule="auto"/>
        <w:rPr>
          <w:rFonts w:ascii="宋体" w:cs="宋体"/>
          <w:b/>
          <w:color w:val="000000"/>
          <w:sz w:val="24"/>
        </w:rPr>
      </w:pPr>
      <w:r>
        <w:rPr>
          <w:rFonts w:ascii="宋体" w:hAnsi="宋体" w:cs="宋体" w:hint="eastAsia"/>
          <w:b/>
          <w:color w:val="000000"/>
          <w:sz w:val="24"/>
        </w:rPr>
        <w:t>附件</w:t>
      </w:r>
    </w:p>
    <w:p w:rsidR="008F0AC1" w:rsidRDefault="00696891">
      <w:pPr>
        <w:tabs>
          <w:tab w:val="right" w:pos="1916"/>
        </w:tabs>
        <w:spacing w:line="360" w:lineRule="auto"/>
        <w:rPr>
          <w:rFonts w:ascii="宋体" w:cs="宋体"/>
          <w:bCs/>
          <w:color w:val="000000"/>
          <w:sz w:val="24"/>
        </w:rPr>
      </w:pPr>
      <w:r>
        <w:rPr>
          <w:rFonts w:ascii="宋体" w:hAnsi="宋体" w:cs="宋体" w:hint="eastAsia"/>
          <w:bCs/>
          <w:color w:val="000000"/>
          <w:sz w:val="24"/>
        </w:rPr>
        <w:t>附件</w:t>
      </w:r>
      <w:r>
        <w:rPr>
          <w:rFonts w:ascii="宋体" w:hAnsi="宋体" w:cs="宋体"/>
          <w:bCs/>
          <w:color w:val="000000"/>
          <w:sz w:val="24"/>
        </w:rPr>
        <w:t xml:space="preserve">1   </w:t>
      </w:r>
      <w:r>
        <w:rPr>
          <w:rFonts w:ascii="宋体" w:hAnsi="宋体" w:cs="宋体" w:hint="eastAsia"/>
          <w:bCs/>
          <w:color w:val="000000"/>
          <w:sz w:val="24"/>
        </w:rPr>
        <w:t>环评委托书</w:t>
      </w:r>
    </w:p>
    <w:p w:rsidR="008F0AC1" w:rsidRDefault="00696891">
      <w:pPr>
        <w:spacing w:line="360" w:lineRule="auto"/>
        <w:rPr>
          <w:rFonts w:cs="宋体"/>
          <w:sz w:val="24"/>
        </w:rPr>
      </w:pPr>
      <w:r>
        <w:rPr>
          <w:rFonts w:cs="宋体" w:hint="eastAsia"/>
          <w:sz w:val="24"/>
        </w:rPr>
        <w:t>附件</w:t>
      </w:r>
      <w:r>
        <w:rPr>
          <w:rFonts w:cs="宋体" w:hint="eastAsia"/>
          <w:sz w:val="24"/>
        </w:rPr>
        <w:t xml:space="preserve">2   </w:t>
      </w:r>
      <w:r>
        <w:rPr>
          <w:rFonts w:cs="宋体" w:hint="eastAsia"/>
          <w:sz w:val="24"/>
        </w:rPr>
        <w:t>现有环评批复</w:t>
      </w:r>
    </w:p>
    <w:p w:rsidR="008F0AC1" w:rsidRDefault="00696891">
      <w:pPr>
        <w:spacing w:line="360" w:lineRule="auto"/>
        <w:rPr>
          <w:rFonts w:cs="宋体"/>
          <w:sz w:val="24"/>
        </w:rPr>
      </w:pPr>
      <w:r>
        <w:rPr>
          <w:rFonts w:cs="宋体" w:hint="eastAsia"/>
          <w:sz w:val="24"/>
        </w:rPr>
        <w:t>附件</w:t>
      </w:r>
      <w:r>
        <w:rPr>
          <w:rFonts w:cs="宋体" w:hint="eastAsia"/>
          <w:sz w:val="24"/>
        </w:rPr>
        <w:t>3</w:t>
      </w:r>
      <w:r>
        <w:rPr>
          <w:rFonts w:cs="宋体" w:hint="eastAsia"/>
          <w:sz w:val="24"/>
        </w:rPr>
        <w:t>-1</w:t>
      </w:r>
      <w:r>
        <w:rPr>
          <w:rFonts w:cs="宋体" w:hint="eastAsia"/>
          <w:sz w:val="24"/>
        </w:rPr>
        <w:t xml:space="preserve"> </w:t>
      </w:r>
      <w:r>
        <w:rPr>
          <w:rFonts w:cs="宋体" w:hint="eastAsia"/>
          <w:sz w:val="24"/>
        </w:rPr>
        <w:t>年开采</w:t>
      </w:r>
      <w:r>
        <w:rPr>
          <w:rFonts w:cs="宋体" w:hint="eastAsia"/>
          <w:sz w:val="24"/>
        </w:rPr>
        <w:t>30</w:t>
      </w:r>
      <w:r>
        <w:rPr>
          <w:rFonts w:cs="宋体" w:hint="eastAsia"/>
          <w:sz w:val="24"/>
        </w:rPr>
        <w:t>万吨建筑用板岩改扩建项目</w:t>
      </w:r>
      <w:r>
        <w:rPr>
          <w:rFonts w:cs="宋体" w:hint="eastAsia"/>
          <w:sz w:val="24"/>
        </w:rPr>
        <w:t>监测报告</w:t>
      </w:r>
    </w:p>
    <w:p w:rsidR="008F0AC1" w:rsidRDefault="00696891">
      <w:pPr>
        <w:pStyle w:val="a4"/>
        <w:spacing w:after="0" w:line="360" w:lineRule="auto"/>
      </w:pPr>
      <w:r>
        <w:rPr>
          <w:rFonts w:cs="宋体" w:hint="eastAsia"/>
          <w:sz w:val="24"/>
        </w:rPr>
        <w:t>附件</w:t>
      </w:r>
      <w:r>
        <w:rPr>
          <w:rFonts w:cs="宋体" w:hint="eastAsia"/>
          <w:sz w:val="24"/>
        </w:rPr>
        <w:t xml:space="preserve">3-2 </w:t>
      </w:r>
      <w:r>
        <w:rPr>
          <w:rFonts w:cs="宋体" w:hint="eastAsia"/>
          <w:sz w:val="24"/>
        </w:rPr>
        <w:t>年产</w:t>
      </w:r>
      <w:r>
        <w:rPr>
          <w:rFonts w:cs="宋体" w:hint="eastAsia"/>
          <w:sz w:val="24"/>
        </w:rPr>
        <w:t>5</w:t>
      </w:r>
      <w:r>
        <w:rPr>
          <w:rFonts w:cs="宋体" w:hint="eastAsia"/>
          <w:sz w:val="24"/>
        </w:rPr>
        <w:t>万吨水稳料生产线建设项目监测报告</w:t>
      </w:r>
    </w:p>
    <w:p w:rsidR="008F0AC1" w:rsidRDefault="00696891">
      <w:pPr>
        <w:spacing w:line="360" w:lineRule="auto"/>
        <w:rPr>
          <w:rFonts w:cs="宋体"/>
          <w:sz w:val="24"/>
        </w:rPr>
      </w:pPr>
      <w:r>
        <w:rPr>
          <w:rFonts w:cs="宋体" w:hint="eastAsia"/>
          <w:sz w:val="24"/>
        </w:rPr>
        <w:t>附件</w:t>
      </w:r>
      <w:r>
        <w:rPr>
          <w:rFonts w:cs="宋体" w:hint="eastAsia"/>
          <w:sz w:val="24"/>
        </w:rPr>
        <w:t xml:space="preserve">4   </w:t>
      </w:r>
      <w:r>
        <w:rPr>
          <w:rFonts w:cs="宋体" w:hint="eastAsia"/>
          <w:sz w:val="24"/>
        </w:rPr>
        <w:t>营业执照</w:t>
      </w:r>
    </w:p>
    <w:p w:rsidR="008F0AC1" w:rsidRDefault="00696891">
      <w:pPr>
        <w:spacing w:line="360" w:lineRule="auto"/>
        <w:rPr>
          <w:rFonts w:cs="宋体"/>
          <w:sz w:val="24"/>
        </w:rPr>
      </w:pPr>
      <w:r>
        <w:rPr>
          <w:rFonts w:cs="宋体" w:hint="eastAsia"/>
          <w:sz w:val="24"/>
        </w:rPr>
        <w:t>附件</w:t>
      </w:r>
      <w:r>
        <w:rPr>
          <w:rFonts w:cs="宋体" w:hint="eastAsia"/>
          <w:sz w:val="24"/>
        </w:rPr>
        <w:t>5</w:t>
      </w:r>
      <w:r>
        <w:rPr>
          <w:rFonts w:cs="宋体" w:hint="eastAsia"/>
          <w:sz w:val="24"/>
        </w:rPr>
        <w:t xml:space="preserve">   </w:t>
      </w:r>
      <w:r>
        <w:rPr>
          <w:rFonts w:cs="宋体" w:hint="eastAsia"/>
          <w:sz w:val="24"/>
        </w:rPr>
        <w:t>竣工验收批复意见</w:t>
      </w:r>
    </w:p>
    <w:p w:rsidR="008F0AC1" w:rsidRDefault="00696891">
      <w:pPr>
        <w:spacing w:line="360" w:lineRule="auto"/>
        <w:rPr>
          <w:rFonts w:cs="宋体"/>
          <w:sz w:val="24"/>
        </w:rPr>
      </w:pPr>
      <w:r>
        <w:rPr>
          <w:rFonts w:cs="宋体" w:hint="eastAsia"/>
          <w:sz w:val="24"/>
        </w:rPr>
        <w:t>附件</w:t>
      </w:r>
      <w:r>
        <w:rPr>
          <w:rFonts w:cs="宋体" w:hint="eastAsia"/>
          <w:sz w:val="24"/>
        </w:rPr>
        <w:t xml:space="preserve">6   </w:t>
      </w:r>
      <w:r>
        <w:rPr>
          <w:rFonts w:cs="宋体" w:hint="eastAsia"/>
          <w:sz w:val="24"/>
        </w:rPr>
        <w:t>危险废物安全处置合同</w:t>
      </w:r>
    </w:p>
    <w:p w:rsidR="008F0AC1" w:rsidRDefault="00696891">
      <w:pPr>
        <w:pStyle w:val="a4"/>
        <w:spacing w:line="360" w:lineRule="auto"/>
        <w:rPr>
          <w:rFonts w:cs="宋体"/>
          <w:sz w:val="24"/>
        </w:rPr>
      </w:pPr>
      <w:r>
        <w:rPr>
          <w:rFonts w:cs="宋体" w:hint="eastAsia"/>
          <w:sz w:val="24"/>
        </w:rPr>
        <w:t>附件</w:t>
      </w:r>
      <w:r>
        <w:rPr>
          <w:rFonts w:cs="宋体" w:hint="eastAsia"/>
          <w:sz w:val="24"/>
        </w:rPr>
        <w:t xml:space="preserve">7   </w:t>
      </w:r>
      <w:r>
        <w:rPr>
          <w:rFonts w:cs="宋体" w:hint="eastAsia"/>
          <w:sz w:val="24"/>
        </w:rPr>
        <w:t>项目</w:t>
      </w:r>
      <w:r>
        <w:rPr>
          <w:rFonts w:cs="宋体" w:hint="eastAsia"/>
          <w:sz w:val="24"/>
        </w:rPr>
        <w:t>专家</w:t>
      </w:r>
      <w:r>
        <w:rPr>
          <w:rFonts w:cs="宋体" w:hint="eastAsia"/>
          <w:sz w:val="24"/>
        </w:rPr>
        <w:t>审</w:t>
      </w:r>
      <w:r>
        <w:rPr>
          <w:rFonts w:cs="宋体" w:hint="eastAsia"/>
          <w:sz w:val="24"/>
        </w:rPr>
        <w:t>查</w:t>
      </w:r>
      <w:r>
        <w:rPr>
          <w:rFonts w:cs="宋体" w:hint="eastAsia"/>
          <w:sz w:val="24"/>
        </w:rPr>
        <w:t>意见</w:t>
      </w:r>
    </w:p>
    <w:p w:rsidR="008F0AC1" w:rsidRDefault="008F0AC1">
      <w:pPr>
        <w:spacing w:line="360" w:lineRule="auto"/>
        <w:rPr>
          <w:rFonts w:cs="宋体"/>
          <w:b/>
          <w:bCs/>
          <w:sz w:val="24"/>
        </w:rPr>
      </w:pPr>
    </w:p>
    <w:p w:rsidR="008F0AC1" w:rsidRDefault="00696891">
      <w:pPr>
        <w:spacing w:line="360" w:lineRule="auto"/>
        <w:rPr>
          <w:b/>
          <w:bCs/>
          <w:sz w:val="24"/>
        </w:rPr>
      </w:pPr>
      <w:r>
        <w:rPr>
          <w:rFonts w:cs="宋体" w:hint="eastAsia"/>
          <w:b/>
          <w:bCs/>
          <w:sz w:val="24"/>
        </w:rPr>
        <w:lastRenderedPageBreak/>
        <w:t>附表</w:t>
      </w:r>
    </w:p>
    <w:p w:rsidR="008F0AC1" w:rsidRDefault="00696891">
      <w:pPr>
        <w:spacing w:line="360" w:lineRule="auto"/>
        <w:rPr>
          <w:rFonts w:cs="宋体"/>
          <w:sz w:val="24"/>
        </w:rPr>
      </w:pPr>
      <w:r>
        <w:rPr>
          <w:rFonts w:cs="宋体" w:hint="eastAsia"/>
          <w:sz w:val="24"/>
        </w:rPr>
        <w:t>附表</w:t>
      </w:r>
      <w:r>
        <w:rPr>
          <w:rFonts w:cs="宋体" w:hint="eastAsia"/>
          <w:sz w:val="24"/>
        </w:rPr>
        <w:t xml:space="preserve">1   </w:t>
      </w:r>
      <w:r>
        <w:rPr>
          <w:rFonts w:cs="宋体" w:hint="eastAsia"/>
          <w:sz w:val="24"/>
        </w:rPr>
        <w:t>建设项目环评审批基础信息表</w:t>
      </w:r>
    </w:p>
    <w:p w:rsidR="008F0AC1" w:rsidRDefault="00696891">
      <w:pPr>
        <w:spacing w:line="360" w:lineRule="auto"/>
        <w:rPr>
          <w:rFonts w:cs="宋体"/>
          <w:sz w:val="24"/>
        </w:rPr>
      </w:pPr>
      <w:r>
        <w:rPr>
          <w:rFonts w:cs="宋体" w:hint="eastAsia"/>
          <w:sz w:val="24"/>
        </w:rPr>
        <w:t>附表</w:t>
      </w:r>
      <w:r>
        <w:rPr>
          <w:rFonts w:cs="宋体" w:hint="eastAsia"/>
          <w:sz w:val="24"/>
        </w:rPr>
        <w:t xml:space="preserve">2   </w:t>
      </w:r>
      <w:r>
        <w:rPr>
          <w:rFonts w:cs="宋体" w:hint="eastAsia"/>
          <w:sz w:val="24"/>
        </w:rPr>
        <w:t>大气环境影响评价自查表</w:t>
      </w:r>
    </w:p>
    <w:p w:rsidR="008F0AC1" w:rsidRDefault="00696891">
      <w:pPr>
        <w:spacing w:line="360" w:lineRule="auto"/>
        <w:rPr>
          <w:rFonts w:cs="宋体"/>
          <w:sz w:val="24"/>
        </w:rPr>
      </w:pPr>
      <w:r>
        <w:rPr>
          <w:rFonts w:cs="宋体" w:hint="eastAsia"/>
          <w:sz w:val="24"/>
        </w:rPr>
        <w:t>附表</w:t>
      </w:r>
      <w:r>
        <w:rPr>
          <w:rFonts w:cs="宋体" w:hint="eastAsia"/>
          <w:sz w:val="24"/>
        </w:rPr>
        <w:t xml:space="preserve">3   </w:t>
      </w:r>
      <w:r>
        <w:rPr>
          <w:rFonts w:cs="宋体" w:hint="eastAsia"/>
          <w:sz w:val="24"/>
        </w:rPr>
        <w:t>地表水环境影响评价自查表</w:t>
      </w:r>
    </w:p>
    <w:p w:rsidR="008F0AC1" w:rsidRDefault="00696891">
      <w:pPr>
        <w:spacing w:line="360" w:lineRule="auto"/>
        <w:rPr>
          <w:rFonts w:cs="宋体"/>
          <w:sz w:val="24"/>
        </w:rPr>
      </w:pPr>
      <w:r>
        <w:rPr>
          <w:rFonts w:cs="宋体" w:hint="eastAsia"/>
          <w:sz w:val="24"/>
        </w:rPr>
        <w:t>附表</w:t>
      </w:r>
      <w:r>
        <w:rPr>
          <w:rFonts w:cs="宋体" w:hint="eastAsia"/>
          <w:sz w:val="24"/>
        </w:rPr>
        <w:t xml:space="preserve">4   </w:t>
      </w:r>
      <w:r>
        <w:rPr>
          <w:rFonts w:cs="宋体" w:hint="eastAsia"/>
          <w:sz w:val="24"/>
        </w:rPr>
        <w:t>环境风险评价自查表</w:t>
      </w:r>
    </w:p>
    <w:p w:rsidR="008F0AC1" w:rsidRDefault="00696891">
      <w:pPr>
        <w:spacing w:line="360" w:lineRule="auto"/>
        <w:rPr>
          <w:rFonts w:cs="宋体"/>
          <w:sz w:val="24"/>
        </w:rPr>
      </w:pPr>
      <w:r>
        <w:rPr>
          <w:rFonts w:cs="宋体" w:hint="eastAsia"/>
          <w:sz w:val="24"/>
        </w:rPr>
        <w:t>附表</w:t>
      </w:r>
      <w:r>
        <w:rPr>
          <w:rFonts w:cs="宋体" w:hint="eastAsia"/>
          <w:sz w:val="24"/>
        </w:rPr>
        <w:t xml:space="preserve">5   </w:t>
      </w:r>
      <w:r>
        <w:rPr>
          <w:rFonts w:cs="宋体" w:hint="eastAsia"/>
          <w:sz w:val="24"/>
        </w:rPr>
        <w:t>土壤环境影响评价自查表</w:t>
      </w:r>
    </w:p>
    <w:p w:rsidR="008F0AC1" w:rsidRDefault="008F0AC1">
      <w:pPr>
        <w:pStyle w:val="a9"/>
        <w:ind w:firstLine="0"/>
        <w:rPr>
          <w:sz w:val="24"/>
          <w:szCs w:val="24"/>
        </w:rPr>
      </w:pPr>
    </w:p>
    <w:p w:rsidR="008F0AC1" w:rsidRDefault="008F0AC1">
      <w:pPr>
        <w:pStyle w:val="1"/>
        <w:rPr>
          <w:sz w:val="28"/>
          <w:szCs w:val="28"/>
        </w:rPr>
        <w:sectPr w:rsidR="008F0AC1">
          <w:pgSz w:w="11906" w:h="16838"/>
          <w:pgMar w:top="1440" w:right="1800" w:bottom="1440" w:left="1800" w:header="851" w:footer="992" w:gutter="0"/>
          <w:pgNumType w:start="1"/>
          <w:cols w:space="425"/>
          <w:docGrid w:type="lines" w:linePitch="312"/>
        </w:sectPr>
      </w:pPr>
      <w:bookmarkStart w:id="4" w:name="_Toc29208_WPSOffice_Level1"/>
    </w:p>
    <w:p w:rsidR="008F0AC1" w:rsidRDefault="00696891">
      <w:pPr>
        <w:pStyle w:val="1"/>
        <w:rPr>
          <w:sz w:val="28"/>
          <w:szCs w:val="28"/>
        </w:rPr>
      </w:pPr>
      <w:r>
        <w:rPr>
          <w:rFonts w:hint="eastAsia"/>
          <w:sz w:val="28"/>
          <w:szCs w:val="28"/>
        </w:rPr>
        <w:lastRenderedPageBreak/>
        <w:t>建设项目基本情况</w:t>
      </w:r>
      <w:bookmarkEnd w:id="4"/>
    </w:p>
    <w:tbl>
      <w:tblPr>
        <w:tblW w:w="921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1290"/>
        <w:gridCol w:w="1724"/>
        <w:gridCol w:w="240"/>
        <w:gridCol w:w="1816"/>
        <w:gridCol w:w="1417"/>
        <w:gridCol w:w="1527"/>
        <w:gridCol w:w="1204"/>
      </w:tblGrid>
      <w:tr w:rsidR="008F0AC1">
        <w:trPr>
          <w:trHeight w:val="385"/>
          <w:jc w:val="center"/>
        </w:trPr>
        <w:tc>
          <w:tcPr>
            <w:tcW w:w="1290" w:type="dxa"/>
            <w:tcBorders>
              <w:top w:val="single" w:sz="12" w:space="0" w:color="auto"/>
            </w:tcBorders>
            <w:vAlign w:val="center"/>
          </w:tcPr>
          <w:p w:rsidR="008F0AC1" w:rsidRDefault="00696891">
            <w:pPr>
              <w:jc w:val="center"/>
              <w:rPr>
                <w:sz w:val="24"/>
              </w:rPr>
            </w:pPr>
            <w:r>
              <w:rPr>
                <w:sz w:val="24"/>
              </w:rPr>
              <w:t>项目名称</w:t>
            </w:r>
          </w:p>
        </w:tc>
        <w:tc>
          <w:tcPr>
            <w:tcW w:w="7928" w:type="dxa"/>
            <w:gridSpan w:val="6"/>
            <w:tcBorders>
              <w:top w:val="single" w:sz="12" w:space="0" w:color="auto"/>
            </w:tcBorders>
            <w:vAlign w:val="center"/>
          </w:tcPr>
          <w:p w:rsidR="008F0AC1" w:rsidRDefault="00696891">
            <w:pPr>
              <w:spacing w:line="300" w:lineRule="exact"/>
              <w:jc w:val="center"/>
              <w:rPr>
                <w:sz w:val="24"/>
              </w:rPr>
            </w:pPr>
            <w:r>
              <w:rPr>
                <w:sz w:val="24"/>
                <w:u w:val="double"/>
              </w:rPr>
              <w:t>岳阳县小沅采石场年产</w:t>
            </w:r>
            <w:r>
              <w:rPr>
                <w:sz w:val="24"/>
                <w:u w:val="double"/>
              </w:rPr>
              <w:t>5</w:t>
            </w:r>
            <w:r>
              <w:rPr>
                <w:sz w:val="24"/>
                <w:u w:val="double"/>
              </w:rPr>
              <w:t>万吨水稳料生产线建设项目</w:t>
            </w:r>
          </w:p>
        </w:tc>
      </w:tr>
      <w:tr w:rsidR="008F0AC1">
        <w:trPr>
          <w:trHeight w:val="496"/>
          <w:jc w:val="center"/>
        </w:trPr>
        <w:tc>
          <w:tcPr>
            <w:tcW w:w="1290" w:type="dxa"/>
            <w:vAlign w:val="center"/>
          </w:tcPr>
          <w:p w:rsidR="008F0AC1" w:rsidRDefault="00696891">
            <w:pPr>
              <w:jc w:val="center"/>
              <w:rPr>
                <w:sz w:val="24"/>
              </w:rPr>
            </w:pPr>
            <w:r>
              <w:rPr>
                <w:sz w:val="24"/>
              </w:rPr>
              <w:t>建设单位</w:t>
            </w:r>
          </w:p>
        </w:tc>
        <w:tc>
          <w:tcPr>
            <w:tcW w:w="7928" w:type="dxa"/>
            <w:gridSpan w:val="6"/>
            <w:vAlign w:val="center"/>
          </w:tcPr>
          <w:p w:rsidR="008F0AC1" w:rsidRDefault="00696891">
            <w:pPr>
              <w:spacing w:line="300" w:lineRule="exact"/>
              <w:jc w:val="center"/>
              <w:rPr>
                <w:sz w:val="24"/>
              </w:rPr>
            </w:pPr>
            <w:r>
              <w:rPr>
                <w:sz w:val="24"/>
              </w:rPr>
              <w:t>岳阳县小沅采石场</w:t>
            </w:r>
          </w:p>
        </w:tc>
      </w:tr>
      <w:tr w:rsidR="008F0AC1">
        <w:trPr>
          <w:trHeight w:val="443"/>
          <w:jc w:val="center"/>
        </w:trPr>
        <w:tc>
          <w:tcPr>
            <w:tcW w:w="1290" w:type="dxa"/>
            <w:vAlign w:val="center"/>
          </w:tcPr>
          <w:p w:rsidR="008F0AC1" w:rsidRDefault="00696891">
            <w:pPr>
              <w:jc w:val="center"/>
              <w:rPr>
                <w:sz w:val="24"/>
              </w:rPr>
            </w:pPr>
            <w:r>
              <w:rPr>
                <w:sz w:val="24"/>
              </w:rPr>
              <w:t>法人代表</w:t>
            </w:r>
          </w:p>
        </w:tc>
        <w:tc>
          <w:tcPr>
            <w:tcW w:w="3780" w:type="dxa"/>
            <w:gridSpan w:val="3"/>
            <w:vAlign w:val="center"/>
          </w:tcPr>
          <w:p w:rsidR="008F0AC1" w:rsidRDefault="00696891">
            <w:pPr>
              <w:spacing w:line="300" w:lineRule="exact"/>
              <w:jc w:val="center"/>
              <w:rPr>
                <w:sz w:val="24"/>
              </w:rPr>
            </w:pPr>
            <w:r>
              <w:rPr>
                <w:sz w:val="24"/>
              </w:rPr>
              <w:t>章罗子</w:t>
            </w:r>
          </w:p>
        </w:tc>
        <w:tc>
          <w:tcPr>
            <w:tcW w:w="1417" w:type="dxa"/>
            <w:vAlign w:val="center"/>
          </w:tcPr>
          <w:p w:rsidR="008F0AC1" w:rsidRDefault="00696891">
            <w:pPr>
              <w:spacing w:line="300" w:lineRule="exact"/>
              <w:jc w:val="center"/>
              <w:rPr>
                <w:sz w:val="24"/>
              </w:rPr>
            </w:pPr>
            <w:r>
              <w:rPr>
                <w:sz w:val="24"/>
              </w:rPr>
              <w:t>联系人</w:t>
            </w:r>
          </w:p>
        </w:tc>
        <w:tc>
          <w:tcPr>
            <w:tcW w:w="2731" w:type="dxa"/>
            <w:gridSpan w:val="2"/>
            <w:vAlign w:val="center"/>
          </w:tcPr>
          <w:p w:rsidR="008F0AC1" w:rsidRDefault="00696891">
            <w:pPr>
              <w:spacing w:line="300" w:lineRule="exact"/>
              <w:jc w:val="center"/>
              <w:rPr>
                <w:sz w:val="24"/>
              </w:rPr>
            </w:pPr>
            <w:r>
              <w:rPr>
                <w:sz w:val="24"/>
              </w:rPr>
              <w:t>童中保</w:t>
            </w:r>
          </w:p>
        </w:tc>
      </w:tr>
      <w:tr w:rsidR="008F0AC1">
        <w:trPr>
          <w:trHeight w:val="90"/>
          <w:jc w:val="center"/>
        </w:trPr>
        <w:tc>
          <w:tcPr>
            <w:tcW w:w="1290" w:type="dxa"/>
            <w:vAlign w:val="center"/>
          </w:tcPr>
          <w:p w:rsidR="008F0AC1" w:rsidRDefault="00696891">
            <w:pPr>
              <w:jc w:val="center"/>
              <w:rPr>
                <w:sz w:val="24"/>
              </w:rPr>
            </w:pPr>
            <w:r>
              <w:rPr>
                <w:sz w:val="24"/>
              </w:rPr>
              <w:t>通讯地址</w:t>
            </w:r>
          </w:p>
        </w:tc>
        <w:tc>
          <w:tcPr>
            <w:tcW w:w="7928" w:type="dxa"/>
            <w:gridSpan w:val="6"/>
            <w:vAlign w:val="center"/>
          </w:tcPr>
          <w:p w:rsidR="008F0AC1" w:rsidRDefault="00696891">
            <w:pPr>
              <w:spacing w:line="300" w:lineRule="exact"/>
              <w:jc w:val="center"/>
              <w:rPr>
                <w:sz w:val="24"/>
              </w:rPr>
            </w:pPr>
            <w:r>
              <w:rPr>
                <w:spacing w:val="-4"/>
                <w:sz w:val="24"/>
              </w:rPr>
              <w:t>岳阳县新开镇</w:t>
            </w:r>
          </w:p>
        </w:tc>
      </w:tr>
      <w:tr w:rsidR="008F0AC1">
        <w:trPr>
          <w:trHeight w:val="367"/>
          <w:jc w:val="center"/>
        </w:trPr>
        <w:tc>
          <w:tcPr>
            <w:tcW w:w="1290" w:type="dxa"/>
            <w:vAlign w:val="center"/>
          </w:tcPr>
          <w:p w:rsidR="008F0AC1" w:rsidRDefault="00696891">
            <w:pPr>
              <w:jc w:val="center"/>
              <w:rPr>
                <w:sz w:val="24"/>
              </w:rPr>
            </w:pPr>
            <w:r>
              <w:rPr>
                <w:sz w:val="24"/>
              </w:rPr>
              <w:t>联系电话</w:t>
            </w:r>
          </w:p>
        </w:tc>
        <w:tc>
          <w:tcPr>
            <w:tcW w:w="1964" w:type="dxa"/>
            <w:gridSpan w:val="2"/>
            <w:vAlign w:val="center"/>
          </w:tcPr>
          <w:p w:rsidR="008F0AC1" w:rsidRDefault="00696891" w:rsidP="00674157">
            <w:pPr>
              <w:spacing w:line="300" w:lineRule="exact"/>
              <w:jc w:val="center"/>
              <w:rPr>
                <w:sz w:val="24"/>
              </w:rPr>
            </w:pPr>
            <w:r>
              <w:rPr>
                <w:sz w:val="24"/>
              </w:rPr>
              <w:t>1584286</w:t>
            </w:r>
            <w:r w:rsidR="00674157">
              <w:rPr>
                <w:rFonts w:hint="eastAsia"/>
                <w:sz w:val="24"/>
              </w:rPr>
              <w:t>****</w:t>
            </w:r>
          </w:p>
        </w:tc>
        <w:tc>
          <w:tcPr>
            <w:tcW w:w="1816" w:type="dxa"/>
            <w:vAlign w:val="center"/>
          </w:tcPr>
          <w:p w:rsidR="008F0AC1" w:rsidRDefault="00696891">
            <w:pPr>
              <w:spacing w:line="300" w:lineRule="exact"/>
              <w:jc w:val="center"/>
              <w:rPr>
                <w:sz w:val="24"/>
              </w:rPr>
            </w:pPr>
            <w:r>
              <w:rPr>
                <w:sz w:val="24"/>
              </w:rPr>
              <w:t>传</w:t>
            </w:r>
            <w:r>
              <w:rPr>
                <w:sz w:val="24"/>
              </w:rPr>
              <w:t xml:space="preserve"> </w:t>
            </w:r>
            <w:r>
              <w:rPr>
                <w:sz w:val="24"/>
              </w:rPr>
              <w:t>真</w:t>
            </w:r>
          </w:p>
        </w:tc>
        <w:tc>
          <w:tcPr>
            <w:tcW w:w="1417" w:type="dxa"/>
            <w:vAlign w:val="center"/>
          </w:tcPr>
          <w:p w:rsidR="008F0AC1" w:rsidRDefault="00696891">
            <w:pPr>
              <w:spacing w:line="300" w:lineRule="exact"/>
              <w:jc w:val="center"/>
              <w:rPr>
                <w:sz w:val="24"/>
              </w:rPr>
            </w:pPr>
            <w:r>
              <w:rPr>
                <w:sz w:val="24"/>
              </w:rPr>
              <w:t>-</w:t>
            </w:r>
          </w:p>
        </w:tc>
        <w:tc>
          <w:tcPr>
            <w:tcW w:w="1527" w:type="dxa"/>
            <w:vAlign w:val="center"/>
          </w:tcPr>
          <w:p w:rsidR="008F0AC1" w:rsidRDefault="00696891">
            <w:pPr>
              <w:spacing w:line="300" w:lineRule="exact"/>
              <w:jc w:val="center"/>
              <w:rPr>
                <w:sz w:val="24"/>
              </w:rPr>
            </w:pPr>
            <w:r>
              <w:rPr>
                <w:sz w:val="24"/>
              </w:rPr>
              <w:t>邮政编码</w:t>
            </w:r>
          </w:p>
        </w:tc>
        <w:tc>
          <w:tcPr>
            <w:tcW w:w="1204" w:type="dxa"/>
            <w:vAlign w:val="center"/>
          </w:tcPr>
          <w:p w:rsidR="008F0AC1" w:rsidRDefault="00696891">
            <w:pPr>
              <w:spacing w:line="300" w:lineRule="exact"/>
              <w:jc w:val="center"/>
              <w:rPr>
                <w:sz w:val="24"/>
              </w:rPr>
            </w:pPr>
            <w:r>
              <w:rPr>
                <w:sz w:val="24"/>
              </w:rPr>
              <w:t>414118</w:t>
            </w:r>
          </w:p>
        </w:tc>
      </w:tr>
      <w:tr w:rsidR="008F0AC1">
        <w:trPr>
          <w:trHeight w:val="470"/>
          <w:jc w:val="center"/>
        </w:trPr>
        <w:tc>
          <w:tcPr>
            <w:tcW w:w="1290" w:type="dxa"/>
            <w:vAlign w:val="center"/>
          </w:tcPr>
          <w:p w:rsidR="008F0AC1" w:rsidRDefault="00696891">
            <w:pPr>
              <w:jc w:val="center"/>
              <w:rPr>
                <w:sz w:val="24"/>
              </w:rPr>
            </w:pPr>
            <w:r>
              <w:rPr>
                <w:sz w:val="24"/>
              </w:rPr>
              <w:t>建设地点</w:t>
            </w:r>
          </w:p>
        </w:tc>
        <w:tc>
          <w:tcPr>
            <w:tcW w:w="7928" w:type="dxa"/>
            <w:gridSpan w:val="6"/>
            <w:vAlign w:val="center"/>
          </w:tcPr>
          <w:p w:rsidR="008F0AC1" w:rsidRDefault="00696891">
            <w:pPr>
              <w:spacing w:line="300" w:lineRule="exact"/>
              <w:jc w:val="center"/>
              <w:rPr>
                <w:sz w:val="24"/>
              </w:rPr>
            </w:pPr>
            <w:r>
              <w:rPr>
                <w:spacing w:val="-4"/>
                <w:sz w:val="24"/>
              </w:rPr>
              <w:t>岳阳县新开镇朱砂桥村月丰组</w:t>
            </w:r>
          </w:p>
        </w:tc>
      </w:tr>
      <w:tr w:rsidR="008F0AC1">
        <w:trPr>
          <w:trHeight w:val="443"/>
          <w:jc w:val="center"/>
        </w:trPr>
        <w:tc>
          <w:tcPr>
            <w:tcW w:w="1290" w:type="dxa"/>
            <w:vAlign w:val="center"/>
          </w:tcPr>
          <w:p w:rsidR="008F0AC1" w:rsidRDefault="00696891">
            <w:pPr>
              <w:jc w:val="center"/>
              <w:rPr>
                <w:sz w:val="24"/>
              </w:rPr>
            </w:pPr>
            <w:r>
              <w:rPr>
                <w:sz w:val="24"/>
              </w:rPr>
              <w:t>立项审批部门</w:t>
            </w:r>
          </w:p>
        </w:tc>
        <w:tc>
          <w:tcPr>
            <w:tcW w:w="3780" w:type="dxa"/>
            <w:gridSpan w:val="3"/>
            <w:vAlign w:val="center"/>
          </w:tcPr>
          <w:p w:rsidR="008F0AC1" w:rsidRDefault="00696891">
            <w:pPr>
              <w:spacing w:line="300" w:lineRule="exact"/>
              <w:jc w:val="center"/>
              <w:rPr>
                <w:sz w:val="24"/>
              </w:rPr>
            </w:pPr>
            <w:r>
              <w:rPr>
                <w:sz w:val="24"/>
              </w:rPr>
              <w:t>岳阳县发展和改革局</w:t>
            </w:r>
          </w:p>
        </w:tc>
        <w:tc>
          <w:tcPr>
            <w:tcW w:w="1417" w:type="dxa"/>
            <w:vAlign w:val="center"/>
          </w:tcPr>
          <w:p w:rsidR="008F0AC1" w:rsidRDefault="00696891">
            <w:pPr>
              <w:spacing w:line="300" w:lineRule="exact"/>
              <w:jc w:val="center"/>
              <w:rPr>
                <w:sz w:val="24"/>
              </w:rPr>
            </w:pPr>
            <w:r>
              <w:rPr>
                <w:sz w:val="24"/>
              </w:rPr>
              <w:t>批准文号</w:t>
            </w:r>
          </w:p>
        </w:tc>
        <w:tc>
          <w:tcPr>
            <w:tcW w:w="2731" w:type="dxa"/>
            <w:gridSpan w:val="2"/>
            <w:vAlign w:val="center"/>
          </w:tcPr>
          <w:p w:rsidR="008F0AC1" w:rsidRDefault="00696891">
            <w:pPr>
              <w:spacing w:line="300" w:lineRule="exact"/>
              <w:jc w:val="center"/>
              <w:rPr>
                <w:sz w:val="24"/>
              </w:rPr>
            </w:pPr>
            <w:r>
              <w:rPr>
                <w:sz w:val="24"/>
              </w:rPr>
              <w:t>岳县发改【</w:t>
            </w:r>
            <w:r>
              <w:rPr>
                <w:sz w:val="24"/>
              </w:rPr>
              <w:t>2018</w:t>
            </w:r>
            <w:r>
              <w:rPr>
                <w:sz w:val="24"/>
              </w:rPr>
              <w:t>】</w:t>
            </w:r>
            <w:r>
              <w:rPr>
                <w:sz w:val="24"/>
              </w:rPr>
              <w:t>237</w:t>
            </w:r>
            <w:r>
              <w:rPr>
                <w:sz w:val="24"/>
              </w:rPr>
              <w:t>号</w:t>
            </w:r>
          </w:p>
        </w:tc>
      </w:tr>
      <w:tr w:rsidR="008F0AC1">
        <w:trPr>
          <w:trHeight w:val="90"/>
          <w:jc w:val="center"/>
        </w:trPr>
        <w:tc>
          <w:tcPr>
            <w:tcW w:w="1290" w:type="dxa"/>
            <w:vAlign w:val="center"/>
          </w:tcPr>
          <w:p w:rsidR="008F0AC1" w:rsidRDefault="00696891">
            <w:pPr>
              <w:jc w:val="center"/>
              <w:rPr>
                <w:sz w:val="24"/>
              </w:rPr>
            </w:pPr>
            <w:r>
              <w:rPr>
                <w:sz w:val="24"/>
              </w:rPr>
              <w:t>建设性质</w:t>
            </w:r>
          </w:p>
        </w:tc>
        <w:tc>
          <w:tcPr>
            <w:tcW w:w="3780" w:type="dxa"/>
            <w:gridSpan w:val="3"/>
            <w:vAlign w:val="center"/>
          </w:tcPr>
          <w:p w:rsidR="008F0AC1" w:rsidRDefault="00696891">
            <w:pPr>
              <w:spacing w:line="300" w:lineRule="exact"/>
              <w:jc w:val="center"/>
              <w:rPr>
                <w:sz w:val="24"/>
              </w:rPr>
            </w:pPr>
            <w:r>
              <w:rPr>
                <w:sz w:val="24"/>
              </w:rPr>
              <w:t>改扩建</w:t>
            </w:r>
          </w:p>
        </w:tc>
        <w:tc>
          <w:tcPr>
            <w:tcW w:w="1417" w:type="dxa"/>
            <w:vAlign w:val="center"/>
          </w:tcPr>
          <w:p w:rsidR="008F0AC1" w:rsidRDefault="00696891">
            <w:pPr>
              <w:spacing w:line="300" w:lineRule="exact"/>
              <w:jc w:val="center"/>
              <w:rPr>
                <w:sz w:val="24"/>
              </w:rPr>
            </w:pPr>
            <w:r>
              <w:rPr>
                <w:sz w:val="24"/>
              </w:rPr>
              <w:t>行业类别</w:t>
            </w:r>
          </w:p>
          <w:p w:rsidR="008F0AC1" w:rsidRDefault="00696891">
            <w:pPr>
              <w:spacing w:line="300" w:lineRule="exact"/>
              <w:jc w:val="center"/>
              <w:rPr>
                <w:sz w:val="24"/>
              </w:rPr>
            </w:pPr>
            <w:r>
              <w:rPr>
                <w:sz w:val="24"/>
              </w:rPr>
              <w:t>及代码</w:t>
            </w:r>
          </w:p>
        </w:tc>
        <w:tc>
          <w:tcPr>
            <w:tcW w:w="2731" w:type="dxa"/>
            <w:gridSpan w:val="2"/>
            <w:vAlign w:val="center"/>
          </w:tcPr>
          <w:p w:rsidR="008F0AC1" w:rsidRDefault="00696891">
            <w:pPr>
              <w:spacing w:line="300" w:lineRule="exact"/>
              <w:jc w:val="center"/>
            </w:pPr>
            <w:r>
              <w:rPr>
                <w:sz w:val="24"/>
              </w:rPr>
              <w:t>C3099</w:t>
            </w:r>
            <w:r>
              <w:rPr>
                <w:sz w:val="24"/>
              </w:rPr>
              <w:t>非金属矿物制品业</w:t>
            </w:r>
          </w:p>
        </w:tc>
      </w:tr>
      <w:tr w:rsidR="008F0AC1">
        <w:trPr>
          <w:trHeight w:val="90"/>
          <w:jc w:val="center"/>
        </w:trPr>
        <w:tc>
          <w:tcPr>
            <w:tcW w:w="1290" w:type="dxa"/>
            <w:vAlign w:val="center"/>
          </w:tcPr>
          <w:p w:rsidR="008F0AC1" w:rsidRDefault="00696891">
            <w:pPr>
              <w:jc w:val="center"/>
              <w:rPr>
                <w:sz w:val="24"/>
              </w:rPr>
            </w:pPr>
            <w:r>
              <w:rPr>
                <w:sz w:val="24"/>
              </w:rPr>
              <w:t>占地面积</w:t>
            </w:r>
          </w:p>
        </w:tc>
        <w:tc>
          <w:tcPr>
            <w:tcW w:w="3780" w:type="dxa"/>
            <w:gridSpan w:val="3"/>
            <w:vAlign w:val="center"/>
          </w:tcPr>
          <w:p w:rsidR="008F0AC1" w:rsidRDefault="00696891">
            <w:pPr>
              <w:spacing w:line="300" w:lineRule="exact"/>
              <w:jc w:val="center"/>
              <w:rPr>
                <w:sz w:val="24"/>
              </w:rPr>
            </w:pPr>
            <w:r>
              <w:rPr>
                <w:sz w:val="24"/>
              </w:rPr>
              <w:t>占地面积</w:t>
            </w:r>
            <w:r>
              <w:rPr>
                <w:sz w:val="24"/>
              </w:rPr>
              <w:t>约</w:t>
            </w:r>
            <w:r>
              <w:rPr>
                <w:sz w:val="24"/>
              </w:rPr>
              <w:t>12</w:t>
            </w:r>
            <w:r>
              <w:rPr>
                <w:sz w:val="24"/>
              </w:rPr>
              <w:t>0</w:t>
            </w:r>
            <w:r>
              <w:rPr>
                <w:sz w:val="24"/>
              </w:rPr>
              <w:t>0</w:t>
            </w:r>
            <w:r>
              <w:rPr>
                <w:sz w:val="24"/>
              </w:rPr>
              <w:t>0</w:t>
            </w:r>
            <w:r>
              <w:rPr>
                <w:sz w:val="24"/>
              </w:rPr>
              <w:t>m</w:t>
            </w:r>
            <w:r>
              <w:rPr>
                <w:sz w:val="24"/>
                <w:vertAlign w:val="superscript"/>
              </w:rPr>
              <w:t>2</w:t>
            </w:r>
          </w:p>
        </w:tc>
        <w:tc>
          <w:tcPr>
            <w:tcW w:w="1417" w:type="dxa"/>
            <w:vAlign w:val="center"/>
          </w:tcPr>
          <w:p w:rsidR="008F0AC1" w:rsidRDefault="00696891">
            <w:pPr>
              <w:spacing w:line="300" w:lineRule="exact"/>
              <w:jc w:val="center"/>
              <w:rPr>
                <w:sz w:val="24"/>
              </w:rPr>
            </w:pPr>
            <w:r>
              <w:rPr>
                <w:sz w:val="24"/>
              </w:rPr>
              <w:t>绿化面积</w:t>
            </w:r>
          </w:p>
        </w:tc>
        <w:tc>
          <w:tcPr>
            <w:tcW w:w="2731" w:type="dxa"/>
            <w:gridSpan w:val="2"/>
            <w:vAlign w:val="center"/>
          </w:tcPr>
          <w:p w:rsidR="008F0AC1" w:rsidRDefault="00696891">
            <w:pPr>
              <w:spacing w:line="300" w:lineRule="exact"/>
              <w:jc w:val="center"/>
              <w:rPr>
                <w:sz w:val="24"/>
              </w:rPr>
            </w:pPr>
            <w:r>
              <w:rPr>
                <w:sz w:val="24"/>
              </w:rPr>
              <w:t>-</w:t>
            </w:r>
          </w:p>
        </w:tc>
      </w:tr>
      <w:tr w:rsidR="008F0AC1">
        <w:trPr>
          <w:trHeight w:val="90"/>
          <w:jc w:val="center"/>
        </w:trPr>
        <w:tc>
          <w:tcPr>
            <w:tcW w:w="1290" w:type="dxa"/>
            <w:vAlign w:val="center"/>
          </w:tcPr>
          <w:p w:rsidR="008F0AC1" w:rsidRDefault="00696891">
            <w:pPr>
              <w:jc w:val="center"/>
              <w:rPr>
                <w:sz w:val="24"/>
              </w:rPr>
            </w:pPr>
            <w:r>
              <w:rPr>
                <w:sz w:val="24"/>
              </w:rPr>
              <w:t>总投资</w:t>
            </w:r>
          </w:p>
          <w:p w:rsidR="008F0AC1" w:rsidRDefault="00696891">
            <w:pPr>
              <w:jc w:val="center"/>
              <w:rPr>
                <w:sz w:val="24"/>
              </w:rPr>
            </w:pPr>
            <w:r>
              <w:rPr>
                <w:sz w:val="24"/>
              </w:rPr>
              <w:t>（万元）</w:t>
            </w:r>
          </w:p>
        </w:tc>
        <w:tc>
          <w:tcPr>
            <w:tcW w:w="1724" w:type="dxa"/>
            <w:vAlign w:val="center"/>
          </w:tcPr>
          <w:p w:rsidR="008F0AC1" w:rsidRDefault="00696891">
            <w:pPr>
              <w:spacing w:line="300" w:lineRule="exact"/>
              <w:jc w:val="center"/>
              <w:rPr>
                <w:sz w:val="24"/>
              </w:rPr>
            </w:pPr>
            <w:r>
              <w:rPr>
                <w:sz w:val="24"/>
              </w:rPr>
              <w:t>226</w:t>
            </w:r>
          </w:p>
        </w:tc>
        <w:tc>
          <w:tcPr>
            <w:tcW w:w="2056" w:type="dxa"/>
            <w:gridSpan w:val="2"/>
            <w:vAlign w:val="center"/>
          </w:tcPr>
          <w:p w:rsidR="008F0AC1" w:rsidRDefault="00696891">
            <w:pPr>
              <w:spacing w:line="300" w:lineRule="exact"/>
              <w:jc w:val="center"/>
              <w:rPr>
                <w:sz w:val="24"/>
              </w:rPr>
            </w:pPr>
            <w:r>
              <w:rPr>
                <w:sz w:val="24"/>
              </w:rPr>
              <w:t>其中：环保</w:t>
            </w:r>
          </w:p>
          <w:p w:rsidR="008F0AC1" w:rsidRDefault="00696891">
            <w:pPr>
              <w:spacing w:line="300" w:lineRule="exact"/>
              <w:jc w:val="center"/>
              <w:rPr>
                <w:sz w:val="24"/>
              </w:rPr>
            </w:pPr>
            <w:r>
              <w:rPr>
                <w:sz w:val="24"/>
              </w:rPr>
              <w:t>投资（万元）</w:t>
            </w:r>
          </w:p>
        </w:tc>
        <w:tc>
          <w:tcPr>
            <w:tcW w:w="1417" w:type="dxa"/>
            <w:vAlign w:val="center"/>
          </w:tcPr>
          <w:p w:rsidR="008F0AC1" w:rsidRDefault="00696891">
            <w:pPr>
              <w:spacing w:line="300" w:lineRule="exact"/>
              <w:jc w:val="center"/>
              <w:rPr>
                <w:sz w:val="24"/>
              </w:rPr>
            </w:pPr>
            <w:r>
              <w:rPr>
                <w:sz w:val="24"/>
              </w:rPr>
              <w:t>26</w:t>
            </w:r>
          </w:p>
        </w:tc>
        <w:tc>
          <w:tcPr>
            <w:tcW w:w="1527" w:type="dxa"/>
            <w:vAlign w:val="center"/>
          </w:tcPr>
          <w:p w:rsidR="008F0AC1" w:rsidRDefault="00696891">
            <w:pPr>
              <w:spacing w:line="300" w:lineRule="exact"/>
              <w:jc w:val="center"/>
              <w:rPr>
                <w:sz w:val="24"/>
              </w:rPr>
            </w:pPr>
            <w:r>
              <w:rPr>
                <w:sz w:val="24"/>
              </w:rPr>
              <w:t>环保投资占总投资比例</w:t>
            </w:r>
          </w:p>
        </w:tc>
        <w:tc>
          <w:tcPr>
            <w:tcW w:w="1204" w:type="dxa"/>
            <w:vAlign w:val="center"/>
          </w:tcPr>
          <w:p w:rsidR="008F0AC1" w:rsidRDefault="00696891">
            <w:pPr>
              <w:spacing w:line="300" w:lineRule="exact"/>
              <w:jc w:val="center"/>
              <w:rPr>
                <w:sz w:val="24"/>
              </w:rPr>
            </w:pPr>
            <w:r>
              <w:rPr>
                <w:sz w:val="24"/>
              </w:rPr>
              <w:t>11.5</w:t>
            </w:r>
            <w:r>
              <w:rPr>
                <w:sz w:val="24"/>
              </w:rPr>
              <w:t>%</w:t>
            </w:r>
          </w:p>
        </w:tc>
      </w:tr>
      <w:tr w:rsidR="008F0AC1">
        <w:trPr>
          <w:cantSplit/>
          <w:trHeight w:val="374"/>
          <w:jc w:val="center"/>
        </w:trPr>
        <w:tc>
          <w:tcPr>
            <w:tcW w:w="1290" w:type="dxa"/>
            <w:vAlign w:val="center"/>
          </w:tcPr>
          <w:p w:rsidR="008F0AC1" w:rsidRDefault="00696891">
            <w:pPr>
              <w:jc w:val="center"/>
              <w:rPr>
                <w:sz w:val="24"/>
              </w:rPr>
            </w:pPr>
            <w:r>
              <w:rPr>
                <w:sz w:val="24"/>
              </w:rPr>
              <w:t>评价经费</w:t>
            </w:r>
          </w:p>
          <w:p w:rsidR="008F0AC1" w:rsidRDefault="00696891">
            <w:pPr>
              <w:jc w:val="center"/>
              <w:rPr>
                <w:sz w:val="24"/>
              </w:rPr>
            </w:pPr>
            <w:r>
              <w:rPr>
                <w:sz w:val="24"/>
              </w:rPr>
              <w:t>（万元）</w:t>
            </w:r>
          </w:p>
        </w:tc>
        <w:tc>
          <w:tcPr>
            <w:tcW w:w="1724" w:type="dxa"/>
            <w:vAlign w:val="center"/>
          </w:tcPr>
          <w:p w:rsidR="008F0AC1" w:rsidRDefault="00696891">
            <w:pPr>
              <w:spacing w:line="300" w:lineRule="exact"/>
              <w:jc w:val="center"/>
              <w:rPr>
                <w:sz w:val="24"/>
              </w:rPr>
            </w:pPr>
            <w:r>
              <w:rPr>
                <w:sz w:val="24"/>
              </w:rPr>
              <w:t>-</w:t>
            </w:r>
          </w:p>
        </w:tc>
        <w:tc>
          <w:tcPr>
            <w:tcW w:w="2056" w:type="dxa"/>
            <w:gridSpan w:val="2"/>
            <w:vAlign w:val="center"/>
          </w:tcPr>
          <w:p w:rsidR="008F0AC1" w:rsidRDefault="00696891">
            <w:pPr>
              <w:spacing w:line="300" w:lineRule="exact"/>
              <w:jc w:val="center"/>
              <w:rPr>
                <w:sz w:val="24"/>
              </w:rPr>
            </w:pPr>
            <w:r>
              <w:rPr>
                <w:sz w:val="24"/>
              </w:rPr>
              <w:t>预计投产日期</w:t>
            </w:r>
          </w:p>
        </w:tc>
        <w:tc>
          <w:tcPr>
            <w:tcW w:w="4148" w:type="dxa"/>
            <w:gridSpan w:val="3"/>
            <w:vAlign w:val="center"/>
          </w:tcPr>
          <w:p w:rsidR="008F0AC1" w:rsidRDefault="00696891">
            <w:pPr>
              <w:spacing w:line="300" w:lineRule="exact"/>
              <w:jc w:val="center"/>
              <w:rPr>
                <w:sz w:val="24"/>
              </w:rPr>
            </w:pPr>
            <w:r>
              <w:rPr>
                <w:sz w:val="24"/>
              </w:rPr>
              <w:t>2020</w:t>
            </w:r>
            <w:r>
              <w:rPr>
                <w:sz w:val="24"/>
              </w:rPr>
              <w:t>年</w:t>
            </w:r>
            <w:r>
              <w:rPr>
                <w:sz w:val="24"/>
              </w:rPr>
              <w:t>11</w:t>
            </w:r>
            <w:r>
              <w:rPr>
                <w:sz w:val="24"/>
              </w:rPr>
              <w:t>月</w:t>
            </w:r>
          </w:p>
        </w:tc>
      </w:tr>
      <w:tr w:rsidR="008F0AC1">
        <w:trPr>
          <w:jc w:val="center"/>
        </w:trPr>
        <w:tc>
          <w:tcPr>
            <w:tcW w:w="9218" w:type="dxa"/>
            <w:gridSpan w:val="7"/>
            <w:tcBorders>
              <w:bottom w:val="single" w:sz="12" w:space="0" w:color="auto"/>
            </w:tcBorders>
            <w:vAlign w:val="center"/>
          </w:tcPr>
          <w:p w:rsidR="008F0AC1" w:rsidRDefault="00696891">
            <w:pPr>
              <w:spacing w:line="360" w:lineRule="auto"/>
              <w:rPr>
                <w:b/>
                <w:sz w:val="24"/>
              </w:rPr>
            </w:pPr>
            <w:r>
              <w:rPr>
                <w:b/>
                <w:sz w:val="24"/>
              </w:rPr>
              <w:t>一、项目由来</w:t>
            </w:r>
          </w:p>
          <w:p w:rsidR="008F0AC1" w:rsidRDefault="00696891">
            <w:pPr>
              <w:spacing w:line="360" w:lineRule="auto"/>
              <w:ind w:firstLineChars="200" w:firstLine="480"/>
              <w:rPr>
                <w:bCs/>
                <w:sz w:val="24"/>
              </w:rPr>
            </w:pPr>
            <w:r>
              <w:rPr>
                <w:rFonts w:hint="eastAsia"/>
                <w:bCs/>
                <w:sz w:val="24"/>
              </w:rPr>
              <w:t>岳阳县小沅采石场成立于</w:t>
            </w:r>
            <w:r>
              <w:rPr>
                <w:rFonts w:hint="eastAsia"/>
                <w:bCs/>
                <w:sz w:val="24"/>
              </w:rPr>
              <w:t>2013</w:t>
            </w:r>
            <w:r>
              <w:rPr>
                <w:rFonts w:hint="eastAsia"/>
                <w:bCs/>
                <w:sz w:val="24"/>
              </w:rPr>
              <w:t>年，在现有的建筑</w:t>
            </w:r>
            <w:r>
              <w:rPr>
                <w:bCs/>
                <w:sz w:val="24"/>
              </w:rPr>
              <w:t>用板岩</w:t>
            </w:r>
            <w:r>
              <w:rPr>
                <w:rFonts w:hint="eastAsia"/>
                <w:bCs/>
                <w:sz w:val="24"/>
              </w:rPr>
              <w:t>矿区内扩大采矿范围，于</w:t>
            </w:r>
            <w:r>
              <w:rPr>
                <w:bCs/>
                <w:sz w:val="24"/>
              </w:rPr>
              <w:t>2018</w:t>
            </w:r>
            <w:r>
              <w:rPr>
                <w:bCs/>
                <w:sz w:val="24"/>
              </w:rPr>
              <w:t>年</w:t>
            </w:r>
            <w:r>
              <w:rPr>
                <w:rFonts w:hint="eastAsia"/>
                <w:bCs/>
                <w:sz w:val="24"/>
              </w:rPr>
              <w:t>，</w:t>
            </w:r>
            <w:r>
              <w:rPr>
                <w:rFonts w:hint="eastAsia"/>
                <w:bCs/>
                <w:sz w:val="24"/>
              </w:rPr>
              <w:t>完成</w:t>
            </w:r>
            <w:r>
              <w:rPr>
                <w:bCs/>
                <w:sz w:val="24"/>
              </w:rPr>
              <w:t>岳阳县小沅采石场建设年开采</w:t>
            </w:r>
            <w:r>
              <w:rPr>
                <w:bCs/>
                <w:sz w:val="24"/>
              </w:rPr>
              <w:t>30</w:t>
            </w:r>
            <w:r>
              <w:rPr>
                <w:bCs/>
                <w:sz w:val="24"/>
              </w:rPr>
              <w:t>万吨建筑用板岩建设项目</w:t>
            </w:r>
            <w:r>
              <w:rPr>
                <w:rFonts w:hint="eastAsia"/>
                <w:bCs/>
                <w:sz w:val="24"/>
              </w:rPr>
              <w:t>环境影响报告表，批复文号为</w:t>
            </w:r>
            <w:r>
              <w:rPr>
                <w:bCs/>
                <w:sz w:val="24"/>
              </w:rPr>
              <w:t>岳县环评批</w:t>
            </w:r>
            <w:r>
              <w:rPr>
                <w:rFonts w:hint="eastAsia"/>
                <w:bCs/>
                <w:sz w:val="24"/>
              </w:rPr>
              <w:t>[</w:t>
            </w:r>
            <w:r>
              <w:rPr>
                <w:bCs/>
                <w:sz w:val="24"/>
              </w:rPr>
              <w:t>2018</w:t>
            </w:r>
            <w:r>
              <w:rPr>
                <w:rFonts w:hint="eastAsia"/>
                <w:bCs/>
                <w:sz w:val="24"/>
              </w:rPr>
              <w:t>]</w:t>
            </w:r>
            <w:r>
              <w:rPr>
                <w:bCs/>
                <w:sz w:val="24"/>
              </w:rPr>
              <w:t>18</w:t>
            </w:r>
            <w:r>
              <w:rPr>
                <w:bCs/>
                <w:sz w:val="24"/>
              </w:rPr>
              <w:t>号，</w:t>
            </w:r>
            <w:r>
              <w:rPr>
                <w:rFonts w:hint="eastAsia"/>
                <w:bCs/>
                <w:sz w:val="24"/>
              </w:rPr>
              <w:t>2018</w:t>
            </w:r>
            <w:r>
              <w:rPr>
                <w:rFonts w:hint="eastAsia"/>
                <w:bCs/>
                <w:sz w:val="24"/>
              </w:rPr>
              <w:t>年底已完成</w:t>
            </w:r>
            <w:r>
              <w:rPr>
                <w:bCs/>
                <w:sz w:val="24"/>
              </w:rPr>
              <w:t>岳阳县小沅采石场建设年开采</w:t>
            </w:r>
            <w:r>
              <w:rPr>
                <w:bCs/>
                <w:sz w:val="24"/>
              </w:rPr>
              <w:t>30</w:t>
            </w:r>
            <w:r>
              <w:rPr>
                <w:bCs/>
                <w:sz w:val="24"/>
              </w:rPr>
              <w:t>万吨建筑用板岩建设项目</w:t>
            </w:r>
            <w:r>
              <w:rPr>
                <w:rFonts w:hint="eastAsia"/>
                <w:bCs/>
                <w:sz w:val="24"/>
              </w:rPr>
              <w:t>竣工环保验收。</w:t>
            </w:r>
            <w:r>
              <w:rPr>
                <w:bCs/>
                <w:sz w:val="24"/>
              </w:rPr>
              <w:t>2019</w:t>
            </w:r>
            <w:r>
              <w:rPr>
                <w:bCs/>
                <w:sz w:val="24"/>
              </w:rPr>
              <w:t>年</w:t>
            </w:r>
            <w:r>
              <w:rPr>
                <w:rFonts w:hint="eastAsia"/>
                <w:bCs/>
                <w:sz w:val="24"/>
              </w:rPr>
              <w:t>，完成</w:t>
            </w:r>
            <w:r>
              <w:rPr>
                <w:bCs/>
                <w:sz w:val="24"/>
              </w:rPr>
              <w:t>岳阳县小沅采石场新增破碎加工生产线建设项目，</w:t>
            </w:r>
            <w:r>
              <w:rPr>
                <w:rFonts w:hint="eastAsia"/>
                <w:bCs/>
                <w:sz w:val="24"/>
              </w:rPr>
              <w:t>批复文号为</w:t>
            </w:r>
            <w:r>
              <w:rPr>
                <w:bCs/>
                <w:sz w:val="24"/>
              </w:rPr>
              <w:t>岳县环评批</w:t>
            </w:r>
            <w:r>
              <w:rPr>
                <w:rFonts w:hint="eastAsia"/>
                <w:bCs/>
                <w:sz w:val="24"/>
              </w:rPr>
              <w:t>[</w:t>
            </w:r>
            <w:r>
              <w:rPr>
                <w:bCs/>
                <w:sz w:val="24"/>
              </w:rPr>
              <w:t>2019</w:t>
            </w:r>
            <w:r>
              <w:rPr>
                <w:rFonts w:hint="eastAsia"/>
                <w:bCs/>
                <w:sz w:val="24"/>
              </w:rPr>
              <w:t>]</w:t>
            </w:r>
            <w:r>
              <w:rPr>
                <w:bCs/>
                <w:sz w:val="24"/>
              </w:rPr>
              <w:t>28</w:t>
            </w:r>
            <w:r>
              <w:rPr>
                <w:bCs/>
                <w:sz w:val="24"/>
              </w:rPr>
              <w:t>号</w:t>
            </w:r>
            <w:r>
              <w:rPr>
                <w:bCs/>
                <w:sz w:val="24"/>
              </w:rPr>
              <w:t>文件</w:t>
            </w:r>
            <w:r>
              <w:rPr>
                <w:rFonts w:hint="eastAsia"/>
                <w:bCs/>
                <w:sz w:val="24"/>
              </w:rPr>
              <w:t>，</w:t>
            </w:r>
            <w:r>
              <w:rPr>
                <w:rFonts w:hint="eastAsia"/>
                <w:bCs/>
                <w:sz w:val="24"/>
              </w:rPr>
              <w:t>2020</w:t>
            </w:r>
            <w:r>
              <w:rPr>
                <w:rFonts w:hint="eastAsia"/>
                <w:bCs/>
                <w:sz w:val="24"/>
              </w:rPr>
              <w:t>年</w:t>
            </w:r>
            <w:r>
              <w:rPr>
                <w:rFonts w:hint="eastAsia"/>
                <w:bCs/>
                <w:sz w:val="24"/>
              </w:rPr>
              <w:t>6</w:t>
            </w:r>
            <w:r>
              <w:rPr>
                <w:rFonts w:hint="eastAsia"/>
                <w:bCs/>
                <w:sz w:val="24"/>
              </w:rPr>
              <w:t>月，已完成</w:t>
            </w:r>
            <w:r>
              <w:rPr>
                <w:bCs/>
                <w:sz w:val="24"/>
              </w:rPr>
              <w:t>岳阳县小沅采石场新增破碎加工生产线建设项目</w:t>
            </w:r>
            <w:r>
              <w:rPr>
                <w:bCs/>
                <w:sz w:val="24"/>
              </w:rPr>
              <w:t>竣工环保验收。</w:t>
            </w:r>
          </w:p>
          <w:p w:rsidR="008F0AC1" w:rsidRDefault="00696891">
            <w:pPr>
              <w:spacing w:line="360" w:lineRule="auto"/>
              <w:ind w:firstLineChars="200" w:firstLine="480"/>
              <w:rPr>
                <w:bCs/>
                <w:color w:val="0070C0"/>
                <w:sz w:val="24"/>
              </w:rPr>
            </w:pPr>
            <w:r>
              <w:rPr>
                <w:bCs/>
                <w:sz w:val="24"/>
                <w:u w:val="double"/>
              </w:rPr>
              <w:t>在开采过程中产生含表土的碎石以及表土，原将含表土的碎石以及表土暂存在采石场西北侧和东侧两个排土场用于复垦</w:t>
            </w:r>
            <w:r>
              <w:rPr>
                <w:rFonts w:hint="eastAsia"/>
                <w:bCs/>
                <w:sz w:val="24"/>
                <w:u w:val="double"/>
              </w:rPr>
              <w:t>，每年产生约</w:t>
            </w:r>
            <w:r>
              <w:rPr>
                <w:rFonts w:hint="eastAsia"/>
                <w:bCs/>
                <w:sz w:val="24"/>
                <w:u w:val="double"/>
              </w:rPr>
              <w:t>45000</w:t>
            </w:r>
            <w:r>
              <w:rPr>
                <w:rFonts w:hint="eastAsia"/>
                <w:bCs/>
                <w:sz w:val="24"/>
                <w:u w:val="double"/>
              </w:rPr>
              <w:t>吨含表土碎石和约</w:t>
            </w:r>
            <w:r>
              <w:rPr>
                <w:rFonts w:hint="eastAsia"/>
                <w:bCs/>
                <w:sz w:val="24"/>
                <w:u w:val="double"/>
              </w:rPr>
              <w:t>10000</w:t>
            </w:r>
            <w:r>
              <w:rPr>
                <w:rFonts w:hint="eastAsia"/>
                <w:bCs/>
                <w:sz w:val="24"/>
                <w:u w:val="double"/>
              </w:rPr>
              <w:t>吨表土。</w:t>
            </w:r>
            <w:r>
              <w:rPr>
                <w:bCs/>
                <w:sz w:val="24"/>
                <w:u w:val="double"/>
              </w:rPr>
              <w:t>为了更好的利用碎石资源，</w:t>
            </w:r>
            <w:r>
              <w:rPr>
                <w:bCs/>
                <w:sz w:val="24"/>
                <w:u w:val="double"/>
              </w:rPr>
              <w:t>岳阳县小沅采石场</w:t>
            </w:r>
            <w:r>
              <w:rPr>
                <w:bCs/>
                <w:sz w:val="24"/>
                <w:u w:val="double"/>
              </w:rPr>
              <w:t>拟将采石场新生产的含表土的碎石进行深加工，制成水稳料（即水泥稳定碎石）</w:t>
            </w:r>
            <w:r>
              <w:rPr>
                <w:bCs/>
                <w:sz w:val="24"/>
                <w:u w:val="double"/>
              </w:rPr>
              <w:t>。基于此，建设单位依托现有矿山，投资</w:t>
            </w:r>
            <w:r>
              <w:rPr>
                <w:bCs/>
                <w:sz w:val="24"/>
                <w:u w:val="double"/>
              </w:rPr>
              <w:t>226</w:t>
            </w:r>
            <w:r>
              <w:rPr>
                <w:bCs/>
                <w:sz w:val="24"/>
                <w:u w:val="double"/>
              </w:rPr>
              <w:t>万元</w:t>
            </w:r>
            <w:r>
              <w:rPr>
                <w:bCs/>
                <w:sz w:val="24"/>
                <w:u w:val="double"/>
              </w:rPr>
              <w:t>，</w:t>
            </w:r>
            <w:r>
              <w:rPr>
                <w:bCs/>
                <w:sz w:val="24"/>
                <w:u w:val="double"/>
              </w:rPr>
              <w:t>占用采石场中西北侧</w:t>
            </w:r>
            <w:r>
              <w:rPr>
                <w:rFonts w:hint="eastAsia"/>
                <w:bCs/>
                <w:sz w:val="24"/>
                <w:u w:val="double"/>
              </w:rPr>
              <w:t>的</w:t>
            </w:r>
            <w:r>
              <w:rPr>
                <w:rFonts w:hint="eastAsia"/>
                <w:bCs/>
                <w:sz w:val="24"/>
                <w:u w:val="double"/>
              </w:rPr>
              <w:t>空置</w:t>
            </w:r>
            <w:r>
              <w:rPr>
                <w:bCs/>
                <w:sz w:val="24"/>
                <w:u w:val="double"/>
              </w:rPr>
              <w:t>排土场</w:t>
            </w:r>
            <w:r>
              <w:rPr>
                <w:bCs/>
                <w:sz w:val="24"/>
                <w:u w:val="double"/>
              </w:rPr>
              <w:t>新增一条</w:t>
            </w:r>
            <w:r>
              <w:rPr>
                <w:bCs/>
                <w:sz w:val="24"/>
                <w:u w:val="double"/>
              </w:rPr>
              <w:t>年产</w:t>
            </w:r>
            <w:r>
              <w:rPr>
                <w:bCs/>
                <w:sz w:val="24"/>
                <w:u w:val="double"/>
              </w:rPr>
              <w:t>5</w:t>
            </w:r>
            <w:r>
              <w:rPr>
                <w:bCs/>
                <w:sz w:val="24"/>
                <w:u w:val="double"/>
              </w:rPr>
              <w:t>万吨水稳料</w:t>
            </w:r>
            <w:r>
              <w:rPr>
                <w:bCs/>
                <w:sz w:val="24"/>
                <w:u w:val="double"/>
              </w:rPr>
              <w:t>生产线</w:t>
            </w:r>
            <w:r>
              <w:rPr>
                <w:rFonts w:hint="eastAsia"/>
                <w:bCs/>
                <w:sz w:val="24"/>
                <w:u w:val="double"/>
              </w:rPr>
              <w:t>，</w:t>
            </w:r>
            <w:r>
              <w:rPr>
                <w:bCs/>
                <w:sz w:val="24"/>
                <w:u w:val="double"/>
              </w:rPr>
              <w:t>以满足</w:t>
            </w:r>
            <w:r>
              <w:rPr>
                <w:bCs/>
                <w:sz w:val="24"/>
                <w:u w:val="double"/>
              </w:rPr>
              <w:t>综合利用</w:t>
            </w:r>
            <w:r>
              <w:rPr>
                <w:bCs/>
                <w:sz w:val="24"/>
                <w:u w:val="double"/>
              </w:rPr>
              <w:t>的要求</w:t>
            </w:r>
            <w:r>
              <w:rPr>
                <w:rFonts w:hint="eastAsia"/>
                <w:bCs/>
                <w:sz w:val="24"/>
                <w:u w:val="double"/>
              </w:rPr>
              <w:t>，</w:t>
            </w:r>
            <w:r>
              <w:rPr>
                <w:rFonts w:hint="eastAsia"/>
                <w:bCs/>
                <w:sz w:val="24"/>
                <w:u w:val="double"/>
              </w:rPr>
              <w:t>本次扩建项目投产后采石场不含表土的碎石</w:t>
            </w:r>
            <w:r>
              <w:rPr>
                <w:bCs/>
                <w:sz w:val="24"/>
                <w:u w:val="double"/>
              </w:rPr>
              <w:t>。</w:t>
            </w:r>
            <w:r>
              <w:rPr>
                <w:bCs/>
                <w:sz w:val="24"/>
                <w:u w:val="double"/>
              </w:rPr>
              <w:t>开采产生的表土暂存在采石场东侧</w:t>
            </w:r>
            <w:r>
              <w:rPr>
                <w:rFonts w:hint="eastAsia"/>
                <w:bCs/>
                <w:sz w:val="24"/>
                <w:u w:val="double"/>
              </w:rPr>
              <w:t>的</w:t>
            </w:r>
            <w:r>
              <w:rPr>
                <w:bCs/>
                <w:sz w:val="24"/>
                <w:u w:val="double"/>
              </w:rPr>
              <w:t>排土场中用于复垦</w:t>
            </w:r>
            <w:r>
              <w:rPr>
                <w:rFonts w:hint="eastAsia"/>
                <w:bCs/>
                <w:sz w:val="24"/>
                <w:u w:val="double"/>
              </w:rPr>
              <w:t>，</w:t>
            </w:r>
            <w:r>
              <w:rPr>
                <w:rFonts w:hint="eastAsia"/>
                <w:bCs/>
                <w:sz w:val="24"/>
                <w:u w:val="double"/>
              </w:rPr>
              <w:t>排土场面积约为</w:t>
            </w:r>
            <w:r>
              <w:rPr>
                <w:rFonts w:hint="eastAsia"/>
                <w:bCs/>
                <w:sz w:val="24"/>
                <w:u w:val="double"/>
              </w:rPr>
              <w:t>1000m</w:t>
            </w:r>
            <w:r>
              <w:rPr>
                <w:rFonts w:hint="eastAsia"/>
                <w:bCs/>
                <w:sz w:val="24"/>
                <w:u w:val="double"/>
                <w:vertAlign w:val="superscript"/>
              </w:rPr>
              <w:t>2</w:t>
            </w:r>
            <w:r>
              <w:rPr>
                <w:rFonts w:hint="eastAsia"/>
                <w:bCs/>
                <w:sz w:val="24"/>
                <w:u w:val="double"/>
              </w:rPr>
              <w:t>，</w:t>
            </w:r>
            <w:r>
              <w:rPr>
                <w:rFonts w:hint="eastAsia"/>
                <w:bCs/>
                <w:sz w:val="24"/>
                <w:u w:val="double"/>
              </w:rPr>
              <w:t>满足采石场开采的表土容纳需求</w:t>
            </w:r>
            <w:r>
              <w:rPr>
                <w:bCs/>
                <w:sz w:val="24"/>
                <w:u w:val="double"/>
              </w:rPr>
              <w:t>。</w:t>
            </w:r>
          </w:p>
          <w:p w:rsidR="008F0AC1" w:rsidRDefault="00696891">
            <w:pPr>
              <w:pStyle w:val="a6"/>
              <w:widowControl/>
              <w:spacing w:line="360" w:lineRule="auto"/>
              <w:ind w:firstLine="480"/>
              <w:rPr>
                <w:rFonts w:ascii="Times New Roman" w:hAnsi="Times New Roman"/>
                <w:sz w:val="24"/>
              </w:rPr>
            </w:pPr>
            <w:r>
              <w:rPr>
                <w:rFonts w:ascii="Times New Roman" w:hAnsi="Times New Roman"/>
                <w:sz w:val="24"/>
              </w:rPr>
              <w:t>根据《中华人民共和国环境影响评价法》、国务院《建设项目环境保护管理条例》</w:t>
            </w:r>
            <w:r>
              <w:rPr>
                <w:rFonts w:ascii="Times New Roman" w:hAnsi="Times New Roman"/>
                <w:sz w:val="24"/>
              </w:rPr>
              <w:lastRenderedPageBreak/>
              <w:t>规定，岳阳县小沅采石场委托</w:t>
            </w:r>
            <w:r>
              <w:rPr>
                <w:rFonts w:ascii="Times New Roman" w:hAnsi="Times New Roman"/>
                <w:sz w:val="24"/>
              </w:rPr>
              <w:t>湖南博咨环境技术</w:t>
            </w:r>
            <w:r>
              <w:rPr>
                <w:rFonts w:ascii="Times New Roman" w:hAnsi="Times New Roman"/>
                <w:sz w:val="24"/>
              </w:rPr>
              <w:t>咨询服务有限公司承担该项目的环境影响评价工作。根据《建设项目环境影响评价分类管理名录》（</w:t>
            </w:r>
            <w:r>
              <w:rPr>
                <w:rFonts w:ascii="Times New Roman" w:hAnsi="Times New Roman"/>
                <w:sz w:val="24"/>
              </w:rPr>
              <w:t>2018</w:t>
            </w:r>
            <w:r>
              <w:rPr>
                <w:rFonts w:ascii="Times New Roman" w:hAnsi="Times New Roman"/>
                <w:sz w:val="24"/>
              </w:rPr>
              <w:t>年</w:t>
            </w:r>
            <w:r>
              <w:rPr>
                <w:rFonts w:ascii="Times New Roman" w:hAnsi="Times New Roman"/>
                <w:sz w:val="24"/>
              </w:rPr>
              <w:t>4</w:t>
            </w:r>
            <w:r>
              <w:rPr>
                <w:rFonts w:ascii="Times New Roman" w:hAnsi="Times New Roman"/>
                <w:sz w:val="24"/>
              </w:rPr>
              <w:t>月</w:t>
            </w:r>
            <w:r>
              <w:rPr>
                <w:rFonts w:ascii="Times New Roman" w:hAnsi="Times New Roman"/>
                <w:sz w:val="24"/>
              </w:rPr>
              <w:t>28</w:t>
            </w:r>
            <w:r>
              <w:rPr>
                <w:rFonts w:ascii="Times New Roman" w:hAnsi="Times New Roman"/>
                <w:sz w:val="24"/>
              </w:rPr>
              <w:t>修订），</w:t>
            </w:r>
            <w:r>
              <w:rPr>
                <w:rFonts w:ascii="Times New Roman" w:hAnsi="Times New Roman"/>
                <w:sz w:val="24"/>
              </w:rPr>
              <w:t>本次扩建项目</w:t>
            </w:r>
            <w:r>
              <w:rPr>
                <w:rFonts w:ascii="Times New Roman" w:hAnsi="Times New Roman"/>
                <w:sz w:val="24"/>
              </w:rPr>
              <w:t>属于</w:t>
            </w:r>
            <w:r>
              <w:rPr>
                <w:rFonts w:ascii="Times New Roman" w:hAnsi="Times New Roman"/>
                <w:sz w:val="24"/>
              </w:rPr>
              <w:t>非金属矿物制品</w:t>
            </w:r>
            <w:r>
              <w:rPr>
                <w:rFonts w:ascii="Times New Roman" w:hAnsi="Times New Roman"/>
                <w:sz w:val="24"/>
              </w:rPr>
              <w:t>业；</w:t>
            </w:r>
            <w:r>
              <w:rPr>
                <w:rFonts w:ascii="Times New Roman" w:hAnsi="Times New Roman"/>
                <w:sz w:val="24"/>
              </w:rPr>
              <w:t>57</w:t>
            </w:r>
            <w:r>
              <w:rPr>
                <w:rFonts w:ascii="Times New Roman" w:hAnsi="Times New Roman"/>
                <w:sz w:val="24"/>
              </w:rPr>
              <w:t>、</w:t>
            </w:r>
            <w:r>
              <w:rPr>
                <w:rFonts w:ascii="Times New Roman" w:hAnsi="Times New Roman"/>
                <w:sz w:val="24"/>
              </w:rPr>
              <w:t>防水建筑材料制造、沥青搅拌站、干粉砂浆搅拌站</w:t>
            </w:r>
            <w:r>
              <w:rPr>
                <w:rFonts w:ascii="Times New Roman" w:hAnsi="Times New Roman"/>
                <w:sz w:val="24"/>
              </w:rPr>
              <w:t>中其他，不涉及环境敏感区，应编制环境影响报告表。我单位接受委托后，组织有关技术人员到项目所在地进行了现场踏勘和收集资料，并结合</w:t>
            </w:r>
            <w:r>
              <w:rPr>
                <w:rFonts w:ascii="Times New Roman" w:hAnsi="Times New Roman"/>
                <w:sz w:val="24"/>
              </w:rPr>
              <w:t>本次扩建项目</w:t>
            </w:r>
            <w:r>
              <w:rPr>
                <w:rFonts w:ascii="Times New Roman" w:hAnsi="Times New Roman"/>
                <w:sz w:val="24"/>
              </w:rPr>
              <w:t>环境特点和工程特征，依据国家法律法规和建设项目环境影响评价的相关规定和导则、标准，编制完成了本环境影响报告表。</w:t>
            </w:r>
          </w:p>
          <w:p w:rsidR="008F0AC1" w:rsidRDefault="00696891">
            <w:pPr>
              <w:spacing w:line="360" w:lineRule="auto"/>
              <w:rPr>
                <w:b/>
                <w:sz w:val="24"/>
              </w:rPr>
            </w:pPr>
            <w:r>
              <w:rPr>
                <w:b/>
                <w:sz w:val="24"/>
              </w:rPr>
              <w:t>二、工程内容及规模</w:t>
            </w:r>
          </w:p>
          <w:p w:rsidR="008F0AC1" w:rsidRDefault="00696891">
            <w:pPr>
              <w:spacing w:line="360" w:lineRule="auto"/>
              <w:ind w:firstLineChars="200" w:firstLine="420"/>
              <w:rPr>
                <w:b/>
                <w:kern w:val="0"/>
                <w:sz w:val="24"/>
                <w:lang w:val="zh-CN"/>
              </w:rPr>
            </w:pPr>
            <w:r>
              <w:t xml:space="preserve"> </w:t>
            </w:r>
            <w:r>
              <w:rPr>
                <w:b/>
                <w:kern w:val="0"/>
                <w:sz w:val="24"/>
                <w:lang w:val="zh-CN"/>
              </w:rPr>
              <w:t>1</w:t>
            </w:r>
            <w:r>
              <w:rPr>
                <w:b/>
                <w:kern w:val="0"/>
                <w:sz w:val="24"/>
                <w:lang w:val="zh-CN"/>
              </w:rPr>
              <w:t>、建设项目基本情况</w:t>
            </w:r>
          </w:p>
          <w:p w:rsidR="008F0AC1" w:rsidRDefault="00696891">
            <w:pPr>
              <w:spacing w:line="360" w:lineRule="auto"/>
              <w:ind w:firstLineChars="150" w:firstLine="360"/>
              <w:rPr>
                <w:bCs/>
                <w:sz w:val="24"/>
              </w:rPr>
            </w:pPr>
            <w:r>
              <w:rPr>
                <w:kern w:val="0"/>
                <w:sz w:val="24"/>
                <w:lang w:val="zh-CN"/>
              </w:rPr>
              <w:t>（</w:t>
            </w:r>
            <w:r>
              <w:rPr>
                <w:kern w:val="0"/>
                <w:sz w:val="24"/>
                <w:lang w:val="zh-CN"/>
              </w:rPr>
              <w:t>1</w:t>
            </w:r>
            <w:r>
              <w:rPr>
                <w:kern w:val="0"/>
                <w:sz w:val="24"/>
                <w:lang w:val="zh-CN"/>
              </w:rPr>
              <w:t>）项目名称</w:t>
            </w:r>
            <w:r>
              <w:rPr>
                <w:kern w:val="0"/>
                <w:sz w:val="24"/>
                <w:lang w:val="zh-CN"/>
              </w:rPr>
              <w:t>：</w:t>
            </w:r>
            <w:r>
              <w:rPr>
                <w:sz w:val="24"/>
                <w:u w:val="double"/>
              </w:rPr>
              <w:t>岳阳县小沅采石场年产</w:t>
            </w:r>
            <w:r>
              <w:rPr>
                <w:sz w:val="24"/>
                <w:u w:val="double"/>
              </w:rPr>
              <w:t>5</w:t>
            </w:r>
            <w:r>
              <w:rPr>
                <w:sz w:val="24"/>
                <w:u w:val="double"/>
              </w:rPr>
              <w:t>万吨水稳料生产线建设项目</w:t>
            </w:r>
            <w:r>
              <w:rPr>
                <w:sz w:val="24"/>
                <w:u w:val="double"/>
              </w:rPr>
              <w:t>；</w:t>
            </w:r>
          </w:p>
          <w:p w:rsidR="008F0AC1" w:rsidRDefault="00696891">
            <w:pPr>
              <w:autoSpaceDE w:val="0"/>
              <w:autoSpaceDN w:val="0"/>
              <w:adjustRightInd w:val="0"/>
              <w:spacing w:line="360" w:lineRule="auto"/>
              <w:ind w:firstLineChars="150" w:firstLine="360"/>
              <w:rPr>
                <w:kern w:val="0"/>
                <w:sz w:val="24"/>
                <w:lang w:val="zh-CN"/>
              </w:rPr>
            </w:pPr>
            <w:r>
              <w:rPr>
                <w:kern w:val="0"/>
                <w:sz w:val="24"/>
                <w:lang w:val="zh-CN"/>
              </w:rPr>
              <w:t>（</w:t>
            </w:r>
            <w:r>
              <w:rPr>
                <w:kern w:val="0"/>
                <w:sz w:val="24"/>
                <w:lang w:val="zh-CN"/>
              </w:rPr>
              <w:t>2</w:t>
            </w:r>
            <w:r>
              <w:rPr>
                <w:kern w:val="0"/>
                <w:sz w:val="24"/>
                <w:lang w:val="zh-CN"/>
              </w:rPr>
              <w:t>）建设性质：改扩建；</w:t>
            </w:r>
          </w:p>
          <w:p w:rsidR="008F0AC1" w:rsidRDefault="00696891">
            <w:pPr>
              <w:autoSpaceDE w:val="0"/>
              <w:autoSpaceDN w:val="0"/>
              <w:adjustRightInd w:val="0"/>
              <w:spacing w:line="360" w:lineRule="auto"/>
              <w:ind w:firstLineChars="150" w:firstLine="360"/>
              <w:rPr>
                <w:sz w:val="24"/>
              </w:rPr>
            </w:pPr>
            <w:r>
              <w:rPr>
                <w:kern w:val="0"/>
                <w:sz w:val="24"/>
                <w:lang w:val="zh-CN"/>
              </w:rPr>
              <w:t>（</w:t>
            </w:r>
            <w:r>
              <w:rPr>
                <w:kern w:val="0"/>
                <w:sz w:val="24"/>
                <w:lang w:val="zh-CN"/>
              </w:rPr>
              <w:t>3</w:t>
            </w:r>
            <w:r>
              <w:rPr>
                <w:kern w:val="0"/>
                <w:sz w:val="24"/>
                <w:lang w:val="zh-CN"/>
              </w:rPr>
              <w:t>）建设单位：</w:t>
            </w:r>
            <w:r>
              <w:rPr>
                <w:sz w:val="24"/>
              </w:rPr>
              <w:t>岳阳县小沅采石场；</w:t>
            </w:r>
          </w:p>
          <w:p w:rsidR="008F0AC1" w:rsidRDefault="00696891">
            <w:pPr>
              <w:autoSpaceDE w:val="0"/>
              <w:autoSpaceDN w:val="0"/>
              <w:adjustRightInd w:val="0"/>
              <w:spacing w:line="360" w:lineRule="auto"/>
              <w:ind w:firstLineChars="150" w:firstLine="360"/>
              <w:rPr>
                <w:sz w:val="24"/>
              </w:rPr>
            </w:pPr>
            <w:r>
              <w:rPr>
                <w:kern w:val="0"/>
                <w:sz w:val="24"/>
                <w:lang w:val="zh-CN"/>
              </w:rPr>
              <w:t>（</w:t>
            </w:r>
            <w:r>
              <w:rPr>
                <w:kern w:val="0"/>
                <w:sz w:val="24"/>
                <w:lang w:val="zh-CN"/>
              </w:rPr>
              <w:t>4</w:t>
            </w:r>
            <w:r>
              <w:rPr>
                <w:kern w:val="0"/>
                <w:sz w:val="24"/>
                <w:lang w:val="zh-CN"/>
              </w:rPr>
              <w:t>）</w:t>
            </w:r>
            <w:r>
              <w:rPr>
                <w:spacing w:val="-2"/>
                <w:kern w:val="0"/>
                <w:sz w:val="24"/>
                <w:lang w:val="zh-CN"/>
              </w:rPr>
              <w:t>建设地点：</w:t>
            </w:r>
            <w:r>
              <w:rPr>
                <w:spacing w:val="-4"/>
                <w:sz w:val="24"/>
              </w:rPr>
              <w:t>岳阳县新开镇朱砂桥村月丰组</w:t>
            </w:r>
            <w:r>
              <w:rPr>
                <w:sz w:val="24"/>
                <w:szCs w:val="28"/>
              </w:rPr>
              <w:t>；</w:t>
            </w:r>
          </w:p>
          <w:p w:rsidR="008F0AC1" w:rsidRDefault="00696891">
            <w:pPr>
              <w:pStyle w:val="5"/>
              <w:ind w:firstLineChars="150" w:firstLine="360"/>
              <w:rPr>
                <w:u w:val="wave"/>
              </w:rPr>
            </w:pPr>
            <w:r>
              <w:t>（</w:t>
            </w:r>
            <w:r>
              <w:t>5</w:t>
            </w:r>
            <w:r>
              <w:t>）建设规模：</w:t>
            </w:r>
            <w:bookmarkStart w:id="5" w:name="OLE_LINK5"/>
            <w:r>
              <w:t>本次扩建项目</w:t>
            </w:r>
            <w:r>
              <w:rPr>
                <w:bCs/>
                <w:u w:val="double"/>
              </w:rPr>
              <w:t>占用采石场中西北侧</w:t>
            </w:r>
            <w:r>
              <w:rPr>
                <w:rFonts w:hint="eastAsia"/>
                <w:bCs/>
                <w:u w:val="double"/>
              </w:rPr>
              <w:t>的</w:t>
            </w:r>
            <w:r>
              <w:rPr>
                <w:bCs/>
                <w:u w:val="double"/>
              </w:rPr>
              <w:t>排土场</w:t>
            </w:r>
            <w:r>
              <w:t>新增一条</w:t>
            </w:r>
            <w:r>
              <w:t>年产</w:t>
            </w:r>
            <w:r>
              <w:t>5</w:t>
            </w:r>
            <w:r>
              <w:t>万吨水稳料的</w:t>
            </w:r>
            <w:r>
              <w:t>生产线</w:t>
            </w:r>
            <w:r>
              <w:t>，</w:t>
            </w:r>
            <w:r>
              <w:rPr>
                <w:rFonts w:hint="eastAsia"/>
              </w:rPr>
              <w:t>该生产线的原料来自于矿山开采区</w:t>
            </w:r>
            <w:r>
              <w:rPr>
                <w:rFonts w:hint="eastAsia"/>
              </w:rPr>
              <w:t>含表土的碎石</w:t>
            </w:r>
            <w:r>
              <w:rPr>
                <w:rFonts w:hint="eastAsia"/>
              </w:rPr>
              <w:t>，不占用原有破碎生产线的生产设备</w:t>
            </w:r>
            <w:r>
              <w:t>。</w:t>
            </w:r>
            <w:bookmarkEnd w:id="5"/>
          </w:p>
          <w:p w:rsidR="008F0AC1" w:rsidRDefault="00696891">
            <w:pPr>
              <w:spacing w:line="360" w:lineRule="auto"/>
              <w:ind w:firstLineChars="200" w:firstLine="482"/>
              <w:rPr>
                <w:b/>
                <w:sz w:val="24"/>
              </w:rPr>
            </w:pPr>
            <w:r>
              <w:rPr>
                <w:b/>
                <w:sz w:val="24"/>
              </w:rPr>
              <w:t>2</w:t>
            </w:r>
            <w:r>
              <w:rPr>
                <w:b/>
                <w:sz w:val="24"/>
              </w:rPr>
              <w:t>、建设项目内容</w:t>
            </w:r>
          </w:p>
          <w:p w:rsidR="008F0AC1" w:rsidRDefault="00696891">
            <w:pPr>
              <w:spacing w:line="360" w:lineRule="auto"/>
              <w:ind w:firstLineChars="200" w:firstLine="480"/>
              <w:jc w:val="left"/>
              <w:rPr>
                <w:b/>
                <w:szCs w:val="21"/>
              </w:rPr>
            </w:pPr>
            <w:r>
              <w:rPr>
                <w:sz w:val="24"/>
              </w:rPr>
              <w:t>本次扩建项目</w:t>
            </w:r>
            <w:r>
              <w:rPr>
                <w:rFonts w:hint="eastAsia"/>
                <w:sz w:val="24"/>
              </w:rPr>
              <w:t>占用采石场中</w:t>
            </w:r>
            <w:r>
              <w:rPr>
                <w:sz w:val="24"/>
              </w:rPr>
              <w:t>西北侧</w:t>
            </w:r>
            <w:r>
              <w:rPr>
                <w:rFonts w:hint="eastAsia"/>
                <w:sz w:val="24"/>
              </w:rPr>
              <w:t>的</w:t>
            </w:r>
            <w:r>
              <w:rPr>
                <w:sz w:val="24"/>
              </w:rPr>
              <w:t>排土场总占地面积约为</w:t>
            </w:r>
            <w:r>
              <w:rPr>
                <w:sz w:val="24"/>
              </w:rPr>
              <w:t>12000m</w:t>
            </w:r>
            <w:r>
              <w:rPr>
                <w:sz w:val="24"/>
                <w:vertAlign w:val="superscript"/>
              </w:rPr>
              <w:t>2</w:t>
            </w:r>
            <w:r>
              <w:rPr>
                <w:sz w:val="24"/>
              </w:rPr>
              <w:t>，</w:t>
            </w:r>
            <w:r>
              <w:rPr>
                <w:sz w:val="24"/>
              </w:rPr>
              <w:t>总建筑面积约为</w:t>
            </w:r>
            <w:r>
              <w:rPr>
                <w:sz w:val="24"/>
              </w:rPr>
              <w:t>3200</w:t>
            </w:r>
            <w:r>
              <w:rPr>
                <w:sz w:val="24"/>
              </w:rPr>
              <w:t>m</w:t>
            </w:r>
            <w:r>
              <w:rPr>
                <w:sz w:val="24"/>
                <w:vertAlign w:val="superscript"/>
              </w:rPr>
              <w:t>2</w:t>
            </w:r>
            <w:r>
              <w:rPr>
                <w:szCs w:val="21"/>
              </w:rPr>
              <w:t>，</w:t>
            </w:r>
            <w:r>
              <w:rPr>
                <w:sz w:val="24"/>
              </w:rPr>
              <w:t>新增一条年</w:t>
            </w:r>
            <w:r>
              <w:rPr>
                <w:sz w:val="24"/>
              </w:rPr>
              <w:t>产</w:t>
            </w:r>
            <w:r>
              <w:rPr>
                <w:sz w:val="24"/>
              </w:rPr>
              <w:t>5</w:t>
            </w:r>
            <w:r>
              <w:rPr>
                <w:sz w:val="24"/>
              </w:rPr>
              <w:t>万吨水稳料</w:t>
            </w:r>
            <w:r>
              <w:rPr>
                <w:sz w:val="24"/>
              </w:rPr>
              <w:t>生产线</w:t>
            </w:r>
            <w:r>
              <w:rPr>
                <w:sz w:val="24"/>
              </w:rPr>
              <w:t>，扩建后总开采量及总破碎量不变</w:t>
            </w:r>
            <w:r>
              <w:rPr>
                <w:sz w:val="24"/>
              </w:rPr>
              <w:t>。项目主要建设内容见表</w:t>
            </w:r>
            <w:r>
              <w:rPr>
                <w:sz w:val="24"/>
              </w:rPr>
              <w:t>1-3</w:t>
            </w:r>
            <w:r>
              <w:rPr>
                <w:sz w:val="24"/>
              </w:rPr>
              <w:t>。</w:t>
            </w:r>
          </w:p>
          <w:p w:rsidR="008F0AC1" w:rsidRDefault="00696891">
            <w:pPr>
              <w:snapToGrid w:val="0"/>
              <w:ind w:firstLineChars="401" w:firstLine="845"/>
              <w:jc w:val="center"/>
              <w:rPr>
                <w:b/>
                <w:szCs w:val="21"/>
              </w:rPr>
            </w:pPr>
            <w:r>
              <w:rPr>
                <w:b/>
                <w:szCs w:val="21"/>
              </w:rPr>
              <w:t>表</w:t>
            </w:r>
            <w:r>
              <w:rPr>
                <w:b/>
                <w:szCs w:val="21"/>
              </w:rPr>
              <w:t>1-</w:t>
            </w:r>
            <w:r>
              <w:rPr>
                <w:b/>
                <w:szCs w:val="21"/>
              </w:rPr>
              <w:t>1</w:t>
            </w:r>
            <w:r>
              <w:rPr>
                <w:b/>
                <w:szCs w:val="21"/>
              </w:rPr>
              <w:t xml:space="preserve">  </w:t>
            </w:r>
            <w:r>
              <w:rPr>
                <w:b/>
                <w:szCs w:val="21"/>
              </w:rPr>
              <w:t>项目</w:t>
            </w:r>
            <w:r>
              <w:rPr>
                <w:b/>
                <w:szCs w:val="21"/>
              </w:rPr>
              <w:t>主要建设内容一览表</w:t>
            </w:r>
          </w:p>
          <w:tbl>
            <w:tblPr>
              <w:tblW w:w="4997"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838"/>
              <w:gridCol w:w="1358"/>
              <w:gridCol w:w="2437"/>
              <w:gridCol w:w="2437"/>
              <w:gridCol w:w="1897"/>
            </w:tblGrid>
            <w:tr w:rsidR="008F0AC1">
              <w:trPr>
                <w:trHeight w:val="566"/>
                <w:jc w:val="center"/>
              </w:trPr>
              <w:tc>
                <w:tcPr>
                  <w:tcW w:w="467" w:type="pct"/>
                  <w:tcBorders>
                    <w:top w:val="single" w:sz="12" w:space="0" w:color="000000"/>
                    <w:left w:val="single" w:sz="12" w:space="0" w:color="000000"/>
                    <w:bottom w:val="single" w:sz="6" w:space="0" w:color="000000"/>
                    <w:right w:val="single" w:sz="6" w:space="0" w:color="000000"/>
                  </w:tcBorders>
                  <w:vAlign w:val="center"/>
                </w:tcPr>
                <w:p w:rsidR="008F0AC1" w:rsidRDefault="00696891">
                  <w:pPr>
                    <w:snapToGrid w:val="0"/>
                    <w:jc w:val="center"/>
                    <w:rPr>
                      <w:szCs w:val="21"/>
                    </w:rPr>
                  </w:pPr>
                  <w:r>
                    <w:rPr>
                      <w:szCs w:val="21"/>
                    </w:rPr>
                    <w:t>工程类别</w:t>
                  </w:r>
                </w:p>
              </w:tc>
              <w:tc>
                <w:tcPr>
                  <w:tcW w:w="756" w:type="pct"/>
                  <w:tcBorders>
                    <w:top w:val="single" w:sz="12" w:space="0" w:color="000000"/>
                    <w:left w:val="single" w:sz="6" w:space="0" w:color="000000"/>
                    <w:bottom w:val="single" w:sz="6" w:space="0" w:color="000000"/>
                    <w:right w:val="single" w:sz="6" w:space="0" w:color="000000"/>
                  </w:tcBorders>
                  <w:vAlign w:val="center"/>
                </w:tcPr>
                <w:p w:rsidR="008F0AC1" w:rsidRDefault="00696891">
                  <w:pPr>
                    <w:snapToGrid w:val="0"/>
                    <w:jc w:val="center"/>
                    <w:rPr>
                      <w:szCs w:val="21"/>
                    </w:rPr>
                  </w:pPr>
                  <w:r>
                    <w:rPr>
                      <w:szCs w:val="21"/>
                    </w:rPr>
                    <w:t>工程名称</w:t>
                  </w:r>
                </w:p>
              </w:tc>
              <w:tc>
                <w:tcPr>
                  <w:tcW w:w="1358" w:type="pct"/>
                  <w:tcBorders>
                    <w:top w:val="single" w:sz="12" w:space="0" w:color="000000"/>
                    <w:left w:val="single" w:sz="6" w:space="0" w:color="000000"/>
                    <w:bottom w:val="single" w:sz="6" w:space="0" w:color="000000"/>
                    <w:right w:val="single" w:sz="12" w:space="0" w:color="000000"/>
                  </w:tcBorders>
                  <w:vAlign w:val="center"/>
                </w:tcPr>
                <w:p w:rsidR="008F0AC1" w:rsidRDefault="00696891">
                  <w:pPr>
                    <w:snapToGrid w:val="0"/>
                    <w:jc w:val="center"/>
                    <w:rPr>
                      <w:szCs w:val="21"/>
                    </w:rPr>
                  </w:pPr>
                  <w:r>
                    <w:rPr>
                      <w:szCs w:val="21"/>
                    </w:rPr>
                    <w:t>现有工程</w:t>
                  </w:r>
                </w:p>
              </w:tc>
              <w:tc>
                <w:tcPr>
                  <w:tcW w:w="1358" w:type="pct"/>
                  <w:tcBorders>
                    <w:top w:val="single" w:sz="12" w:space="0" w:color="000000"/>
                    <w:left w:val="single" w:sz="6" w:space="0" w:color="000000"/>
                    <w:bottom w:val="single" w:sz="6" w:space="0" w:color="000000"/>
                    <w:right w:val="single" w:sz="12" w:space="0" w:color="000000"/>
                  </w:tcBorders>
                  <w:vAlign w:val="center"/>
                </w:tcPr>
                <w:p w:rsidR="008F0AC1" w:rsidRDefault="00696891">
                  <w:pPr>
                    <w:snapToGrid w:val="0"/>
                    <w:jc w:val="center"/>
                    <w:rPr>
                      <w:szCs w:val="21"/>
                    </w:rPr>
                  </w:pPr>
                  <w:r>
                    <w:rPr>
                      <w:szCs w:val="21"/>
                    </w:rPr>
                    <w:t>本次扩建</w:t>
                  </w:r>
                </w:p>
              </w:tc>
              <w:tc>
                <w:tcPr>
                  <w:tcW w:w="1057" w:type="pct"/>
                  <w:tcBorders>
                    <w:top w:val="single" w:sz="12" w:space="0" w:color="000000"/>
                    <w:left w:val="single" w:sz="6" w:space="0" w:color="000000"/>
                    <w:bottom w:val="single" w:sz="6" w:space="0" w:color="000000"/>
                    <w:right w:val="single" w:sz="12" w:space="0" w:color="000000"/>
                  </w:tcBorders>
                  <w:vAlign w:val="center"/>
                </w:tcPr>
                <w:p w:rsidR="008F0AC1" w:rsidRDefault="00696891">
                  <w:pPr>
                    <w:snapToGrid w:val="0"/>
                    <w:jc w:val="center"/>
                    <w:rPr>
                      <w:szCs w:val="21"/>
                    </w:rPr>
                  </w:pPr>
                  <w:r>
                    <w:rPr>
                      <w:szCs w:val="21"/>
                    </w:rPr>
                    <w:t>备注</w:t>
                  </w:r>
                </w:p>
              </w:tc>
            </w:tr>
            <w:tr w:rsidR="008F0AC1">
              <w:trPr>
                <w:cantSplit/>
                <w:trHeight w:val="626"/>
                <w:jc w:val="center"/>
              </w:trPr>
              <w:tc>
                <w:tcPr>
                  <w:tcW w:w="467" w:type="pct"/>
                  <w:tcBorders>
                    <w:top w:val="single" w:sz="4" w:space="0" w:color="auto"/>
                    <w:left w:val="single" w:sz="12" w:space="0" w:color="000000"/>
                    <w:right w:val="single" w:sz="6" w:space="0" w:color="000000"/>
                  </w:tcBorders>
                  <w:vAlign w:val="center"/>
                </w:tcPr>
                <w:p w:rsidR="008F0AC1" w:rsidRDefault="00696891">
                  <w:pPr>
                    <w:snapToGrid w:val="0"/>
                    <w:jc w:val="center"/>
                    <w:rPr>
                      <w:sz w:val="20"/>
                      <w:szCs w:val="20"/>
                    </w:rPr>
                  </w:pPr>
                  <w:r>
                    <w:rPr>
                      <w:szCs w:val="21"/>
                    </w:rPr>
                    <w:t>主体工程</w:t>
                  </w:r>
                </w:p>
              </w:tc>
              <w:tc>
                <w:tcPr>
                  <w:tcW w:w="756" w:type="pct"/>
                  <w:tcBorders>
                    <w:top w:val="single" w:sz="4" w:space="0" w:color="auto"/>
                    <w:left w:val="single" w:sz="6" w:space="0" w:color="000000"/>
                    <w:right w:val="single" w:sz="6" w:space="0" w:color="000000"/>
                  </w:tcBorders>
                  <w:vAlign w:val="center"/>
                </w:tcPr>
                <w:p w:rsidR="008F0AC1" w:rsidRDefault="00696891">
                  <w:pPr>
                    <w:snapToGrid w:val="0"/>
                    <w:jc w:val="center"/>
                    <w:rPr>
                      <w:szCs w:val="21"/>
                    </w:rPr>
                  </w:pPr>
                  <w:r>
                    <w:rPr>
                      <w:szCs w:val="21"/>
                    </w:rPr>
                    <w:t>生产车间</w:t>
                  </w:r>
                </w:p>
              </w:tc>
              <w:tc>
                <w:tcPr>
                  <w:tcW w:w="1358" w:type="pct"/>
                  <w:tcBorders>
                    <w:top w:val="single" w:sz="6" w:space="0" w:color="000000"/>
                    <w:left w:val="single" w:sz="6" w:space="0" w:color="000000"/>
                    <w:bottom w:val="single" w:sz="6" w:space="0" w:color="000000"/>
                    <w:right w:val="single" w:sz="12" w:space="0" w:color="000000"/>
                  </w:tcBorders>
                  <w:vAlign w:val="center"/>
                </w:tcPr>
                <w:p w:rsidR="008F0AC1" w:rsidRDefault="00696891">
                  <w:pPr>
                    <w:snapToGrid w:val="0"/>
                    <w:jc w:val="center"/>
                    <w:rPr>
                      <w:szCs w:val="21"/>
                    </w:rPr>
                  </w:pPr>
                  <w:r>
                    <w:rPr>
                      <w:szCs w:val="21"/>
                    </w:rPr>
                    <w:t>3</w:t>
                  </w:r>
                  <w:r>
                    <w:rPr>
                      <w:szCs w:val="21"/>
                    </w:rPr>
                    <w:t>条破碎生产线，布设进料区、破碎区、产品堆场，占地面积约</w:t>
                  </w:r>
                  <w:r>
                    <w:rPr>
                      <w:szCs w:val="21"/>
                    </w:rPr>
                    <w:t>30000m</w:t>
                  </w:r>
                  <w:r>
                    <w:rPr>
                      <w:szCs w:val="21"/>
                      <w:vertAlign w:val="superscript"/>
                    </w:rPr>
                    <w:t>2</w:t>
                  </w:r>
                </w:p>
              </w:tc>
              <w:tc>
                <w:tcPr>
                  <w:tcW w:w="1358" w:type="pct"/>
                  <w:tcBorders>
                    <w:top w:val="single" w:sz="6" w:space="0" w:color="000000"/>
                    <w:left w:val="single" w:sz="6" w:space="0" w:color="000000"/>
                    <w:bottom w:val="single" w:sz="6" w:space="0" w:color="000000"/>
                    <w:right w:val="single" w:sz="12" w:space="0" w:color="000000"/>
                  </w:tcBorders>
                  <w:vAlign w:val="center"/>
                </w:tcPr>
                <w:p w:rsidR="008F0AC1" w:rsidRDefault="00696891">
                  <w:pPr>
                    <w:snapToGrid w:val="0"/>
                    <w:jc w:val="center"/>
                    <w:rPr>
                      <w:szCs w:val="21"/>
                    </w:rPr>
                  </w:pPr>
                  <w:r>
                    <w:rPr>
                      <w:szCs w:val="21"/>
                    </w:rPr>
                    <w:t>破碎加工以及水稳料搅合设备一套，占地面积约为</w:t>
                  </w:r>
                  <w:r>
                    <w:rPr>
                      <w:szCs w:val="21"/>
                    </w:rPr>
                    <w:t>2800m</w:t>
                  </w:r>
                  <w:r>
                    <w:rPr>
                      <w:szCs w:val="21"/>
                      <w:vertAlign w:val="superscript"/>
                    </w:rPr>
                    <w:t>2</w:t>
                  </w:r>
                  <w:r>
                    <w:rPr>
                      <w:szCs w:val="21"/>
                    </w:rPr>
                    <w:t>，建筑面积约</w:t>
                  </w:r>
                  <w:r>
                    <w:rPr>
                      <w:szCs w:val="21"/>
                    </w:rPr>
                    <w:t>2800m</w:t>
                  </w:r>
                  <w:r>
                    <w:rPr>
                      <w:szCs w:val="21"/>
                      <w:vertAlign w:val="superscript"/>
                    </w:rPr>
                    <w:t>2</w:t>
                  </w:r>
                </w:p>
              </w:tc>
              <w:tc>
                <w:tcPr>
                  <w:tcW w:w="1057" w:type="pct"/>
                  <w:tcBorders>
                    <w:top w:val="single" w:sz="4" w:space="0" w:color="auto"/>
                    <w:left w:val="single" w:sz="6" w:space="0" w:color="000000"/>
                    <w:bottom w:val="single" w:sz="6" w:space="0" w:color="000000"/>
                    <w:right w:val="single" w:sz="12" w:space="0" w:color="000000"/>
                  </w:tcBorders>
                  <w:vAlign w:val="center"/>
                </w:tcPr>
                <w:p w:rsidR="008F0AC1" w:rsidRDefault="00696891">
                  <w:pPr>
                    <w:snapToGrid w:val="0"/>
                    <w:jc w:val="center"/>
                    <w:rPr>
                      <w:szCs w:val="21"/>
                    </w:rPr>
                  </w:pPr>
                  <w:r>
                    <w:rPr>
                      <w:szCs w:val="21"/>
                    </w:rPr>
                    <w:t>新建</w:t>
                  </w:r>
                </w:p>
              </w:tc>
            </w:tr>
            <w:tr w:rsidR="008F0AC1">
              <w:trPr>
                <w:cantSplit/>
                <w:trHeight w:val="405"/>
                <w:jc w:val="center"/>
              </w:trPr>
              <w:tc>
                <w:tcPr>
                  <w:tcW w:w="467" w:type="pct"/>
                  <w:tcBorders>
                    <w:top w:val="single" w:sz="4" w:space="0" w:color="auto"/>
                    <w:left w:val="single" w:sz="12" w:space="0" w:color="000000"/>
                    <w:right w:val="single" w:sz="6" w:space="0" w:color="000000"/>
                  </w:tcBorders>
                  <w:vAlign w:val="center"/>
                </w:tcPr>
                <w:p w:rsidR="008F0AC1" w:rsidRDefault="00696891">
                  <w:pPr>
                    <w:rPr>
                      <w:sz w:val="20"/>
                      <w:szCs w:val="20"/>
                    </w:rPr>
                  </w:pPr>
                  <w:r>
                    <w:rPr>
                      <w:sz w:val="20"/>
                      <w:szCs w:val="20"/>
                    </w:rPr>
                    <w:t>储运</w:t>
                  </w:r>
                  <w:r>
                    <w:rPr>
                      <w:sz w:val="20"/>
                      <w:szCs w:val="20"/>
                    </w:rPr>
                    <w:t>工程</w:t>
                  </w:r>
                </w:p>
              </w:tc>
              <w:tc>
                <w:tcPr>
                  <w:tcW w:w="756" w:type="pct"/>
                  <w:tcBorders>
                    <w:top w:val="single" w:sz="4" w:space="0" w:color="auto"/>
                    <w:left w:val="single" w:sz="6" w:space="0" w:color="000000"/>
                    <w:right w:val="single" w:sz="6" w:space="0" w:color="000000"/>
                  </w:tcBorders>
                  <w:vAlign w:val="center"/>
                </w:tcPr>
                <w:p w:rsidR="008F0AC1" w:rsidRDefault="00696891">
                  <w:pPr>
                    <w:snapToGrid w:val="0"/>
                    <w:jc w:val="center"/>
                    <w:rPr>
                      <w:szCs w:val="21"/>
                    </w:rPr>
                  </w:pPr>
                  <w:r>
                    <w:rPr>
                      <w:szCs w:val="21"/>
                    </w:rPr>
                    <w:t>原料堆场</w:t>
                  </w:r>
                </w:p>
              </w:tc>
              <w:tc>
                <w:tcPr>
                  <w:tcW w:w="1358" w:type="pct"/>
                  <w:tcBorders>
                    <w:top w:val="single" w:sz="6" w:space="0" w:color="000000"/>
                    <w:left w:val="single" w:sz="6" w:space="0" w:color="000000"/>
                    <w:right w:val="single" w:sz="12" w:space="0" w:color="000000"/>
                  </w:tcBorders>
                  <w:vAlign w:val="center"/>
                </w:tcPr>
                <w:p w:rsidR="008F0AC1" w:rsidRDefault="00696891">
                  <w:pPr>
                    <w:snapToGrid w:val="0"/>
                    <w:jc w:val="center"/>
                    <w:rPr>
                      <w:szCs w:val="21"/>
                    </w:rPr>
                  </w:pPr>
                  <w:r>
                    <w:rPr>
                      <w:szCs w:val="21"/>
                    </w:rPr>
                    <w:t>/</w:t>
                  </w:r>
                </w:p>
              </w:tc>
              <w:tc>
                <w:tcPr>
                  <w:tcW w:w="1358" w:type="pct"/>
                  <w:tcBorders>
                    <w:top w:val="single" w:sz="6" w:space="0" w:color="000000"/>
                    <w:left w:val="single" w:sz="6" w:space="0" w:color="000000"/>
                    <w:right w:val="single" w:sz="12" w:space="0" w:color="000000"/>
                  </w:tcBorders>
                  <w:vAlign w:val="center"/>
                </w:tcPr>
                <w:p w:rsidR="008F0AC1" w:rsidRDefault="00696891">
                  <w:pPr>
                    <w:snapToGrid w:val="0"/>
                    <w:jc w:val="center"/>
                    <w:rPr>
                      <w:szCs w:val="21"/>
                    </w:rPr>
                  </w:pPr>
                  <w:r>
                    <w:rPr>
                      <w:szCs w:val="21"/>
                    </w:rPr>
                    <w:t>占地面积约为</w:t>
                  </w:r>
                  <w:r>
                    <w:rPr>
                      <w:szCs w:val="21"/>
                    </w:rPr>
                    <w:t>400</w:t>
                  </w:r>
                  <w:r>
                    <w:rPr>
                      <w:szCs w:val="21"/>
                    </w:rPr>
                    <w:t>m</w:t>
                  </w:r>
                  <w:r>
                    <w:rPr>
                      <w:szCs w:val="21"/>
                      <w:vertAlign w:val="superscript"/>
                    </w:rPr>
                    <w:t>2</w:t>
                  </w:r>
                  <w:r>
                    <w:rPr>
                      <w:szCs w:val="21"/>
                    </w:rPr>
                    <w:t>，建筑面积约</w:t>
                  </w:r>
                  <w:r>
                    <w:rPr>
                      <w:szCs w:val="21"/>
                    </w:rPr>
                    <w:t>400</w:t>
                  </w:r>
                  <w:r>
                    <w:rPr>
                      <w:szCs w:val="21"/>
                    </w:rPr>
                    <w:t>m</w:t>
                  </w:r>
                  <w:r>
                    <w:rPr>
                      <w:szCs w:val="21"/>
                      <w:vertAlign w:val="superscript"/>
                    </w:rPr>
                    <w:t>2</w:t>
                  </w:r>
                </w:p>
              </w:tc>
              <w:tc>
                <w:tcPr>
                  <w:tcW w:w="1057" w:type="pct"/>
                  <w:tcBorders>
                    <w:top w:val="single" w:sz="6" w:space="0" w:color="000000"/>
                    <w:left w:val="single" w:sz="6" w:space="0" w:color="000000"/>
                    <w:bottom w:val="single" w:sz="6" w:space="0" w:color="000000"/>
                    <w:right w:val="single" w:sz="12" w:space="0" w:color="000000"/>
                  </w:tcBorders>
                  <w:vAlign w:val="center"/>
                </w:tcPr>
                <w:p w:rsidR="008F0AC1" w:rsidRDefault="00696891">
                  <w:pPr>
                    <w:snapToGrid w:val="0"/>
                    <w:jc w:val="center"/>
                    <w:rPr>
                      <w:szCs w:val="21"/>
                    </w:rPr>
                  </w:pPr>
                  <w:r>
                    <w:rPr>
                      <w:szCs w:val="21"/>
                    </w:rPr>
                    <w:t>新建</w:t>
                  </w:r>
                </w:p>
              </w:tc>
            </w:tr>
            <w:tr w:rsidR="008F0AC1">
              <w:trPr>
                <w:cantSplit/>
                <w:trHeight w:val="405"/>
                <w:jc w:val="center"/>
              </w:trPr>
              <w:tc>
                <w:tcPr>
                  <w:tcW w:w="467" w:type="pct"/>
                  <w:tcBorders>
                    <w:top w:val="single" w:sz="4" w:space="0" w:color="auto"/>
                    <w:left w:val="single" w:sz="12" w:space="0" w:color="000000"/>
                    <w:right w:val="single" w:sz="6" w:space="0" w:color="000000"/>
                  </w:tcBorders>
                  <w:vAlign w:val="center"/>
                </w:tcPr>
                <w:p w:rsidR="008F0AC1" w:rsidRDefault="00696891">
                  <w:pPr>
                    <w:rPr>
                      <w:sz w:val="20"/>
                      <w:szCs w:val="20"/>
                    </w:rPr>
                  </w:pPr>
                  <w:r>
                    <w:rPr>
                      <w:sz w:val="20"/>
                      <w:szCs w:val="20"/>
                    </w:rPr>
                    <w:t>配套工程</w:t>
                  </w:r>
                </w:p>
              </w:tc>
              <w:tc>
                <w:tcPr>
                  <w:tcW w:w="756" w:type="pct"/>
                  <w:tcBorders>
                    <w:top w:val="single" w:sz="4" w:space="0" w:color="auto"/>
                    <w:left w:val="single" w:sz="6" w:space="0" w:color="000000"/>
                    <w:right w:val="single" w:sz="6" w:space="0" w:color="000000"/>
                  </w:tcBorders>
                  <w:vAlign w:val="center"/>
                </w:tcPr>
                <w:p w:rsidR="008F0AC1" w:rsidRDefault="00696891">
                  <w:pPr>
                    <w:snapToGrid w:val="0"/>
                    <w:jc w:val="center"/>
                    <w:rPr>
                      <w:szCs w:val="21"/>
                    </w:rPr>
                  </w:pPr>
                  <w:r>
                    <w:rPr>
                      <w:szCs w:val="21"/>
                    </w:rPr>
                    <w:t>办公室</w:t>
                  </w:r>
                </w:p>
              </w:tc>
              <w:tc>
                <w:tcPr>
                  <w:tcW w:w="1358" w:type="pct"/>
                  <w:tcBorders>
                    <w:top w:val="single" w:sz="6" w:space="0" w:color="000000"/>
                    <w:left w:val="single" w:sz="6" w:space="0" w:color="000000"/>
                    <w:right w:val="single" w:sz="12" w:space="0" w:color="000000"/>
                  </w:tcBorders>
                  <w:vAlign w:val="center"/>
                </w:tcPr>
                <w:p w:rsidR="008F0AC1" w:rsidRDefault="00696891">
                  <w:pPr>
                    <w:snapToGrid w:val="0"/>
                    <w:jc w:val="center"/>
                    <w:rPr>
                      <w:szCs w:val="21"/>
                    </w:rPr>
                  </w:pPr>
                  <w:r>
                    <w:rPr>
                      <w:szCs w:val="21"/>
                    </w:rPr>
                    <w:t>占地面积</w:t>
                  </w:r>
                  <w:r>
                    <w:rPr>
                      <w:szCs w:val="21"/>
                    </w:rPr>
                    <w:t>200m</w:t>
                  </w:r>
                  <w:r>
                    <w:rPr>
                      <w:szCs w:val="21"/>
                      <w:vertAlign w:val="superscript"/>
                    </w:rPr>
                    <w:t>2</w:t>
                  </w:r>
                  <w:r>
                    <w:rPr>
                      <w:szCs w:val="21"/>
                    </w:rPr>
                    <w:t>，钢架结构，</w:t>
                  </w:r>
                  <w:r>
                    <w:rPr>
                      <w:szCs w:val="21"/>
                    </w:rPr>
                    <w:t>1</w:t>
                  </w:r>
                  <w:r>
                    <w:rPr>
                      <w:szCs w:val="21"/>
                    </w:rPr>
                    <w:t>层</w:t>
                  </w:r>
                </w:p>
              </w:tc>
              <w:tc>
                <w:tcPr>
                  <w:tcW w:w="1358" w:type="pct"/>
                  <w:tcBorders>
                    <w:top w:val="single" w:sz="6" w:space="0" w:color="000000"/>
                    <w:left w:val="single" w:sz="6" w:space="0" w:color="000000"/>
                    <w:right w:val="single" w:sz="12" w:space="0" w:color="000000"/>
                  </w:tcBorders>
                  <w:vAlign w:val="center"/>
                </w:tcPr>
                <w:p w:rsidR="008F0AC1" w:rsidRDefault="00696891">
                  <w:pPr>
                    <w:snapToGrid w:val="0"/>
                    <w:jc w:val="center"/>
                    <w:rPr>
                      <w:szCs w:val="21"/>
                    </w:rPr>
                  </w:pPr>
                  <w:r>
                    <w:t>依托原厂区已有的办公</w:t>
                  </w:r>
                  <w:r>
                    <w:t>室</w:t>
                  </w:r>
                </w:p>
              </w:tc>
              <w:tc>
                <w:tcPr>
                  <w:tcW w:w="1057" w:type="pct"/>
                  <w:tcBorders>
                    <w:top w:val="single" w:sz="6" w:space="0" w:color="000000"/>
                    <w:left w:val="single" w:sz="6" w:space="0" w:color="000000"/>
                    <w:bottom w:val="single" w:sz="6" w:space="0" w:color="000000"/>
                    <w:right w:val="single" w:sz="12" w:space="0" w:color="000000"/>
                  </w:tcBorders>
                  <w:vAlign w:val="center"/>
                </w:tcPr>
                <w:p w:rsidR="008F0AC1" w:rsidRDefault="00696891">
                  <w:pPr>
                    <w:snapToGrid w:val="0"/>
                    <w:jc w:val="center"/>
                    <w:rPr>
                      <w:szCs w:val="21"/>
                    </w:rPr>
                  </w:pPr>
                  <w:r>
                    <w:rPr>
                      <w:szCs w:val="21"/>
                    </w:rPr>
                    <w:t>利旧</w:t>
                  </w:r>
                </w:p>
              </w:tc>
            </w:tr>
            <w:tr w:rsidR="008F0AC1">
              <w:trPr>
                <w:cantSplit/>
                <w:trHeight w:val="1057"/>
                <w:jc w:val="center"/>
              </w:trPr>
              <w:tc>
                <w:tcPr>
                  <w:tcW w:w="467" w:type="pct"/>
                  <w:vMerge w:val="restart"/>
                  <w:tcBorders>
                    <w:top w:val="single" w:sz="6" w:space="0" w:color="000000"/>
                    <w:left w:val="single" w:sz="12" w:space="0" w:color="000000"/>
                    <w:right w:val="single" w:sz="6" w:space="0" w:color="000000"/>
                  </w:tcBorders>
                  <w:vAlign w:val="center"/>
                </w:tcPr>
                <w:p w:rsidR="008F0AC1" w:rsidRDefault="00696891">
                  <w:pPr>
                    <w:jc w:val="center"/>
                    <w:rPr>
                      <w:sz w:val="20"/>
                      <w:szCs w:val="20"/>
                    </w:rPr>
                  </w:pPr>
                  <w:r>
                    <w:rPr>
                      <w:szCs w:val="21"/>
                    </w:rPr>
                    <w:t>公用工程</w:t>
                  </w:r>
                </w:p>
              </w:tc>
              <w:tc>
                <w:tcPr>
                  <w:tcW w:w="756" w:type="pct"/>
                  <w:tcBorders>
                    <w:top w:val="single" w:sz="6" w:space="0" w:color="000000"/>
                    <w:left w:val="single" w:sz="6" w:space="0" w:color="000000"/>
                    <w:bottom w:val="single" w:sz="6" w:space="0" w:color="000000"/>
                    <w:right w:val="single" w:sz="6" w:space="0" w:color="000000"/>
                  </w:tcBorders>
                  <w:vAlign w:val="center"/>
                </w:tcPr>
                <w:p w:rsidR="008F0AC1" w:rsidRDefault="00696891">
                  <w:pPr>
                    <w:snapToGrid w:val="0"/>
                    <w:jc w:val="center"/>
                    <w:rPr>
                      <w:szCs w:val="21"/>
                    </w:rPr>
                  </w:pPr>
                  <w:r>
                    <w:rPr>
                      <w:szCs w:val="21"/>
                    </w:rPr>
                    <w:t>给水</w:t>
                  </w:r>
                </w:p>
              </w:tc>
              <w:tc>
                <w:tcPr>
                  <w:tcW w:w="1358" w:type="pct"/>
                  <w:tcBorders>
                    <w:top w:val="single" w:sz="6" w:space="0" w:color="000000"/>
                    <w:left w:val="single" w:sz="6" w:space="0" w:color="000000"/>
                    <w:bottom w:val="single" w:sz="6" w:space="0" w:color="000000"/>
                    <w:right w:val="single" w:sz="12" w:space="0" w:color="000000"/>
                  </w:tcBorders>
                  <w:vAlign w:val="center"/>
                </w:tcPr>
                <w:p w:rsidR="008F0AC1" w:rsidRDefault="00696891">
                  <w:pPr>
                    <w:snapToGrid w:val="0"/>
                    <w:jc w:val="center"/>
                    <w:rPr>
                      <w:snapToGrid w:val="0"/>
                      <w:szCs w:val="21"/>
                    </w:rPr>
                  </w:pPr>
                  <w:r>
                    <w:rPr>
                      <w:snapToGrid w:val="0"/>
                      <w:szCs w:val="21"/>
                    </w:rPr>
                    <w:t>生活用水由矿区水井提供，生产用水由项目沉淀池及兴隆水库提供</w:t>
                  </w:r>
                </w:p>
              </w:tc>
              <w:tc>
                <w:tcPr>
                  <w:tcW w:w="1358" w:type="pct"/>
                  <w:tcBorders>
                    <w:top w:val="single" w:sz="6" w:space="0" w:color="000000"/>
                    <w:left w:val="single" w:sz="6" w:space="0" w:color="000000"/>
                    <w:bottom w:val="single" w:sz="6" w:space="0" w:color="000000"/>
                    <w:right w:val="single" w:sz="12" w:space="0" w:color="000000"/>
                  </w:tcBorders>
                  <w:vAlign w:val="center"/>
                </w:tcPr>
                <w:p w:rsidR="008F0AC1" w:rsidRDefault="00696891">
                  <w:pPr>
                    <w:snapToGrid w:val="0"/>
                    <w:jc w:val="center"/>
                    <w:rPr>
                      <w:snapToGrid w:val="0"/>
                      <w:szCs w:val="21"/>
                    </w:rPr>
                  </w:pPr>
                  <w:r>
                    <w:rPr>
                      <w:snapToGrid w:val="0"/>
                      <w:szCs w:val="21"/>
                    </w:rPr>
                    <w:t>生活用水由矿区水井提供，生产用水由项目沉淀池及兴隆水库提供</w:t>
                  </w:r>
                </w:p>
              </w:tc>
              <w:tc>
                <w:tcPr>
                  <w:tcW w:w="1057" w:type="pct"/>
                  <w:tcBorders>
                    <w:top w:val="single" w:sz="6" w:space="0" w:color="000000"/>
                    <w:left w:val="single" w:sz="6" w:space="0" w:color="000000"/>
                    <w:bottom w:val="single" w:sz="6" w:space="0" w:color="000000"/>
                    <w:right w:val="single" w:sz="12" w:space="0" w:color="000000"/>
                  </w:tcBorders>
                  <w:vAlign w:val="center"/>
                </w:tcPr>
                <w:p w:rsidR="008F0AC1" w:rsidRDefault="00696891">
                  <w:pPr>
                    <w:snapToGrid w:val="0"/>
                    <w:jc w:val="center"/>
                    <w:rPr>
                      <w:snapToGrid w:val="0"/>
                      <w:szCs w:val="21"/>
                    </w:rPr>
                  </w:pPr>
                  <w:r>
                    <w:rPr>
                      <w:snapToGrid w:val="0"/>
                      <w:szCs w:val="21"/>
                    </w:rPr>
                    <w:t>/</w:t>
                  </w:r>
                </w:p>
              </w:tc>
            </w:tr>
            <w:tr w:rsidR="008F0AC1">
              <w:trPr>
                <w:cantSplit/>
                <w:trHeight w:val="543"/>
                <w:jc w:val="center"/>
              </w:trPr>
              <w:tc>
                <w:tcPr>
                  <w:tcW w:w="467" w:type="pct"/>
                  <w:vMerge/>
                  <w:tcBorders>
                    <w:left w:val="single" w:sz="12" w:space="0" w:color="000000"/>
                    <w:right w:val="single" w:sz="6" w:space="0" w:color="000000"/>
                  </w:tcBorders>
                  <w:vAlign w:val="center"/>
                </w:tcPr>
                <w:p w:rsidR="008F0AC1" w:rsidRDefault="008F0AC1">
                  <w:pPr>
                    <w:rPr>
                      <w:szCs w:val="21"/>
                    </w:rPr>
                  </w:pPr>
                </w:p>
              </w:tc>
              <w:tc>
                <w:tcPr>
                  <w:tcW w:w="756" w:type="pct"/>
                  <w:tcBorders>
                    <w:top w:val="single" w:sz="6" w:space="0" w:color="000000"/>
                    <w:left w:val="single" w:sz="6" w:space="0" w:color="000000"/>
                    <w:bottom w:val="single" w:sz="6" w:space="0" w:color="000000"/>
                    <w:right w:val="single" w:sz="6" w:space="0" w:color="000000"/>
                  </w:tcBorders>
                  <w:vAlign w:val="center"/>
                </w:tcPr>
                <w:p w:rsidR="008F0AC1" w:rsidRDefault="00696891">
                  <w:pPr>
                    <w:snapToGrid w:val="0"/>
                    <w:jc w:val="center"/>
                    <w:rPr>
                      <w:szCs w:val="21"/>
                    </w:rPr>
                  </w:pPr>
                  <w:r>
                    <w:rPr>
                      <w:szCs w:val="21"/>
                    </w:rPr>
                    <w:t>供电</w:t>
                  </w:r>
                </w:p>
              </w:tc>
              <w:tc>
                <w:tcPr>
                  <w:tcW w:w="1358" w:type="pct"/>
                  <w:tcBorders>
                    <w:top w:val="single" w:sz="6" w:space="0" w:color="000000"/>
                    <w:left w:val="single" w:sz="6" w:space="0" w:color="000000"/>
                    <w:bottom w:val="single" w:sz="6" w:space="0" w:color="000000"/>
                    <w:right w:val="single" w:sz="12" w:space="0" w:color="000000"/>
                  </w:tcBorders>
                  <w:vAlign w:val="center"/>
                </w:tcPr>
                <w:p w:rsidR="008F0AC1" w:rsidRDefault="00696891">
                  <w:pPr>
                    <w:snapToGrid w:val="0"/>
                    <w:jc w:val="center"/>
                    <w:rPr>
                      <w:snapToGrid w:val="0"/>
                      <w:szCs w:val="21"/>
                    </w:rPr>
                  </w:pPr>
                  <w:r>
                    <w:rPr>
                      <w:snapToGrid w:val="0"/>
                      <w:szCs w:val="21"/>
                    </w:rPr>
                    <w:t>新开镇兴隆村供电网</w:t>
                  </w:r>
                </w:p>
              </w:tc>
              <w:tc>
                <w:tcPr>
                  <w:tcW w:w="1358" w:type="pct"/>
                  <w:tcBorders>
                    <w:top w:val="single" w:sz="6" w:space="0" w:color="000000"/>
                    <w:left w:val="single" w:sz="6" w:space="0" w:color="000000"/>
                    <w:bottom w:val="single" w:sz="6" w:space="0" w:color="000000"/>
                    <w:right w:val="single" w:sz="12" w:space="0" w:color="000000"/>
                  </w:tcBorders>
                  <w:vAlign w:val="center"/>
                </w:tcPr>
                <w:p w:rsidR="008F0AC1" w:rsidRDefault="00696891">
                  <w:pPr>
                    <w:snapToGrid w:val="0"/>
                    <w:jc w:val="center"/>
                    <w:rPr>
                      <w:snapToGrid w:val="0"/>
                      <w:szCs w:val="21"/>
                    </w:rPr>
                  </w:pPr>
                  <w:r>
                    <w:rPr>
                      <w:snapToGrid w:val="0"/>
                      <w:szCs w:val="21"/>
                    </w:rPr>
                    <w:t>新开镇兴隆村供电网</w:t>
                  </w:r>
                </w:p>
              </w:tc>
              <w:tc>
                <w:tcPr>
                  <w:tcW w:w="1057" w:type="pct"/>
                  <w:tcBorders>
                    <w:top w:val="single" w:sz="6" w:space="0" w:color="000000"/>
                    <w:left w:val="single" w:sz="6" w:space="0" w:color="000000"/>
                    <w:bottom w:val="single" w:sz="6" w:space="0" w:color="000000"/>
                    <w:right w:val="single" w:sz="12" w:space="0" w:color="000000"/>
                  </w:tcBorders>
                  <w:vAlign w:val="center"/>
                </w:tcPr>
                <w:p w:rsidR="008F0AC1" w:rsidRDefault="00696891">
                  <w:pPr>
                    <w:snapToGrid w:val="0"/>
                    <w:jc w:val="center"/>
                    <w:rPr>
                      <w:snapToGrid w:val="0"/>
                      <w:szCs w:val="21"/>
                    </w:rPr>
                  </w:pPr>
                  <w:r>
                    <w:rPr>
                      <w:snapToGrid w:val="0"/>
                      <w:szCs w:val="21"/>
                    </w:rPr>
                    <w:t>/</w:t>
                  </w:r>
                </w:p>
              </w:tc>
            </w:tr>
            <w:tr w:rsidR="008F0AC1">
              <w:trPr>
                <w:cantSplit/>
                <w:trHeight w:val="2135"/>
                <w:jc w:val="center"/>
              </w:trPr>
              <w:tc>
                <w:tcPr>
                  <w:tcW w:w="467" w:type="pct"/>
                  <w:vMerge/>
                  <w:tcBorders>
                    <w:left w:val="single" w:sz="12" w:space="0" w:color="000000"/>
                    <w:bottom w:val="single" w:sz="6" w:space="0" w:color="000000"/>
                    <w:right w:val="single" w:sz="6" w:space="0" w:color="000000"/>
                  </w:tcBorders>
                  <w:vAlign w:val="center"/>
                </w:tcPr>
                <w:p w:rsidR="008F0AC1" w:rsidRDefault="008F0AC1">
                  <w:pPr>
                    <w:rPr>
                      <w:sz w:val="20"/>
                      <w:szCs w:val="20"/>
                    </w:rPr>
                  </w:pPr>
                </w:p>
              </w:tc>
              <w:tc>
                <w:tcPr>
                  <w:tcW w:w="756" w:type="pct"/>
                  <w:tcBorders>
                    <w:top w:val="single" w:sz="6" w:space="0" w:color="000000"/>
                    <w:left w:val="single" w:sz="6" w:space="0" w:color="000000"/>
                    <w:bottom w:val="single" w:sz="6" w:space="0" w:color="000000"/>
                    <w:right w:val="single" w:sz="6" w:space="0" w:color="000000"/>
                  </w:tcBorders>
                  <w:vAlign w:val="center"/>
                </w:tcPr>
                <w:p w:rsidR="008F0AC1" w:rsidRDefault="00696891">
                  <w:pPr>
                    <w:snapToGrid w:val="0"/>
                    <w:jc w:val="center"/>
                    <w:rPr>
                      <w:szCs w:val="21"/>
                    </w:rPr>
                  </w:pPr>
                  <w:r>
                    <w:rPr>
                      <w:szCs w:val="21"/>
                    </w:rPr>
                    <w:t>排水</w:t>
                  </w:r>
                </w:p>
              </w:tc>
              <w:tc>
                <w:tcPr>
                  <w:tcW w:w="1358" w:type="pct"/>
                  <w:tcBorders>
                    <w:top w:val="single" w:sz="6" w:space="0" w:color="000000"/>
                    <w:left w:val="single" w:sz="6" w:space="0" w:color="000000"/>
                    <w:bottom w:val="single" w:sz="6" w:space="0" w:color="000000"/>
                    <w:right w:val="single" w:sz="12" w:space="0" w:color="000000"/>
                  </w:tcBorders>
                  <w:vAlign w:val="center"/>
                </w:tcPr>
                <w:p w:rsidR="008F0AC1" w:rsidRDefault="00696891">
                  <w:pPr>
                    <w:snapToGrid w:val="0"/>
                    <w:jc w:val="center"/>
                  </w:pPr>
                  <w:r>
                    <w:rPr>
                      <w:snapToGrid w:val="0"/>
                      <w:szCs w:val="21"/>
                    </w:rPr>
                    <w:t>生活污水经隔油</w:t>
                  </w:r>
                  <w:r>
                    <w:rPr>
                      <w:snapToGrid w:val="0"/>
                      <w:szCs w:val="21"/>
                    </w:rPr>
                    <w:t>+</w:t>
                  </w:r>
                  <w:r>
                    <w:rPr>
                      <w:snapToGrid w:val="0"/>
                      <w:szCs w:val="21"/>
                    </w:rPr>
                    <w:t>化粪池处理后用于周边菜地浇灌，不外排</w:t>
                  </w:r>
                  <w:r>
                    <w:rPr>
                      <w:snapToGrid w:val="0"/>
                      <w:szCs w:val="21"/>
                    </w:rPr>
                    <w:t>；</w:t>
                  </w:r>
                  <w:r>
                    <w:rPr>
                      <w:snapToGrid w:val="0"/>
                      <w:szCs w:val="21"/>
                    </w:rPr>
                    <w:t>生产废水经泥水分离脱水系统处理后，由沉淀池回用于生产</w:t>
                  </w:r>
                  <w:r>
                    <w:rPr>
                      <w:snapToGrid w:val="0"/>
                      <w:szCs w:val="21"/>
                    </w:rPr>
                    <w:t>；</w:t>
                  </w:r>
                  <w:r>
                    <w:rPr>
                      <w:snapToGrid w:val="0"/>
                      <w:szCs w:val="21"/>
                    </w:rPr>
                    <w:t>初期雨水经沉淀池后回用</w:t>
                  </w:r>
                  <w:r>
                    <w:t>于场地洒水抑尘，不外排</w:t>
                  </w:r>
                  <w:r>
                    <w:t>。</w:t>
                  </w:r>
                </w:p>
                <w:p w:rsidR="008F0AC1" w:rsidRDefault="008F0AC1">
                  <w:pPr>
                    <w:snapToGrid w:val="0"/>
                    <w:jc w:val="center"/>
                    <w:rPr>
                      <w:snapToGrid w:val="0"/>
                      <w:szCs w:val="21"/>
                    </w:rPr>
                  </w:pPr>
                </w:p>
              </w:tc>
              <w:tc>
                <w:tcPr>
                  <w:tcW w:w="1358" w:type="pct"/>
                  <w:tcBorders>
                    <w:top w:val="single" w:sz="6" w:space="0" w:color="000000"/>
                    <w:left w:val="single" w:sz="6" w:space="0" w:color="000000"/>
                    <w:bottom w:val="single" w:sz="6" w:space="0" w:color="000000"/>
                    <w:right w:val="single" w:sz="12" w:space="0" w:color="000000"/>
                  </w:tcBorders>
                  <w:vAlign w:val="center"/>
                </w:tcPr>
                <w:p w:rsidR="008F0AC1" w:rsidRDefault="00696891">
                  <w:r>
                    <w:t>不新增占地，不新增初期雨水</w:t>
                  </w:r>
                  <w:r>
                    <w:t>。</w:t>
                  </w:r>
                </w:p>
                <w:p w:rsidR="008F0AC1" w:rsidRDefault="00696891">
                  <w:pPr>
                    <w:snapToGrid w:val="0"/>
                    <w:jc w:val="center"/>
                  </w:pPr>
                  <w:r>
                    <w:t>生活污水</w:t>
                  </w:r>
                  <w:r>
                    <w:t>依托现有</w:t>
                  </w:r>
                  <w:r>
                    <w:rPr>
                      <w:snapToGrid w:val="0"/>
                      <w:szCs w:val="21"/>
                    </w:rPr>
                    <w:t>隔油</w:t>
                  </w:r>
                  <w:r>
                    <w:rPr>
                      <w:snapToGrid w:val="0"/>
                      <w:szCs w:val="21"/>
                    </w:rPr>
                    <w:t>+</w:t>
                  </w:r>
                  <w:r>
                    <w:rPr>
                      <w:snapToGrid w:val="0"/>
                      <w:szCs w:val="21"/>
                    </w:rPr>
                    <w:t>化粪池处理</w:t>
                  </w:r>
                  <w:r>
                    <w:t>后用于周边菜地浇灌，不外排</w:t>
                  </w:r>
                </w:p>
                <w:p w:rsidR="008F0AC1" w:rsidRDefault="00696891">
                  <w:pPr>
                    <w:pStyle w:val="Default"/>
                    <w:rPr>
                      <w:rFonts w:ascii="Times New Roman" w:cs="Times New Roman"/>
                      <w:color w:val="auto"/>
                    </w:rPr>
                  </w:pPr>
                  <w:r>
                    <w:rPr>
                      <w:rFonts w:ascii="Times New Roman" w:cs="Times New Roman"/>
                      <w:color w:val="auto"/>
                      <w:kern w:val="2"/>
                      <w:sz w:val="21"/>
                    </w:rPr>
                    <w:t>本次扩建项目无生产废水产生</w:t>
                  </w:r>
                </w:p>
              </w:tc>
              <w:tc>
                <w:tcPr>
                  <w:tcW w:w="1057" w:type="pct"/>
                  <w:tcBorders>
                    <w:top w:val="single" w:sz="6" w:space="0" w:color="000000"/>
                    <w:left w:val="single" w:sz="6" w:space="0" w:color="000000"/>
                    <w:bottom w:val="single" w:sz="6" w:space="0" w:color="000000"/>
                    <w:right w:val="single" w:sz="12" w:space="0" w:color="000000"/>
                  </w:tcBorders>
                  <w:vAlign w:val="center"/>
                </w:tcPr>
                <w:p w:rsidR="008F0AC1" w:rsidRDefault="00696891">
                  <w:pPr>
                    <w:snapToGrid w:val="0"/>
                    <w:jc w:val="center"/>
                    <w:rPr>
                      <w:snapToGrid w:val="0"/>
                      <w:szCs w:val="21"/>
                    </w:rPr>
                  </w:pPr>
                  <w:r>
                    <w:rPr>
                      <w:szCs w:val="21"/>
                    </w:rPr>
                    <w:t>利旧</w:t>
                  </w:r>
                  <w:r>
                    <w:rPr>
                      <w:snapToGrid w:val="0"/>
                      <w:szCs w:val="21"/>
                    </w:rPr>
                    <w:t>（生活污水处理设施、初期雨水）</w:t>
                  </w:r>
                </w:p>
              </w:tc>
            </w:tr>
            <w:tr w:rsidR="008F0AC1">
              <w:trPr>
                <w:cantSplit/>
                <w:trHeight w:val="1860"/>
                <w:jc w:val="center"/>
              </w:trPr>
              <w:tc>
                <w:tcPr>
                  <w:tcW w:w="467" w:type="pct"/>
                  <w:vMerge w:val="restart"/>
                  <w:tcBorders>
                    <w:left w:val="single" w:sz="12" w:space="0" w:color="000000"/>
                    <w:right w:val="single" w:sz="6" w:space="0" w:color="000000"/>
                  </w:tcBorders>
                  <w:vAlign w:val="center"/>
                </w:tcPr>
                <w:p w:rsidR="008F0AC1" w:rsidRDefault="00696891">
                  <w:pPr>
                    <w:rPr>
                      <w:sz w:val="20"/>
                      <w:szCs w:val="20"/>
                    </w:rPr>
                  </w:pPr>
                  <w:r>
                    <w:rPr>
                      <w:szCs w:val="21"/>
                    </w:rPr>
                    <w:t>环保工程</w:t>
                  </w:r>
                </w:p>
              </w:tc>
              <w:tc>
                <w:tcPr>
                  <w:tcW w:w="756" w:type="pct"/>
                  <w:tcBorders>
                    <w:top w:val="single" w:sz="6" w:space="0" w:color="000000"/>
                    <w:left w:val="single" w:sz="6" w:space="0" w:color="000000"/>
                    <w:bottom w:val="single" w:sz="6" w:space="0" w:color="000000"/>
                    <w:right w:val="single" w:sz="6" w:space="0" w:color="000000"/>
                  </w:tcBorders>
                  <w:vAlign w:val="center"/>
                </w:tcPr>
                <w:p w:rsidR="008F0AC1" w:rsidRDefault="00696891">
                  <w:pPr>
                    <w:snapToGrid w:val="0"/>
                    <w:jc w:val="center"/>
                    <w:rPr>
                      <w:szCs w:val="21"/>
                    </w:rPr>
                  </w:pPr>
                  <w:r>
                    <w:rPr>
                      <w:szCs w:val="21"/>
                    </w:rPr>
                    <w:t>废水处理设施</w:t>
                  </w:r>
                </w:p>
              </w:tc>
              <w:tc>
                <w:tcPr>
                  <w:tcW w:w="1358" w:type="pct"/>
                  <w:tcBorders>
                    <w:top w:val="single" w:sz="6" w:space="0" w:color="000000"/>
                    <w:left w:val="single" w:sz="6" w:space="0" w:color="000000"/>
                    <w:bottom w:val="single" w:sz="6" w:space="0" w:color="000000"/>
                    <w:right w:val="single" w:sz="12" w:space="0" w:color="000000"/>
                  </w:tcBorders>
                  <w:vAlign w:val="center"/>
                </w:tcPr>
                <w:p w:rsidR="008F0AC1" w:rsidRDefault="00696891">
                  <w:pPr>
                    <w:snapToGrid w:val="0"/>
                    <w:jc w:val="center"/>
                    <w:rPr>
                      <w:snapToGrid w:val="0"/>
                      <w:szCs w:val="21"/>
                    </w:rPr>
                  </w:pPr>
                  <w:r>
                    <w:rPr>
                      <w:snapToGrid w:val="0"/>
                      <w:szCs w:val="21"/>
                    </w:rPr>
                    <w:t>生活污水经隔油</w:t>
                  </w:r>
                  <w:r>
                    <w:rPr>
                      <w:snapToGrid w:val="0"/>
                      <w:szCs w:val="21"/>
                    </w:rPr>
                    <w:t>+</w:t>
                  </w:r>
                  <w:r>
                    <w:rPr>
                      <w:snapToGrid w:val="0"/>
                      <w:szCs w:val="21"/>
                    </w:rPr>
                    <w:t>化粪池处理后用于周边菜地浇灌，不外排</w:t>
                  </w:r>
                  <w:r>
                    <w:rPr>
                      <w:snapToGrid w:val="0"/>
                      <w:szCs w:val="21"/>
                    </w:rPr>
                    <w:t>；生产废水经泥水分离脱水系统处理后，由沉淀池回用于生产</w:t>
                  </w:r>
                </w:p>
              </w:tc>
              <w:tc>
                <w:tcPr>
                  <w:tcW w:w="1358" w:type="pct"/>
                  <w:tcBorders>
                    <w:top w:val="single" w:sz="6" w:space="0" w:color="000000"/>
                    <w:left w:val="single" w:sz="6" w:space="0" w:color="000000"/>
                    <w:bottom w:val="single" w:sz="6" w:space="0" w:color="000000"/>
                    <w:right w:val="single" w:sz="12" w:space="0" w:color="000000"/>
                  </w:tcBorders>
                  <w:vAlign w:val="center"/>
                </w:tcPr>
                <w:p w:rsidR="008F0AC1" w:rsidRDefault="00696891">
                  <w:pPr>
                    <w:pStyle w:val="Default"/>
                    <w:rPr>
                      <w:rFonts w:ascii="Times New Roman" w:cs="Times New Roman"/>
                      <w:color w:val="auto"/>
                      <w:kern w:val="2"/>
                      <w:sz w:val="21"/>
                    </w:rPr>
                  </w:pPr>
                  <w:r>
                    <w:rPr>
                      <w:rFonts w:ascii="Times New Roman" w:cs="Times New Roman"/>
                      <w:snapToGrid w:val="0"/>
                      <w:color w:val="auto"/>
                      <w:kern w:val="2"/>
                      <w:sz w:val="21"/>
                      <w:szCs w:val="21"/>
                    </w:rPr>
                    <w:t>生活污水依托现有隔油</w:t>
                  </w:r>
                  <w:r>
                    <w:rPr>
                      <w:rFonts w:ascii="Times New Roman" w:cs="Times New Roman"/>
                      <w:snapToGrid w:val="0"/>
                      <w:color w:val="auto"/>
                      <w:kern w:val="2"/>
                      <w:sz w:val="21"/>
                      <w:szCs w:val="21"/>
                    </w:rPr>
                    <w:t>+</w:t>
                  </w:r>
                  <w:r>
                    <w:rPr>
                      <w:rFonts w:ascii="Times New Roman" w:cs="Times New Roman"/>
                      <w:snapToGrid w:val="0"/>
                      <w:color w:val="auto"/>
                      <w:kern w:val="2"/>
                      <w:sz w:val="21"/>
                      <w:szCs w:val="21"/>
                    </w:rPr>
                    <w:t>化粪池处理后用于周边菜地浇灌，不外排；本次扩建项目无生产废水产生</w:t>
                  </w:r>
                </w:p>
              </w:tc>
              <w:tc>
                <w:tcPr>
                  <w:tcW w:w="1057" w:type="pct"/>
                  <w:tcBorders>
                    <w:top w:val="single" w:sz="6" w:space="0" w:color="000000"/>
                    <w:left w:val="single" w:sz="6" w:space="0" w:color="000000"/>
                    <w:bottom w:val="single" w:sz="6" w:space="0" w:color="000000"/>
                    <w:right w:val="single" w:sz="12" w:space="0" w:color="000000"/>
                  </w:tcBorders>
                  <w:vAlign w:val="center"/>
                </w:tcPr>
                <w:p w:rsidR="008F0AC1" w:rsidRDefault="00696891">
                  <w:pPr>
                    <w:snapToGrid w:val="0"/>
                    <w:jc w:val="center"/>
                    <w:rPr>
                      <w:szCs w:val="21"/>
                    </w:rPr>
                  </w:pPr>
                  <w:r>
                    <w:rPr>
                      <w:szCs w:val="21"/>
                    </w:rPr>
                    <w:t>利旧（生活污水处理设施）</w:t>
                  </w:r>
                </w:p>
              </w:tc>
            </w:tr>
            <w:tr w:rsidR="008F0AC1">
              <w:trPr>
                <w:cantSplit/>
                <w:trHeight w:val="678"/>
                <w:jc w:val="center"/>
              </w:trPr>
              <w:tc>
                <w:tcPr>
                  <w:tcW w:w="467" w:type="pct"/>
                  <w:vMerge/>
                  <w:tcBorders>
                    <w:left w:val="single" w:sz="12" w:space="0" w:color="000000"/>
                    <w:right w:val="single" w:sz="6" w:space="0" w:color="000000"/>
                  </w:tcBorders>
                  <w:vAlign w:val="center"/>
                </w:tcPr>
                <w:p w:rsidR="008F0AC1" w:rsidRDefault="008F0AC1">
                  <w:pPr>
                    <w:rPr>
                      <w:sz w:val="20"/>
                      <w:szCs w:val="20"/>
                    </w:rPr>
                  </w:pPr>
                </w:p>
              </w:tc>
              <w:tc>
                <w:tcPr>
                  <w:tcW w:w="756" w:type="pct"/>
                  <w:vMerge w:val="restart"/>
                  <w:tcBorders>
                    <w:top w:val="single" w:sz="6" w:space="0" w:color="000000"/>
                    <w:left w:val="single" w:sz="6" w:space="0" w:color="000000"/>
                    <w:bottom w:val="single" w:sz="6" w:space="0" w:color="000000"/>
                    <w:right w:val="single" w:sz="6" w:space="0" w:color="000000"/>
                  </w:tcBorders>
                  <w:vAlign w:val="center"/>
                </w:tcPr>
                <w:p w:rsidR="008F0AC1" w:rsidRDefault="00696891">
                  <w:pPr>
                    <w:snapToGrid w:val="0"/>
                    <w:jc w:val="center"/>
                    <w:rPr>
                      <w:szCs w:val="21"/>
                    </w:rPr>
                  </w:pPr>
                  <w:r>
                    <w:rPr>
                      <w:szCs w:val="21"/>
                    </w:rPr>
                    <w:t>废气处理装置</w:t>
                  </w:r>
                </w:p>
              </w:tc>
              <w:tc>
                <w:tcPr>
                  <w:tcW w:w="1358" w:type="pct"/>
                  <w:tcBorders>
                    <w:top w:val="single" w:sz="6" w:space="0" w:color="000000"/>
                    <w:left w:val="single" w:sz="6" w:space="0" w:color="000000"/>
                    <w:bottom w:val="single" w:sz="6" w:space="0" w:color="000000"/>
                    <w:right w:val="single" w:sz="12" w:space="0" w:color="000000"/>
                  </w:tcBorders>
                  <w:vAlign w:val="center"/>
                </w:tcPr>
                <w:p w:rsidR="008F0AC1" w:rsidRDefault="00696891">
                  <w:pPr>
                    <w:jc w:val="center"/>
                    <w:rPr>
                      <w:szCs w:val="21"/>
                    </w:rPr>
                  </w:pPr>
                  <w:r>
                    <w:rPr>
                      <w:szCs w:val="21"/>
                    </w:rPr>
                    <w:t>加水湿法破碎工艺，装卸洒水抑尘，道路硬化并定期洒水抑尘，排土定期洒水抑尘，原矿堆场半建设半封闭围挡，并定期洒水抑尘</w:t>
                  </w:r>
                </w:p>
              </w:tc>
              <w:tc>
                <w:tcPr>
                  <w:tcW w:w="1358" w:type="pct"/>
                  <w:tcBorders>
                    <w:top w:val="single" w:sz="6" w:space="0" w:color="000000"/>
                    <w:left w:val="single" w:sz="6" w:space="0" w:color="000000"/>
                    <w:bottom w:val="single" w:sz="6" w:space="0" w:color="000000"/>
                    <w:right w:val="single" w:sz="12" w:space="0" w:color="000000"/>
                  </w:tcBorders>
                  <w:vAlign w:val="center"/>
                </w:tcPr>
                <w:p w:rsidR="008F0AC1" w:rsidRDefault="00696891">
                  <w:pPr>
                    <w:jc w:val="center"/>
                  </w:pPr>
                  <w:r>
                    <w:rPr>
                      <w:rFonts w:hint="eastAsia"/>
                      <w:szCs w:val="21"/>
                    </w:rPr>
                    <w:t>年产</w:t>
                  </w:r>
                  <w:r>
                    <w:rPr>
                      <w:rFonts w:hint="eastAsia"/>
                      <w:szCs w:val="21"/>
                    </w:rPr>
                    <w:t>5</w:t>
                  </w:r>
                  <w:r>
                    <w:rPr>
                      <w:rFonts w:hint="eastAsia"/>
                      <w:szCs w:val="21"/>
                    </w:rPr>
                    <w:t>万吨水稳料生产线</w:t>
                  </w:r>
                  <w:r>
                    <w:rPr>
                      <w:szCs w:val="21"/>
                    </w:rPr>
                    <w:t>生产车间</w:t>
                  </w:r>
                  <w:r>
                    <w:rPr>
                      <w:szCs w:val="21"/>
                    </w:rPr>
                    <w:t>采用</w:t>
                  </w:r>
                  <w:r>
                    <w:rPr>
                      <w:szCs w:val="21"/>
                    </w:rPr>
                    <w:t>雾喷淋洒水降尘并对生产车间</w:t>
                  </w:r>
                  <w:r>
                    <w:rPr>
                      <w:szCs w:val="21"/>
                    </w:rPr>
                    <w:t>、</w:t>
                  </w:r>
                  <w:r>
                    <w:rPr>
                      <w:szCs w:val="21"/>
                    </w:rPr>
                    <w:t>原料</w:t>
                  </w:r>
                  <w:r>
                    <w:rPr>
                      <w:szCs w:val="21"/>
                    </w:rPr>
                    <w:t>堆场进行全封闭，对运输皮带进行加罩封闭处理；无组织颗粒物，通过雾化喷淋洒水降尘；</w:t>
                  </w:r>
                  <w:r>
                    <w:t>水泥储罐粉尘经袋式除尘器除尘</w:t>
                  </w:r>
                </w:p>
              </w:tc>
              <w:tc>
                <w:tcPr>
                  <w:tcW w:w="1057" w:type="pct"/>
                  <w:tcBorders>
                    <w:top w:val="single" w:sz="6" w:space="0" w:color="000000"/>
                    <w:left w:val="single" w:sz="6" w:space="0" w:color="000000"/>
                    <w:bottom w:val="single" w:sz="6" w:space="0" w:color="000000"/>
                    <w:right w:val="single" w:sz="12" w:space="0" w:color="000000"/>
                  </w:tcBorders>
                  <w:vAlign w:val="center"/>
                </w:tcPr>
                <w:p w:rsidR="008F0AC1" w:rsidRDefault="00696891">
                  <w:pPr>
                    <w:jc w:val="center"/>
                  </w:pPr>
                  <w:r>
                    <w:t>新建（水泥储罐粉尘经自带袋式除尘器除尘、雾化喷淋装置）</w:t>
                  </w:r>
                </w:p>
              </w:tc>
            </w:tr>
            <w:tr w:rsidR="008F0AC1">
              <w:trPr>
                <w:cantSplit/>
                <w:trHeight w:val="1146"/>
                <w:jc w:val="center"/>
              </w:trPr>
              <w:tc>
                <w:tcPr>
                  <w:tcW w:w="467" w:type="pct"/>
                  <w:vMerge/>
                  <w:tcBorders>
                    <w:left w:val="single" w:sz="12" w:space="0" w:color="000000"/>
                    <w:right w:val="single" w:sz="6" w:space="0" w:color="000000"/>
                  </w:tcBorders>
                  <w:vAlign w:val="center"/>
                </w:tcPr>
                <w:p w:rsidR="008F0AC1" w:rsidRDefault="008F0AC1">
                  <w:pPr>
                    <w:rPr>
                      <w:sz w:val="20"/>
                      <w:szCs w:val="20"/>
                    </w:rPr>
                  </w:pPr>
                </w:p>
              </w:tc>
              <w:tc>
                <w:tcPr>
                  <w:tcW w:w="756" w:type="pct"/>
                  <w:vMerge/>
                  <w:tcBorders>
                    <w:top w:val="single" w:sz="6" w:space="0" w:color="000000"/>
                    <w:left w:val="single" w:sz="6" w:space="0" w:color="000000"/>
                    <w:bottom w:val="single" w:sz="6" w:space="0" w:color="000000"/>
                    <w:right w:val="single" w:sz="6" w:space="0" w:color="000000"/>
                  </w:tcBorders>
                  <w:vAlign w:val="center"/>
                </w:tcPr>
                <w:p w:rsidR="008F0AC1" w:rsidRDefault="008F0AC1">
                  <w:pPr>
                    <w:snapToGrid w:val="0"/>
                    <w:jc w:val="center"/>
                    <w:rPr>
                      <w:szCs w:val="21"/>
                    </w:rPr>
                  </w:pPr>
                </w:p>
              </w:tc>
              <w:tc>
                <w:tcPr>
                  <w:tcW w:w="1358" w:type="pct"/>
                  <w:tcBorders>
                    <w:top w:val="single" w:sz="6" w:space="0" w:color="000000"/>
                    <w:left w:val="single" w:sz="6" w:space="0" w:color="000000"/>
                    <w:bottom w:val="single" w:sz="6" w:space="0" w:color="000000"/>
                    <w:right w:val="single" w:sz="12" w:space="0" w:color="000000"/>
                  </w:tcBorders>
                  <w:vAlign w:val="center"/>
                </w:tcPr>
                <w:p w:rsidR="008F0AC1" w:rsidRDefault="00696891">
                  <w:pPr>
                    <w:jc w:val="center"/>
                    <w:rPr>
                      <w:szCs w:val="21"/>
                    </w:rPr>
                  </w:pPr>
                  <w:r>
                    <w:rPr>
                      <w:szCs w:val="21"/>
                    </w:rPr>
                    <w:t>厨房油烟废气经油烟净化装置处理后外排。</w:t>
                  </w:r>
                </w:p>
              </w:tc>
              <w:tc>
                <w:tcPr>
                  <w:tcW w:w="1358" w:type="pct"/>
                  <w:tcBorders>
                    <w:top w:val="single" w:sz="6" w:space="0" w:color="000000"/>
                    <w:left w:val="single" w:sz="6" w:space="0" w:color="000000"/>
                    <w:bottom w:val="single" w:sz="6" w:space="0" w:color="000000"/>
                    <w:right w:val="single" w:sz="12" w:space="0" w:color="000000"/>
                  </w:tcBorders>
                  <w:vAlign w:val="center"/>
                </w:tcPr>
                <w:p w:rsidR="008F0AC1" w:rsidRDefault="00696891">
                  <w:pPr>
                    <w:jc w:val="center"/>
                  </w:pPr>
                  <w:r>
                    <w:rPr>
                      <w:szCs w:val="21"/>
                    </w:rPr>
                    <w:t>厨房油烟废气经</w:t>
                  </w:r>
                  <w:r>
                    <w:rPr>
                      <w:szCs w:val="21"/>
                    </w:rPr>
                    <w:t>依托已有</w:t>
                  </w:r>
                  <w:r>
                    <w:rPr>
                      <w:szCs w:val="21"/>
                    </w:rPr>
                    <w:t>油烟净化装置处理后外排。</w:t>
                  </w:r>
                </w:p>
              </w:tc>
              <w:tc>
                <w:tcPr>
                  <w:tcW w:w="1057" w:type="pct"/>
                  <w:tcBorders>
                    <w:top w:val="single" w:sz="6" w:space="0" w:color="000000"/>
                    <w:left w:val="single" w:sz="6" w:space="0" w:color="000000"/>
                    <w:bottom w:val="single" w:sz="6" w:space="0" w:color="000000"/>
                    <w:right w:val="single" w:sz="12" w:space="0" w:color="000000"/>
                  </w:tcBorders>
                  <w:vAlign w:val="center"/>
                </w:tcPr>
                <w:p w:rsidR="008F0AC1" w:rsidRDefault="00696891">
                  <w:pPr>
                    <w:jc w:val="center"/>
                  </w:pPr>
                  <w:r>
                    <w:t>利旧</w:t>
                  </w:r>
                </w:p>
              </w:tc>
            </w:tr>
            <w:tr w:rsidR="008F0AC1">
              <w:trPr>
                <w:cantSplit/>
                <w:trHeight w:val="955"/>
                <w:jc w:val="center"/>
              </w:trPr>
              <w:tc>
                <w:tcPr>
                  <w:tcW w:w="467" w:type="pct"/>
                  <w:vMerge/>
                  <w:tcBorders>
                    <w:left w:val="single" w:sz="12" w:space="0" w:color="000000"/>
                    <w:right w:val="single" w:sz="6" w:space="0" w:color="000000"/>
                  </w:tcBorders>
                  <w:vAlign w:val="center"/>
                </w:tcPr>
                <w:p w:rsidR="008F0AC1" w:rsidRDefault="008F0AC1">
                  <w:pPr>
                    <w:rPr>
                      <w:sz w:val="20"/>
                      <w:szCs w:val="20"/>
                    </w:rPr>
                  </w:pPr>
                </w:p>
              </w:tc>
              <w:tc>
                <w:tcPr>
                  <w:tcW w:w="756" w:type="pct"/>
                  <w:tcBorders>
                    <w:top w:val="single" w:sz="6" w:space="0" w:color="000000"/>
                    <w:left w:val="single" w:sz="6" w:space="0" w:color="000000"/>
                    <w:bottom w:val="single" w:sz="6" w:space="0" w:color="000000"/>
                    <w:right w:val="single" w:sz="6" w:space="0" w:color="000000"/>
                  </w:tcBorders>
                  <w:vAlign w:val="center"/>
                </w:tcPr>
                <w:p w:rsidR="008F0AC1" w:rsidRDefault="00696891">
                  <w:pPr>
                    <w:snapToGrid w:val="0"/>
                    <w:jc w:val="center"/>
                    <w:rPr>
                      <w:szCs w:val="21"/>
                    </w:rPr>
                  </w:pPr>
                  <w:r>
                    <w:rPr>
                      <w:szCs w:val="21"/>
                    </w:rPr>
                    <w:t>噪声防治措施</w:t>
                  </w:r>
                </w:p>
              </w:tc>
              <w:tc>
                <w:tcPr>
                  <w:tcW w:w="1358" w:type="pct"/>
                  <w:tcBorders>
                    <w:top w:val="single" w:sz="6" w:space="0" w:color="000000"/>
                    <w:left w:val="single" w:sz="6" w:space="0" w:color="000000"/>
                    <w:bottom w:val="single" w:sz="6" w:space="0" w:color="000000"/>
                    <w:right w:val="single" w:sz="12" w:space="0" w:color="000000"/>
                  </w:tcBorders>
                  <w:vAlign w:val="center"/>
                </w:tcPr>
                <w:p w:rsidR="008F0AC1" w:rsidRDefault="00696891">
                  <w:pPr>
                    <w:snapToGrid w:val="0"/>
                    <w:jc w:val="center"/>
                    <w:rPr>
                      <w:szCs w:val="21"/>
                    </w:rPr>
                  </w:pPr>
                  <w:r>
                    <w:rPr>
                      <w:szCs w:val="21"/>
                    </w:rPr>
                    <w:t>加设震垫、选用低噪声设施，空压机房隔声等措施降低噪声污染。</w:t>
                  </w:r>
                </w:p>
              </w:tc>
              <w:tc>
                <w:tcPr>
                  <w:tcW w:w="1358" w:type="pct"/>
                  <w:tcBorders>
                    <w:top w:val="single" w:sz="6" w:space="0" w:color="000000"/>
                    <w:left w:val="single" w:sz="6" w:space="0" w:color="000000"/>
                    <w:bottom w:val="single" w:sz="6" w:space="0" w:color="000000"/>
                    <w:right w:val="single" w:sz="12" w:space="0" w:color="000000"/>
                  </w:tcBorders>
                  <w:vAlign w:val="center"/>
                </w:tcPr>
                <w:p w:rsidR="008F0AC1" w:rsidRDefault="00696891">
                  <w:pPr>
                    <w:snapToGrid w:val="0"/>
                    <w:jc w:val="center"/>
                    <w:rPr>
                      <w:szCs w:val="21"/>
                    </w:rPr>
                  </w:pPr>
                  <w:r>
                    <w:rPr>
                      <w:szCs w:val="21"/>
                    </w:rPr>
                    <w:t>加设震垫、选用低噪声设施，空压机房隔声等措施降低噪声污染。</w:t>
                  </w:r>
                </w:p>
              </w:tc>
              <w:tc>
                <w:tcPr>
                  <w:tcW w:w="1057" w:type="pct"/>
                  <w:tcBorders>
                    <w:top w:val="single" w:sz="6" w:space="0" w:color="000000"/>
                    <w:left w:val="single" w:sz="6" w:space="0" w:color="000000"/>
                    <w:bottom w:val="single" w:sz="6" w:space="0" w:color="000000"/>
                    <w:right w:val="single" w:sz="12" w:space="0" w:color="000000"/>
                  </w:tcBorders>
                  <w:vAlign w:val="center"/>
                </w:tcPr>
                <w:p w:rsidR="008F0AC1" w:rsidRDefault="00696891">
                  <w:pPr>
                    <w:snapToGrid w:val="0"/>
                    <w:jc w:val="center"/>
                    <w:rPr>
                      <w:szCs w:val="21"/>
                    </w:rPr>
                  </w:pPr>
                  <w:r>
                    <w:rPr>
                      <w:spacing w:val="-6"/>
                      <w:szCs w:val="21"/>
                    </w:rPr>
                    <w:t>新建</w:t>
                  </w:r>
                </w:p>
              </w:tc>
            </w:tr>
            <w:tr w:rsidR="008F0AC1">
              <w:trPr>
                <w:cantSplit/>
                <w:trHeight w:val="2041"/>
                <w:jc w:val="center"/>
              </w:trPr>
              <w:tc>
                <w:tcPr>
                  <w:tcW w:w="467" w:type="pct"/>
                  <w:vMerge/>
                  <w:tcBorders>
                    <w:left w:val="single" w:sz="12" w:space="0" w:color="000000"/>
                    <w:bottom w:val="single" w:sz="12" w:space="0" w:color="000000"/>
                    <w:right w:val="single" w:sz="6" w:space="0" w:color="000000"/>
                  </w:tcBorders>
                  <w:vAlign w:val="center"/>
                </w:tcPr>
                <w:p w:rsidR="008F0AC1" w:rsidRDefault="008F0AC1">
                  <w:pPr>
                    <w:rPr>
                      <w:sz w:val="20"/>
                      <w:szCs w:val="20"/>
                    </w:rPr>
                  </w:pPr>
                </w:p>
              </w:tc>
              <w:tc>
                <w:tcPr>
                  <w:tcW w:w="756" w:type="pct"/>
                  <w:tcBorders>
                    <w:top w:val="single" w:sz="6" w:space="0" w:color="000000"/>
                    <w:left w:val="single" w:sz="6" w:space="0" w:color="000000"/>
                    <w:bottom w:val="single" w:sz="12" w:space="0" w:color="000000"/>
                    <w:right w:val="single" w:sz="6" w:space="0" w:color="000000"/>
                  </w:tcBorders>
                  <w:vAlign w:val="center"/>
                </w:tcPr>
                <w:p w:rsidR="008F0AC1" w:rsidRDefault="00696891">
                  <w:pPr>
                    <w:snapToGrid w:val="0"/>
                    <w:jc w:val="center"/>
                    <w:rPr>
                      <w:szCs w:val="21"/>
                    </w:rPr>
                  </w:pPr>
                  <w:r>
                    <w:rPr>
                      <w:szCs w:val="21"/>
                    </w:rPr>
                    <w:t>固废防治措施</w:t>
                  </w:r>
                </w:p>
              </w:tc>
              <w:tc>
                <w:tcPr>
                  <w:tcW w:w="1358" w:type="pct"/>
                  <w:tcBorders>
                    <w:top w:val="single" w:sz="6" w:space="0" w:color="000000"/>
                    <w:left w:val="single" w:sz="6" w:space="0" w:color="000000"/>
                    <w:bottom w:val="single" w:sz="12" w:space="0" w:color="000000"/>
                    <w:right w:val="single" w:sz="12" w:space="0" w:color="000000"/>
                  </w:tcBorders>
                  <w:vAlign w:val="center"/>
                </w:tcPr>
                <w:p w:rsidR="008F0AC1" w:rsidRDefault="00696891">
                  <w:pPr>
                    <w:snapToGrid w:val="0"/>
                    <w:jc w:val="center"/>
                    <w:rPr>
                      <w:szCs w:val="21"/>
                    </w:rPr>
                  </w:pPr>
                  <w:r>
                    <w:rPr>
                      <w:szCs w:val="21"/>
                    </w:rPr>
                    <w:t>废机油等危废存放于</w:t>
                  </w:r>
                  <w:r>
                    <w:rPr>
                      <w:szCs w:val="21"/>
                    </w:rPr>
                    <w:t>30</w:t>
                  </w:r>
                  <w:r>
                    <w:rPr>
                      <w:szCs w:val="21"/>
                    </w:rPr>
                    <w:t>m</w:t>
                  </w:r>
                  <w:r>
                    <w:rPr>
                      <w:szCs w:val="21"/>
                      <w:vertAlign w:val="superscript"/>
                    </w:rPr>
                    <w:t>2</w:t>
                  </w:r>
                  <w:r>
                    <w:rPr>
                      <w:szCs w:val="21"/>
                    </w:rPr>
                    <w:t>危废暂存间；弃土暂放临时排土场，并定期用于复垦；泥饼经压滤后送至砖厂；生活垃圾统一收集后交由环卫部门处理</w:t>
                  </w:r>
                </w:p>
              </w:tc>
              <w:tc>
                <w:tcPr>
                  <w:tcW w:w="1358" w:type="pct"/>
                  <w:tcBorders>
                    <w:top w:val="single" w:sz="6" w:space="0" w:color="000000"/>
                    <w:left w:val="single" w:sz="6" w:space="0" w:color="000000"/>
                    <w:bottom w:val="single" w:sz="12" w:space="0" w:color="000000"/>
                    <w:right w:val="single" w:sz="12" w:space="0" w:color="000000"/>
                  </w:tcBorders>
                  <w:vAlign w:val="center"/>
                </w:tcPr>
                <w:p w:rsidR="008F0AC1" w:rsidRDefault="00696891">
                  <w:pPr>
                    <w:snapToGrid w:val="0"/>
                    <w:jc w:val="center"/>
                  </w:pPr>
                  <w:r>
                    <w:t>废机油等危废存放于</w:t>
                  </w:r>
                  <w:r>
                    <w:t>现有</w:t>
                  </w:r>
                  <w:r>
                    <w:t>30</w:t>
                  </w:r>
                  <w:r>
                    <w:rPr>
                      <w:szCs w:val="21"/>
                    </w:rPr>
                    <w:t>m</w:t>
                  </w:r>
                  <w:r>
                    <w:rPr>
                      <w:szCs w:val="21"/>
                      <w:vertAlign w:val="superscript"/>
                    </w:rPr>
                    <w:t>2</w:t>
                  </w:r>
                  <w:r>
                    <w:t>危废暂存间；生活垃圾统一收集后交由环卫部门处理</w:t>
                  </w:r>
                  <w:r>
                    <w:t>；</w:t>
                  </w:r>
                  <w:r>
                    <w:t>水泥储罐除尘器收集的粉尘回用于生产，不外排。</w:t>
                  </w:r>
                </w:p>
              </w:tc>
              <w:tc>
                <w:tcPr>
                  <w:tcW w:w="1057" w:type="pct"/>
                  <w:tcBorders>
                    <w:top w:val="single" w:sz="6" w:space="0" w:color="000000"/>
                    <w:left w:val="single" w:sz="6" w:space="0" w:color="000000"/>
                    <w:bottom w:val="single" w:sz="12" w:space="0" w:color="000000"/>
                    <w:right w:val="single" w:sz="12" w:space="0" w:color="000000"/>
                  </w:tcBorders>
                  <w:vAlign w:val="center"/>
                </w:tcPr>
                <w:p w:rsidR="008F0AC1" w:rsidRDefault="00696891">
                  <w:pPr>
                    <w:snapToGrid w:val="0"/>
                    <w:jc w:val="center"/>
                    <w:rPr>
                      <w:szCs w:val="21"/>
                    </w:rPr>
                  </w:pPr>
                  <w:r>
                    <w:rPr>
                      <w:szCs w:val="21"/>
                    </w:rPr>
                    <w:t>新建</w:t>
                  </w:r>
                </w:p>
              </w:tc>
            </w:tr>
          </w:tbl>
          <w:p w:rsidR="008F0AC1" w:rsidRDefault="00696891">
            <w:pPr>
              <w:spacing w:line="360" w:lineRule="auto"/>
              <w:ind w:firstLineChars="200" w:firstLine="482"/>
              <w:rPr>
                <w:b/>
                <w:sz w:val="24"/>
              </w:rPr>
            </w:pPr>
            <w:r>
              <w:rPr>
                <w:b/>
                <w:sz w:val="24"/>
              </w:rPr>
              <w:t>3</w:t>
            </w:r>
            <w:r>
              <w:rPr>
                <w:b/>
                <w:sz w:val="24"/>
              </w:rPr>
              <w:t>、主要设备</w:t>
            </w:r>
          </w:p>
          <w:p w:rsidR="008F0AC1" w:rsidRDefault="00696891">
            <w:pPr>
              <w:spacing w:line="360" w:lineRule="auto"/>
              <w:ind w:firstLineChars="200" w:firstLine="480"/>
              <w:jc w:val="left"/>
              <w:rPr>
                <w:b/>
                <w:szCs w:val="21"/>
              </w:rPr>
            </w:pPr>
            <w:r>
              <w:rPr>
                <w:sz w:val="24"/>
              </w:rPr>
              <w:t>本</w:t>
            </w:r>
            <w:r>
              <w:rPr>
                <w:sz w:val="24"/>
              </w:rPr>
              <w:t>次扩建项目</w:t>
            </w:r>
            <w:r>
              <w:rPr>
                <w:sz w:val="24"/>
              </w:rPr>
              <w:t>主要工艺设备见下表：</w:t>
            </w:r>
          </w:p>
          <w:p w:rsidR="008F0AC1" w:rsidRDefault="00696891">
            <w:pPr>
              <w:ind w:firstLineChars="200" w:firstLine="422"/>
              <w:jc w:val="center"/>
            </w:pPr>
            <w:r>
              <w:rPr>
                <w:b/>
                <w:szCs w:val="21"/>
              </w:rPr>
              <w:t>表</w:t>
            </w:r>
            <w:r>
              <w:rPr>
                <w:b/>
                <w:szCs w:val="21"/>
              </w:rPr>
              <w:t>1-</w:t>
            </w:r>
            <w:r>
              <w:rPr>
                <w:b/>
                <w:szCs w:val="21"/>
              </w:rPr>
              <w:t>2</w:t>
            </w:r>
            <w:r>
              <w:rPr>
                <w:b/>
                <w:szCs w:val="21"/>
              </w:rPr>
              <w:t xml:space="preserve">  </w:t>
            </w:r>
            <w:r>
              <w:rPr>
                <w:b/>
                <w:szCs w:val="21"/>
              </w:rPr>
              <w:t>本次扩建</w:t>
            </w:r>
            <w:r>
              <w:rPr>
                <w:b/>
                <w:szCs w:val="21"/>
              </w:rPr>
              <w:t>项目主要工艺设备清单</w:t>
            </w:r>
          </w:p>
          <w:tbl>
            <w:tblPr>
              <w:tblW w:w="4997"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tblPr>
            <w:tblGrid>
              <w:gridCol w:w="1258"/>
              <w:gridCol w:w="2108"/>
              <w:gridCol w:w="2800"/>
              <w:gridCol w:w="1345"/>
              <w:gridCol w:w="1456"/>
            </w:tblGrid>
            <w:tr w:rsidR="008F0AC1">
              <w:trPr>
                <w:trHeight w:val="493"/>
                <w:jc w:val="center"/>
              </w:trPr>
              <w:tc>
                <w:tcPr>
                  <w:tcW w:w="701" w:type="pct"/>
                  <w:tcBorders>
                    <w:tl2br w:val="nil"/>
                    <w:tr2bl w:val="nil"/>
                  </w:tcBorders>
                  <w:vAlign w:val="center"/>
                </w:tcPr>
                <w:p w:rsidR="008F0AC1" w:rsidRDefault="00696891">
                  <w:pPr>
                    <w:pStyle w:val="ad"/>
                    <w:widowControl/>
                    <w:adjustRightInd w:val="0"/>
                    <w:snapToGrid w:val="0"/>
                    <w:jc w:val="center"/>
                    <w:textAlignment w:val="center"/>
                    <w:rPr>
                      <w:bCs/>
                      <w:sz w:val="21"/>
                      <w:szCs w:val="21"/>
                    </w:rPr>
                  </w:pPr>
                  <w:r>
                    <w:rPr>
                      <w:bCs/>
                      <w:kern w:val="0"/>
                      <w:sz w:val="21"/>
                      <w:szCs w:val="21"/>
                    </w:rPr>
                    <w:t>序号</w:t>
                  </w:r>
                </w:p>
              </w:tc>
              <w:tc>
                <w:tcPr>
                  <w:tcW w:w="1175" w:type="pct"/>
                  <w:tcBorders>
                    <w:tl2br w:val="nil"/>
                    <w:tr2bl w:val="nil"/>
                  </w:tcBorders>
                  <w:vAlign w:val="center"/>
                </w:tcPr>
                <w:p w:rsidR="008F0AC1" w:rsidRDefault="00696891">
                  <w:pPr>
                    <w:pStyle w:val="ad"/>
                    <w:widowControl/>
                    <w:adjustRightInd w:val="0"/>
                    <w:snapToGrid w:val="0"/>
                    <w:jc w:val="center"/>
                    <w:textAlignment w:val="center"/>
                    <w:rPr>
                      <w:bCs/>
                      <w:sz w:val="21"/>
                      <w:szCs w:val="21"/>
                    </w:rPr>
                  </w:pPr>
                  <w:r>
                    <w:rPr>
                      <w:bCs/>
                      <w:kern w:val="0"/>
                      <w:sz w:val="21"/>
                      <w:szCs w:val="21"/>
                    </w:rPr>
                    <w:t>名称</w:t>
                  </w:r>
                </w:p>
              </w:tc>
              <w:tc>
                <w:tcPr>
                  <w:tcW w:w="1560" w:type="pct"/>
                  <w:tcBorders>
                    <w:tl2br w:val="nil"/>
                    <w:tr2bl w:val="nil"/>
                  </w:tcBorders>
                  <w:vAlign w:val="center"/>
                </w:tcPr>
                <w:p w:rsidR="008F0AC1" w:rsidRDefault="00696891">
                  <w:pPr>
                    <w:pStyle w:val="ad"/>
                    <w:widowControl/>
                    <w:adjustRightInd w:val="0"/>
                    <w:snapToGrid w:val="0"/>
                    <w:jc w:val="center"/>
                    <w:textAlignment w:val="center"/>
                    <w:rPr>
                      <w:bCs/>
                      <w:sz w:val="21"/>
                      <w:szCs w:val="21"/>
                    </w:rPr>
                  </w:pPr>
                  <w:r>
                    <w:rPr>
                      <w:bCs/>
                      <w:kern w:val="0"/>
                      <w:sz w:val="21"/>
                      <w:szCs w:val="21"/>
                    </w:rPr>
                    <w:t>规格（型号）</w:t>
                  </w:r>
                </w:p>
              </w:tc>
              <w:tc>
                <w:tcPr>
                  <w:tcW w:w="750" w:type="pct"/>
                  <w:tcBorders>
                    <w:tl2br w:val="nil"/>
                    <w:tr2bl w:val="nil"/>
                  </w:tcBorders>
                  <w:vAlign w:val="center"/>
                </w:tcPr>
                <w:p w:rsidR="008F0AC1" w:rsidRDefault="00696891">
                  <w:pPr>
                    <w:pStyle w:val="ad"/>
                    <w:widowControl/>
                    <w:adjustRightInd w:val="0"/>
                    <w:snapToGrid w:val="0"/>
                    <w:jc w:val="center"/>
                    <w:textAlignment w:val="center"/>
                    <w:rPr>
                      <w:bCs/>
                      <w:kern w:val="0"/>
                      <w:sz w:val="21"/>
                      <w:szCs w:val="21"/>
                    </w:rPr>
                  </w:pPr>
                  <w:r>
                    <w:rPr>
                      <w:bCs/>
                      <w:kern w:val="0"/>
                      <w:sz w:val="21"/>
                      <w:szCs w:val="21"/>
                    </w:rPr>
                    <w:t>数量（台</w:t>
                  </w:r>
                  <w:r>
                    <w:rPr>
                      <w:bCs/>
                      <w:kern w:val="0"/>
                      <w:sz w:val="21"/>
                      <w:szCs w:val="21"/>
                    </w:rPr>
                    <w:t>/</w:t>
                  </w:r>
                  <w:r>
                    <w:rPr>
                      <w:bCs/>
                      <w:kern w:val="0"/>
                      <w:sz w:val="21"/>
                      <w:szCs w:val="21"/>
                    </w:rPr>
                    <w:t>套）</w:t>
                  </w:r>
                </w:p>
              </w:tc>
              <w:tc>
                <w:tcPr>
                  <w:tcW w:w="812" w:type="pct"/>
                  <w:tcBorders>
                    <w:tl2br w:val="nil"/>
                    <w:tr2bl w:val="nil"/>
                  </w:tcBorders>
                  <w:vAlign w:val="center"/>
                </w:tcPr>
                <w:p w:rsidR="008F0AC1" w:rsidRDefault="00696891">
                  <w:pPr>
                    <w:pStyle w:val="ad"/>
                    <w:widowControl/>
                    <w:adjustRightInd w:val="0"/>
                    <w:snapToGrid w:val="0"/>
                    <w:jc w:val="center"/>
                    <w:textAlignment w:val="center"/>
                    <w:rPr>
                      <w:bCs/>
                      <w:sz w:val="21"/>
                      <w:szCs w:val="21"/>
                    </w:rPr>
                  </w:pPr>
                  <w:r>
                    <w:rPr>
                      <w:bCs/>
                      <w:kern w:val="0"/>
                      <w:sz w:val="21"/>
                      <w:szCs w:val="21"/>
                    </w:rPr>
                    <w:t>备注</w:t>
                  </w:r>
                </w:p>
              </w:tc>
            </w:tr>
            <w:tr w:rsidR="008F0AC1">
              <w:trPr>
                <w:jc w:val="center"/>
              </w:trPr>
              <w:tc>
                <w:tcPr>
                  <w:tcW w:w="701" w:type="pct"/>
                  <w:tcBorders>
                    <w:tl2br w:val="nil"/>
                    <w:tr2bl w:val="nil"/>
                  </w:tcBorders>
                  <w:vAlign w:val="center"/>
                </w:tcPr>
                <w:p w:rsidR="008F0AC1" w:rsidRDefault="00696891">
                  <w:pPr>
                    <w:pStyle w:val="ad"/>
                    <w:widowControl/>
                    <w:adjustRightInd w:val="0"/>
                    <w:snapToGrid w:val="0"/>
                    <w:jc w:val="center"/>
                    <w:textAlignment w:val="center"/>
                    <w:rPr>
                      <w:bCs/>
                      <w:sz w:val="21"/>
                      <w:szCs w:val="21"/>
                    </w:rPr>
                  </w:pPr>
                  <w:r>
                    <w:rPr>
                      <w:bCs/>
                      <w:sz w:val="21"/>
                      <w:szCs w:val="21"/>
                    </w:rPr>
                    <w:lastRenderedPageBreak/>
                    <w:t>1</w:t>
                  </w:r>
                </w:p>
              </w:tc>
              <w:tc>
                <w:tcPr>
                  <w:tcW w:w="1175" w:type="pct"/>
                  <w:tcBorders>
                    <w:tl2br w:val="nil"/>
                    <w:tr2bl w:val="nil"/>
                  </w:tcBorders>
                  <w:vAlign w:val="center"/>
                </w:tcPr>
                <w:p w:rsidR="008F0AC1" w:rsidRDefault="00696891">
                  <w:pPr>
                    <w:widowControl/>
                    <w:jc w:val="center"/>
                    <w:rPr>
                      <w:kern w:val="0"/>
                      <w:szCs w:val="21"/>
                    </w:rPr>
                  </w:pPr>
                  <w:r>
                    <w:rPr>
                      <w:kern w:val="0"/>
                      <w:szCs w:val="21"/>
                    </w:rPr>
                    <w:t>颚式破碎机</w:t>
                  </w:r>
                </w:p>
              </w:tc>
              <w:tc>
                <w:tcPr>
                  <w:tcW w:w="1560" w:type="pct"/>
                  <w:tcBorders>
                    <w:tl2br w:val="nil"/>
                    <w:tr2bl w:val="nil"/>
                  </w:tcBorders>
                  <w:vAlign w:val="center"/>
                </w:tcPr>
                <w:p w:rsidR="008F0AC1" w:rsidRDefault="00696891">
                  <w:pPr>
                    <w:widowControl/>
                    <w:jc w:val="center"/>
                    <w:rPr>
                      <w:kern w:val="0"/>
                      <w:szCs w:val="21"/>
                    </w:rPr>
                  </w:pPr>
                  <w:r>
                    <w:rPr>
                      <w:kern w:val="0"/>
                      <w:szCs w:val="21"/>
                    </w:rPr>
                    <w:t>PE</w:t>
                  </w:r>
                  <w:r>
                    <w:rPr>
                      <w:kern w:val="0"/>
                      <w:szCs w:val="21"/>
                    </w:rPr>
                    <w:t>750-1060</w:t>
                  </w:r>
                </w:p>
              </w:tc>
              <w:tc>
                <w:tcPr>
                  <w:tcW w:w="750" w:type="pct"/>
                  <w:tcBorders>
                    <w:tl2br w:val="nil"/>
                    <w:tr2bl w:val="nil"/>
                  </w:tcBorders>
                  <w:vAlign w:val="center"/>
                </w:tcPr>
                <w:p w:rsidR="008F0AC1" w:rsidRDefault="00696891">
                  <w:pPr>
                    <w:pStyle w:val="ad"/>
                    <w:widowControl/>
                    <w:adjustRightInd w:val="0"/>
                    <w:snapToGrid w:val="0"/>
                    <w:jc w:val="center"/>
                    <w:textAlignment w:val="center"/>
                    <w:rPr>
                      <w:bCs/>
                      <w:sz w:val="21"/>
                      <w:szCs w:val="21"/>
                    </w:rPr>
                  </w:pPr>
                  <w:r>
                    <w:rPr>
                      <w:bCs/>
                      <w:kern w:val="0"/>
                      <w:sz w:val="21"/>
                      <w:szCs w:val="21"/>
                    </w:rPr>
                    <w:t>1</w:t>
                  </w:r>
                </w:p>
              </w:tc>
              <w:tc>
                <w:tcPr>
                  <w:tcW w:w="812" w:type="pct"/>
                  <w:tcBorders>
                    <w:tl2br w:val="nil"/>
                    <w:tr2bl w:val="nil"/>
                  </w:tcBorders>
                  <w:vAlign w:val="center"/>
                </w:tcPr>
                <w:p w:rsidR="008F0AC1" w:rsidRDefault="00696891">
                  <w:pPr>
                    <w:jc w:val="center"/>
                    <w:textAlignment w:val="center"/>
                    <w:rPr>
                      <w:bCs/>
                      <w:szCs w:val="21"/>
                    </w:rPr>
                  </w:pPr>
                  <w:r>
                    <w:rPr>
                      <w:szCs w:val="21"/>
                    </w:rPr>
                    <w:t>外购</w:t>
                  </w:r>
                </w:p>
              </w:tc>
            </w:tr>
            <w:tr w:rsidR="008F0AC1">
              <w:trPr>
                <w:jc w:val="center"/>
              </w:trPr>
              <w:tc>
                <w:tcPr>
                  <w:tcW w:w="701" w:type="pct"/>
                  <w:tcBorders>
                    <w:tl2br w:val="nil"/>
                    <w:tr2bl w:val="nil"/>
                  </w:tcBorders>
                  <w:vAlign w:val="center"/>
                </w:tcPr>
                <w:p w:rsidR="008F0AC1" w:rsidRDefault="00696891">
                  <w:pPr>
                    <w:pStyle w:val="ad"/>
                    <w:widowControl/>
                    <w:adjustRightInd w:val="0"/>
                    <w:snapToGrid w:val="0"/>
                    <w:jc w:val="center"/>
                    <w:textAlignment w:val="center"/>
                    <w:rPr>
                      <w:bCs/>
                      <w:sz w:val="21"/>
                      <w:szCs w:val="21"/>
                    </w:rPr>
                  </w:pPr>
                  <w:r>
                    <w:rPr>
                      <w:bCs/>
                      <w:sz w:val="21"/>
                      <w:szCs w:val="21"/>
                    </w:rPr>
                    <w:t>2</w:t>
                  </w:r>
                </w:p>
              </w:tc>
              <w:tc>
                <w:tcPr>
                  <w:tcW w:w="1175" w:type="pct"/>
                  <w:tcBorders>
                    <w:tl2br w:val="nil"/>
                    <w:tr2bl w:val="nil"/>
                  </w:tcBorders>
                  <w:vAlign w:val="center"/>
                </w:tcPr>
                <w:p w:rsidR="008F0AC1" w:rsidRDefault="00696891">
                  <w:pPr>
                    <w:widowControl/>
                    <w:jc w:val="center"/>
                    <w:rPr>
                      <w:kern w:val="0"/>
                      <w:szCs w:val="21"/>
                    </w:rPr>
                  </w:pPr>
                  <w:r>
                    <w:rPr>
                      <w:kern w:val="0"/>
                      <w:szCs w:val="21"/>
                    </w:rPr>
                    <w:t>皮带传输机</w:t>
                  </w:r>
                </w:p>
              </w:tc>
              <w:tc>
                <w:tcPr>
                  <w:tcW w:w="1560" w:type="pct"/>
                  <w:tcBorders>
                    <w:tl2br w:val="nil"/>
                    <w:tr2bl w:val="nil"/>
                  </w:tcBorders>
                  <w:vAlign w:val="center"/>
                </w:tcPr>
                <w:p w:rsidR="008F0AC1" w:rsidRDefault="00696891">
                  <w:pPr>
                    <w:widowControl/>
                    <w:jc w:val="center"/>
                    <w:rPr>
                      <w:kern w:val="0"/>
                      <w:szCs w:val="21"/>
                    </w:rPr>
                  </w:pPr>
                  <w:r>
                    <w:rPr>
                      <w:kern w:val="0"/>
                      <w:szCs w:val="21"/>
                    </w:rPr>
                    <w:t>/</w:t>
                  </w:r>
                </w:p>
              </w:tc>
              <w:tc>
                <w:tcPr>
                  <w:tcW w:w="750" w:type="pct"/>
                  <w:tcBorders>
                    <w:tl2br w:val="nil"/>
                    <w:tr2bl w:val="nil"/>
                  </w:tcBorders>
                  <w:vAlign w:val="center"/>
                </w:tcPr>
                <w:p w:rsidR="008F0AC1" w:rsidRDefault="00696891">
                  <w:pPr>
                    <w:pStyle w:val="ad"/>
                    <w:widowControl/>
                    <w:adjustRightInd w:val="0"/>
                    <w:snapToGrid w:val="0"/>
                    <w:jc w:val="center"/>
                    <w:textAlignment w:val="center"/>
                    <w:rPr>
                      <w:bCs/>
                      <w:sz w:val="21"/>
                      <w:szCs w:val="21"/>
                    </w:rPr>
                  </w:pPr>
                  <w:r>
                    <w:rPr>
                      <w:bCs/>
                      <w:kern w:val="0"/>
                      <w:sz w:val="21"/>
                      <w:szCs w:val="21"/>
                    </w:rPr>
                    <w:t>10</w:t>
                  </w:r>
                </w:p>
              </w:tc>
              <w:tc>
                <w:tcPr>
                  <w:tcW w:w="812" w:type="pct"/>
                  <w:tcBorders>
                    <w:tl2br w:val="nil"/>
                    <w:tr2bl w:val="nil"/>
                  </w:tcBorders>
                  <w:vAlign w:val="center"/>
                </w:tcPr>
                <w:p w:rsidR="008F0AC1" w:rsidRDefault="00696891">
                  <w:pPr>
                    <w:jc w:val="center"/>
                    <w:textAlignment w:val="center"/>
                    <w:rPr>
                      <w:bCs/>
                      <w:szCs w:val="21"/>
                    </w:rPr>
                  </w:pPr>
                  <w:r>
                    <w:rPr>
                      <w:szCs w:val="21"/>
                    </w:rPr>
                    <w:t>外购</w:t>
                  </w:r>
                </w:p>
              </w:tc>
            </w:tr>
            <w:tr w:rsidR="008F0AC1">
              <w:trPr>
                <w:jc w:val="center"/>
              </w:trPr>
              <w:tc>
                <w:tcPr>
                  <w:tcW w:w="701" w:type="pct"/>
                  <w:tcBorders>
                    <w:tl2br w:val="nil"/>
                    <w:tr2bl w:val="nil"/>
                  </w:tcBorders>
                  <w:vAlign w:val="center"/>
                </w:tcPr>
                <w:p w:rsidR="008F0AC1" w:rsidRDefault="00696891">
                  <w:pPr>
                    <w:pStyle w:val="ad"/>
                    <w:widowControl/>
                    <w:adjustRightInd w:val="0"/>
                    <w:snapToGrid w:val="0"/>
                    <w:jc w:val="center"/>
                    <w:textAlignment w:val="center"/>
                    <w:rPr>
                      <w:bCs/>
                      <w:sz w:val="21"/>
                      <w:szCs w:val="21"/>
                    </w:rPr>
                  </w:pPr>
                  <w:r>
                    <w:rPr>
                      <w:bCs/>
                      <w:sz w:val="21"/>
                      <w:szCs w:val="21"/>
                    </w:rPr>
                    <w:t>3</w:t>
                  </w:r>
                </w:p>
              </w:tc>
              <w:tc>
                <w:tcPr>
                  <w:tcW w:w="1175" w:type="pct"/>
                  <w:tcBorders>
                    <w:tl2br w:val="nil"/>
                    <w:tr2bl w:val="nil"/>
                  </w:tcBorders>
                  <w:vAlign w:val="center"/>
                </w:tcPr>
                <w:p w:rsidR="008F0AC1" w:rsidRDefault="00696891">
                  <w:pPr>
                    <w:widowControl/>
                    <w:jc w:val="center"/>
                    <w:rPr>
                      <w:kern w:val="0"/>
                      <w:szCs w:val="21"/>
                    </w:rPr>
                  </w:pPr>
                  <w:r>
                    <w:rPr>
                      <w:kern w:val="0"/>
                      <w:szCs w:val="21"/>
                    </w:rPr>
                    <w:t>给料机</w:t>
                  </w:r>
                </w:p>
              </w:tc>
              <w:tc>
                <w:tcPr>
                  <w:tcW w:w="1560" w:type="pct"/>
                  <w:tcBorders>
                    <w:tl2br w:val="nil"/>
                    <w:tr2bl w:val="nil"/>
                  </w:tcBorders>
                  <w:vAlign w:val="center"/>
                </w:tcPr>
                <w:p w:rsidR="008F0AC1" w:rsidRDefault="00696891">
                  <w:pPr>
                    <w:widowControl/>
                    <w:jc w:val="center"/>
                    <w:rPr>
                      <w:kern w:val="0"/>
                      <w:szCs w:val="21"/>
                    </w:rPr>
                  </w:pPr>
                  <w:r>
                    <w:rPr>
                      <w:kern w:val="0"/>
                      <w:szCs w:val="21"/>
                    </w:rPr>
                    <w:t>ZW-1045</w:t>
                  </w:r>
                </w:p>
              </w:tc>
              <w:tc>
                <w:tcPr>
                  <w:tcW w:w="750" w:type="pct"/>
                  <w:tcBorders>
                    <w:tl2br w:val="nil"/>
                    <w:tr2bl w:val="nil"/>
                  </w:tcBorders>
                  <w:vAlign w:val="center"/>
                </w:tcPr>
                <w:p w:rsidR="008F0AC1" w:rsidRDefault="00696891">
                  <w:pPr>
                    <w:pStyle w:val="ad"/>
                    <w:widowControl/>
                    <w:adjustRightInd w:val="0"/>
                    <w:snapToGrid w:val="0"/>
                    <w:jc w:val="center"/>
                    <w:textAlignment w:val="center"/>
                    <w:rPr>
                      <w:bCs/>
                      <w:sz w:val="21"/>
                      <w:szCs w:val="21"/>
                    </w:rPr>
                  </w:pPr>
                  <w:r>
                    <w:rPr>
                      <w:bCs/>
                      <w:kern w:val="0"/>
                      <w:sz w:val="21"/>
                      <w:szCs w:val="21"/>
                    </w:rPr>
                    <w:t>1</w:t>
                  </w:r>
                </w:p>
              </w:tc>
              <w:tc>
                <w:tcPr>
                  <w:tcW w:w="812" w:type="pct"/>
                  <w:tcBorders>
                    <w:tl2br w:val="nil"/>
                    <w:tr2bl w:val="nil"/>
                  </w:tcBorders>
                  <w:vAlign w:val="center"/>
                </w:tcPr>
                <w:p w:rsidR="008F0AC1" w:rsidRDefault="00696891">
                  <w:pPr>
                    <w:jc w:val="center"/>
                    <w:textAlignment w:val="center"/>
                    <w:rPr>
                      <w:bCs/>
                      <w:szCs w:val="21"/>
                    </w:rPr>
                  </w:pPr>
                  <w:r>
                    <w:rPr>
                      <w:szCs w:val="21"/>
                    </w:rPr>
                    <w:t>外购</w:t>
                  </w:r>
                </w:p>
              </w:tc>
            </w:tr>
            <w:tr w:rsidR="008F0AC1">
              <w:trPr>
                <w:jc w:val="center"/>
              </w:trPr>
              <w:tc>
                <w:tcPr>
                  <w:tcW w:w="701" w:type="pct"/>
                  <w:tcBorders>
                    <w:tl2br w:val="nil"/>
                    <w:tr2bl w:val="nil"/>
                  </w:tcBorders>
                  <w:vAlign w:val="center"/>
                </w:tcPr>
                <w:p w:rsidR="008F0AC1" w:rsidRDefault="00696891">
                  <w:pPr>
                    <w:pStyle w:val="ad"/>
                    <w:widowControl/>
                    <w:adjustRightInd w:val="0"/>
                    <w:snapToGrid w:val="0"/>
                    <w:jc w:val="center"/>
                    <w:textAlignment w:val="center"/>
                    <w:rPr>
                      <w:bCs/>
                      <w:sz w:val="21"/>
                      <w:szCs w:val="21"/>
                    </w:rPr>
                  </w:pPr>
                  <w:r>
                    <w:rPr>
                      <w:bCs/>
                      <w:sz w:val="21"/>
                      <w:szCs w:val="21"/>
                    </w:rPr>
                    <w:t>4</w:t>
                  </w:r>
                </w:p>
              </w:tc>
              <w:tc>
                <w:tcPr>
                  <w:tcW w:w="1175" w:type="pct"/>
                  <w:tcBorders>
                    <w:tl2br w:val="nil"/>
                    <w:tr2bl w:val="nil"/>
                  </w:tcBorders>
                  <w:vAlign w:val="center"/>
                </w:tcPr>
                <w:p w:rsidR="008F0AC1" w:rsidRDefault="00696891">
                  <w:pPr>
                    <w:widowControl/>
                    <w:jc w:val="center"/>
                    <w:rPr>
                      <w:kern w:val="0"/>
                      <w:szCs w:val="21"/>
                    </w:rPr>
                  </w:pPr>
                  <w:r>
                    <w:rPr>
                      <w:kern w:val="0"/>
                      <w:szCs w:val="21"/>
                    </w:rPr>
                    <w:t>圆锥破碎机</w:t>
                  </w:r>
                </w:p>
              </w:tc>
              <w:tc>
                <w:tcPr>
                  <w:tcW w:w="1560" w:type="pct"/>
                  <w:tcBorders>
                    <w:tl2br w:val="nil"/>
                    <w:tr2bl w:val="nil"/>
                  </w:tcBorders>
                  <w:vAlign w:val="center"/>
                </w:tcPr>
                <w:p w:rsidR="008F0AC1" w:rsidRDefault="00696891">
                  <w:pPr>
                    <w:widowControl/>
                    <w:jc w:val="center"/>
                    <w:rPr>
                      <w:kern w:val="0"/>
                      <w:szCs w:val="21"/>
                    </w:rPr>
                  </w:pPr>
                  <w:r>
                    <w:rPr>
                      <w:kern w:val="0"/>
                      <w:szCs w:val="21"/>
                    </w:rPr>
                    <w:t>CS-175</w:t>
                  </w:r>
                </w:p>
              </w:tc>
              <w:tc>
                <w:tcPr>
                  <w:tcW w:w="750" w:type="pct"/>
                  <w:tcBorders>
                    <w:tl2br w:val="nil"/>
                    <w:tr2bl w:val="nil"/>
                  </w:tcBorders>
                  <w:vAlign w:val="center"/>
                </w:tcPr>
                <w:p w:rsidR="008F0AC1" w:rsidRDefault="00696891">
                  <w:pPr>
                    <w:pStyle w:val="ad"/>
                    <w:widowControl/>
                    <w:adjustRightInd w:val="0"/>
                    <w:snapToGrid w:val="0"/>
                    <w:jc w:val="center"/>
                    <w:textAlignment w:val="center"/>
                    <w:rPr>
                      <w:bCs/>
                      <w:sz w:val="21"/>
                      <w:szCs w:val="21"/>
                    </w:rPr>
                  </w:pPr>
                  <w:r>
                    <w:rPr>
                      <w:bCs/>
                      <w:kern w:val="0"/>
                      <w:sz w:val="21"/>
                      <w:szCs w:val="21"/>
                    </w:rPr>
                    <w:t>1</w:t>
                  </w:r>
                </w:p>
              </w:tc>
              <w:tc>
                <w:tcPr>
                  <w:tcW w:w="812" w:type="pct"/>
                  <w:tcBorders>
                    <w:tl2br w:val="nil"/>
                    <w:tr2bl w:val="nil"/>
                  </w:tcBorders>
                  <w:vAlign w:val="center"/>
                </w:tcPr>
                <w:p w:rsidR="008F0AC1" w:rsidRDefault="00696891">
                  <w:pPr>
                    <w:jc w:val="center"/>
                    <w:textAlignment w:val="center"/>
                    <w:rPr>
                      <w:bCs/>
                      <w:szCs w:val="21"/>
                    </w:rPr>
                  </w:pPr>
                  <w:r>
                    <w:rPr>
                      <w:szCs w:val="21"/>
                    </w:rPr>
                    <w:t>外购</w:t>
                  </w:r>
                </w:p>
              </w:tc>
            </w:tr>
            <w:tr w:rsidR="008F0AC1">
              <w:trPr>
                <w:jc w:val="center"/>
              </w:trPr>
              <w:tc>
                <w:tcPr>
                  <w:tcW w:w="701" w:type="pct"/>
                  <w:tcBorders>
                    <w:tl2br w:val="nil"/>
                    <w:tr2bl w:val="nil"/>
                  </w:tcBorders>
                  <w:vAlign w:val="center"/>
                </w:tcPr>
                <w:p w:rsidR="008F0AC1" w:rsidRDefault="00696891">
                  <w:pPr>
                    <w:pStyle w:val="ad"/>
                    <w:widowControl/>
                    <w:adjustRightInd w:val="0"/>
                    <w:snapToGrid w:val="0"/>
                    <w:jc w:val="center"/>
                    <w:textAlignment w:val="center"/>
                    <w:rPr>
                      <w:bCs/>
                      <w:sz w:val="21"/>
                      <w:szCs w:val="21"/>
                    </w:rPr>
                  </w:pPr>
                  <w:r>
                    <w:rPr>
                      <w:bCs/>
                      <w:sz w:val="21"/>
                      <w:szCs w:val="21"/>
                    </w:rPr>
                    <w:t>5</w:t>
                  </w:r>
                </w:p>
              </w:tc>
              <w:tc>
                <w:tcPr>
                  <w:tcW w:w="1175" w:type="pct"/>
                  <w:tcBorders>
                    <w:tl2br w:val="nil"/>
                    <w:tr2bl w:val="nil"/>
                  </w:tcBorders>
                  <w:vAlign w:val="center"/>
                </w:tcPr>
                <w:p w:rsidR="008F0AC1" w:rsidRDefault="00696891">
                  <w:pPr>
                    <w:widowControl/>
                    <w:jc w:val="center"/>
                    <w:rPr>
                      <w:kern w:val="0"/>
                      <w:szCs w:val="21"/>
                    </w:rPr>
                  </w:pPr>
                  <w:r>
                    <w:rPr>
                      <w:kern w:val="0"/>
                      <w:szCs w:val="21"/>
                    </w:rPr>
                    <w:t>振动筛网</w:t>
                  </w:r>
                </w:p>
              </w:tc>
              <w:tc>
                <w:tcPr>
                  <w:tcW w:w="1560" w:type="pct"/>
                  <w:tcBorders>
                    <w:tl2br w:val="nil"/>
                    <w:tr2bl w:val="nil"/>
                  </w:tcBorders>
                  <w:vAlign w:val="center"/>
                </w:tcPr>
                <w:p w:rsidR="008F0AC1" w:rsidRDefault="00696891">
                  <w:pPr>
                    <w:widowControl/>
                    <w:jc w:val="center"/>
                    <w:rPr>
                      <w:kern w:val="0"/>
                      <w:szCs w:val="21"/>
                    </w:rPr>
                  </w:pPr>
                  <w:r>
                    <w:rPr>
                      <w:kern w:val="0"/>
                      <w:szCs w:val="21"/>
                    </w:rPr>
                    <w:t>YK-3070</w:t>
                  </w:r>
                </w:p>
              </w:tc>
              <w:tc>
                <w:tcPr>
                  <w:tcW w:w="750" w:type="pct"/>
                  <w:tcBorders>
                    <w:tl2br w:val="nil"/>
                    <w:tr2bl w:val="nil"/>
                  </w:tcBorders>
                  <w:vAlign w:val="center"/>
                </w:tcPr>
                <w:p w:rsidR="008F0AC1" w:rsidRDefault="00696891">
                  <w:pPr>
                    <w:pStyle w:val="ad"/>
                    <w:widowControl/>
                    <w:adjustRightInd w:val="0"/>
                    <w:snapToGrid w:val="0"/>
                    <w:jc w:val="center"/>
                    <w:textAlignment w:val="center"/>
                    <w:rPr>
                      <w:bCs/>
                      <w:sz w:val="21"/>
                      <w:szCs w:val="21"/>
                    </w:rPr>
                  </w:pPr>
                  <w:r>
                    <w:rPr>
                      <w:bCs/>
                      <w:kern w:val="0"/>
                      <w:sz w:val="21"/>
                      <w:szCs w:val="21"/>
                    </w:rPr>
                    <w:t>3</w:t>
                  </w:r>
                </w:p>
              </w:tc>
              <w:tc>
                <w:tcPr>
                  <w:tcW w:w="812" w:type="pct"/>
                  <w:tcBorders>
                    <w:tl2br w:val="nil"/>
                    <w:tr2bl w:val="nil"/>
                  </w:tcBorders>
                  <w:vAlign w:val="center"/>
                </w:tcPr>
                <w:p w:rsidR="008F0AC1" w:rsidRDefault="00696891">
                  <w:pPr>
                    <w:jc w:val="center"/>
                    <w:textAlignment w:val="center"/>
                    <w:rPr>
                      <w:bCs/>
                      <w:szCs w:val="21"/>
                    </w:rPr>
                  </w:pPr>
                  <w:r>
                    <w:rPr>
                      <w:szCs w:val="21"/>
                    </w:rPr>
                    <w:t>外购</w:t>
                  </w:r>
                </w:p>
              </w:tc>
            </w:tr>
            <w:tr w:rsidR="008F0AC1">
              <w:trPr>
                <w:jc w:val="center"/>
              </w:trPr>
              <w:tc>
                <w:tcPr>
                  <w:tcW w:w="701" w:type="pct"/>
                  <w:tcBorders>
                    <w:tl2br w:val="nil"/>
                    <w:tr2bl w:val="nil"/>
                  </w:tcBorders>
                  <w:vAlign w:val="center"/>
                </w:tcPr>
                <w:p w:rsidR="008F0AC1" w:rsidRDefault="00696891">
                  <w:pPr>
                    <w:pStyle w:val="ad"/>
                    <w:widowControl/>
                    <w:adjustRightInd w:val="0"/>
                    <w:snapToGrid w:val="0"/>
                    <w:jc w:val="center"/>
                    <w:textAlignment w:val="center"/>
                    <w:rPr>
                      <w:bCs/>
                      <w:kern w:val="0"/>
                      <w:sz w:val="21"/>
                      <w:szCs w:val="21"/>
                    </w:rPr>
                  </w:pPr>
                  <w:r>
                    <w:rPr>
                      <w:bCs/>
                      <w:kern w:val="0"/>
                      <w:sz w:val="21"/>
                      <w:szCs w:val="21"/>
                    </w:rPr>
                    <w:t>6</w:t>
                  </w:r>
                </w:p>
              </w:tc>
              <w:tc>
                <w:tcPr>
                  <w:tcW w:w="1175" w:type="pct"/>
                  <w:tcBorders>
                    <w:tl2br w:val="nil"/>
                    <w:tr2bl w:val="nil"/>
                  </w:tcBorders>
                  <w:vAlign w:val="center"/>
                </w:tcPr>
                <w:p w:rsidR="008F0AC1" w:rsidRDefault="00696891">
                  <w:pPr>
                    <w:widowControl/>
                    <w:jc w:val="center"/>
                    <w:rPr>
                      <w:kern w:val="0"/>
                      <w:szCs w:val="21"/>
                    </w:rPr>
                  </w:pPr>
                  <w:r>
                    <w:rPr>
                      <w:kern w:val="0"/>
                      <w:szCs w:val="21"/>
                    </w:rPr>
                    <w:t>水稳料设备</w:t>
                  </w:r>
                </w:p>
              </w:tc>
              <w:tc>
                <w:tcPr>
                  <w:tcW w:w="1560" w:type="pct"/>
                  <w:tcBorders>
                    <w:tl2br w:val="nil"/>
                    <w:tr2bl w:val="nil"/>
                  </w:tcBorders>
                  <w:vAlign w:val="center"/>
                </w:tcPr>
                <w:p w:rsidR="008F0AC1" w:rsidRDefault="00696891">
                  <w:pPr>
                    <w:widowControl/>
                    <w:jc w:val="center"/>
                    <w:rPr>
                      <w:kern w:val="0"/>
                      <w:szCs w:val="21"/>
                    </w:rPr>
                  </w:pPr>
                  <w:r>
                    <w:rPr>
                      <w:kern w:val="0"/>
                      <w:szCs w:val="21"/>
                    </w:rPr>
                    <w:t>WCB-600</w:t>
                  </w:r>
                  <w:r>
                    <w:rPr>
                      <w:kern w:val="0"/>
                      <w:szCs w:val="21"/>
                    </w:rPr>
                    <w:t>型</w:t>
                  </w:r>
                </w:p>
              </w:tc>
              <w:tc>
                <w:tcPr>
                  <w:tcW w:w="750" w:type="pct"/>
                  <w:tcBorders>
                    <w:tl2br w:val="nil"/>
                    <w:tr2bl w:val="nil"/>
                  </w:tcBorders>
                  <w:vAlign w:val="center"/>
                </w:tcPr>
                <w:p w:rsidR="008F0AC1" w:rsidRDefault="00696891">
                  <w:pPr>
                    <w:widowControl/>
                    <w:jc w:val="center"/>
                    <w:rPr>
                      <w:kern w:val="0"/>
                      <w:szCs w:val="21"/>
                    </w:rPr>
                  </w:pPr>
                  <w:r>
                    <w:rPr>
                      <w:kern w:val="0"/>
                      <w:szCs w:val="21"/>
                    </w:rPr>
                    <w:t>1</w:t>
                  </w:r>
                </w:p>
              </w:tc>
              <w:tc>
                <w:tcPr>
                  <w:tcW w:w="812" w:type="pct"/>
                  <w:tcBorders>
                    <w:tl2br w:val="nil"/>
                    <w:tr2bl w:val="nil"/>
                  </w:tcBorders>
                  <w:vAlign w:val="center"/>
                </w:tcPr>
                <w:p w:rsidR="008F0AC1" w:rsidRDefault="00696891">
                  <w:pPr>
                    <w:jc w:val="center"/>
                    <w:textAlignment w:val="center"/>
                    <w:rPr>
                      <w:bCs/>
                      <w:szCs w:val="21"/>
                    </w:rPr>
                  </w:pPr>
                  <w:r>
                    <w:rPr>
                      <w:szCs w:val="21"/>
                    </w:rPr>
                    <w:t>外购</w:t>
                  </w:r>
                </w:p>
              </w:tc>
            </w:tr>
            <w:tr w:rsidR="008F0AC1">
              <w:trPr>
                <w:jc w:val="center"/>
              </w:trPr>
              <w:tc>
                <w:tcPr>
                  <w:tcW w:w="701" w:type="pct"/>
                  <w:tcBorders>
                    <w:tl2br w:val="nil"/>
                    <w:tr2bl w:val="nil"/>
                  </w:tcBorders>
                  <w:vAlign w:val="center"/>
                </w:tcPr>
                <w:p w:rsidR="008F0AC1" w:rsidRDefault="00696891">
                  <w:pPr>
                    <w:pStyle w:val="ad"/>
                    <w:widowControl/>
                    <w:adjustRightInd w:val="0"/>
                    <w:snapToGrid w:val="0"/>
                    <w:jc w:val="center"/>
                    <w:textAlignment w:val="center"/>
                    <w:rPr>
                      <w:bCs/>
                      <w:kern w:val="0"/>
                      <w:sz w:val="21"/>
                      <w:szCs w:val="21"/>
                    </w:rPr>
                  </w:pPr>
                  <w:r>
                    <w:rPr>
                      <w:bCs/>
                      <w:kern w:val="0"/>
                      <w:sz w:val="21"/>
                      <w:szCs w:val="21"/>
                    </w:rPr>
                    <w:t>7</w:t>
                  </w:r>
                </w:p>
              </w:tc>
              <w:tc>
                <w:tcPr>
                  <w:tcW w:w="1175" w:type="pct"/>
                  <w:tcBorders>
                    <w:tl2br w:val="nil"/>
                    <w:tr2bl w:val="nil"/>
                  </w:tcBorders>
                  <w:vAlign w:val="center"/>
                </w:tcPr>
                <w:p w:rsidR="008F0AC1" w:rsidRDefault="00696891">
                  <w:pPr>
                    <w:widowControl/>
                    <w:jc w:val="center"/>
                    <w:rPr>
                      <w:kern w:val="0"/>
                      <w:szCs w:val="21"/>
                    </w:rPr>
                  </w:pPr>
                  <w:r>
                    <w:rPr>
                      <w:kern w:val="0"/>
                      <w:szCs w:val="21"/>
                    </w:rPr>
                    <w:t>水泥罐</w:t>
                  </w:r>
                </w:p>
              </w:tc>
              <w:tc>
                <w:tcPr>
                  <w:tcW w:w="1560" w:type="pct"/>
                  <w:tcBorders>
                    <w:tl2br w:val="nil"/>
                    <w:tr2bl w:val="nil"/>
                  </w:tcBorders>
                  <w:vAlign w:val="center"/>
                </w:tcPr>
                <w:p w:rsidR="008F0AC1" w:rsidRDefault="00696891">
                  <w:pPr>
                    <w:widowControl/>
                    <w:jc w:val="center"/>
                    <w:rPr>
                      <w:kern w:val="0"/>
                      <w:szCs w:val="21"/>
                    </w:rPr>
                  </w:pPr>
                  <w:r>
                    <w:rPr>
                      <w:kern w:val="0"/>
                      <w:szCs w:val="21"/>
                    </w:rPr>
                    <w:t>100</w:t>
                  </w:r>
                  <w:r>
                    <w:rPr>
                      <w:kern w:val="0"/>
                      <w:szCs w:val="21"/>
                    </w:rPr>
                    <w:t>吨</w:t>
                  </w:r>
                </w:p>
              </w:tc>
              <w:tc>
                <w:tcPr>
                  <w:tcW w:w="750" w:type="pct"/>
                  <w:tcBorders>
                    <w:tl2br w:val="nil"/>
                    <w:tr2bl w:val="nil"/>
                  </w:tcBorders>
                  <w:vAlign w:val="center"/>
                </w:tcPr>
                <w:p w:rsidR="008F0AC1" w:rsidRDefault="00696891">
                  <w:pPr>
                    <w:widowControl/>
                    <w:jc w:val="center"/>
                    <w:rPr>
                      <w:kern w:val="0"/>
                      <w:szCs w:val="21"/>
                    </w:rPr>
                  </w:pPr>
                  <w:r>
                    <w:rPr>
                      <w:kern w:val="0"/>
                      <w:szCs w:val="21"/>
                    </w:rPr>
                    <w:t>2</w:t>
                  </w:r>
                </w:p>
              </w:tc>
              <w:tc>
                <w:tcPr>
                  <w:tcW w:w="812" w:type="pct"/>
                  <w:tcBorders>
                    <w:tl2br w:val="nil"/>
                    <w:tr2bl w:val="nil"/>
                  </w:tcBorders>
                  <w:vAlign w:val="center"/>
                </w:tcPr>
                <w:p w:rsidR="008F0AC1" w:rsidRDefault="00696891">
                  <w:pPr>
                    <w:jc w:val="center"/>
                    <w:textAlignment w:val="center"/>
                    <w:rPr>
                      <w:bCs/>
                      <w:szCs w:val="21"/>
                    </w:rPr>
                  </w:pPr>
                  <w:r>
                    <w:rPr>
                      <w:szCs w:val="21"/>
                    </w:rPr>
                    <w:t>外购</w:t>
                  </w:r>
                </w:p>
              </w:tc>
            </w:tr>
          </w:tbl>
          <w:p w:rsidR="008F0AC1" w:rsidRDefault="00696891">
            <w:pPr>
              <w:spacing w:line="360" w:lineRule="auto"/>
              <w:ind w:firstLineChars="150" w:firstLine="361"/>
              <w:rPr>
                <w:b/>
                <w:bCs/>
                <w:sz w:val="24"/>
              </w:rPr>
            </w:pPr>
            <w:r>
              <w:rPr>
                <w:b/>
                <w:bCs/>
                <w:sz w:val="24"/>
              </w:rPr>
              <w:t>4</w:t>
            </w:r>
            <w:r>
              <w:rPr>
                <w:b/>
                <w:bCs/>
                <w:sz w:val="24"/>
              </w:rPr>
              <w:t>、项目主要原辅材料</w:t>
            </w:r>
          </w:p>
          <w:p w:rsidR="008F0AC1" w:rsidRDefault="00696891">
            <w:pPr>
              <w:spacing w:line="380" w:lineRule="exact"/>
              <w:ind w:firstLineChars="200" w:firstLine="480"/>
            </w:pPr>
            <w:r>
              <w:rPr>
                <w:sz w:val="24"/>
              </w:rPr>
              <w:t>根据建设方提供的资料，</w:t>
            </w:r>
            <w:r>
              <w:rPr>
                <w:sz w:val="24"/>
              </w:rPr>
              <w:t>本次扩建项目</w:t>
            </w:r>
            <w:r>
              <w:rPr>
                <w:sz w:val="24"/>
              </w:rPr>
              <w:t>主要原辅材料具体情况见表</w:t>
            </w:r>
            <w:r>
              <w:rPr>
                <w:sz w:val="24"/>
              </w:rPr>
              <w:t>1-</w:t>
            </w:r>
            <w:r>
              <w:rPr>
                <w:sz w:val="24"/>
              </w:rPr>
              <w:t>3</w:t>
            </w:r>
            <w:r>
              <w:rPr>
                <w:sz w:val="24"/>
              </w:rPr>
              <w:t>。</w:t>
            </w:r>
          </w:p>
          <w:p w:rsidR="008F0AC1" w:rsidRDefault="00696891">
            <w:pPr>
              <w:pStyle w:val="ad"/>
              <w:spacing w:line="360" w:lineRule="auto"/>
              <w:jc w:val="center"/>
              <w:rPr>
                <w:b/>
              </w:rPr>
            </w:pPr>
            <w:r>
              <w:rPr>
                <w:b/>
                <w:sz w:val="21"/>
                <w:szCs w:val="21"/>
              </w:rPr>
              <w:t>表</w:t>
            </w:r>
            <w:r>
              <w:rPr>
                <w:b/>
                <w:sz w:val="21"/>
                <w:szCs w:val="21"/>
              </w:rPr>
              <w:t>1-</w:t>
            </w:r>
            <w:r>
              <w:rPr>
                <w:b/>
                <w:sz w:val="21"/>
                <w:szCs w:val="21"/>
              </w:rPr>
              <w:t>3</w:t>
            </w:r>
            <w:r>
              <w:rPr>
                <w:b/>
                <w:sz w:val="21"/>
                <w:szCs w:val="21"/>
              </w:rPr>
              <w:t xml:space="preserve">  </w:t>
            </w:r>
            <w:r>
              <w:rPr>
                <w:b/>
                <w:sz w:val="21"/>
                <w:szCs w:val="21"/>
              </w:rPr>
              <w:t>扩建项目原辅材料及能耗表</w:t>
            </w:r>
          </w:p>
          <w:tbl>
            <w:tblPr>
              <w:tblW w:w="4997"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tblPr>
            <w:tblGrid>
              <w:gridCol w:w="641"/>
              <w:gridCol w:w="1598"/>
              <w:gridCol w:w="1888"/>
              <w:gridCol w:w="4840"/>
            </w:tblGrid>
            <w:tr w:rsidR="008F0AC1">
              <w:trPr>
                <w:trHeight w:val="629"/>
                <w:jc w:val="center"/>
              </w:trPr>
              <w:tc>
                <w:tcPr>
                  <w:tcW w:w="357" w:type="pct"/>
                  <w:tcBorders>
                    <w:tl2br w:val="nil"/>
                    <w:tr2bl w:val="nil"/>
                  </w:tcBorders>
                  <w:vAlign w:val="center"/>
                </w:tcPr>
                <w:p w:rsidR="008F0AC1" w:rsidRDefault="00696891">
                  <w:pPr>
                    <w:pStyle w:val="ad"/>
                    <w:jc w:val="center"/>
                  </w:pPr>
                  <w:r>
                    <w:rPr>
                      <w:sz w:val="21"/>
                      <w:szCs w:val="21"/>
                    </w:rPr>
                    <w:t>序号</w:t>
                  </w:r>
                </w:p>
              </w:tc>
              <w:tc>
                <w:tcPr>
                  <w:tcW w:w="891" w:type="pct"/>
                  <w:tcBorders>
                    <w:tl2br w:val="nil"/>
                    <w:tr2bl w:val="nil"/>
                  </w:tcBorders>
                  <w:vAlign w:val="center"/>
                </w:tcPr>
                <w:p w:rsidR="008F0AC1" w:rsidRDefault="00696891">
                  <w:pPr>
                    <w:pStyle w:val="ad"/>
                    <w:jc w:val="center"/>
                  </w:pPr>
                  <w:r>
                    <w:rPr>
                      <w:sz w:val="21"/>
                      <w:szCs w:val="21"/>
                    </w:rPr>
                    <w:t>名称</w:t>
                  </w:r>
                </w:p>
              </w:tc>
              <w:tc>
                <w:tcPr>
                  <w:tcW w:w="1053" w:type="pct"/>
                  <w:tcBorders>
                    <w:tl2br w:val="nil"/>
                    <w:tr2bl w:val="nil"/>
                  </w:tcBorders>
                  <w:vAlign w:val="center"/>
                </w:tcPr>
                <w:p w:rsidR="008F0AC1" w:rsidRDefault="00696891">
                  <w:pPr>
                    <w:pStyle w:val="ad"/>
                    <w:jc w:val="center"/>
                    <w:rPr>
                      <w:sz w:val="21"/>
                      <w:szCs w:val="21"/>
                    </w:rPr>
                  </w:pPr>
                  <w:r>
                    <w:rPr>
                      <w:sz w:val="21"/>
                      <w:szCs w:val="21"/>
                    </w:rPr>
                    <w:t>本次扩建</w:t>
                  </w:r>
                  <w:r>
                    <w:rPr>
                      <w:sz w:val="21"/>
                      <w:szCs w:val="21"/>
                    </w:rPr>
                    <w:t>年用量</w:t>
                  </w:r>
                </w:p>
              </w:tc>
              <w:tc>
                <w:tcPr>
                  <w:tcW w:w="2698" w:type="pct"/>
                  <w:tcBorders>
                    <w:tl2br w:val="nil"/>
                    <w:tr2bl w:val="nil"/>
                  </w:tcBorders>
                  <w:vAlign w:val="center"/>
                </w:tcPr>
                <w:p w:rsidR="008F0AC1" w:rsidRDefault="00696891">
                  <w:pPr>
                    <w:pStyle w:val="ad"/>
                    <w:jc w:val="center"/>
                  </w:pPr>
                  <w:r>
                    <w:rPr>
                      <w:sz w:val="21"/>
                      <w:szCs w:val="21"/>
                    </w:rPr>
                    <w:t>备注</w:t>
                  </w:r>
                </w:p>
              </w:tc>
            </w:tr>
            <w:tr w:rsidR="008F0AC1">
              <w:trPr>
                <w:trHeight w:val="337"/>
                <w:jc w:val="center"/>
              </w:trPr>
              <w:tc>
                <w:tcPr>
                  <w:tcW w:w="357" w:type="pct"/>
                  <w:tcBorders>
                    <w:tl2br w:val="nil"/>
                    <w:tr2bl w:val="nil"/>
                  </w:tcBorders>
                  <w:vAlign w:val="center"/>
                </w:tcPr>
                <w:p w:rsidR="008F0AC1" w:rsidRDefault="00696891">
                  <w:pPr>
                    <w:pStyle w:val="ad"/>
                    <w:jc w:val="center"/>
                  </w:pPr>
                  <w:r>
                    <w:rPr>
                      <w:sz w:val="21"/>
                      <w:szCs w:val="21"/>
                    </w:rPr>
                    <w:t>1</w:t>
                  </w:r>
                </w:p>
              </w:tc>
              <w:tc>
                <w:tcPr>
                  <w:tcW w:w="891" w:type="pct"/>
                  <w:tcBorders>
                    <w:tl2br w:val="nil"/>
                    <w:tr2bl w:val="nil"/>
                  </w:tcBorders>
                  <w:vAlign w:val="center"/>
                </w:tcPr>
                <w:p w:rsidR="008F0AC1" w:rsidRDefault="00696891">
                  <w:pPr>
                    <w:pStyle w:val="ad"/>
                    <w:jc w:val="center"/>
                  </w:pPr>
                  <w:r>
                    <w:rPr>
                      <w:sz w:val="21"/>
                      <w:szCs w:val="21"/>
                    </w:rPr>
                    <w:t>柴油</w:t>
                  </w:r>
                </w:p>
              </w:tc>
              <w:tc>
                <w:tcPr>
                  <w:tcW w:w="1053" w:type="pct"/>
                  <w:tcBorders>
                    <w:tl2br w:val="nil"/>
                    <w:tr2bl w:val="nil"/>
                  </w:tcBorders>
                  <w:vAlign w:val="center"/>
                </w:tcPr>
                <w:p w:rsidR="008F0AC1" w:rsidRDefault="00696891">
                  <w:pPr>
                    <w:pStyle w:val="ad"/>
                    <w:jc w:val="center"/>
                  </w:pPr>
                  <w:r>
                    <w:rPr>
                      <w:sz w:val="21"/>
                      <w:szCs w:val="21"/>
                    </w:rPr>
                    <w:t>3.</w:t>
                  </w:r>
                  <w:r>
                    <w:rPr>
                      <w:sz w:val="21"/>
                      <w:szCs w:val="21"/>
                    </w:rPr>
                    <w:t>0t</w:t>
                  </w:r>
                </w:p>
              </w:tc>
              <w:tc>
                <w:tcPr>
                  <w:tcW w:w="2698" w:type="pct"/>
                  <w:tcBorders>
                    <w:tl2br w:val="nil"/>
                    <w:tr2bl w:val="nil"/>
                  </w:tcBorders>
                  <w:vAlign w:val="center"/>
                </w:tcPr>
                <w:p w:rsidR="008F0AC1" w:rsidRDefault="00696891">
                  <w:pPr>
                    <w:pStyle w:val="ad"/>
                    <w:jc w:val="center"/>
                  </w:pPr>
                  <w:r>
                    <w:rPr>
                      <w:sz w:val="21"/>
                      <w:szCs w:val="21"/>
                    </w:rPr>
                    <w:t>外购</w:t>
                  </w:r>
                </w:p>
              </w:tc>
            </w:tr>
            <w:tr w:rsidR="008F0AC1">
              <w:trPr>
                <w:trHeight w:val="479"/>
                <w:jc w:val="center"/>
              </w:trPr>
              <w:tc>
                <w:tcPr>
                  <w:tcW w:w="357" w:type="pct"/>
                  <w:tcBorders>
                    <w:tl2br w:val="nil"/>
                    <w:tr2bl w:val="nil"/>
                  </w:tcBorders>
                  <w:vAlign w:val="center"/>
                </w:tcPr>
                <w:p w:rsidR="008F0AC1" w:rsidRDefault="00696891">
                  <w:pPr>
                    <w:pStyle w:val="ad"/>
                    <w:jc w:val="center"/>
                  </w:pPr>
                  <w:r>
                    <w:rPr>
                      <w:sz w:val="21"/>
                      <w:szCs w:val="21"/>
                    </w:rPr>
                    <w:t>2</w:t>
                  </w:r>
                </w:p>
              </w:tc>
              <w:tc>
                <w:tcPr>
                  <w:tcW w:w="891" w:type="pct"/>
                  <w:tcBorders>
                    <w:tl2br w:val="nil"/>
                    <w:tr2bl w:val="nil"/>
                  </w:tcBorders>
                  <w:vAlign w:val="center"/>
                </w:tcPr>
                <w:p w:rsidR="008F0AC1" w:rsidRDefault="00696891">
                  <w:pPr>
                    <w:pStyle w:val="ad"/>
                    <w:jc w:val="center"/>
                  </w:pPr>
                  <w:r>
                    <w:rPr>
                      <w:sz w:val="21"/>
                      <w:szCs w:val="21"/>
                    </w:rPr>
                    <w:t>电</w:t>
                  </w:r>
                </w:p>
              </w:tc>
              <w:tc>
                <w:tcPr>
                  <w:tcW w:w="1053" w:type="pct"/>
                  <w:tcBorders>
                    <w:tl2br w:val="nil"/>
                    <w:tr2bl w:val="nil"/>
                  </w:tcBorders>
                  <w:vAlign w:val="center"/>
                </w:tcPr>
                <w:p w:rsidR="008F0AC1" w:rsidRDefault="00696891">
                  <w:pPr>
                    <w:pStyle w:val="ad"/>
                    <w:jc w:val="center"/>
                  </w:pPr>
                  <w:r>
                    <w:rPr>
                      <w:sz w:val="21"/>
                      <w:szCs w:val="21"/>
                    </w:rPr>
                    <w:t>3</w:t>
                  </w:r>
                  <w:r>
                    <w:rPr>
                      <w:sz w:val="21"/>
                      <w:szCs w:val="21"/>
                    </w:rPr>
                    <w:t>万</w:t>
                  </w:r>
                  <w:r>
                    <w:rPr>
                      <w:sz w:val="21"/>
                      <w:szCs w:val="21"/>
                    </w:rPr>
                    <w:t>Kw.h/a</w:t>
                  </w:r>
                </w:p>
              </w:tc>
              <w:tc>
                <w:tcPr>
                  <w:tcW w:w="2698" w:type="pct"/>
                  <w:tcBorders>
                    <w:tl2br w:val="nil"/>
                    <w:tr2bl w:val="nil"/>
                  </w:tcBorders>
                  <w:vAlign w:val="center"/>
                </w:tcPr>
                <w:p w:rsidR="008F0AC1" w:rsidRDefault="00696891">
                  <w:pPr>
                    <w:pStyle w:val="ad"/>
                    <w:jc w:val="center"/>
                  </w:pPr>
                  <w:r>
                    <w:rPr>
                      <w:sz w:val="21"/>
                      <w:szCs w:val="21"/>
                    </w:rPr>
                    <w:t>当地电网</w:t>
                  </w:r>
                </w:p>
              </w:tc>
            </w:tr>
            <w:tr w:rsidR="008F0AC1">
              <w:trPr>
                <w:trHeight w:val="90"/>
                <w:jc w:val="center"/>
              </w:trPr>
              <w:tc>
                <w:tcPr>
                  <w:tcW w:w="357" w:type="pct"/>
                  <w:tcBorders>
                    <w:tl2br w:val="nil"/>
                    <w:tr2bl w:val="nil"/>
                  </w:tcBorders>
                  <w:vAlign w:val="center"/>
                </w:tcPr>
                <w:p w:rsidR="008F0AC1" w:rsidRDefault="00696891">
                  <w:pPr>
                    <w:pStyle w:val="ad"/>
                    <w:jc w:val="center"/>
                  </w:pPr>
                  <w:r>
                    <w:rPr>
                      <w:sz w:val="21"/>
                      <w:szCs w:val="21"/>
                    </w:rPr>
                    <w:t>3</w:t>
                  </w:r>
                </w:p>
              </w:tc>
              <w:tc>
                <w:tcPr>
                  <w:tcW w:w="891" w:type="pct"/>
                  <w:tcBorders>
                    <w:tl2br w:val="nil"/>
                    <w:tr2bl w:val="nil"/>
                  </w:tcBorders>
                  <w:vAlign w:val="center"/>
                </w:tcPr>
                <w:p w:rsidR="008F0AC1" w:rsidRDefault="00696891">
                  <w:pPr>
                    <w:pStyle w:val="ad"/>
                    <w:jc w:val="center"/>
                  </w:pPr>
                  <w:r>
                    <w:rPr>
                      <w:sz w:val="21"/>
                      <w:szCs w:val="21"/>
                    </w:rPr>
                    <w:t>水</w:t>
                  </w:r>
                </w:p>
              </w:tc>
              <w:tc>
                <w:tcPr>
                  <w:tcW w:w="1053" w:type="pct"/>
                  <w:tcBorders>
                    <w:tl2br w:val="nil"/>
                    <w:tr2bl w:val="nil"/>
                  </w:tcBorders>
                  <w:vAlign w:val="center"/>
                </w:tcPr>
                <w:p w:rsidR="008F0AC1" w:rsidRDefault="00696891">
                  <w:pPr>
                    <w:pStyle w:val="ad"/>
                    <w:jc w:val="center"/>
                  </w:pPr>
                  <w:r>
                    <w:rPr>
                      <w:sz w:val="21"/>
                      <w:szCs w:val="21"/>
                    </w:rPr>
                    <w:t>2932</w:t>
                  </w:r>
                  <w:r>
                    <w:rPr>
                      <w:rFonts w:hint="eastAsia"/>
                    </w:rPr>
                    <w:t>m</w:t>
                  </w:r>
                  <w:r>
                    <w:rPr>
                      <w:rFonts w:hint="eastAsia"/>
                      <w:vertAlign w:val="superscript"/>
                    </w:rPr>
                    <w:t>3</w:t>
                  </w:r>
                  <w:r>
                    <w:rPr>
                      <w:sz w:val="21"/>
                      <w:szCs w:val="21"/>
                    </w:rPr>
                    <w:t>/a</w:t>
                  </w:r>
                </w:p>
              </w:tc>
              <w:tc>
                <w:tcPr>
                  <w:tcW w:w="2698" w:type="pct"/>
                  <w:tcBorders>
                    <w:tl2br w:val="nil"/>
                    <w:tr2bl w:val="nil"/>
                  </w:tcBorders>
                  <w:vAlign w:val="center"/>
                </w:tcPr>
                <w:p w:rsidR="008F0AC1" w:rsidRDefault="00696891">
                  <w:pPr>
                    <w:pStyle w:val="ad"/>
                    <w:jc w:val="center"/>
                  </w:pPr>
                  <w:r>
                    <w:rPr>
                      <w:sz w:val="21"/>
                      <w:szCs w:val="21"/>
                    </w:rPr>
                    <w:t>雨水回用或兴隆水库</w:t>
                  </w:r>
                  <w:r>
                    <w:rPr>
                      <w:sz w:val="21"/>
                      <w:szCs w:val="21"/>
                    </w:rPr>
                    <w:t>用于生产用水，</w:t>
                  </w:r>
                  <w:r>
                    <w:rPr>
                      <w:rFonts w:hint="eastAsia"/>
                      <w:sz w:val="21"/>
                      <w:szCs w:val="21"/>
                    </w:rPr>
                    <w:t>矿区水井</w:t>
                  </w:r>
                  <w:r>
                    <w:rPr>
                      <w:sz w:val="21"/>
                      <w:szCs w:val="21"/>
                    </w:rPr>
                    <w:t>用于生活用水</w:t>
                  </w:r>
                </w:p>
              </w:tc>
            </w:tr>
            <w:tr w:rsidR="008F0AC1">
              <w:trPr>
                <w:trHeight w:val="337"/>
                <w:jc w:val="center"/>
              </w:trPr>
              <w:tc>
                <w:tcPr>
                  <w:tcW w:w="357" w:type="pct"/>
                  <w:tcBorders>
                    <w:tl2br w:val="nil"/>
                    <w:tr2bl w:val="nil"/>
                  </w:tcBorders>
                  <w:vAlign w:val="center"/>
                </w:tcPr>
                <w:p w:rsidR="008F0AC1" w:rsidRDefault="00696891">
                  <w:pPr>
                    <w:pStyle w:val="ad"/>
                    <w:jc w:val="center"/>
                    <w:rPr>
                      <w:sz w:val="21"/>
                      <w:szCs w:val="21"/>
                    </w:rPr>
                  </w:pPr>
                  <w:r>
                    <w:rPr>
                      <w:sz w:val="21"/>
                      <w:szCs w:val="21"/>
                    </w:rPr>
                    <w:t>4</w:t>
                  </w:r>
                </w:p>
              </w:tc>
              <w:tc>
                <w:tcPr>
                  <w:tcW w:w="891" w:type="pct"/>
                  <w:tcBorders>
                    <w:tl2br w:val="nil"/>
                    <w:tr2bl w:val="nil"/>
                  </w:tcBorders>
                  <w:vAlign w:val="center"/>
                </w:tcPr>
                <w:p w:rsidR="008F0AC1" w:rsidRDefault="00696891">
                  <w:pPr>
                    <w:pStyle w:val="ad"/>
                    <w:jc w:val="center"/>
                    <w:rPr>
                      <w:sz w:val="21"/>
                      <w:szCs w:val="21"/>
                    </w:rPr>
                  </w:pPr>
                  <w:r>
                    <w:rPr>
                      <w:sz w:val="21"/>
                      <w:szCs w:val="21"/>
                    </w:rPr>
                    <w:t>含表土的碎石</w:t>
                  </w:r>
                </w:p>
              </w:tc>
              <w:tc>
                <w:tcPr>
                  <w:tcW w:w="1053" w:type="pct"/>
                  <w:tcBorders>
                    <w:tl2br w:val="nil"/>
                    <w:tr2bl w:val="nil"/>
                  </w:tcBorders>
                  <w:vAlign w:val="center"/>
                </w:tcPr>
                <w:p w:rsidR="008F0AC1" w:rsidRDefault="00696891">
                  <w:pPr>
                    <w:pStyle w:val="ad"/>
                    <w:jc w:val="center"/>
                    <w:rPr>
                      <w:sz w:val="21"/>
                      <w:szCs w:val="21"/>
                    </w:rPr>
                  </w:pPr>
                  <w:r>
                    <w:rPr>
                      <w:sz w:val="21"/>
                      <w:szCs w:val="21"/>
                    </w:rPr>
                    <w:t>4.5</w:t>
                  </w:r>
                  <w:r>
                    <w:rPr>
                      <w:sz w:val="21"/>
                      <w:szCs w:val="21"/>
                    </w:rPr>
                    <w:t>万吨</w:t>
                  </w:r>
                </w:p>
              </w:tc>
              <w:tc>
                <w:tcPr>
                  <w:tcW w:w="2698" w:type="pct"/>
                  <w:tcBorders>
                    <w:tl2br w:val="nil"/>
                    <w:tr2bl w:val="nil"/>
                  </w:tcBorders>
                  <w:vAlign w:val="center"/>
                </w:tcPr>
                <w:p w:rsidR="008F0AC1" w:rsidRDefault="00696891">
                  <w:pPr>
                    <w:pStyle w:val="ad"/>
                    <w:jc w:val="center"/>
                    <w:rPr>
                      <w:sz w:val="21"/>
                      <w:szCs w:val="21"/>
                    </w:rPr>
                  </w:pPr>
                  <w:r>
                    <w:rPr>
                      <w:sz w:val="21"/>
                      <w:szCs w:val="21"/>
                    </w:rPr>
                    <w:t>开采后含表土的碎石</w:t>
                  </w:r>
                </w:p>
              </w:tc>
            </w:tr>
            <w:tr w:rsidR="008F0AC1">
              <w:trPr>
                <w:trHeight w:val="337"/>
                <w:jc w:val="center"/>
              </w:trPr>
              <w:tc>
                <w:tcPr>
                  <w:tcW w:w="357" w:type="pct"/>
                  <w:tcBorders>
                    <w:tl2br w:val="nil"/>
                    <w:tr2bl w:val="nil"/>
                  </w:tcBorders>
                  <w:vAlign w:val="center"/>
                </w:tcPr>
                <w:p w:rsidR="008F0AC1" w:rsidRDefault="00696891">
                  <w:pPr>
                    <w:pStyle w:val="ad"/>
                    <w:jc w:val="center"/>
                    <w:rPr>
                      <w:sz w:val="21"/>
                      <w:szCs w:val="21"/>
                    </w:rPr>
                  </w:pPr>
                  <w:r>
                    <w:rPr>
                      <w:sz w:val="21"/>
                      <w:szCs w:val="21"/>
                    </w:rPr>
                    <w:t>5</w:t>
                  </w:r>
                </w:p>
              </w:tc>
              <w:tc>
                <w:tcPr>
                  <w:tcW w:w="891" w:type="pct"/>
                  <w:tcBorders>
                    <w:tl2br w:val="nil"/>
                    <w:tr2bl w:val="nil"/>
                  </w:tcBorders>
                  <w:vAlign w:val="center"/>
                </w:tcPr>
                <w:p w:rsidR="008F0AC1" w:rsidRDefault="00696891">
                  <w:pPr>
                    <w:pStyle w:val="ad"/>
                    <w:jc w:val="center"/>
                    <w:rPr>
                      <w:sz w:val="21"/>
                      <w:szCs w:val="21"/>
                    </w:rPr>
                  </w:pPr>
                  <w:r>
                    <w:rPr>
                      <w:sz w:val="21"/>
                      <w:szCs w:val="21"/>
                    </w:rPr>
                    <w:t>水泥</w:t>
                  </w:r>
                </w:p>
              </w:tc>
              <w:tc>
                <w:tcPr>
                  <w:tcW w:w="1053" w:type="pct"/>
                  <w:tcBorders>
                    <w:tl2br w:val="nil"/>
                    <w:tr2bl w:val="nil"/>
                  </w:tcBorders>
                  <w:vAlign w:val="center"/>
                </w:tcPr>
                <w:p w:rsidR="008F0AC1" w:rsidRDefault="00696891">
                  <w:pPr>
                    <w:pStyle w:val="ad"/>
                    <w:jc w:val="center"/>
                    <w:rPr>
                      <w:sz w:val="21"/>
                      <w:szCs w:val="21"/>
                    </w:rPr>
                  </w:pPr>
                  <w:r>
                    <w:rPr>
                      <w:sz w:val="21"/>
                      <w:szCs w:val="21"/>
                    </w:rPr>
                    <w:t>2500</w:t>
                  </w:r>
                  <w:r>
                    <w:rPr>
                      <w:sz w:val="21"/>
                      <w:szCs w:val="21"/>
                    </w:rPr>
                    <w:t>吨</w:t>
                  </w:r>
                </w:p>
              </w:tc>
              <w:tc>
                <w:tcPr>
                  <w:tcW w:w="2698" w:type="pct"/>
                  <w:tcBorders>
                    <w:tl2br w:val="nil"/>
                    <w:tr2bl w:val="nil"/>
                  </w:tcBorders>
                  <w:vAlign w:val="center"/>
                </w:tcPr>
                <w:p w:rsidR="008F0AC1" w:rsidRDefault="00696891">
                  <w:pPr>
                    <w:pStyle w:val="ad"/>
                    <w:jc w:val="center"/>
                    <w:rPr>
                      <w:sz w:val="21"/>
                      <w:szCs w:val="21"/>
                    </w:rPr>
                  </w:pPr>
                  <w:r>
                    <w:rPr>
                      <w:sz w:val="21"/>
                      <w:szCs w:val="21"/>
                    </w:rPr>
                    <w:t>外购</w:t>
                  </w:r>
                </w:p>
              </w:tc>
            </w:tr>
          </w:tbl>
          <w:p w:rsidR="008F0AC1" w:rsidRDefault="00696891">
            <w:pPr>
              <w:pStyle w:val="2"/>
              <w:widowControl/>
              <w:spacing w:line="360" w:lineRule="auto"/>
              <w:ind w:firstLineChars="200" w:firstLine="482"/>
              <w:textAlignment w:val="center"/>
              <w:rPr>
                <w:rFonts w:ascii="Times New Roman" w:hAnsi="Times New Roman"/>
                <w:sz w:val="24"/>
              </w:rPr>
            </w:pPr>
            <w:r>
              <w:rPr>
                <w:rFonts w:ascii="Times New Roman" w:eastAsia="宋体" w:hAnsi="Times New Roman"/>
                <w:sz w:val="24"/>
              </w:rPr>
              <w:t>5</w:t>
            </w:r>
            <w:r>
              <w:rPr>
                <w:rFonts w:ascii="Times New Roman" w:eastAsia="宋体" w:hAnsi="Times New Roman"/>
                <w:sz w:val="24"/>
              </w:rPr>
              <w:t>、产品方案</w:t>
            </w:r>
          </w:p>
          <w:p w:rsidR="008F0AC1" w:rsidRDefault="00696891">
            <w:pPr>
              <w:pStyle w:val="af4"/>
              <w:widowControl/>
              <w:ind w:firstLineChars="0" w:firstLine="0"/>
              <w:jc w:val="center"/>
              <w:textAlignment w:val="center"/>
              <w:rPr>
                <w:rFonts w:ascii="Times New Roman"/>
                <w:b/>
                <w:sz w:val="21"/>
                <w:szCs w:val="21"/>
              </w:rPr>
            </w:pPr>
            <w:r>
              <w:rPr>
                <w:rFonts w:ascii="Times New Roman"/>
                <w:b/>
                <w:sz w:val="21"/>
                <w:szCs w:val="21"/>
              </w:rPr>
              <w:t>表</w:t>
            </w:r>
            <w:r>
              <w:rPr>
                <w:rFonts w:ascii="Times New Roman"/>
                <w:b/>
                <w:sz w:val="21"/>
                <w:szCs w:val="21"/>
              </w:rPr>
              <w:t>1-</w:t>
            </w:r>
            <w:r>
              <w:rPr>
                <w:rFonts w:ascii="Times New Roman"/>
                <w:b/>
                <w:sz w:val="21"/>
                <w:szCs w:val="21"/>
              </w:rPr>
              <w:t>4</w:t>
            </w:r>
            <w:r>
              <w:rPr>
                <w:rFonts w:ascii="Times New Roman"/>
                <w:b/>
                <w:sz w:val="21"/>
                <w:szCs w:val="21"/>
              </w:rPr>
              <w:t xml:space="preserve">  </w:t>
            </w:r>
            <w:r>
              <w:rPr>
                <w:rFonts w:ascii="Times New Roman"/>
                <w:b/>
                <w:sz w:val="21"/>
                <w:szCs w:val="21"/>
              </w:rPr>
              <w:t>项目产品方案一览表</w:t>
            </w:r>
          </w:p>
          <w:tbl>
            <w:tblPr>
              <w:tblW w:w="4999"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tblPr>
            <w:tblGrid>
              <w:gridCol w:w="1567"/>
              <w:gridCol w:w="2333"/>
              <w:gridCol w:w="2612"/>
              <w:gridCol w:w="2458"/>
            </w:tblGrid>
            <w:tr w:rsidR="008F0AC1">
              <w:trPr>
                <w:trHeight w:val="90"/>
                <w:jc w:val="center"/>
              </w:trPr>
              <w:tc>
                <w:tcPr>
                  <w:tcW w:w="874" w:type="pct"/>
                  <w:tcBorders>
                    <w:tl2br w:val="nil"/>
                    <w:tr2bl w:val="nil"/>
                  </w:tcBorders>
                  <w:vAlign w:val="center"/>
                </w:tcPr>
                <w:p w:rsidR="008F0AC1" w:rsidRDefault="00696891">
                  <w:pPr>
                    <w:jc w:val="center"/>
                    <w:rPr>
                      <w:spacing w:val="8"/>
                      <w:szCs w:val="21"/>
                    </w:rPr>
                  </w:pPr>
                  <w:r>
                    <w:rPr>
                      <w:spacing w:val="8"/>
                      <w:szCs w:val="21"/>
                    </w:rPr>
                    <w:t>序号</w:t>
                  </w:r>
                </w:p>
              </w:tc>
              <w:tc>
                <w:tcPr>
                  <w:tcW w:w="1300" w:type="pct"/>
                  <w:tcBorders>
                    <w:tl2br w:val="nil"/>
                    <w:tr2bl w:val="nil"/>
                  </w:tcBorders>
                  <w:vAlign w:val="center"/>
                </w:tcPr>
                <w:p w:rsidR="008F0AC1" w:rsidRDefault="00696891">
                  <w:pPr>
                    <w:jc w:val="center"/>
                    <w:rPr>
                      <w:spacing w:val="8"/>
                      <w:szCs w:val="21"/>
                    </w:rPr>
                  </w:pPr>
                  <w:r>
                    <w:rPr>
                      <w:spacing w:val="8"/>
                      <w:szCs w:val="21"/>
                    </w:rPr>
                    <w:t>产品名称</w:t>
                  </w:r>
                </w:p>
              </w:tc>
              <w:tc>
                <w:tcPr>
                  <w:tcW w:w="1455" w:type="pct"/>
                  <w:tcBorders>
                    <w:tl2br w:val="nil"/>
                    <w:tr2bl w:val="nil"/>
                  </w:tcBorders>
                  <w:vAlign w:val="center"/>
                </w:tcPr>
                <w:p w:rsidR="008F0AC1" w:rsidRDefault="00696891">
                  <w:pPr>
                    <w:jc w:val="center"/>
                    <w:rPr>
                      <w:spacing w:val="8"/>
                      <w:szCs w:val="21"/>
                    </w:rPr>
                  </w:pPr>
                  <w:r>
                    <w:rPr>
                      <w:spacing w:val="8"/>
                      <w:szCs w:val="21"/>
                    </w:rPr>
                    <w:t>本次改扩建</w:t>
                  </w:r>
                </w:p>
              </w:tc>
              <w:tc>
                <w:tcPr>
                  <w:tcW w:w="1369" w:type="pct"/>
                  <w:tcBorders>
                    <w:tl2br w:val="nil"/>
                    <w:tr2bl w:val="nil"/>
                  </w:tcBorders>
                  <w:vAlign w:val="center"/>
                </w:tcPr>
                <w:p w:rsidR="008F0AC1" w:rsidRDefault="00696891">
                  <w:pPr>
                    <w:jc w:val="center"/>
                    <w:rPr>
                      <w:spacing w:val="8"/>
                      <w:szCs w:val="21"/>
                    </w:rPr>
                  </w:pPr>
                  <w:r>
                    <w:rPr>
                      <w:spacing w:val="8"/>
                      <w:szCs w:val="21"/>
                    </w:rPr>
                    <w:t>配比</w:t>
                  </w:r>
                </w:p>
              </w:tc>
            </w:tr>
            <w:tr w:rsidR="008F0AC1">
              <w:trPr>
                <w:trHeight w:val="579"/>
                <w:jc w:val="center"/>
              </w:trPr>
              <w:tc>
                <w:tcPr>
                  <w:tcW w:w="874" w:type="pct"/>
                  <w:tcBorders>
                    <w:tl2br w:val="nil"/>
                    <w:tr2bl w:val="nil"/>
                  </w:tcBorders>
                  <w:vAlign w:val="center"/>
                </w:tcPr>
                <w:p w:rsidR="008F0AC1" w:rsidRDefault="00696891">
                  <w:pPr>
                    <w:ind w:firstLineChars="100" w:firstLine="226"/>
                    <w:rPr>
                      <w:spacing w:val="8"/>
                      <w:szCs w:val="21"/>
                    </w:rPr>
                  </w:pPr>
                  <w:r>
                    <w:rPr>
                      <w:spacing w:val="8"/>
                      <w:szCs w:val="21"/>
                    </w:rPr>
                    <w:t>1</w:t>
                  </w:r>
                </w:p>
              </w:tc>
              <w:tc>
                <w:tcPr>
                  <w:tcW w:w="1300" w:type="pct"/>
                  <w:tcBorders>
                    <w:tl2br w:val="nil"/>
                    <w:tr2bl w:val="nil"/>
                  </w:tcBorders>
                  <w:vAlign w:val="center"/>
                </w:tcPr>
                <w:p w:rsidR="008F0AC1" w:rsidRDefault="00696891">
                  <w:pPr>
                    <w:pStyle w:val="ad"/>
                    <w:jc w:val="center"/>
                    <w:rPr>
                      <w:szCs w:val="21"/>
                    </w:rPr>
                  </w:pPr>
                  <w:r>
                    <w:rPr>
                      <w:sz w:val="21"/>
                      <w:szCs w:val="21"/>
                    </w:rPr>
                    <w:t>水稳料</w:t>
                  </w:r>
                </w:p>
              </w:tc>
              <w:tc>
                <w:tcPr>
                  <w:tcW w:w="1455" w:type="pct"/>
                  <w:tcBorders>
                    <w:tl2br w:val="nil"/>
                    <w:tr2bl w:val="nil"/>
                  </w:tcBorders>
                  <w:vAlign w:val="center"/>
                </w:tcPr>
                <w:p w:rsidR="008F0AC1" w:rsidRDefault="00696891">
                  <w:pPr>
                    <w:pStyle w:val="ad"/>
                    <w:jc w:val="center"/>
                    <w:rPr>
                      <w:spacing w:val="8"/>
                      <w:szCs w:val="21"/>
                    </w:rPr>
                  </w:pPr>
                  <w:r>
                    <w:rPr>
                      <w:sz w:val="21"/>
                      <w:szCs w:val="21"/>
                    </w:rPr>
                    <w:t>50000t/a</w:t>
                  </w:r>
                </w:p>
              </w:tc>
              <w:tc>
                <w:tcPr>
                  <w:tcW w:w="1369" w:type="pct"/>
                  <w:tcBorders>
                    <w:tl2br w:val="nil"/>
                    <w:tr2bl w:val="nil"/>
                  </w:tcBorders>
                  <w:vAlign w:val="center"/>
                </w:tcPr>
                <w:p w:rsidR="008F0AC1" w:rsidRDefault="00696891">
                  <w:pPr>
                    <w:pStyle w:val="ad"/>
                    <w:jc w:val="center"/>
                    <w:rPr>
                      <w:sz w:val="21"/>
                      <w:szCs w:val="21"/>
                    </w:rPr>
                  </w:pPr>
                  <w:r>
                    <w:rPr>
                      <w:sz w:val="21"/>
                      <w:szCs w:val="21"/>
                    </w:rPr>
                    <w:t>含表土碎石</w:t>
                  </w:r>
                  <w:r>
                    <w:rPr>
                      <w:sz w:val="21"/>
                      <w:szCs w:val="21"/>
                    </w:rPr>
                    <w:t>90%</w:t>
                  </w:r>
                  <w:r>
                    <w:rPr>
                      <w:sz w:val="21"/>
                      <w:szCs w:val="21"/>
                    </w:rPr>
                    <w:t>：水泥</w:t>
                  </w:r>
                  <w:r>
                    <w:rPr>
                      <w:sz w:val="21"/>
                      <w:szCs w:val="21"/>
                    </w:rPr>
                    <w:t>5%</w:t>
                  </w:r>
                  <w:r>
                    <w:rPr>
                      <w:sz w:val="21"/>
                      <w:szCs w:val="21"/>
                    </w:rPr>
                    <w:t>：水</w:t>
                  </w:r>
                  <w:r>
                    <w:rPr>
                      <w:sz w:val="21"/>
                      <w:szCs w:val="21"/>
                    </w:rPr>
                    <w:t>5%</w:t>
                  </w:r>
                </w:p>
              </w:tc>
            </w:tr>
          </w:tbl>
          <w:p w:rsidR="008F0AC1" w:rsidRDefault="00696891">
            <w:pPr>
              <w:pStyle w:val="ad"/>
              <w:spacing w:line="360" w:lineRule="auto"/>
              <w:ind w:firstLineChars="200" w:firstLine="482"/>
              <w:rPr>
                <w:b/>
                <w:bCs/>
              </w:rPr>
            </w:pPr>
            <w:r>
              <w:rPr>
                <w:b/>
                <w:bCs/>
              </w:rPr>
              <w:t>6</w:t>
            </w:r>
            <w:r>
              <w:rPr>
                <w:b/>
                <w:bCs/>
              </w:rPr>
              <w:t>、平面布置</w:t>
            </w:r>
          </w:p>
          <w:p w:rsidR="008F0AC1" w:rsidRDefault="00696891">
            <w:pPr>
              <w:adjustRightInd w:val="0"/>
              <w:snapToGrid w:val="0"/>
              <w:spacing w:line="360" w:lineRule="auto"/>
              <w:ind w:firstLineChars="200" w:firstLine="480"/>
              <w:jc w:val="left"/>
              <w:rPr>
                <w:b/>
                <w:sz w:val="24"/>
              </w:rPr>
            </w:pPr>
            <w:r>
              <w:rPr>
                <w:sz w:val="24"/>
              </w:rPr>
              <w:t>本</w:t>
            </w:r>
            <w:r>
              <w:rPr>
                <w:sz w:val="24"/>
              </w:rPr>
              <w:t>次扩建项目</w:t>
            </w:r>
            <w:r>
              <w:rPr>
                <w:sz w:val="24"/>
              </w:rPr>
              <w:t>位于</w:t>
            </w:r>
            <w:r>
              <w:rPr>
                <w:rFonts w:hint="eastAsia"/>
                <w:sz w:val="24"/>
              </w:rPr>
              <w:t>采石场中</w:t>
            </w:r>
            <w:r>
              <w:rPr>
                <w:sz w:val="24"/>
              </w:rPr>
              <w:t>西北</w:t>
            </w:r>
            <w:r>
              <w:rPr>
                <w:sz w:val="24"/>
              </w:rPr>
              <w:t>侧</w:t>
            </w:r>
            <w:r>
              <w:rPr>
                <w:rFonts w:hint="eastAsia"/>
                <w:sz w:val="24"/>
              </w:rPr>
              <w:t>的</w:t>
            </w:r>
            <w:r>
              <w:rPr>
                <w:sz w:val="24"/>
              </w:rPr>
              <w:t>排土场</w:t>
            </w:r>
            <w:r>
              <w:rPr>
                <w:sz w:val="24"/>
              </w:rPr>
              <w:t>，</w:t>
            </w:r>
            <w:r>
              <w:rPr>
                <w:sz w:val="24"/>
              </w:rPr>
              <w:t>生产车间、原料堆场以及现有的危废暂存间等</w:t>
            </w:r>
            <w:r>
              <w:rPr>
                <w:sz w:val="24"/>
              </w:rPr>
              <w:t>。项目平面布置见附图</w:t>
            </w:r>
            <w:r>
              <w:rPr>
                <w:sz w:val="24"/>
              </w:rPr>
              <w:t>2</w:t>
            </w:r>
            <w:r>
              <w:rPr>
                <w:sz w:val="24"/>
              </w:rPr>
              <w:t>。</w:t>
            </w:r>
          </w:p>
          <w:p w:rsidR="008F0AC1" w:rsidRDefault="00696891">
            <w:pPr>
              <w:adjustRightInd w:val="0"/>
              <w:snapToGrid w:val="0"/>
              <w:spacing w:line="360" w:lineRule="auto"/>
              <w:ind w:firstLineChars="200" w:firstLine="482"/>
              <w:rPr>
                <w:b/>
              </w:rPr>
            </w:pPr>
            <w:r>
              <w:rPr>
                <w:b/>
                <w:sz w:val="24"/>
              </w:rPr>
              <w:t>7</w:t>
            </w:r>
            <w:r>
              <w:rPr>
                <w:b/>
                <w:sz w:val="24"/>
              </w:rPr>
              <w:t>、公用工程</w:t>
            </w:r>
          </w:p>
          <w:p w:rsidR="008F0AC1" w:rsidRDefault="00696891">
            <w:pPr>
              <w:spacing w:line="360" w:lineRule="auto"/>
              <w:ind w:firstLineChars="200" w:firstLine="480"/>
            </w:pPr>
            <w:r>
              <w:rPr>
                <w:sz w:val="24"/>
              </w:rPr>
              <w:t>（</w:t>
            </w:r>
            <w:r>
              <w:rPr>
                <w:sz w:val="24"/>
              </w:rPr>
              <w:t>1</w:t>
            </w:r>
            <w:r>
              <w:rPr>
                <w:sz w:val="24"/>
              </w:rPr>
              <w:t>）给水</w:t>
            </w:r>
          </w:p>
          <w:p w:rsidR="008F0AC1" w:rsidRDefault="00696891">
            <w:pPr>
              <w:spacing w:line="360" w:lineRule="auto"/>
              <w:ind w:firstLineChars="200" w:firstLine="480"/>
              <w:rPr>
                <w:sz w:val="24"/>
              </w:rPr>
            </w:pPr>
            <w:r>
              <w:rPr>
                <w:sz w:val="24"/>
              </w:rPr>
              <w:t>本次扩建项目</w:t>
            </w:r>
            <w:r>
              <w:rPr>
                <w:sz w:val="24"/>
              </w:rPr>
              <w:t>用水主要为</w:t>
            </w:r>
            <w:r>
              <w:rPr>
                <w:sz w:val="24"/>
              </w:rPr>
              <w:t>水稳料拌合</w:t>
            </w:r>
            <w:r>
              <w:rPr>
                <w:sz w:val="24"/>
              </w:rPr>
              <w:t>用水、碎石加工降尘用水和生活用水。</w:t>
            </w:r>
          </w:p>
          <w:p w:rsidR="008F0AC1" w:rsidRDefault="00696891">
            <w:pPr>
              <w:spacing w:line="360" w:lineRule="auto"/>
              <w:ind w:firstLineChars="200" w:firstLine="480"/>
              <w:rPr>
                <w:sz w:val="24"/>
              </w:rPr>
            </w:pPr>
            <w:r>
              <w:rPr>
                <w:sz w:val="24"/>
              </w:rPr>
              <w:t>①</w:t>
            </w:r>
            <w:r>
              <w:rPr>
                <w:sz w:val="24"/>
              </w:rPr>
              <w:t>水稳料拌合</w:t>
            </w:r>
            <w:r>
              <w:rPr>
                <w:sz w:val="24"/>
              </w:rPr>
              <w:t>用水</w:t>
            </w:r>
          </w:p>
          <w:p w:rsidR="008F0AC1" w:rsidRDefault="00696891">
            <w:pPr>
              <w:spacing w:line="360" w:lineRule="auto"/>
              <w:ind w:firstLineChars="200" w:firstLine="480"/>
              <w:rPr>
                <w:sz w:val="24"/>
              </w:rPr>
            </w:pPr>
            <w:r>
              <w:rPr>
                <w:sz w:val="24"/>
              </w:rPr>
              <w:t>本次扩建项目，年产</w:t>
            </w:r>
            <w:r>
              <w:rPr>
                <w:sz w:val="24"/>
              </w:rPr>
              <w:t>5</w:t>
            </w:r>
            <w:r>
              <w:rPr>
                <w:sz w:val="24"/>
              </w:rPr>
              <w:t>万吨水稳料，根据碎石、水泥、水配比分别为</w:t>
            </w:r>
            <w:r>
              <w:rPr>
                <w:sz w:val="24"/>
              </w:rPr>
              <w:t>9:0.5:0.5</w:t>
            </w:r>
            <w:r>
              <w:rPr>
                <w:sz w:val="24"/>
              </w:rPr>
              <w:t>。水稳料拌合用水量为</w:t>
            </w:r>
            <w:r>
              <w:rPr>
                <w:sz w:val="24"/>
              </w:rPr>
              <w:t>8.33</w:t>
            </w:r>
            <w:r>
              <w:rPr>
                <w:rFonts w:hint="eastAsia"/>
                <w:sz w:val="24"/>
              </w:rPr>
              <w:t>m</w:t>
            </w:r>
            <w:r>
              <w:rPr>
                <w:rFonts w:hint="eastAsia"/>
                <w:sz w:val="24"/>
                <w:vertAlign w:val="superscript"/>
              </w:rPr>
              <w:t>3</w:t>
            </w:r>
            <w:r>
              <w:rPr>
                <w:sz w:val="24"/>
                <w:szCs w:val="21"/>
              </w:rPr>
              <w:t>/d</w:t>
            </w:r>
            <w:r>
              <w:rPr>
                <w:sz w:val="24"/>
                <w:szCs w:val="21"/>
              </w:rPr>
              <w:t>，</w:t>
            </w:r>
            <w:r>
              <w:rPr>
                <w:sz w:val="24"/>
                <w:szCs w:val="21"/>
              </w:rPr>
              <w:t>2500</w:t>
            </w:r>
            <w:r>
              <w:rPr>
                <w:rFonts w:hint="eastAsia"/>
                <w:sz w:val="24"/>
              </w:rPr>
              <w:t>m</w:t>
            </w:r>
            <w:r>
              <w:rPr>
                <w:rFonts w:hint="eastAsia"/>
                <w:sz w:val="24"/>
                <w:vertAlign w:val="superscript"/>
              </w:rPr>
              <w:t>3</w:t>
            </w:r>
            <w:r>
              <w:rPr>
                <w:sz w:val="24"/>
                <w:szCs w:val="21"/>
              </w:rPr>
              <w:t>/a</w:t>
            </w:r>
            <w:r>
              <w:rPr>
                <w:sz w:val="24"/>
              </w:rPr>
              <w:t>。</w:t>
            </w:r>
          </w:p>
          <w:p w:rsidR="008F0AC1" w:rsidRDefault="00696891">
            <w:pPr>
              <w:spacing w:line="360" w:lineRule="auto"/>
              <w:ind w:firstLineChars="200" w:firstLine="480"/>
              <w:rPr>
                <w:sz w:val="24"/>
              </w:rPr>
            </w:pPr>
            <w:r>
              <w:rPr>
                <w:sz w:val="24"/>
              </w:rPr>
              <w:t>②</w:t>
            </w:r>
            <w:r>
              <w:rPr>
                <w:sz w:val="24"/>
              </w:rPr>
              <w:t>破碎加工降尘用水</w:t>
            </w:r>
          </w:p>
          <w:p w:rsidR="008F0AC1" w:rsidRDefault="00696891">
            <w:pPr>
              <w:spacing w:line="360" w:lineRule="auto"/>
              <w:ind w:firstLineChars="200" w:firstLine="480"/>
              <w:rPr>
                <w:sz w:val="24"/>
              </w:rPr>
            </w:pPr>
            <w:r>
              <w:rPr>
                <w:sz w:val="24"/>
              </w:rPr>
              <w:t>根据建设单位提供资料，拟采用喷头对破碎区域进行喷淋降尘，喷头流量按</w:t>
            </w:r>
            <w:r>
              <w:rPr>
                <w:sz w:val="24"/>
              </w:rPr>
              <w:t>10L/h</w:t>
            </w:r>
            <w:r>
              <w:rPr>
                <w:sz w:val="24"/>
              </w:rPr>
              <w:lastRenderedPageBreak/>
              <w:t>计，喷头个数</w:t>
            </w:r>
            <w:r>
              <w:rPr>
                <w:sz w:val="24"/>
              </w:rPr>
              <w:t>10</w:t>
            </w:r>
            <w:r>
              <w:rPr>
                <w:sz w:val="24"/>
              </w:rPr>
              <w:t>个，一天工作八小时。则破碎加工降尘用水量为</w:t>
            </w:r>
            <w:r>
              <w:rPr>
                <w:sz w:val="24"/>
              </w:rPr>
              <w:t>0.8</w:t>
            </w:r>
            <w:r>
              <w:rPr>
                <w:rFonts w:hint="eastAsia"/>
                <w:sz w:val="24"/>
              </w:rPr>
              <w:t>m</w:t>
            </w:r>
            <w:r>
              <w:rPr>
                <w:rFonts w:hint="eastAsia"/>
                <w:sz w:val="24"/>
                <w:vertAlign w:val="superscript"/>
              </w:rPr>
              <w:t>3</w:t>
            </w:r>
            <w:r>
              <w:rPr>
                <w:sz w:val="24"/>
              </w:rPr>
              <w:t>/d</w:t>
            </w:r>
            <w:r>
              <w:rPr>
                <w:sz w:val="24"/>
              </w:rPr>
              <w:t>（</w:t>
            </w:r>
            <w:r>
              <w:rPr>
                <w:sz w:val="24"/>
              </w:rPr>
              <w:t>240</w:t>
            </w:r>
            <w:r>
              <w:rPr>
                <w:rFonts w:hint="eastAsia"/>
                <w:sz w:val="24"/>
              </w:rPr>
              <w:t>m</w:t>
            </w:r>
            <w:r>
              <w:rPr>
                <w:rFonts w:hint="eastAsia"/>
                <w:sz w:val="24"/>
                <w:vertAlign w:val="superscript"/>
              </w:rPr>
              <w:t>3</w:t>
            </w:r>
            <w:r>
              <w:rPr>
                <w:sz w:val="24"/>
              </w:rPr>
              <w:t>/a</w:t>
            </w:r>
            <w:r>
              <w:rPr>
                <w:sz w:val="24"/>
              </w:rPr>
              <w:t>）。</w:t>
            </w:r>
          </w:p>
          <w:p w:rsidR="008F0AC1" w:rsidRDefault="00696891">
            <w:pPr>
              <w:spacing w:line="360" w:lineRule="auto"/>
              <w:ind w:firstLineChars="200" w:firstLine="480"/>
              <w:rPr>
                <w:sz w:val="24"/>
              </w:rPr>
            </w:pPr>
            <w:r>
              <w:rPr>
                <w:sz w:val="24"/>
              </w:rPr>
              <w:t>③</w:t>
            </w:r>
            <w:r>
              <w:rPr>
                <w:sz w:val="24"/>
              </w:rPr>
              <w:t>生活用水</w:t>
            </w:r>
          </w:p>
          <w:p w:rsidR="008F0AC1" w:rsidRDefault="00696891">
            <w:pPr>
              <w:adjustRightInd w:val="0"/>
              <w:snapToGrid w:val="0"/>
              <w:spacing w:line="360" w:lineRule="auto"/>
              <w:ind w:firstLineChars="200" w:firstLine="480"/>
              <w:jc w:val="left"/>
              <w:rPr>
                <w:sz w:val="24"/>
                <w:szCs w:val="21"/>
              </w:rPr>
            </w:pPr>
            <w:r>
              <w:rPr>
                <w:sz w:val="24"/>
                <w:szCs w:val="21"/>
              </w:rPr>
              <w:t>本次扩建项目</w:t>
            </w:r>
            <w:r>
              <w:rPr>
                <w:sz w:val="24"/>
                <w:szCs w:val="21"/>
              </w:rPr>
              <w:t>新增劳动定员</w:t>
            </w:r>
            <w:r>
              <w:rPr>
                <w:sz w:val="24"/>
                <w:szCs w:val="21"/>
              </w:rPr>
              <w:t>8</w:t>
            </w:r>
            <w:r>
              <w:rPr>
                <w:sz w:val="24"/>
                <w:szCs w:val="21"/>
              </w:rPr>
              <w:t>人，年工作</w:t>
            </w:r>
            <w:r>
              <w:rPr>
                <w:sz w:val="24"/>
                <w:szCs w:val="21"/>
              </w:rPr>
              <w:t>300</w:t>
            </w:r>
            <w:r>
              <w:rPr>
                <w:sz w:val="24"/>
                <w:szCs w:val="21"/>
              </w:rPr>
              <w:t>天，均为当地居民。</w:t>
            </w:r>
            <w:r>
              <w:rPr>
                <w:sz w:val="24"/>
                <w:szCs w:val="21"/>
              </w:rPr>
              <w:t>生活用水来自</w:t>
            </w:r>
            <w:r>
              <w:rPr>
                <w:rFonts w:hint="eastAsia"/>
                <w:sz w:val="24"/>
                <w:szCs w:val="21"/>
              </w:rPr>
              <w:t>矿区水井</w:t>
            </w:r>
            <w:r>
              <w:rPr>
                <w:sz w:val="24"/>
                <w:szCs w:val="21"/>
              </w:rPr>
              <w:t>，</w:t>
            </w:r>
            <w:r>
              <w:rPr>
                <w:rStyle w:val="content1"/>
                <w:color w:val="auto"/>
                <w:sz w:val="24"/>
              </w:rPr>
              <w:t>根据《湖南省地方标准用水定额》</w:t>
            </w:r>
            <w:r>
              <w:rPr>
                <w:rStyle w:val="content1"/>
                <w:color w:val="auto"/>
                <w:sz w:val="24"/>
              </w:rPr>
              <w:t>(DB43/T388-2014)</w:t>
            </w:r>
            <w:r>
              <w:rPr>
                <w:rStyle w:val="content1"/>
                <w:color w:val="auto"/>
                <w:sz w:val="24"/>
              </w:rPr>
              <w:t>，用水定额办公室（带食堂）为</w:t>
            </w:r>
            <w:r>
              <w:rPr>
                <w:rStyle w:val="content1"/>
                <w:color w:val="auto"/>
                <w:sz w:val="24"/>
              </w:rPr>
              <w:t>80L/</w:t>
            </w:r>
            <w:r>
              <w:rPr>
                <w:rStyle w:val="content1"/>
                <w:color w:val="auto"/>
                <w:sz w:val="24"/>
              </w:rPr>
              <w:t>人</w:t>
            </w:r>
            <w:r>
              <w:rPr>
                <w:rStyle w:val="content1"/>
                <w:color w:val="auto"/>
                <w:sz w:val="24"/>
              </w:rPr>
              <w:t>·d</w:t>
            </w:r>
            <w:r>
              <w:rPr>
                <w:rStyle w:val="content1"/>
                <w:color w:val="auto"/>
                <w:sz w:val="24"/>
              </w:rPr>
              <w:t>，</w:t>
            </w:r>
            <w:r>
              <w:rPr>
                <w:sz w:val="24"/>
                <w:szCs w:val="21"/>
              </w:rPr>
              <w:t>则员工生活用水量为</w:t>
            </w:r>
            <w:r>
              <w:rPr>
                <w:sz w:val="24"/>
                <w:szCs w:val="21"/>
              </w:rPr>
              <w:t>0.64</w:t>
            </w:r>
            <w:r>
              <w:rPr>
                <w:rFonts w:hint="eastAsia"/>
                <w:sz w:val="24"/>
              </w:rPr>
              <w:t>m</w:t>
            </w:r>
            <w:r>
              <w:rPr>
                <w:rFonts w:hint="eastAsia"/>
                <w:sz w:val="24"/>
                <w:vertAlign w:val="superscript"/>
              </w:rPr>
              <w:t>3</w:t>
            </w:r>
            <w:r>
              <w:rPr>
                <w:sz w:val="24"/>
                <w:szCs w:val="21"/>
              </w:rPr>
              <w:t>/d</w:t>
            </w:r>
            <w:r>
              <w:rPr>
                <w:sz w:val="24"/>
                <w:szCs w:val="21"/>
              </w:rPr>
              <w:t>，</w:t>
            </w:r>
            <w:r>
              <w:rPr>
                <w:sz w:val="24"/>
                <w:szCs w:val="21"/>
              </w:rPr>
              <w:t>192</w:t>
            </w:r>
            <w:r>
              <w:rPr>
                <w:rFonts w:hint="eastAsia"/>
                <w:sz w:val="24"/>
              </w:rPr>
              <w:t>m</w:t>
            </w:r>
            <w:r>
              <w:rPr>
                <w:rFonts w:hint="eastAsia"/>
                <w:sz w:val="24"/>
                <w:vertAlign w:val="superscript"/>
              </w:rPr>
              <w:t>3</w:t>
            </w:r>
            <w:r>
              <w:rPr>
                <w:sz w:val="24"/>
                <w:szCs w:val="21"/>
              </w:rPr>
              <w:t>/a</w:t>
            </w:r>
            <w:r>
              <w:rPr>
                <w:sz w:val="24"/>
                <w:szCs w:val="21"/>
              </w:rPr>
              <w:t>。</w:t>
            </w:r>
          </w:p>
          <w:p w:rsidR="008F0AC1" w:rsidRDefault="00696891">
            <w:pPr>
              <w:spacing w:line="360" w:lineRule="auto"/>
              <w:ind w:firstLineChars="200" w:firstLine="480"/>
              <w:rPr>
                <w:sz w:val="24"/>
              </w:rPr>
            </w:pPr>
            <w:r>
              <w:rPr>
                <w:sz w:val="24"/>
              </w:rPr>
              <w:t>综上，本次扩建新增用水量为</w:t>
            </w:r>
            <w:r>
              <w:rPr>
                <w:sz w:val="24"/>
              </w:rPr>
              <w:t>2932</w:t>
            </w:r>
            <w:r>
              <w:rPr>
                <w:rFonts w:hint="eastAsia"/>
                <w:sz w:val="24"/>
              </w:rPr>
              <w:t>m</w:t>
            </w:r>
            <w:r>
              <w:rPr>
                <w:rFonts w:hint="eastAsia"/>
                <w:sz w:val="24"/>
                <w:vertAlign w:val="superscript"/>
              </w:rPr>
              <w:t>3</w:t>
            </w:r>
            <w:r>
              <w:rPr>
                <w:sz w:val="24"/>
              </w:rPr>
              <w:t>/a</w:t>
            </w:r>
            <w:r>
              <w:rPr>
                <w:sz w:val="24"/>
              </w:rPr>
              <w:t>（</w:t>
            </w:r>
            <w:r>
              <w:rPr>
                <w:sz w:val="24"/>
              </w:rPr>
              <w:t>9.77</w:t>
            </w:r>
            <w:r>
              <w:rPr>
                <w:rFonts w:hint="eastAsia"/>
                <w:sz w:val="24"/>
              </w:rPr>
              <w:t>m</w:t>
            </w:r>
            <w:r>
              <w:rPr>
                <w:rFonts w:hint="eastAsia"/>
                <w:sz w:val="24"/>
                <w:vertAlign w:val="superscript"/>
              </w:rPr>
              <w:t>3</w:t>
            </w:r>
            <w:r>
              <w:rPr>
                <w:sz w:val="24"/>
              </w:rPr>
              <w:t>/d</w:t>
            </w:r>
            <w:r>
              <w:rPr>
                <w:sz w:val="24"/>
              </w:rPr>
              <w:t>）。</w:t>
            </w:r>
          </w:p>
          <w:p w:rsidR="008F0AC1" w:rsidRDefault="00696891">
            <w:pPr>
              <w:spacing w:line="360" w:lineRule="auto"/>
              <w:ind w:firstLineChars="200" w:firstLine="480"/>
              <w:rPr>
                <w:sz w:val="24"/>
              </w:rPr>
            </w:pPr>
            <w:r>
              <w:rPr>
                <w:sz w:val="24"/>
              </w:rPr>
              <w:t>（</w:t>
            </w:r>
            <w:r>
              <w:rPr>
                <w:sz w:val="24"/>
              </w:rPr>
              <w:t>2</w:t>
            </w:r>
            <w:r>
              <w:rPr>
                <w:sz w:val="24"/>
              </w:rPr>
              <w:t>）排水</w:t>
            </w:r>
          </w:p>
          <w:p w:rsidR="008F0AC1" w:rsidRDefault="00696891">
            <w:pPr>
              <w:spacing w:line="460" w:lineRule="exact"/>
              <w:ind w:firstLineChars="200" w:firstLine="480"/>
              <w:rPr>
                <w:color w:val="FF0000"/>
                <w:sz w:val="24"/>
              </w:rPr>
            </w:pPr>
            <w:r>
              <w:rPr>
                <w:sz w:val="24"/>
              </w:rPr>
              <w:t>本次扩建</w:t>
            </w:r>
            <w:r>
              <w:rPr>
                <w:sz w:val="24"/>
              </w:rPr>
              <w:t>项目生活污水</w:t>
            </w:r>
            <w:r>
              <w:rPr>
                <w:sz w:val="24"/>
              </w:rPr>
              <w:t>依托现有</w:t>
            </w:r>
            <w:r>
              <w:rPr>
                <w:sz w:val="24"/>
              </w:rPr>
              <w:t>隔油池、化粪池预处理后用于厂区周边农田浇灌，不外排；喷淋废水全部蒸发，无废水外排</w:t>
            </w:r>
            <w:r>
              <w:rPr>
                <w:rFonts w:hint="eastAsia"/>
                <w:sz w:val="24"/>
              </w:rPr>
              <w:t>；</w:t>
            </w:r>
            <w:r>
              <w:rPr>
                <w:rFonts w:hint="eastAsia"/>
                <w:color w:val="FF0000"/>
                <w:sz w:val="24"/>
              </w:rPr>
              <w:t>本次扩建项目</w:t>
            </w:r>
            <w:r>
              <w:rPr>
                <w:color w:val="FF0000"/>
                <w:sz w:val="24"/>
              </w:rPr>
              <w:t>初期雨水</w:t>
            </w:r>
            <w:r>
              <w:rPr>
                <w:rFonts w:hint="eastAsia"/>
                <w:color w:val="FF0000"/>
                <w:sz w:val="24"/>
              </w:rPr>
              <w:t>依托现有</w:t>
            </w:r>
            <w:r>
              <w:rPr>
                <w:color w:val="FF0000"/>
                <w:sz w:val="24"/>
              </w:rPr>
              <w:t>沉淀池</w:t>
            </w:r>
            <w:r>
              <w:rPr>
                <w:rFonts w:hint="eastAsia"/>
                <w:color w:val="FF0000"/>
                <w:sz w:val="24"/>
              </w:rPr>
              <w:t>沉淀后</w:t>
            </w:r>
            <w:r>
              <w:rPr>
                <w:color w:val="FF0000"/>
                <w:sz w:val="24"/>
              </w:rPr>
              <w:t>回用于场地洒水抑尘</w:t>
            </w:r>
            <w:r>
              <w:rPr>
                <w:rFonts w:hint="eastAsia"/>
                <w:color w:val="FF0000"/>
                <w:sz w:val="24"/>
              </w:rPr>
              <w:t>，不外排，后期雨水经附近沟渠排至河流</w:t>
            </w:r>
            <w:r>
              <w:rPr>
                <w:color w:val="FF0000"/>
                <w:sz w:val="24"/>
              </w:rPr>
              <w:t>。</w:t>
            </w:r>
          </w:p>
          <w:p w:rsidR="008F0AC1" w:rsidRDefault="00696891">
            <w:pPr>
              <w:spacing w:line="360" w:lineRule="auto"/>
              <w:ind w:firstLineChars="200" w:firstLine="480"/>
            </w:pPr>
            <w:r>
              <w:rPr>
                <w:sz w:val="24"/>
              </w:rPr>
              <w:t>（</w:t>
            </w:r>
            <w:r>
              <w:rPr>
                <w:sz w:val="24"/>
              </w:rPr>
              <w:t>3</w:t>
            </w:r>
            <w:r>
              <w:rPr>
                <w:sz w:val="24"/>
              </w:rPr>
              <w:t>）供电</w:t>
            </w:r>
          </w:p>
          <w:p w:rsidR="008F0AC1" w:rsidRDefault="00696891">
            <w:pPr>
              <w:spacing w:line="360" w:lineRule="auto"/>
              <w:ind w:firstLineChars="200" w:firstLine="480"/>
            </w:pPr>
            <w:r>
              <w:rPr>
                <w:sz w:val="24"/>
              </w:rPr>
              <w:t>本工程电源取自新开镇兴隆村供电网，以满足厂区生产设备运行、生活用电的需要。</w:t>
            </w:r>
          </w:p>
          <w:p w:rsidR="008F0AC1" w:rsidRDefault="00696891">
            <w:pPr>
              <w:spacing w:line="360" w:lineRule="auto"/>
              <w:ind w:firstLineChars="200" w:firstLine="482"/>
              <w:rPr>
                <w:b/>
                <w:sz w:val="24"/>
              </w:rPr>
            </w:pPr>
            <w:r>
              <w:rPr>
                <w:b/>
                <w:sz w:val="24"/>
              </w:rPr>
              <w:t>8</w:t>
            </w:r>
            <w:r>
              <w:rPr>
                <w:b/>
                <w:sz w:val="24"/>
              </w:rPr>
              <w:t>、劳动定员</w:t>
            </w:r>
          </w:p>
          <w:p w:rsidR="008F0AC1" w:rsidRDefault="00696891">
            <w:pPr>
              <w:spacing w:line="360" w:lineRule="auto"/>
              <w:ind w:firstLineChars="196" w:firstLine="470"/>
              <w:rPr>
                <w:sz w:val="24"/>
              </w:rPr>
            </w:pPr>
            <w:r>
              <w:rPr>
                <w:sz w:val="24"/>
              </w:rPr>
              <w:t>本次改扩建新增员工</w:t>
            </w:r>
            <w:r>
              <w:rPr>
                <w:sz w:val="24"/>
              </w:rPr>
              <w:t>8</w:t>
            </w:r>
            <w:r>
              <w:rPr>
                <w:sz w:val="24"/>
              </w:rPr>
              <w:t>人，提供中餐，年工作天数</w:t>
            </w:r>
            <w:r>
              <w:rPr>
                <w:sz w:val="24"/>
              </w:rPr>
              <w:t>300</w:t>
            </w:r>
            <w:r>
              <w:rPr>
                <w:sz w:val="24"/>
              </w:rPr>
              <w:t>天，一班制，每天</w:t>
            </w:r>
            <w:r>
              <w:rPr>
                <w:sz w:val="24"/>
              </w:rPr>
              <w:t>8h</w:t>
            </w:r>
            <w:r>
              <w:rPr>
                <w:sz w:val="24"/>
              </w:rPr>
              <w:t>。</w:t>
            </w:r>
          </w:p>
          <w:p w:rsidR="008F0AC1" w:rsidRDefault="00696891">
            <w:pPr>
              <w:spacing w:line="360" w:lineRule="auto"/>
              <w:ind w:firstLineChars="200" w:firstLine="482"/>
              <w:rPr>
                <w:b/>
                <w:sz w:val="24"/>
              </w:rPr>
            </w:pPr>
            <w:r>
              <w:rPr>
                <w:b/>
                <w:sz w:val="24"/>
              </w:rPr>
              <w:t>9</w:t>
            </w:r>
            <w:r>
              <w:rPr>
                <w:b/>
                <w:sz w:val="24"/>
              </w:rPr>
              <w:t>、项目投资及资金筹措</w:t>
            </w:r>
          </w:p>
          <w:p w:rsidR="008F0AC1" w:rsidRDefault="00696891">
            <w:pPr>
              <w:tabs>
                <w:tab w:val="left" w:pos="8685"/>
              </w:tabs>
              <w:spacing w:line="360" w:lineRule="auto"/>
              <w:ind w:firstLineChars="200" w:firstLine="480"/>
              <w:rPr>
                <w:sz w:val="24"/>
              </w:rPr>
            </w:pPr>
            <w:r>
              <w:rPr>
                <w:sz w:val="24"/>
              </w:rPr>
              <w:t>项目总投资</w:t>
            </w:r>
            <w:r>
              <w:rPr>
                <w:sz w:val="24"/>
              </w:rPr>
              <w:t>226</w:t>
            </w:r>
            <w:r>
              <w:rPr>
                <w:sz w:val="24"/>
              </w:rPr>
              <w:t>万元，全部由建设单位自筹。</w:t>
            </w:r>
          </w:p>
          <w:p w:rsidR="008F0AC1" w:rsidRDefault="00696891">
            <w:pPr>
              <w:numPr>
                <w:ilvl w:val="0"/>
                <w:numId w:val="1"/>
              </w:numPr>
              <w:spacing w:line="360" w:lineRule="auto"/>
              <w:ind w:firstLineChars="200" w:firstLine="482"/>
              <w:rPr>
                <w:b/>
                <w:sz w:val="24"/>
              </w:rPr>
            </w:pPr>
            <w:r>
              <w:rPr>
                <w:b/>
                <w:sz w:val="24"/>
              </w:rPr>
              <w:t>依托工程可行性分析</w:t>
            </w:r>
          </w:p>
          <w:p w:rsidR="008F0AC1" w:rsidRDefault="00696891">
            <w:pPr>
              <w:spacing w:line="360" w:lineRule="auto"/>
              <w:ind w:firstLineChars="196" w:firstLine="470"/>
              <w:rPr>
                <w:sz w:val="24"/>
              </w:rPr>
            </w:pPr>
            <w:r>
              <w:rPr>
                <w:sz w:val="24"/>
              </w:rPr>
              <w:t>（</w:t>
            </w:r>
            <w:r>
              <w:rPr>
                <w:sz w:val="24"/>
              </w:rPr>
              <w:t>1</w:t>
            </w:r>
            <w:r>
              <w:rPr>
                <w:sz w:val="24"/>
              </w:rPr>
              <w:t>）办公室依托可行性</w:t>
            </w:r>
          </w:p>
          <w:p w:rsidR="008F0AC1" w:rsidRDefault="00696891">
            <w:pPr>
              <w:spacing w:line="360" w:lineRule="auto"/>
              <w:ind w:firstLineChars="196" w:firstLine="470"/>
              <w:rPr>
                <w:sz w:val="24"/>
              </w:rPr>
            </w:pPr>
            <w:r>
              <w:rPr>
                <w:sz w:val="24"/>
              </w:rPr>
              <w:t>岳阳县小沅采石场</w:t>
            </w:r>
            <w:r>
              <w:rPr>
                <w:sz w:val="24"/>
              </w:rPr>
              <w:t>建设年开采</w:t>
            </w:r>
            <w:r>
              <w:rPr>
                <w:sz w:val="24"/>
              </w:rPr>
              <w:t>30</w:t>
            </w:r>
            <w:r>
              <w:rPr>
                <w:sz w:val="24"/>
              </w:rPr>
              <w:t>万吨建筑用板岩建设项目，</w:t>
            </w:r>
            <w:r>
              <w:rPr>
                <w:sz w:val="24"/>
              </w:rPr>
              <w:t>2019</w:t>
            </w:r>
            <w:r>
              <w:rPr>
                <w:sz w:val="24"/>
              </w:rPr>
              <w:t>年岳阳县小沅采石场以及新增破碎加工生产线建设项目均投入使用，其办公室位于厂区东侧。本项目新增员工</w:t>
            </w:r>
            <w:r>
              <w:rPr>
                <w:sz w:val="24"/>
              </w:rPr>
              <w:t>8</w:t>
            </w:r>
            <w:r>
              <w:rPr>
                <w:sz w:val="24"/>
              </w:rPr>
              <w:t>人，满足本次扩建项目办公室依托。</w:t>
            </w:r>
          </w:p>
          <w:p w:rsidR="008F0AC1" w:rsidRDefault="00696891">
            <w:pPr>
              <w:spacing w:line="360" w:lineRule="auto"/>
              <w:ind w:firstLineChars="196" w:firstLine="470"/>
              <w:rPr>
                <w:sz w:val="24"/>
              </w:rPr>
            </w:pPr>
            <w:r>
              <w:rPr>
                <w:sz w:val="24"/>
              </w:rPr>
              <w:t>（</w:t>
            </w:r>
            <w:r>
              <w:rPr>
                <w:sz w:val="24"/>
              </w:rPr>
              <w:t>2</w:t>
            </w:r>
            <w:r>
              <w:rPr>
                <w:sz w:val="24"/>
              </w:rPr>
              <w:t>）初期雨水依托可行性</w:t>
            </w:r>
          </w:p>
          <w:p w:rsidR="008F0AC1" w:rsidRDefault="00696891">
            <w:pPr>
              <w:spacing w:line="360" w:lineRule="auto"/>
              <w:ind w:firstLineChars="200" w:firstLine="480"/>
              <w:rPr>
                <w:sz w:val="24"/>
                <w:u w:val="double"/>
              </w:rPr>
            </w:pPr>
            <w:r>
              <w:rPr>
                <w:sz w:val="24"/>
                <w:u w:val="double"/>
              </w:rPr>
              <w:t>现</w:t>
            </w:r>
            <w:r>
              <w:rPr>
                <w:rFonts w:hint="eastAsia"/>
                <w:sz w:val="24"/>
                <w:u w:val="double"/>
              </w:rPr>
              <w:t>采石场（包括本次扩建项目）</w:t>
            </w:r>
            <w:r>
              <w:rPr>
                <w:sz w:val="24"/>
                <w:u w:val="double"/>
              </w:rPr>
              <w:t>初期雨水经沉淀池后回用于场地洒水抑尘，</w:t>
            </w:r>
            <w:r>
              <w:rPr>
                <w:rFonts w:hint="eastAsia"/>
                <w:sz w:val="24"/>
                <w:u w:val="double"/>
              </w:rPr>
              <w:t>采石场中沉淀池总容积约为</w:t>
            </w:r>
            <w:r>
              <w:rPr>
                <w:rFonts w:hint="eastAsia"/>
                <w:sz w:val="24"/>
                <w:u w:val="double"/>
              </w:rPr>
              <w:t>1600m</w:t>
            </w:r>
            <w:r>
              <w:rPr>
                <w:rFonts w:hint="eastAsia"/>
                <w:sz w:val="24"/>
                <w:u w:val="double"/>
                <w:vertAlign w:val="superscript"/>
              </w:rPr>
              <w:t>3</w:t>
            </w:r>
            <w:r>
              <w:rPr>
                <w:rFonts w:hint="eastAsia"/>
                <w:sz w:val="24"/>
                <w:u w:val="double"/>
              </w:rPr>
              <w:t>。</w:t>
            </w:r>
          </w:p>
          <w:p w:rsidR="008F0AC1" w:rsidRDefault="00696891">
            <w:pPr>
              <w:spacing w:line="360" w:lineRule="auto"/>
              <w:ind w:firstLineChars="200" w:firstLine="480"/>
              <w:rPr>
                <w:u w:val="double"/>
              </w:rPr>
            </w:pPr>
            <w:r>
              <w:rPr>
                <w:rFonts w:cs="宋体" w:hint="eastAsia"/>
                <w:sz w:val="24"/>
                <w:u w:val="double"/>
              </w:rPr>
              <w:t>初期雨水主要污染物为</w:t>
            </w:r>
            <w:r>
              <w:rPr>
                <w:sz w:val="24"/>
                <w:u w:val="double"/>
              </w:rPr>
              <w:t>SS</w:t>
            </w:r>
            <w:r>
              <w:rPr>
                <w:rFonts w:cs="宋体" w:hint="eastAsia"/>
                <w:sz w:val="24"/>
                <w:u w:val="double"/>
              </w:rPr>
              <w:t>，雨水经沉淀池处理后回用于生产。</w:t>
            </w:r>
          </w:p>
          <w:p w:rsidR="008F0AC1" w:rsidRDefault="00696891">
            <w:pPr>
              <w:spacing w:line="360" w:lineRule="auto"/>
              <w:ind w:firstLineChars="200" w:firstLine="480"/>
              <w:rPr>
                <w:kern w:val="24"/>
                <w:u w:val="double"/>
              </w:rPr>
            </w:pPr>
            <w:r>
              <w:rPr>
                <w:rFonts w:cs="宋体" w:hint="eastAsia"/>
                <w:kern w:val="24"/>
                <w:sz w:val="24"/>
                <w:u w:val="double"/>
              </w:rPr>
              <w:t>当地的暴雨强度计算公式：</w:t>
            </w:r>
          </w:p>
          <w:p w:rsidR="008F0AC1" w:rsidRDefault="00674157">
            <w:pPr>
              <w:spacing w:line="360" w:lineRule="auto"/>
              <w:ind w:firstLineChars="200" w:firstLine="480"/>
              <w:jc w:val="center"/>
              <w:rPr>
                <w:kern w:val="24"/>
                <w:u w:val="double"/>
              </w:rPr>
            </w:pPr>
            <w:r w:rsidRPr="008F0AC1">
              <w:rPr>
                <w:sz w:val="24"/>
                <w:u w:val="doub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25pt;height:57.75pt">
                  <v:imagedata r:id="rId8" o:title=""/>
                </v:shape>
              </w:pict>
            </w:r>
          </w:p>
          <w:p w:rsidR="008F0AC1" w:rsidRDefault="00696891">
            <w:pPr>
              <w:spacing w:line="360" w:lineRule="auto"/>
              <w:ind w:firstLineChars="200" w:firstLine="480"/>
              <w:rPr>
                <w:rFonts w:cs="宋体"/>
                <w:kern w:val="24"/>
                <w:sz w:val="24"/>
                <w:u w:val="double"/>
              </w:rPr>
            </w:pPr>
            <w:r>
              <w:rPr>
                <w:rFonts w:cs="宋体" w:hint="eastAsia"/>
                <w:kern w:val="24"/>
                <w:sz w:val="24"/>
                <w:u w:val="double"/>
              </w:rPr>
              <w:t>计算初期降雨，式中：</w:t>
            </w:r>
            <w:r>
              <w:rPr>
                <w:kern w:val="24"/>
                <w:sz w:val="24"/>
                <w:u w:val="double"/>
              </w:rPr>
              <w:t>t</w:t>
            </w:r>
            <w:r>
              <w:rPr>
                <w:rFonts w:cs="宋体" w:hint="eastAsia"/>
                <w:kern w:val="24"/>
                <w:sz w:val="24"/>
                <w:u w:val="double"/>
              </w:rPr>
              <w:t>取</w:t>
            </w:r>
            <w:r>
              <w:rPr>
                <w:rFonts w:hint="eastAsia"/>
                <w:kern w:val="24"/>
                <w:sz w:val="24"/>
                <w:u w:val="double"/>
              </w:rPr>
              <w:t>15</w:t>
            </w:r>
            <w:r>
              <w:rPr>
                <w:rFonts w:cs="宋体" w:hint="eastAsia"/>
                <w:kern w:val="24"/>
                <w:sz w:val="24"/>
                <w:u w:val="double"/>
              </w:rPr>
              <w:t>分钟，</w:t>
            </w:r>
            <w:r>
              <w:rPr>
                <w:kern w:val="24"/>
                <w:sz w:val="24"/>
                <w:u w:val="double"/>
              </w:rPr>
              <w:t>P</w:t>
            </w:r>
            <w:r>
              <w:rPr>
                <w:rFonts w:cs="宋体" w:hint="eastAsia"/>
                <w:kern w:val="24"/>
                <w:sz w:val="24"/>
                <w:u w:val="double"/>
              </w:rPr>
              <w:t>取</w:t>
            </w:r>
            <w:r>
              <w:rPr>
                <w:kern w:val="24"/>
                <w:sz w:val="24"/>
                <w:u w:val="double"/>
              </w:rPr>
              <w:t>1</w:t>
            </w:r>
            <w:r>
              <w:rPr>
                <w:rFonts w:cs="宋体" w:hint="eastAsia"/>
                <w:kern w:val="24"/>
                <w:sz w:val="24"/>
                <w:u w:val="double"/>
              </w:rPr>
              <w:t>年。</w:t>
            </w:r>
          </w:p>
          <w:p w:rsidR="008F0AC1" w:rsidRDefault="00696891">
            <w:pPr>
              <w:adjustRightInd w:val="0"/>
              <w:snapToGrid w:val="0"/>
              <w:spacing w:line="360" w:lineRule="auto"/>
              <w:ind w:firstLineChars="200" w:firstLine="480"/>
              <w:rPr>
                <w:bCs/>
                <w:sz w:val="24"/>
                <w:u w:val="double"/>
              </w:rPr>
            </w:pPr>
            <w:r>
              <w:rPr>
                <w:bCs/>
                <w:sz w:val="24"/>
                <w:u w:val="double"/>
              </w:rPr>
              <w:lastRenderedPageBreak/>
              <w:t>根据《给水排水设计手册》，初期雨水的估计按</w:t>
            </w:r>
            <w:r>
              <w:rPr>
                <w:rFonts w:hint="eastAsia"/>
                <w:bCs/>
                <w:sz w:val="24"/>
                <w:u w:val="double"/>
              </w:rPr>
              <w:t>以</w:t>
            </w:r>
            <w:r>
              <w:rPr>
                <w:bCs/>
                <w:sz w:val="24"/>
                <w:u w:val="double"/>
              </w:rPr>
              <w:t>下方法进行：</w:t>
            </w:r>
          </w:p>
          <w:p w:rsidR="008F0AC1" w:rsidRDefault="008F0AC1">
            <w:pPr>
              <w:snapToGrid w:val="0"/>
              <w:spacing w:line="360" w:lineRule="auto"/>
              <w:ind w:firstLineChars="200" w:firstLine="480"/>
              <w:rPr>
                <w:bCs/>
                <w:sz w:val="24"/>
                <w:u w:val="double"/>
              </w:rPr>
            </w:pPr>
            <w:r>
              <w:rPr>
                <w:bCs/>
                <w:sz w:val="24"/>
                <w:u w:val="double"/>
              </w:rPr>
              <w:fldChar w:fldCharType="begin"/>
            </w:r>
            <w:r w:rsidR="00696891">
              <w:rPr>
                <w:bCs/>
                <w:sz w:val="24"/>
                <w:u w:val="double"/>
              </w:rPr>
              <w:instrText xml:space="preserve"> = 1 \* GB3 </w:instrText>
            </w:r>
            <w:r>
              <w:rPr>
                <w:bCs/>
                <w:sz w:val="24"/>
                <w:u w:val="double"/>
              </w:rPr>
              <w:fldChar w:fldCharType="separate"/>
            </w:r>
            <w:r w:rsidR="00696891">
              <w:rPr>
                <w:bCs/>
                <w:sz w:val="24"/>
                <w:u w:val="double"/>
              </w:rPr>
              <w:t>①</w:t>
            </w:r>
            <w:r>
              <w:rPr>
                <w:bCs/>
                <w:sz w:val="24"/>
                <w:u w:val="double"/>
              </w:rPr>
              <w:fldChar w:fldCharType="end"/>
            </w:r>
            <w:r w:rsidR="00696891">
              <w:rPr>
                <w:bCs/>
                <w:sz w:val="24"/>
                <w:u w:val="double"/>
              </w:rPr>
              <w:t>雨水设计流量计算公式：</w:t>
            </w:r>
          </w:p>
          <w:p w:rsidR="008F0AC1" w:rsidRDefault="00696891">
            <w:pPr>
              <w:spacing w:line="360" w:lineRule="auto"/>
              <w:ind w:firstLine="480"/>
              <w:jc w:val="center"/>
              <w:rPr>
                <w:sz w:val="24"/>
                <w:szCs w:val="20"/>
                <w:u w:val="double"/>
              </w:rPr>
            </w:pPr>
            <w:r>
              <w:rPr>
                <w:sz w:val="24"/>
                <w:szCs w:val="20"/>
                <w:u w:val="double"/>
              </w:rPr>
              <w:t>Q=q×F×</w:t>
            </w:r>
            <w:r w:rsidR="008F0AC1" w:rsidRPr="008F0AC1">
              <w:rPr>
                <w:position w:val="-4"/>
                <w:sz w:val="24"/>
                <w:szCs w:val="20"/>
                <w:u w:val="double"/>
              </w:rPr>
              <w:object w:dxaOrig="285" w:dyaOrig="265">
                <v:shape id="_x0000_i1026" type="#_x0000_t75" style="width:13.5pt;height:13.5pt" o:ole="">
                  <v:imagedata r:id="rId9" o:title=""/>
                </v:shape>
                <o:OLEObject Type="Embed" ProgID="Equations" ShapeID="_x0000_i1026" DrawAspect="Content" ObjectID="_1669613002" r:id="rId10"/>
              </w:object>
            </w:r>
          </w:p>
          <w:p w:rsidR="008F0AC1" w:rsidRDefault="00696891">
            <w:pPr>
              <w:snapToGrid w:val="0"/>
              <w:spacing w:line="360" w:lineRule="auto"/>
              <w:ind w:firstLineChars="200" w:firstLine="480"/>
              <w:jc w:val="left"/>
              <w:rPr>
                <w:bCs/>
                <w:sz w:val="24"/>
                <w:u w:val="double"/>
              </w:rPr>
            </w:pPr>
            <w:r>
              <w:rPr>
                <w:bCs/>
                <w:sz w:val="24"/>
                <w:u w:val="double"/>
              </w:rPr>
              <w:t>式中：</w:t>
            </w:r>
            <w:r>
              <w:rPr>
                <w:bCs/>
                <w:sz w:val="24"/>
                <w:u w:val="double"/>
              </w:rPr>
              <w:t>Q—</w:t>
            </w:r>
            <w:r>
              <w:rPr>
                <w:bCs/>
                <w:sz w:val="24"/>
                <w:u w:val="double"/>
              </w:rPr>
              <w:t>雨水设计流量（</w:t>
            </w:r>
            <w:r>
              <w:rPr>
                <w:bCs/>
                <w:sz w:val="24"/>
                <w:u w:val="double"/>
              </w:rPr>
              <w:t>L/s</w:t>
            </w:r>
            <w:r>
              <w:rPr>
                <w:bCs/>
                <w:sz w:val="24"/>
                <w:u w:val="double"/>
              </w:rPr>
              <w:t>）；</w:t>
            </w:r>
          </w:p>
          <w:p w:rsidR="008F0AC1" w:rsidRDefault="00696891">
            <w:pPr>
              <w:snapToGrid w:val="0"/>
              <w:spacing w:line="360" w:lineRule="auto"/>
              <w:ind w:firstLineChars="200" w:firstLine="480"/>
              <w:jc w:val="left"/>
              <w:rPr>
                <w:bCs/>
                <w:sz w:val="24"/>
                <w:u w:val="double"/>
              </w:rPr>
            </w:pPr>
            <w:r>
              <w:rPr>
                <w:bCs/>
                <w:sz w:val="24"/>
                <w:u w:val="double"/>
              </w:rPr>
              <w:t>q—</w:t>
            </w:r>
            <w:r>
              <w:rPr>
                <w:bCs/>
                <w:sz w:val="24"/>
                <w:u w:val="double"/>
              </w:rPr>
              <w:t>设计暴雨强度（</w:t>
            </w:r>
            <w:r>
              <w:rPr>
                <w:bCs/>
                <w:sz w:val="24"/>
                <w:u w:val="double"/>
              </w:rPr>
              <w:t>L/s·hm</w:t>
            </w:r>
            <w:r>
              <w:rPr>
                <w:bCs/>
                <w:sz w:val="24"/>
                <w:u w:val="double"/>
                <w:vertAlign w:val="superscript"/>
              </w:rPr>
              <w:t>2</w:t>
            </w:r>
            <w:r>
              <w:rPr>
                <w:bCs/>
                <w:sz w:val="24"/>
                <w:u w:val="double"/>
              </w:rPr>
              <w:t>）；</w:t>
            </w:r>
          </w:p>
          <w:p w:rsidR="008F0AC1" w:rsidRDefault="00696891">
            <w:pPr>
              <w:snapToGrid w:val="0"/>
              <w:spacing w:line="360" w:lineRule="auto"/>
              <w:ind w:firstLineChars="200" w:firstLine="480"/>
              <w:jc w:val="left"/>
              <w:rPr>
                <w:bCs/>
                <w:sz w:val="24"/>
                <w:u w:val="double"/>
              </w:rPr>
            </w:pPr>
            <w:r>
              <w:rPr>
                <w:bCs/>
                <w:sz w:val="24"/>
                <w:u w:val="double"/>
              </w:rPr>
              <w:t>ψ—</w:t>
            </w:r>
            <w:r>
              <w:rPr>
                <w:bCs/>
                <w:sz w:val="24"/>
                <w:u w:val="double"/>
              </w:rPr>
              <w:t>径流系数（取</w:t>
            </w:r>
            <w:r>
              <w:rPr>
                <w:bCs/>
                <w:sz w:val="24"/>
                <w:u w:val="double"/>
              </w:rPr>
              <w:t>0.</w:t>
            </w:r>
            <w:r>
              <w:rPr>
                <w:rFonts w:hint="eastAsia"/>
                <w:bCs/>
                <w:sz w:val="24"/>
                <w:u w:val="double"/>
              </w:rPr>
              <w:t>4</w:t>
            </w:r>
            <w:r>
              <w:rPr>
                <w:bCs/>
                <w:sz w:val="24"/>
                <w:u w:val="double"/>
              </w:rPr>
              <w:t>）；</w:t>
            </w:r>
          </w:p>
          <w:p w:rsidR="008F0AC1" w:rsidRDefault="00696891">
            <w:pPr>
              <w:snapToGrid w:val="0"/>
              <w:spacing w:line="360" w:lineRule="auto"/>
              <w:ind w:firstLineChars="200" w:firstLine="480"/>
              <w:jc w:val="left"/>
              <w:rPr>
                <w:bCs/>
                <w:sz w:val="24"/>
                <w:u w:val="double"/>
              </w:rPr>
            </w:pPr>
            <w:r>
              <w:rPr>
                <w:bCs/>
                <w:sz w:val="24"/>
                <w:u w:val="double"/>
              </w:rPr>
              <w:t>F—</w:t>
            </w:r>
            <w:r>
              <w:rPr>
                <w:bCs/>
                <w:sz w:val="24"/>
                <w:u w:val="double"/>
              </w:rPr>
              <w:t>汇水面积（</w:t>
            </w:r>
            <w:r>
              <w:rPr>
                <w:bCs/>
                <w:sz w:val="24"/>
                <w:u w:val="double"/>
              </w:rPr>
              <w:t>hm</w:t>
            </w:r>
            <w:r>
              <w:rPr>
                <w:bCs/>
                <w:sz w:val="24"/>
                <w:u w:val="double"/>
                <w:vertAlign w:val="superscript"/>
              </w:rPr>
              <w:t>2</w:t>
            </w:r>
            <w:r>
              <w:rPr>
                <w:bCs/>
                <w:sz w:val="24"/>
                <w:u w:val="double"/>
              </w:rPr>
              <w:t>）。</w:t>
            </w:r>
          </w:p>
          <w:p w:rsidR="008F0AC1" w:rsidRDefault="00696891">
            <w:pPr>
              <w:spacing w:line="360" w:lineRule="auto"/>
              <w:ind w:firstLineChars="196" w:firstLine="470"/>
              <w:rPr>
                <w:color w:val="FF0000"/>
                <w:sz w:val="24"/>
                <w:u w:val="double"/>
              </w:rPr>
            </w:pPr>
            <w:r>
              <w:rPr>
                <w:rFonts w:hint="eastAsia"/>
                <w:sz w:val="24"/>
                <w:u w:val="double"/>
              </w:rPr>
              <w:t>经</w:t>
            </w:r>
            <w:r>
              <w:rPr>
                <w:rFonts w:hint="eastAsia"/>
                <w:sz w:val="24"/>
                <w:u w:val="double"/>
              </w:rPr>
              <w:t>计算暴雨强度</w:t>
            </w:r>
            <w:r>
              <w:rPr>
                <w:rFonts w:hint="eastAsia"/>
                <w:sz w:val="24"/>
                <w:u w:val="double"/>
              </w:rPr>
              <w:t>q</w:t>
            </w:r>
            <w:r>
              <w:rPr>
                <w:rFonts w:hint="eastAsia"/>
                <w:sz w:val="24"/>
                <w:u w:val="double"/>
              </w:rPr>
              <w:t>为</w:t>
            </w:r>
            <w:r>
              <w:rPr>
                <w:rFonts w:hint="eastAsia"/>
                <w:sz w:val="24"/>
                <w:u w:val="double"/>
              </w:rPr>
              <w:t>239.74</w:t>
            </w:r>
            <w:r>
              <w:rPr>
                <w:rFonts w:hint="eastAsia"/>
                <w:sz w:val="24"/>
                <w:u w:val="double"/>
              </w:rPr>
              <w:t>L/s</w:t>
            </w:r>
            <w:r>
              <w:rPr>
                <w:rFonts w:hint="eastAsia"/>
                <w:sz w:val="24"/>
                <w:u w:val="double"/>
              </w:rPr>
              <w:t>·</w:t>
            </w:r>
            <w:r>
              <w:rPr>
                <w:rFonts w:hint="eastAsia"/>
                <w:sz w:val="24"/>
                <w:u w:val="double"/>
              </w:rPr>
              <w:t>hm</w:t>
            </w:r>
            <w:r>
              <w:rPr>
                <w:rFonts w:hint="eastAsia"/>
                <w:sz w:val="24"/>
                <w:u w:val="double"/>
                <w:vertAlign w:val="superscript"/>
              </w:rPr>
              <w:t>2</w:t>
            </w:r>
            <w:r>
              <w:rPr>
                <w:rFonts w:hint="eastAsia"/>
                <w:sz w:val="24"/>
                <w:u w:val="double"/>
              </w:rPr>
              <w:t>。</w:t>
            </w:r>
            <w:r>
              <w:rPr>
                <w:rFonts w:hint="eastAsia"/>
                <w:sz w:val="24"/>
                <w:u w:val="double"/>
              </w:rPr>
              <w:t>采石场（</w:t>
            </w:r>
            <w:r>
              <w:rPr>
                <w:rFonts w:hint="eastAsia"/>
                <w:sz w:val="24"/>
                <w:u w:val="double"/>
              </w:rPr>
              <w:t>不包括厂区建筑面积</w:t>
            </w:r>
            <w:r>
              <w:rPr>
                <w:rFonts w:hint="eastAsia"/>
                <w:sz w:val="24"/>
                <w:u w:val="double"/>
              </w:rPr>
              <w:t>）</w:t>
            </w:r>
            <w:r>
              <w:rPr>
                <w:rFonts w:hint="eastAsia"/>
                <w:sz w:val="24"/>
                <w:u w:val="double"/>
              </w:rPr>
              <w:t>生产区域</w:t>
            </w:r>
            <w:r>
              <w:rPr>
                <w:rFonts w:hint="eastAsia"/>
                <w:sz w:val="24"/>
                <w:u w:val="double"/>
              </w:rPr>
              <w:t>汇水</w:t>
            </w:r>
            <w:r>
              <w:rPr>
                <w:rFonts w:hint="eastAsia"/>
                <w:sz w:val="24"/>
                <w:u w:val="double"/>
              </w:rPr>
              <w:t>总</w:t>
            </w:r>
            <w:r>
              <w:rPr>
                <w:rFonts w:hint="eastAsia"/>
                <w:sz w:val="24"/>
                <w:u w:val="double"/>
              </w:rPr>
              <w:t>面积约为</w:t>
            </w:r>
            <w:r>
              <w:rPr>
                <w:rFonts w:hint="eastAsia"/>
                <w:sz w:val="24"/>
                <w:u w:val="double"/>
              </w:rPr>
              <w:t>130</w:t>
            </w:r>
            <w:r>
              <w:rPr>
                <w:rFonts w:hint="eastAsia"/>
                <w:sz w:val="24"/>
                <w:u w:val="double"/>
              </w:rPr>
              <w:t>000m</w:t>
            </w:r>
            <w:r>
              <w:rPr>
                <w:rFonts w:hint="eastAsia"/>
                <w:sz w:val="24"/>
                <w:u w:val="double"/>
                <w:vertAlign w:val="superscript"/>
              </w:rPr>
              <w:t>2</w:t>
            </w:r>
            <w:r>
              <w:rPr>
                <w:rFonts w:hint="eastAsia"/>
                <w:sz w:val="24"/>
                <w:u w:val="double"/>
              </w:rPr>
              <w:t>，前</w:t>
            </w:r>
            <w:r>
              <w:rPr>
                <w:rFonts w:hint="eastAsia"/>
                <w:sz w:val="24"/>
                <w:u w:val="double"/>
              </w:rPr>
              <w:t>15min</w:t>
            </w:r>
            <w:r>
              <w:rPr>
                <w:rFonts w:hint="eastAsia"/>
                <w:sz w:val="24"/>
                <w:u w:val="double"/>
              </w:rPr>
              <w:t>初期雨水量为</w:t>
            </w:r>
            <w:r>
              <w:rPr>
                <w:rFonts w:hint="eastAsia"/>
                <w:sz w:val="24"/>
                <w:u w:val="double"/>
              </w:rPr>
              <w:t>1121.97</w:t>
            </w:r>
            <w:r>
              <w:rPr>
                <w:rFonts w:hint="eastAsia"/>
                <w:sz w:val="24"/>
                <w:u w:val="double"/>
              </w:rPr>
              <w:t>m</w:t>
            </w:r>
            <w:r>
              <w:rPr>
                <w:rFonts w:hint="eastAsia"/>
                <w:sz w:val="24"/>
                <w:u w:val="double"/>
                <w:vertAlign w:val="superscript"/>
              </w:rPr>
              <w:t>3</w:t>
            </w:r>
            <w:r>
              <w:rPr>
                <w:rFonts w:hint="eastAsia"/>
                <w:sz w:val="24"/>
                <w:u w:val="double"/>
              </w:rPr>
              <w:t>。</w:t>
            </w:r>
            <w:r>
              <w:rPr>
                <w:rFonts w:hint="eastAsia"/>
                <w:sz w:val="24"/>
                <w:u w:val="double"/>
              </w:rPr>
              <w:t>采石场沉淀池满足暴雨期雨水收集能力。</w:t>
            </w:r>
            <w:r>
              <w:rPr>
                <w:sz w:val="24"/>
                <w:u w:val="double"/>
              </w:rPr>
              <w:t>本次扩建项目不新增初期雨水，因此初期雨水总量不会新增，不会额外占用沉淀池的处理能力。</w:t>
            </w:r>
          </w:p>
          <w:p w:rsidR="008F0AC1" w:rsidRDefault="00696891">
            <w:pPr>
              <w:spacing w:line="360" w:lineRule="auto"/>
              <w:ind w:firstLineChars="196" w:firstLine="470"/>
              <w:rPr>
                <w:sz w:val="24"/>
              </w:rPr>
            </w:pPr>
            <w:r>
              <w:rPr>
                <w:sz w:val="24"/>
              </w:rPr>
              <w:t>（</w:t>
            </w:r>
            <w:r>
              <w:rPr>
                <w:sz w:val="24"/>
              </w:rPr>
              <w:t>3</w:t>
            </w:r>
            <w:r>
              <w:rPr>
                <w:sz w:val="24"/>
              </w:rPr>
              <w:t>）生活污水处理设施依托可行性</w:t>
            </w:r>
          </w:p>
          <w:p w:rsidR="008F0AC1" w:rsidRDefault="00696891">
            <w:pPr>
              <w:spacing w:line="360" w:lineRule="auto"/>
              <w:ind w:firstLineChars="196" w:firstLine="470"/>
              <w:rPr>
                <w:sz w:val="24"/>
              </w:rPr>
            </w:pPr>
            <w:r>
              <w:rPr>
                <w:sz w:val="24"/>
              </w:rPr>
              <w:t>现厂区生活污水经</w:t>
            </w:r>
            <w:r>
              <w:rPr>
                <w:sz w:val="24"/>
              </w:rPr>
              <w:t>隔油池、化粪池预处理后用于厂区周边农田浇灌</w:t>
            </w:r>
            <w:r>
              <w:rPr>
                <w:sz w:val="24"/>
              </w:rPr>
              <w:t>，</w:t>
            </w:r>
            <w:r>
              <w:rPr>
                <w:sz w:val="24"/>
              </w:rPr>
              <w:t>厂区生活区域化粪池、隔油池共</w:t>
            </w:r>
            <w:r>
              <w:rPr>
                <w:sz w:val="24"/>
              </w:rPr>
              <w:t>2</w:t>
            </w:r>
            <w:r>
              <w:rPr>
                <w:sz w:val="24"/>
              </w:rPr>
              <w:t>个，每个容积</w:t>
            </w:r>
            <w:r>
              <w:rPr>
                <w:sz w:val="24"/>
              </w:rPr>
              <w:t>3</w:t>
            </w:r>
            <w:r>
              <w:rPr>
                <w:sz w:val="24"/>
              </w:rPr>
              <w:t>0</w:t>
            </w:r>
            <w:r>
              <w:rPr>
                <w:rFonts w:hint="eastAsia"/>
                <w:sz w:val="24"/>
              </w:rPr>
              <w:t>m</w:t>
            </w:r>
            <w:r>
              <w:rPr>
                <w:rFonts w:hint="eastAsia"/>
                <w:sz w:val="24"/>
                <w:vertAlign w:val="superscript"/>
              </w:rPr>
              <w:t>3</w:t>
            </w:r>
            <w:r>
              <w:rPr>
                <w:sz w:val="24"/>
              </w:rPr>
              <w:t>，总容积</w:t>
            </w:r>
            <w:r>
              <w:rPr>
                <w:sz w:val="24"/>
              </w:rPr>
              <w:t>6</w:t>
            </w:r>
            <w:r>
              <w:rPr>
                <w:sz w:val="24"/>
              </w:rPr>
              <w:t>0</w:t>
            </w:r>
            <w:r>
              <w:rPr>
                <w:rFonts w:hint="eastAsia"/>
                <w:sz w:val="24"/>
              </w:rPr>
              <w:t>m</w:t>
            </w:r>
            <w:r>
              <w:rPr>
                <w:rFonts w:hint="eastAsia"/>
                <w:sz w:val="24"/>
                <w:vertAlign w:val="superscript"/>
              </w:rPr>
              <w:t>3</w:t>
            </w:r>
            <w:r>
              <w:rPr>
                <w:sz w:val="24"/>
              </w:rPr>
              <w:t>，目前厂区内</w:t>
            </w:r>
            <w:r>
              <w:rPr>
                <w:sz w:val="24"/>
              </w:rPr>
              <w:t>住宿员工</w:t>
            </w:r>
            <w:r>
              <w:rPr>
                <w:sz w:val="24"/>
              </w:rPr>
              <w:t>74</w:t>
            </w:r>
            <w:r>
              <w:rPr>
                <w:sz w:val="24"/>
              </w:rPr>
              <w:t>人，</w:t>
            </w:r>
            <w:r>
              <w:rPr>
                <w:sz w:val="24"/>
              </w:rPr>
              <w:t>生活污水产生量约为</w:t>
            </w:r>
            <w:r>
              <w:rPr>
                <w:sz w:val="24"/>
              </w:rPr>
              <w:t>5.92</w:t>
            </w:r>
            <w:r>
              <w:rPr>
                <w:rFonts w:hint="eastAsia"/>
                <w:sz w:val="24"/>
              </w:rPr>
              <w:t>m</w:t>
            </w:r>
            <w:r>
              <w:rPr>
                <w:rFonts w:hint="eastAsia"/>
                <w:sz w:val="24"/>
                <w:vertAlign w:val="superscript"/>
              </w:rPr>
              <w:t>3</w:t>
            </w:r>
            <w:r>
              <w:rPr>
                <w:sz w:val="24"/>
              </w:rPr>
              <w:t>/d</w:t>
            </w:r>
            <w:r>
              <w:rPr>
                <w:sz w:val="24"/>
              </w:rPr>
              <w:t>；本次扩建项目工作人员新增</w:t>
            </w:r>
            <w:r>
              <w:rPr>
                <w:sz w:val="24"/>
              </w:rPr>
              <w:t>8</w:t>
            </w:r>
            <w:r>
              <w:rPr>
                <w:sz w:val="24"/>
              </w:rPr>
              <w:t>人，生活污水产生量约为</w:t>
            </w:r>
            <w:r>
              <w:rPr>
                <w:sz w:val="24"/>
              </w:rPr>
              <w:t>0.64</w:t>
            </w:r>
            <w:r>
              <w:rPr>
                <w:rFonts w:hint="eastAsia"/>
                <w:sz w:val="24"/>
              </w:rPr>
              <w:t>m</w:t>
            </w:r>
            <w:r>
              <w:rPr>
                <w:rFonts w:hint="eastAsia"/>
                <w:sz w:val="24"/>
                <w:vertAlign w:val="superscript"/>
              </w:rPr>
              <w:t>3</w:t>
            </w:r>
            <w:r>
              <w:rPr>
                <w:sz w:val="24"/>
              </w:rPr>
              <w:t>/d</w:t>
            </w:r>
            <w:r>
              <w:rPr>
                <w:sz w:val="24"/>
              </w:rPr>
              <w:t>，扩建后全厂生活污水产生量约为</w:t>
            </w:r>
            <w:r>
              <w:rPr>
                <w:sz w:val="24"/>
              </w:rPr>
              <w:t>6.56</w:t>
            </w:r>
            <w:r>
              <w:rPr>
                <w:rFonts w:hint="eastAsia"/>
                <w:sz w:val="24"/>
              </w:rPr>
              <w:t>m</w:t>
            </w:r>
            <w:r>
              <w:rPr>
                <w:rFonts w:hint="eastAsia"/>
                <w:sz w:val="24"/>
                <w:vertAlign w:val="superscript"/>
              </w:rPr>
              <w:t>3</w:t>
            </w:r>
            <w:r>
              <w:rPr>
                <w:sz w:val="24"/>
              </w:rPr>
              <w:t>/d</w:t>
            </w:r>
            <w:r>
              <w:rPr>
                <w:sz w:val="24"/>
              </w:rPr>
              <w:t>，污水处理剩余量</w:t>
            </w:r>
            <w:r>
              <w:rPr>
                <w:sz w:val="24"/>
              </w:rPr>
              <w:t>23.44</w:t>
            </w:r>
            <w:r>
              <w:rPr>
                <w:rFonts w:hint="eastAsia"/>
                <w:sz w:val="24"/>
              </w:rPr>
              <w:t>m</w:t>
            </w:r>
            <w:r>
              <w:rPr>
                <w:rFonts w:hint="eastAsia"/>
                <w:sz w:val="24"/>
                <w:vertAlign w:val="superscript"/>
              </w:rPr>
              <w:t>3</w:t>
            </w:r>
            <w:r>
              <w:rPr>
                <w:sz w:val="24"/>
              </w:rPr>
              <w:t>/d</w:t>
            </w:r>
            <w:r>
              <w:rPr>
                <w:sz w:val="24"/>
              </w:rPr>
              <w:t>，满足生活污水处理设施依托。</w:t>
            </w:r>
          </w:p>
          <w:p w:rsidR="008F0AC1" w:rsidRDefault="00696891">
            <w:pPr>
              <w:spacing w:line="360" w:lineRule="auto"/>
              <w:ind w:firstLineChars="196" w:firstLine="470"/>
              <w:rPr>
                <w:sz w:val="24"/>
              </w:rPr>
            </w:pPr>
            <w:r>
              <w:rPr>
                <w:sz w:val="24"/>
              </w:rPr>
              <w:t>（</w:t>
            </w:r>
            <w:r>
              <w:rPr>
                <w:sz w:val="24"/>
              </w:rPr>
              <w:t>4</w:t>
            </w:r>
            <w:r>
              <w:rPr>
                <w:sz w:val="24"/>
              </w:rPr>
              <w:t>）厨房油烟处理设施依托可行性</w:t>
            </w:r>
          </w:p>
          <w:p w:rsidR="008F0AC1" w:rsidRDefault="00696891">
            <w:pPr>
              <w:spacing w:line="360" w:lineRule="auto"/>
              <w:ind w:firstLineChars="196" w:firstLine="470"/>
              <w:rPr>
                <w:sz w:val="24"/>
              </w:rPr>
            </w:pPr>
            <w:r>
              <w:rPr>
                <w:sz w:val="24"/>
              </w:rPr>
              <w:t>现厂区原有员工</w:t>
            </w:r>
            <w:r>
              <w:rPr>
                <w:sz w:val="24"/>
              </w:rPr>
              <w:t>96</w:t>
            </w:r>
            <w:r>
              <w:rPr>
                <w:sz w:val="24"/>
              </w:rPr>
              <w:t>人，</w:t>
            </w:r>
            <w:r>
              <w:rPr>
                <w:sz w:val="24"/>
              </w:rPr>
              <w:t>食堂使用清洁能源，职工食堂内的基准灶头</w:t>
            </w:r>
            <w:r>
              <w:rPr>
                <w:sz w:val="24"/>
              </w:rPr>
              <w:t>2</w:t>
            </w:r>
            <w:r>
              <w:rPr>
                <w:sz w:val="24"/>
              </w:rPr>
              <w:t>个，油烟</w:t>
            </w:r>
            <w:r>
              <w:rPr>
                <w:sz w:val="24"/>
              </w:rPr>
              <w:t>排放量</w:t>
            </w:r>
            <w:r>
              <w:rPr>
                <w:sz w:val="24"/>
              </w:rPr>
              <w:t>为</w:t>
            </w:r>
            <w:r>
              <w:rPr>
                <w:sz w:val="24"/>
              </w:rPr>
              <w:t>864</w:t>
            </w:r>
            <w:r>
              <w:rPr>
                <w:sz w:val="24"/>
              </w:rPr>
              <w:t>kg</w:t>
            </w:r>
            <w:r>
              <w:rPr>
                <w:sz w:val="24"/>
              </w:rPr>
              <w:t>/a</w:t>
            </w:r>
            <w:r>
              <w:rPr>
                <w:sz w:val="24"/>
              </w:rPr>
              <w:t>。</w:t>
            </w:r>
            <w:r>
              <w:rPr>
                <w:sz w:val="24"/>
              </w:rPr>
              <w:t>本次扩项目新增员工</w:t>
            </w:r>
            <w:r>
              <w:rPr>
                <w:sz w:val="24"/>
              </w:rPr>
              <w:t>8</w:t>
            </w:r>
            <w:r>
              <w:rPr>
                <w:sz w:val="24"/>
              </w:rPr>
              <w:t>人</w:t>
            </w:r>
            <w:r>
              <w:rPr>
                <w:sz w:val="24"/>
              </w:rPr>
              <w:t>，</w:t>
            </w:r>
            <w:r>
              <w:rPr>
                <w:sz w:val="24"/>
              </w:rPr>
              <w:t>食堂油烟排放量</w:t>
            </w:r>
            <w:r>
              <w:rPr>
                <w:sz w:val="24"/>
              </w:rPr>
              <w:t>为</w:t>
            </w:r>
            <w:r>
              <w:rPr>
                <w:sz w:val="24"/>
              </w:rPr>
              <w:t>2.16</w:t>
            </w:r>
            <w:r>
              <w:rPr>
                <w:sz w:val="24"/>
              </w:rPr>
              <w:t>kg/a</w:t>
            </w:r>
            <w:r>
              <w:rPr>
                <w:sz w:val="24"/>
              </w:rPr>
              <w:t>，</w:t>
            </w:r>
            <w:r>
              <w:rPr>
                <w:sz w:val="24"/>
              </w:rPr>
              <w:t>油烟经高效油烟净化器处理后，</w:t>
            </w:r>
            <w:r>
              <w:rPr>
                <w:sz w:val="24"/>
              </w:rPr>
              <w:t>现厂区油烟排放量为</w:t>
            </w:r>
            <w:r>
              <w:rPr>
                <w:sz w:val="24"/>
              </w:rPr>
              <w:t>5.</w:t>
            </w:r>
            <w:r>
              <w:rPr>
                <w:sz w:val="24"/>
              </w:rPr>
              <w:t>kg/a</w:t>
            </w:r>
            <w:r>
              <w:rPr>
                <w:sz w:val="24"/>
              </w:rPr>
              <w:t>，</w:t>
            </w:r>
            <w:r>
              <w:rPr>
                <w:sz w:val="24"/>
              </w:rPr>
              <w:t>本次扩建项目</w:t>
            </w:r>
            <w:r>
              <w:rPr>
                <w:sz w:val="24"/>
              </w:rPr>
              <w:t>油烟排放量约</w:t>
            </w:r>
            <w:r>
              <w:rPr>
                <w:sz w:val="24"/>
              </w:rPr>
              <w:t>0.432</w:t>
            </w:r>
            <w:r>
              <w:rPr>
                <w:sz w:val="24"/>
              </w:rPr>
              <w:t>kg/a</w:t>
            </w:r>
            <w:r>
              <w:rPr>
                <w:sz w:val="24"/>
              </w:rPr>
              <w:t>。</w:t>
            </w:r>
            <w:r>
              <w:rPr>
                <w:sz w:val="24"/>
              </w:rPr>
              <w:t>因此本次扩建项目厨房油烟排放量不大，可满足厨房油烟处理设施依托处理能力。</w:t>
            </w:r>
          </w:p>
          <w:p w:rsidR="008F0AC1" w:rsidRDefault="00696891">
            <w:pPr>
              <w:spacing w:line="360" w:lineRule="auto"/>
              <w:ind w:firstLineChars="196" w:firstLine="470"/>
              <w:rPr>
                <w:sz w:val="24"/>
              </w:rPr>
            </w:pPr>
            <w:r>
              <w:rPr>
                <w:sz w:val="24"/>
              </w:rPr>
              <w:t>（</w:t>
            </w:r>
            <w:r>
              <w:rPr>
                <w:sz w:val="24"/>
              </w:rPr>
              <w:t>5</w:t>
            </w:r>
            <w:r>
              <w:rPr>
                <w:sz w:val="24"/>
              </w:rPr>
              <w:t>）危险废物暂存间依托可行性</w:t>
            </w:r>
          </w:p>
          <w:p w:rsidR="008F0AC1" w:rsidRDefault="00696891">
            <w:pPr>
              <w:spacing w:line="360" w:lineRule="auto"/>
              <w:ind w:firstLineChars="196" w:firstLine="470"/>
              <w:rPr>
                <w:sz w:val="24"/>
              </w:rPr>
            </w:pPr>
            <w:r>
              <w:rPr>
                <w:sz w:val="24"/>
              </w:rPr>
              <w:t>岳阳县小沅采石场危废暂存间位于本次扩建项目东南侧，最大暂存容积</w:t>
            </w:r>
            <w:r>
              <w:rPr>
                <w:rFonts w:hint="eastAsia"/>
                <w:sz w:val="24"/>
              </w:rPr>
              <w:t>2</w:t>
            </w:r>
            <w:r>
              <w:rPr>
                <w:sz w:val="24"/>
              </w:rPr>
              <w:t>0</w:t>
            </w:r>
            <w:r>
              <w:rPr>
                <w:rFonts w:hint="eastAsia"/>
                <w:sz w:val="24"/>
              </w:rPr>
              <w:t>m</w:t>
            </w:r>
            <w:r>
              <w:rPr>
                <w:rFonts w:hint="eastAsia"/>
                <w:sz w:val="24"/>
                <w:vertAlign w:val="superscript"/>
              </w:rPr>
              <w:t>3</w:t>
            </w:r>
            <w:r>
              <w:rPr>
                <w:sz w:val="24"/>
              </w:rPr>
              <w:t>，目前厂区内废机油产生量为</w:t>
            </w:r>
            <w:r>
              <w:rPr>
                <w:sz w:val="24"/>
              </w:rPr>
              <w:t>25kg/a</w:t>
            </w:r>
            <w:r>
              <w:rPr>
                <w:sz w:val="24"/>
              </w:rPr>
              <w:t>，废润滑油产生量为</w:t>
            </w:r>
            <w:r>
              <w:rPr>
                <w:sz w:val="24"/>
              </w:rPr>
              <w:t>25kg/a</w:t>
            </w:r>
            <w:r>
              <w:rPr>
                <w:sz w:val="24"/>
              </w:rPr>
              <w:t>，本次扩建项目废机油产生量为</w:t>
            </w:r>
            <w:r>
              <w:rPr>
                <w:sz w:val="24"/>
              </w:rPr>
              <w:t>5kg/a</w:t>
            </w:r>
            <w:r>
              <w:rPr>
                <w:sz w:val="24"/>
              </w:rPr>
              <w:t>，废润滑油产生量为</w:t>
            </w:r>
            <w:r>
              <w:rPr>
                <w:sz w:val="24"/>
              </w:rPr>
              <w:t>5kg/a</w:t>
            </w:r>
            <w:r>
              <w:rPr>
                <w:sz w:val="24"/>
              </w:rPr>
              <w:t>，危废暂存间的剩余容量可满足本次扩建项目依托。</w:t>
            </w:r>
          </w:p>
          <w:p w:rsidR="008F0AC1" w:rsidRDefault="008F0AC1">
            <w:pPr>
              <w:spacing w:line="360" w:lineRule="auto"/>
              <w:rPr>
                <w:b/>
                <w:sz w:val="24"/>
              </w:rPr>
            </w:pPr>
          </w:p>
          <w:p w:rsidR="008F0AC1" w:rsidRDefault="008F0AC1">
            <w:pPr>
              <w:pStyle w:val="Style1"/>
            </w:pPr>
          </w:p>
          <w:p w:rsidR="008F0AC1" w:rsidRDefault="008F0AC1">
            <w:pPr>
              <w:pStyle w:val="Style1"/>
            </w:pPr>
          </w:p>
          <w:p w:rsidR="008F0AC1" w:rsidRDefault="00696891">
            <w:pPr>
              <w:spacing w:line="360" w:lineRule="auto"/>
              <w:rPr>
                <w:b/>
              </w:rPr>
            </w:pPr>
            <w:r>
              <w:rPr>
                <w:b/>
                <w:sz w:val="24"/>
              </w:rPr>
              <w:lastRenderedPageBreak/>
              <w:t>与本项目有关的原有污染情况及主要环境问题</w:t>
            </w:r>
          </w:p>
          <w:p w:rsidR="008F0AC1" w:rsidRDefault="00696891">
            <w:pPr>
              <w:adjustRightInd w:val="0"/>
              <w:spacing w:line="360" w:lineRule="auto"/>
              <w:ind w:firstLineChars="200" w:firstLine="482"/>
              <w:rPr>
                <w:b/>
                <w:bCs/>
                <w:sz w:val="24"/>
              </w:rPr>
            </w:pPr>
            <w:r>
              <w:rPr>
                <w:b/>
                <w:bCs/>
                <w:sz w:val="24"/>
              </w:rPr>
              <w:t>现有生产工艺流程：</w:t>
            </w:r>
          </w:p>
          <w:p w:rsidR="008F0AC1" w:rsidRDefault="00696891">
            <w:pPr>
              <w:pStyle w:val="a9"/>
              <w:spacing w:line="360" w:lineRule="auto"/>
              <w:ind w:firstLineChars="200" w:firstLine="480"/>
              <w:rPr>
                <w:rFonts w:ascii="Times New Roman" w:hAnsi="Times New Roman"/>
                <w:sz w:val="24"/>
                <w:szCs w:val="24"/>
              </w:rPr>
            </w:pPr>
            <w:r>
              <w:rPr>
                <w:rFonts w:ascii="Times New Roman" w:hAnsi="Times New Roman"/>
                <w:sz w:val="24"/>
                <w:szCs w:val="24"/>
              </w:rPr>
              <w:t>现有生产工艺主要为两部分，包括矿山开采及板岩破碎，工艺流程如下：</w:t>
            </w:r>
          </w:p>
          <w:p w:rsidR="008F0AC1" w:rsidRDefault="008F0AC1">
            <w:pPr>
              <w:pStyle w:val="a9"/>
              <w:rPr>
                <w:rFonts w:ascii="Times New Roman" w:hAnsi="Times New Roman"/>
                <w:sz w:val="24"/>
                <w:szCs w:val="24"/>
              </w:rPr>
            </w:pPr>
          </w:p>
          <w:p w:rsidR="008F0AC1" w:rsidRDefault="008F0AC1">
            <w:pPr>
              <w:spacing w:line="360" w:lineRule="auto"/>
              <w:rPr>
                <w:b/>
                <w:sz w:val="24"/>
              </w:rPr>
            </w:pPr>
            <w:r w:rsidRPr="008F0AC1">
              <w:rPr>
                <w:sz w:val="24"/>
              </w:rPr>
              <w:pict>
                <v:shapetype id="_x0000_t202" coordsize="21600,21600" o:spt="202" path="m,l,21600r21600,l21600,xe">
                  <v:stroke joinstyle="miter"/>
                  <v:path gradientshapeok="t" o:connecttype="rect"/>
                </v:shapetype>
                <v:shape id="_x0000_s2051" type="#_x0000_t202" style="position:absolute;left:0;text-align:left;margin-left:267.3pt;margin-top:79.1pt;width:76.55pt;height:21.2pt;z-index:2">
                  <v:textbox>
                    <w:txbxContent>
                      <w:p w:rsidR="008F0AC1" w:rsidRDefault="00696891">
                        <w:pPr>
                          <w:rPr>
                            <w:rFonts w:ascii="黑体" w:eastAsia="黑体" w:hAnsi="黑体" w:cs="黑体"/>
                            <w:sz w:val="18"/>
                            <w:szCs w:val="18"/>
                          </w:rPr>
                        </w:pPr>
                        <w:r>
                          <w:rPr>
                            <w:rFonts w:ascii="黑体" w:eastAsia="黑体" w:hAnsi="黑体" w:cs="黑体" w:hint="eastAsia"/>
                            <w:sz w:val="18"/>
                            <w:szCs w:val="18"/>
                          </w:rPr>
                          <w:t>含表土的碎石</w:t>
                        </w:r>
                      </w:p>
                    </w:txbxContent>
                  </v:textbox>
                </v:shape>
              </w:pict>
            </w:r>
            <w:r w:rsidRPr="008F0AC1">
              <w:rPr>
                <w:sz w:val="24"/>
              </w:rPr>
              <w:pict>
                <v:line id="_x0000_s2050" style="position:absolute;left:0;text-align:left;flip:x;z-index:1" from="344.55pt,88.65pt" to="365pt,88.7pt">
                  <v:stroke endarrow="open"/>
                </v:line>
              </w:pict>
            </w:r>
            <w:r w:rsidR="00674157" w:rsidRPr="008F0AC1">
              <w:rPr>
                <w:b/>
                <w:sz w:val="24"/>
              </w:rPr>
              <w:pict>
                <v:shape id="_x0000_i1027" type="#_x0000_t75" alt="1560759526(1)_meitu_2" style="width:450pt;height:366pt">
                  <v:imagedata r:id="rId11" o:title="1560759526(1)_meitu_2"/>
                </v:shape>
              </w:pict>
            </w:r>
          </w:p>
          <w:p w:rsidR="008F0AC1" w:rsidRDefault="00696891">
            <w:pPr>
              <w:adjustRightInd w:val="0"/>
              <w:snapToGrid w:val="0"/>
              <w:spacing w:line="360" w:lineRule="auto"/>
              <w:ind w:leftChars="1140" w:left="2605" w:hangingChars="100" w:hanging="211"/>
              <w:rPr>
                <w:szCs w:val="21"/>
              </w:rPr>
            </w:pPr>
            <w:r>
              <w:rPr>
                <w:b/>
                <w:szCs w:val="21"/>
              </w:rPr>
              <w:t>图</w:t>
            </w:r>
            <w:r>
              <w:rPr>
                <w:b/>
                <w:szCs w:val="21"/>
              </w:rPr>
              <w:t>1-</w:t>
            </w:r>
            <w:r>
              <w:rPr>
                <w:b/>
                <w:szCs w:val="21"/>
              </w:rPr>
              <w:t>1</w:t>
            </w:r>
            <w:r>
              <w:rPr>
                <w:b/>
                <w:szCs w:val="21"/>
              </w:rPr>
              <w:t xml:space="preserve">  </w:t>
            </w:r>
            <w:r>
              <w:rPr>
                <w:b/>
                <w:szCs w:val="21"/>
              </w:rPr>
              <w:t>工艺流程及产污节点图</w:t>
            </w:r>
          </w:p>
          <w:p w:rsidR="008F0AC1" w:rsidRDefault="00696891">
            <w:pPr>
              <w:spacing w:line="360" w:lineRule="auto"/>
              <w:ind w:firstLineChars="200" w:firstLine="482"/>
              <w:rPr>
                <w:b/>
                <w:bCs/>
                <w:sz w:val="24"/>
              </w:rPr>
            </w:pPr>
            <w:r>
              <w:rPr>
                <w:b/>
                <w:bCs/>
                <w:sz w:val="24"/>
              </w:rPr>
              <w:t>现有污染源分析</w:t>
            </w:r>
          </w:p>
          <w:p w:rsidR="008F0AC1" w:rsidRDefault="00696891">
            <w:pPr>
              <w:spacing w:line="360" w:lineRule="auto"/>
              <w:ind w:firstLineChars="200" w:firstLine="480"/>
              <w:rPr>
                <w:sz w:val="24"/>
              </w:rPr>
            </w:pPr>
            <w:r>
              <w:rPr>
                <w:sz w:val="24"/>
              </w:rPr>
              <w:t>1</w:t>
            </w:r>
            <w:r>
              <w:rPr>
                <w:sz w:val="24"/>
              </w:rPr>
              <w:t>、废气：</w:t>
            </w:r>
          </w:p>
          <w:p w:rsidR="008F0AC1" w:rsidRDefault="00696891">
            <w:pPr>
              <w:spacing w:line="360" w:lineRule="auto"/>
              <w:ind w:firstLineChars="200" w:firstLine="480"/>
              <w:rPr>
                <w:sz w:val="24"/>
              </w:rPr>
            </w:pPr>
            <w:r>
              <w:rPr>
                <w:sz w:val="24"/>
              </w:rPr>
              <w:t>现有项目废气来源主要为破碎筛分、运输等产生的扬尘。</w:t>
            </w:r>
          </w:p>
          <w:p w:rsidR="008F0AC1" w:rsidRDefault="00696891">
            <w:pPr>
              <w:pStyle w:val="a9"/>
              <w:spacing w:line="360" w:lineRule="auto"/>
              <w:ind w:firstLineChars="200" w:firstLine="480"/>
              <w:rPr>
                <w:rFonts w:ascii="Times New Roman" w:hAnsi="Times New Roman"/>
                <w:sz w:val="24"/>
                <w:szCs w:val="24"/>
              </w:rPr>
            </w:pPr>
            <w:r>
              <w:rPr>
                <w:rFonts w:ascii="Times New Roman" w:hAnsi="Times New Roman"/>
                <w:sz w:val="24"/>
                <w:szCs w:val="24"/>
              </w:rPr>
              <w:t>根据《</w:t>
            </w:r>
            <w:r>
              <w:rPr>
                <w:rFonts w:ascii="Times New Roman" w:hAnsi="Times New Roman"/>
                <w:sz w:val="24"/>
              </w:rPr>
              <w:t>年开采</w:t>
            </w:r>
            <w:r>
              <w:rPr>
                <w:rFonts w:ascii="Times New Roman" w:hAnsi="Times New Roman"/>
                <w:sz w:val="24"/>
              </w:rPr>
              <w:t>30</w:t>
            </w:r>
            <w:r>
              <w:rPr>
                <w:rFonts w:ascii="Times New Roman" w:hAnsi="Times New Roman"/>
                <w:sz w:val="24"/>
              </w:rPr>
              <w:t>万吨建筑用板岩项目竣工验收</w:t>
            </w:r>
            <w:r>
              <w:rPr>
                <w:rFonts w:ascii="Times New Roman" w:hAnsi="Times New Roman"/>
                <w:sz w:val="24"/>
                <w:szCs w:val="24"/>
              </w:rPr>
              <w:t>》监测报告，郴州市力方检测技术有限公司对场内无组织废气进行监测，监测时间段该项目的工况负荷为</w:t>
            </w:r>
            <w:r>
              <w:rPr>
                <w:rFonts w:ascii="Times New Roman" w:hAnsi="Times New Roman"/>
                <w:sz w:val="24"/>
                <w:szCs w:val="24"/>
              </w:rPr>
              <w:t>86.7</w:t>
            </w:r>
            <w:r>
              <w:rPr>
                <w:rFonts w:ascii="Times New Roman" w:hAnsi="Times New Roman"/>
                <w:sz w:val="24"/>
                <w:szCs w:val="24"/>
              </w:rPr>
              <w:t>～</w:t>
            </w:r>
            <w:r>
              <w:rPr>
                <w:rFonts w:ascii="Times New Roman" w:hAnsi="Times New Roman"/>
                <w:sz w:val="24"/>
                <w:szCs w:val="24"/>
              </w:rPr>
              <w:t>90.1%</w:t>
            </w:r>
            <w:r>
              <w:rPr>
                <w:rFonts w:ascii="Times New Roman" w:hAnsi="Times New Roman"/>
                <w:sz w:val="24"/>
                <w:szCs w:val="24"/>
              </w:rPr>
              <w:t>，监测结果如下。</w:t>
            </w:r>
          </w:p>
          <w:p w:rsidR="008F0AC1" w:rsidRDefault="00696891">
            <w:pPr>
              <w:pStyle w:val="a9"/>
              <w:spacing w:line="360" w:lineRule="auto"/>
              <w:ind w:firstLineChars="200" w:firstLine="480"/>
              <w:rPr>
                <w:rFonts w:ascii="Times New Roman" w:hAnsi="Times New Roman"/>
                <w:sz w:val="24"/>
                <w:szCs w:val="24"/>
              </w:rPr>
            </w:pPr>
            <w:r>
              <w:rPr>
                <w:rFonts w:ascii="Times New Roman" w:hAnsi="Times New Roman"/>
                <w:sz w:val="24"/>
                <w:szCs w:val="24"/>
              </w:rPr>
              <w:t>①</w:t>
            </w:r>
            <w:r>
              <w:rPr>
                <w:rFonts w:ascii="Times New Roman" w:hAnsi="Times New Roman"/>
                <w:sz w:val="24"/>
                <w:szCs w:val="24"/>
              </w:rPr>
              <w:t>无组织废气</w:t>
            </w:r>
          </w:p>
          <w:p w:rsidR="008F0AC1" w:rsidRDefault="00696891">
            <w:pPr>
              <w:pStyle w:val="a9"/>
              <w:spacing w:line="360" w:lineRule="auto"/>
              <w:ind w:firstLineChars="200" w:firstLine="480"/>
              <w:rPr>
                <w:rFonts w:ascii="Times New Roman" w:hAnsi="Times New Roman"/>
                <w:sz w:val="24"/>
                <w:szCs w:val="24"/>
              </w:rPr>
            </w:pPr>
            <w:r>
              <w:rPr>
                <w:rFonts w:ascii="Times New Roman" w:hAnsi="Times New Roman"/>
                <w:sz w:val="24"/>
                <w:szCs w:val="24"/>
              </w:rPr>
              <w:t>2019</w:t>
            </w:r>
            <w:r>
              <w:rPr>
                <w:rFonts w:ascii="Times New Roman" w:hAnsi="Times New Roman"/>
                <w:sz w:val="24"/>
                <w:szCs w:val="24"/>
              </w:rPr>
              <w:t>年</w:t>
            </w:r>
            <w:r>
              <w:rPr>
                <w:rFonts w:ascii="Times New Roman" w:hAnsi="Times New Roman"/>
                <w:sz w:val="24"/>
                <w:szCs w:val="24"/>
              </w:rPr>
              <w:t>3</w:t>
            </w:r>
            <w:r>
              <w:rPr>
                <w:rFonts w:ascii="Times New Roman" w:hAnsi="Times New Roman"/>
                <w:sz w:val="24"/>
                <w:szCs w:val="24"/>
              </w:rPr>
              <w:t>月</w:t>
            </w:r>
            <w:r>
              <w:rPr>
                <w:rFonts w:ascii="Times New Roman" w:hAnsi="Times New Roman"/>
                <w:sz w:val="24"/>
                <w:szCs w:val="24"/>
              </w:rPr>
              <w:t>9</w:t>
            </w:r>
            <w:r>
              <w:rPr>
                <w:rFonts w:ascii="Times New Roman" w:hAnsi="Times New Roman"/>
                <w:sz w:val="24"/>
                <w:szCs w:val="24"/>
              </w:rPr>
              <w:t>日</w:t>
            </w:r>
            <w:r>
              <w:rPr>
                <w:rFonts w:ascii="Times New Roman" w:hAnsi="Times New Roman"/>
                <w:sz w:val="24"/>
                <w:szCs w:val="24"/>
              </w:rPr>
              <w:t>-10</w:t>
            </w:r>
            <w:r>
              <w:rPr>
                <w:rFonts w:ascii="Times New Roman" w:hAnsi="Times New Roman"/>
                <w:sz w:val="24"/>
                <w:szCs w:val="24"/>
              </w:rPr>
              <w:t>日，郴州市力市检测技术有限公司对厂界上风向、厂界下风向</w:t>
            </w:r>
            <w:r>
              <w:rPr>
                <w:rFonts w:ascii="Times New Roman" w:hAnsi="Times New Roman"/>
                <w:sz w:val="24"/>
                <w:szCs w:val="24"/>
              </w:rPr>
              <w:t>1#</w:t>
            </w:r>
            <w:r>
              <w:rPr>
                <w:rFonts w:ascii="Times New Roman" w:hAnsi="Times New Roman"/>
                <w:sz w:val="24"/>
                <w:szCs w:val="24"/>
              </w:rPr>
              <w:t>、厂界下风向</w:t>
            </w:r>
            <w:r>
              <w:rPr>
                <w:rFonts w:ascii="Times New Roman" w:hAnsi="Times New Roman"/>
                <w:sz w:val="24"/>
                <w:szCs w:val="24"/>
              </w:rPr>
              <w:t>2#</w:t>
            </w:r>
            <w:r>
              <w:rPr>
                <w:rFonts w:ascii="Times New Roman" w:hAnsi="Times New Roman"/>
                <w:sz w:val="24"/>
                <w:szCs w:val="24"/>
              </w:rPr>
              <w:t>进行监测，结果如下：</w:t>
            </w:r>
          </w:p>
          <w:p w:rsidR="008F0AC1" w:rsidRDefault="00696891">
            <w:pPr>
              <w:pStyle w:val="a9"/>
              <w:spacing w:line="360" w:lineRule="auto"/>
              <w:jc w:val="center"/>
              <w:rPr>
                <w:rFonts w:ascii="Times New Roman" w:hAnsi="Times New Roman"/>
                <w:sz w:val="24"/>
                <w:szCs w:val="24"/>
              </w:rPr>
            </w:pPr>
            <w:r>
              <w:rPr>
                <w:rFonts w:ascii="Times New Roman" w:hAnsi="Times New Roman"/>
                <w:b/>
                <w:bCs/>
                <w:sz w:val="21"/>
                <w:szCs w:val="21"/>
              </w:rPr>
              <w:lastRenderedPageBreak/>
              <w:t>表</w:t>
            </w:r>
            <w:r>
              <w:rPr>
                <w:rFonts w:ascii="Times New Roman" w:hAnsi="Times New Roman"/>
                <w:b/>
                <w:bCs/>
                <w:sz w:val="21"/>
                <w:szCs w:val="21"/>
              </w:rPr>
              <w:t>1-</w:t>
            </w:r>
            <w:r>
              <w:rPr>
                <w:rFonts w:ascii="Times New Roman" w:hAnsi="Times New Roman"/>
                <w:b/>
                <w:bCs/>
                <w:sz w:val="21"/>
                <w:szCs w:val="21"/>
              </w:rPr>
              <w:t>5</w:t>
            </w:r>
            <w:r>
              <w:rPr>
                <w:rFonts w:ascii="Times New Roman" w:hAnsi="Times New Roman"/>
                <w:b/>
                <w:bCs/>
                <w:sz w:val="21"/>
                <w:szCs w:val="21"/>
              </w:rPr>
              <w:t xml:space="preserve"> </w:t>
            </w:r>
            <w:r>
              <w:rPr>
                <w:rFonts w:ascii="Times New Roman" w:hAnsi="Times New Roman"/>
                <w:b/>
                <w:bCs/>
                <w:sz w:val="21"/>
                <w:szCs w:val="21"/>
              </w:rPr>
              <w:t>无组织废气监测统计表</w:t>
            </w:r>
          </w:p>
          <w:tbl>
            <w:tblPr>
              <w:tblW w:w="8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042"/>
              <w:gridCol w:w="2025"/>
              <w:gridCol w:w="2813"/>
              <w:gridCol w:w="1860"/>
            </w:tblGrid>
            <w:tr w:rsidR="008F0AC1">
              <w:trPr>
                <w:trHeight w:val="645"/>
              </w:trPr>
              <w:tc>
                <w:tcPr>
                  <w:tcW w:w="2042" w:type="dxa"/>
                  <w:tcBorders>
                    <w:tl2br w:val="nil"/>
                    <w:tr2bl w:val="nil"/>
                  </w:tcBorders>
                  <w:vAlign w:val="center"/>
                </w:tcPr>
                <w:p w:rsidR="008F0AC1" w:rsidRDefault="00696891">
                  <w:pPr>
                    <w:jc w:val="center"/>
                    <w:rPr>
                      <w:szCs w:val="21"/>
                    </w:rPr>
                  </w:pPr>
                  <w:r>
                    <w:rPr>
                      <w:szCs w:val="21"/>
                    </w:rPr>
                    <w:t>监测点位</w:t>
                  </w:r>
                </w:p>
              </w:tc>
              <w:tc>
                <w:tcPr>
                  <w:tcW w:w="2025" w:type="dxa"/>
                  <w:tcBorders>
                    <w:tl2br w:val="nil"/>
                    <w:tr2bl w:val="nil"/>
                  </w:tcBorders>
                  <w:vAlign w:val="center"/>
                </w:tcPr>
                <w:p w:rsidR="008F0AC1" w:rsidRDefault="00696891">
                  <w:pPr>
                    <w:jc w:val="center"/>
                    <w:rPr>
                      <w:szCs w:val="21"/>
                    </w:rPr>
                  </w:pPr>
                  <w:r>
                    <w:rPr>
                      <w:szCs w:val="21"/>
                    </w:rPr>
                    <w:t>监测项目</w:t>
                  </w:r>
                </w:p>
              </w:tc>
              <w:tc>
                <w:tcPr>
                  <w:tcW w:w="2813" w:type="dxa"/>
                  <w:tcBorders>
                    <w:tl2br w:val="nil"/>
                    <w:tr2bl w:val="nil"/>
                  </w:tcBorders>
                  <w:vAlign w:val="center"/>
                </w:tcPr>
                <w:p w:rsidR="008F0AC1" w:rsidRDefault="00696891">
                  <w:pPr>
                    <w:jc w:val="center"/>
                    <w:rPr>
                      <w:szCs w:val="21"/>
                    </w:rPr>
                  </w:pPr>
                  <w:r>
                    <w:rPr>
                      <w:szCs w:val="21"/>
                    </w:rPr>
                    <w:t>日均浓度值范围（</w:t>
                  </w:r>
                  <w:r>
                    <w:rPr>
                      <w:szCs w:val="21"/>
                    </w:rPr>
                    <w:t>mg/N</w:t>
                  </w:r>
                  <w:r>
                    <w:rPr>
                      <w:rFonts w:hint="eastAsia"/>
                      <w:sz w:val="24"/>
                    </w:rPr>
                    <w:t>m</w:t>
                  </w:r>
                  <w:r>
                    <w:rPr>
                      <w:rFonts w:hint="eastAsia"/>
                      <w:sz w:val="24"/>
                      <w:vertAlign w:val="superscript"/>
                    </w:rPr>
                    <w:t>3</w:t>
                  </w:r>
                  <w:r>
                    <w:rPr>
                      <w:szCs w:val="21"/>
                    </w:rPr>
                    <w:t>）</w:t>
                  </w:r>
                </w:p>
              </w:tc>
              <w:tc>
                <w:tcPr>
                  <w:tcW w:w="1860" w:type="dxa"/>
                  <w:tcBorders>
                    <w:tl2br w:val="nil"/>
                    <w:tr2bl w:val="nil"/>
                  </w:tcBorders>
                  <w:vAlign w:val="center"/>
                </w:tcPr>
                <w:p w:rsidR="008F0AC1" w:rsidRDefault="00696891">
                  <w:pPr>
                    <w:jc w:val="center"/>
                    <w:rPr>
                      <w:szCs w:val="21"/>
                    </w:rPr>
                  </w:pPr>
                  <w:r>
                    <w:rPr>
                      <w:szCs w:val="21"/>
                    </w:rPr>
                    <w:t>标准值（</w:t>
                  </w:r>
                  <w:r>
                    <w:rPr>
                      <w:szCs w:val="21"/>
                    </w:rPr>
                    <w:t>mg/N</w:t>
                  </w:r>
                  <w:r>
                    <w:rPr>
                      <w:rFonts w:hint="eastAsia"/>
                      <w:sz w:val="24"/>
                    </w:rPr>
                    <w:t>m</w:t>
                  </w:r>
                  <w:r>
                    <w:rPr>
                      <w:rFonts w:hint="eastAsia"/>
                      <w:sz w:val="24"/>
                      <w:vertAlign w:val="superscript"/>
                    </w:rPr>
                    <w:t>3</w:t>
                  </w:r>
                  <w:r>
                    <w:rPr>
                      <w:szCs w:val="21"/>
                    </w:rPr>
                    <w:t>）</w:t>
                  </w:r>
                </w:p>
              </w:tc>
            </w:tr>
            <w:tr w:rsidR="008F0AC1">
              <w:trPr>
                <w:trHeight w:val="341"/>
              </w:trPr>
              <w:tc>
                <w:tcPr>
                  <w:tcW w:w="2042" w:type="dxa"/>
                  <w:tcBorders>
                    <w:tl2br w:val="nil"/>
                    <w:tr2bl w:val="nil"/>
                  </w:tcBorders>
                  <w:vAlign w:val="center"/>
                </w:tcPr>
                <w:p w:rsidR="008F0AC1" w:rsidRDefault="00696891">
                  <w:pPr>
                    <w:jc w:val="center"/>
                    <w:rPr>
                      <w:szCs w:val="21"/>
                    </w:rPr>
                  </w:pPr>
                  <w:r>
                    <w:rPr>
                      <w:szCs w:val="21"/>
                    </w:rPr>
                    <w:t>厂界上风向</w:t>
                  </w:r>
                </w:p>
              </w:tc>
              <w:tc>
                <w:tcPr>
                  <w:tcW w:w="2025" w:type="dxa"/>
                  <w:vMerge w:val="restart"/>
                  <w:tcBorders>
                    <w:tl2br w:val="nil"/>
                    <w:tr2bl w:val="nil"/>
                  </w:tcBorders>
                  <w:vAlign w:val="center"/>
                </w:tcPr>
                <w:p w:rsidR="008F0AC1" w:rsidRDefault="00696891">
                  <w:pPr>
                    <w:jc w:val="center"/>
                    <w:rPr>
                      <w:szCs w:val="21"/>
                    </w:rPr>
                  </w:pPr>
                  <w:r>
                    <w:rPr>
                      <w:szCs w:val="21"/>
                    </w:rPr>
                    <w:t>TSP</w:t>
                  </w:r>
                </w:p>
              </w:tc>
              <w:tc>
                <w:tcPr>
                  <w:tcW w:w="2813" w:type="dxa"/>
                  <w:tcBorders>
                    <w:tl2br w:val="nil"/>
                    <w:tr2bl w:val="nil"/>
                  </w:tcBorders>
                  <w:vAlign w:val="center"/>
                </w:tcPr>
                <w:p w:rsidR="008F0AC1" w:rsidRDefault="00696891">
                  <w:pPr>
                    <w:jc w:val="center"/>
                    <w:rPr>
                      <w:szCs w:val="21"/>
                    </w:rPr>
                  </w:pPr>
                  <w:r>
                    <w:rPr>
                      <w:szCs w:val="21"/>
                    </w:rPr>
                    <w:t>0.235-0.372</w:t>
                  </w:r>
                </w:p>
              </w:tc>
              <w:tc>
                <w:tcPr>
                  <w:tcW w:w="1860" w:type="dxa"/>
                  <w:vMerge w:val="restart"/>
                  <w:tcBorders>
                    <w:tl2br w:val="nil"/>
                    <w:tr2bl w:val="nil"/>
                  </w:tcBorders>
                  <w:vAlign w:val="center"/>
                </w:tcPr>
                <w:p w:rsidR="008F0AC1" w:rsidRDefault="00696891">
                  <w:pPr>
                    <w:jc w:val="center"/>
                    <w:rPr>
                      <w:szCs w:val="21"/>
                    </w:rPr>
                  </w:pPr>
                  <w:r>
                    <w:rPr>
                      <w:szCs w:val="21"/>
                    </w:rPr>
                    <w:t>1.0</w:t>
                  </w:r>
                </w:p>
              </w:tc>
            </w:tr>
            <w:tr w:rsidR="008F0AC1">
              <w:trPr>
                <w:trHeight w:val="341"/>
              </w:trPr>
              <w:tc>
                <w:tcPr>
                  <w:tcW w:w="2042" w:type="dxa"/>
                  <w:tcBorders>
                    <w:tl2br w:val="nil"/>
                    <w:tr2bl w:val="nil"/>
                  </w:tcBorders>
                  <w:vAlign w:val="center"/>
                </w:tcPr>
                <w:p w:rsidR="008F0AC1" w:rsidRDefault="00696891">
                  <w:pPr>
                    <w:jc w:val="center"/>
                    <w:rPr>
                      <w:szCs w:val="21"/>
                    </w:rPr>
                  </w:pPr>
                  <w:r>
                    <w:rPr>
                      <w:szCs w:val="21"/>
                    </w:rPr>
                    <w:t>厂界下风向</w:t>
                  </w:r>
                  <w:r>
                    <w:rPr>
                      <w:szCs w:val="21"/>
                    </w:rPr>
                    <w:t>1#</w:t>
                  </w:r>
                </w:p>
              </w:tc>
              <w:tc>
                <w:tcPr>
                  <w:tcW w:w="2025" w:type="dxa"/>
                  <w:vMerge/>
                  <w:tcBorders>
                    <w:tl2br w:val="nil"/>
                    <w:tr2bl w:val="nil"/>
                  </w:tcBorders>
                  <w:vAlign w:val="center"/>
                </w:tcPr>
                <w:p w:rsidR="008F0AC1" w:rsidRDefault="008F0AC1">
                  <w:pPr>
                    <w:jc w:val="center"/>
                    <w:rPr>
                      <w:szCs w:val="21"/>
                    </w:rPr>
                  </w:pPr>
                </w:p>
              </w:tc>
              <w:tc>
                <w:tcPr>
                  <w:tcW w:w="2813" w:type="dxa"/>
                  <w:tcBorders>
                    <w:tl2br w:val="nil"/>
                    <w:tr2bl w:val="nil"/>
                  </w:tcBorders>
                  <w:vAlign w:val="center"/>
                </w:tcPr>
                <w:p w:rsidR="008F0AC1" w:rsidRDefault="00696891">
                  <w:pPr>
                    <w:jc w:val="center"/>
                    <w:rPr>
                      <w:szCs w:val="21"/>
                    </w:rPr>
                  </w:pPr>
                  <w:r>
                    <w:rPr>
                      <w:szCs w:val="21"/>
                    </w:rPr>
                    <w:t>0.421-0.649</w:t>
                  </w:r>
                </w:p>
              </w:tc>
              <w:tc>
                <w:tcPr>
                  <w:tcW w:w="1860" w:type="dxa"/>
                  <w:vMerge/>
                  <w:tcBorders>
                    <w:tl2br w:val="nil"/>
                    <w:tr2bl w:val="nil"/>
                  </w:tcBorders>
                  <w:vAlign w:val="center"/>
                </w:tcPr>
                <w:p w:rsidR="008F0AC1" w:rsidRDefault="008F0AC1">
                  <w:pPr>
                    <w:jc w:val="center"/>
                    <w:rPr>
                      <w:szCs w:val="21"/>
                    </w:rPr>
                  </w:pPr>
                </w:p>
              </w:tc>
            </w:tr>
            <w:tr w:rsidR="008F0AC1">
              <w:trPr>
                <w:trHeight w:val="371"/>
              </w:trPr>
              <w:tc>
                <w:tcPr>
                  <w:tcW w:w="2042" w:type="dxa"/>
                  <w:tcBorders>
                    <w:tl2br w:val="nil"/>
                    <w:tr2bl w:val="nil"/>
                  </w:tcBorders>
                  <w:vAlign w:val="center"/>
                </w:tcPr>
                <w:p w:rsidR="008F0AC1" w:rsidRDefault="00696891">
                  <w:pPr>
                    <w:jc w:val="center"/>
                    <w:rPr>
                      <w:szCs w:val="21"/>
                    </w:rPr>
                  </w:pPr>
                  <w:r>
                    <w:rPr>
                      <w:szCs w:val="21"/>
                    </w:rPr>
                    <w:t>厂界下风向</w:t>
                  </w:r>
                  <w:r>
                    <w:rPr>
                      <w:szCs w:val="21"/>
                    </w:rPr>
                    <w:t>2#</w:t>
                  </w:r>
                </w:p>
              </w:tc>
              <w:tc>
                <w:tcPr>
                  <w:tcW w:w="2025" w:type="dxa"/>
                  <w:vMerge/>
                  <w:tcBorders>
                    <w:tl2br w:val="nil"/>
                    <w:tr2bl w:val="nil"/>
                  </w:tcBorders>
                  <w:vAlign w:val="center"/>
                </w:tcPr>
                <w:p w:rsidR="008F0AC1" w:rsidRDefault="008F0AC1">
                  <w:pPr>
                    <w:jc w:val="center"/>
                    <w:rPr>
                      <w:szCs w:val="21"/>
                    </w:rPr>
                  </w:pPr>
                </w:p>
              </w:tc>
              <w:tc>
                <w:tcPr>
                  <w:tcW w:w="2813" w:type="dxa"/>
                  <w:tcBorders>
                    <w:tl2br w:val="nil"/>
                    <w:tr2bl w:val="nil"/>
                  </w:tcBorders>
                  <w:vAlign w:val="center"/>
                </w:tcPr>
                <w:p w:rsidR="008F0AC1" w:rsidRDefault="00696891">
                  <w:pPr>
                    <w:jc w:val="center"/>
                    <w:rPr>
                      <w:szCs w:val="21"/>
                    </w:rPr>
                  </w:pPr>
                  <w:r>
                    <w:rPr>
                      <w:szCs w:val="21"/>
                    </w:rPr>
                    <w:t>0.537-0.732</w:t>
                  </w:r>
                </w:p>
              </w:tc>
              <w:tc>
                <w:tcPr>
                  <w:tcW w:w="1860" w:type="dxa"/>
                  <w:vMerge/>
                  <w:tcBorders>
                    <w:tl2br w:val="nil"/>
                    <w:tr2bl w:val="nil"/>
                  </w:tcBorders>
                  <w:vAlign w:val="center"/>
                </w:tcPr>
                <w:p w:rsidR="008F0AC1" w:rsidRDefault="008F0AC1">
                  <w:pPr>
                    <w:jc w:val="center"/>
                    <w:rPr>
                      <w:szCs w:val="21"/>
                    </w:rPr>
                  </w:pPr>
                </w:p>
              </w:tc>
            </w:tr>
          </w:tbl>
          <w:p w:rsidR="008F0AC1" w:rsidRDefault="00696891">
            <w:pPr>
              <w:pStyle w:val="a9"/>
              <w:spacing w:line="360" w:lineRule="auto"/>
              <w:ind w:firstLineChars="200" w:firstLine="480"/>
              <w:rPr>
                <w:rFonts w:ascii="Times New Roman" w:hAnsi="Times New Roman"/>
                <w:sz w:val="24"/>
                <w:szCs w:val="24"/>
              </w:rPr>
            </w:pPr>
            <w:r>
              <w:rPr>
                <w:rFonts w:ascii="Times New Roman" w:hAnsi="Times New Roman"/>
                <w:sz w:val="24"/>
                <w:szCs w:val="24"/>
              </w:rPr>
              <w:t>本次监测结果表明，颗粒物在厂界处浓度符合《大气污染物综合排放标准》（</w:t>
            </w:r>
            <w:r>
              <w:rPr>
                <w:rFonts w:ascii="Times New Roman" w:hAnsi="Times New Roman"/>
                <w:sz w:val="24"/>
                <w:szCs w:val="24"/>
              </w:rPr>
              <w:t>GB16297-1996</w:t>
            </w:r>
            <w:r>
              <w:rPr>
                <w:rFonts w:ascii="Times New Roman" w:hAnsi="Times New Roman"/>
                <w:sz w:val="24"/>
                <w:szCs w:val="24"/>
              </w:rPr>
              <w:t>）表</w:t>
            </w:r>
            <w:r>
              <w:rPr>
                <w:rFonts w:ascii="Times New Roman" w:hAnsi="Times New Roman"/>
                <w:sz w:val="24"/>
                <w:szCs w:val="24"/>
              </w:rPr>
              <w:t>2</w:t>
            </w:r>
            <w:r>
              <w:rPr>
                <w:rFonts w:ascii="Times New Roman" w:hAnsi="Times New Roman"/>
                <w:sz w:val="24"/>
                <w:szCs w:val="24"/>
              </w:rPr>
              <w:t>中无组织排放浓度限值。</w:t>
            </w:r>
          </w:p>
          <w:p w:rsidR="008F0AC1" w:rsidRDefault="00696891">
            <w:pPr>
              <w:spacing w:line="360" w:lineRule="auto"/>
              <w:ind w:firstLineChars="200" w:firstLine="480"/>
              <w:rPr>
                <w:sz w:val="24"/>
              </w:rPr>
            </w:pPr>
            <w:r>
              <w:rPr>
                <w:sz w:val="24"/>
              </w:rPr>
              <w:t>由于现有项目产生粉尘都以无组织的形式进行排放，故无组织产生量采用类比的方式进行计算：</w:t>
            </w:r>
          </w:p>
          <w:p w:rsidR="008F0AC1" w:rsidRDefault="00696891">
            <w:pPr>
              <w:spacing w:line="360" w:lineRule="auto"/>
              <w:ind w:firstLineChars="200" w:firstLine="480"/>
              <w:rPr>
                <w:sz w:val="24"/>
              </w:rPr>
            </w:pPr>
            <w:r>
              <w:rPr>
                <w:sz w:val="24"/>
              </w:rPr>
              <w:t>①</w:t>
            </w:r>
            <w:r>
              <w:rPr>
                <w:sz w:val="24"/>
              </w:rPr>
              <w:t>开采扬尘</w:t>
            </w:r>
          </w:p>
          <w:p w:rsidR="008F0AC1" w:rsidRDefault="00696891">
            <w:pPr>
              <w:spacing w:line="360" w:lineRule="auto"/>
              <w:ind w:firstLineChars="200" w:firstLine="480"/>
              <w:rPr>
                <w:sz w:val="24"/>
              </w:rPr>
            </w:pPr>
            <w:r>
              <w:rPr>
                <w:sz w:val="24"/>
              </w:rPr>
              <w:t>根据类比采用第一次全国污染源普查经验系数，采场扬尘系数为</w:t>
            </w:r>
            <w:r>
              <w:rPr>
                <w:sz w:val="24"/>
              </w:rPr>
              <w:t>60.13kg/</w:t>
            </w:r>
            <w:r>
              <w:rPr>
                <w:sz w:val="24"/>
              </w:rPr>
              <w:t>万吨矿石，则矿石开采产生扬尘量为</w:t>
            </w:r>
            <w:r>
              <w:rPr>
                <w:sz w:val="24"/>
              </w:rPr>
              <w:t>1.8t/a</w:t>
            </w:r>
            <w:r>
              <w:rPr>
                <w:sz w:val="24"/>
              </w:rPr>
              <w:t>。经洒水喷淋措施后处理排放量为</w:t>
            </w:r>
            <w:r>
              <w:rPr>
                <w:sz w:val="24"/>
              </w:rPr>
              <w:t>0.36t/a</w:t>
            </w:r>
            <w:r>
              <w:rPr>
                <w:sz w:val="24"/>
              </w:rPr>
              <w:t>。</w:t>
            </w:r>
          </w:p>
          <w:p w:rsidR="008F0AC1" w:rsidRDefault="00696891">
            <w:pPr>
              <w:spacing w:line="360" w:lineRule="auto"/>
              <w:ind w:firstLineChars="200" w:firstLine="480"/>
              <w:rPr>
                <w:sz w:val="24"/>
              </w:rPr>
            </w:pPr>
            <w:r>
              <w:rPr>
                <w:sz w:val="24"/>
              </w:rPr>
              <w:t>②</w:t>
            </w:r>
            <w:r>
              <w:rPr>
                <w:sz w:val="24"/>
              </w:rPr>
              <w:t>原矿堆场扬尘</w:t>
            </w:r>
          </w:p>
          <w:p w:rsidR="008F0AC1" w:rsidRDefault="00696891">
            <w:pPr>
              <w:spacing w:line="360" w:lineRule="auto"/>
              <w:ind w:firstLineChars="200" w:firstLine="480"/>
            </w:pPr>
            <w:r>
              <w:rPr>
                <w:sz w:val="24"/>
              </w:rPr>
              <w:t>原矿石堆场若在大风气候条件下，会因风蚀作用产生扬尘。采用以下公式对风蚀扬尘量进行计算：</w:t>
            </w:r>
          </w:p>
          <w:p w:rsidR="008F0AC1" w:rsidRDefault="008F0AC1">
            <w:pPr>
              <w:spacing w:line="360" w:lineRule="auto"/>
              <w:ind w:firstLineChars="200" w:firstLine="480"/>
            </w:pPr>
            <w:r w:rsidRPr="008F0AC1">
              <w:rPr>
                <w:sz w:val="24"/>
              </w:rPr>
              <w:pict>
                <v:shape id="_x0000_i1028" type="#_x0000_t75" style="width:174.75pt;height:20.25pt">
                  <v:imagedata r:id="rId12" o:title=""/>
                </v:shape>
              </w:pict>
            </w:r>
          </w:p>
          <w:p w:rsidR="008F0AC1" w:rsidRDefault="00696891">
            <w:pPr>
              <w:spacing w:line="360" w:lineRule="auto"/>
              <w:ind w:firstLineChars="200" w:firstLine="480"/>
            </w:pPr>
            <w:r>
              <w:rPr>
                <w:sz w:val="24"/>
              </w:rPr>
              <w:t>式中：</w:t>
            </w:r>
            <w:r>
              <w:rPr>
                <w:sz w:val="24"/>
              </w:rPr>
              <w:t>Qp—</w:t>
            </w:r>
            <w:r>
              <w:rPr>
                <w:sz w:val="24"/>
              </w:rPr>
              <w:t>矿石堆场起尘量，</w:t>
            </w:r>
            <w:r>
              <w:rPr>
                <w:sz w:val="24"/>
              </w:rPr>
              <w:t>kg/a</w:t>
            </w:r>
            <w:r>
              <w:rPr>
                <w:sz w:val="24"/>
              </w:rPr>
              <w:t>；</w:t>
            </w:r>
          </w:p>
          <w:p w:rsidR="008F0AC1" w:rsidRDefault="00696891">
            <w:pPr>
              <w:spacing w:line="360" w:lineRule="auto"/>
              <w:ind w:firstLineChars="200" w:firstLine="480"/>
            </w:pPr>
            <w:r>
              <w:rPr>
                <w:sz w:val="24"/>
              </w:rPr>
              <w:t>K—</w:t>
            </w:r>
            <w:r>
              <w:rPr>
                <w:sz w:val="24"/>
              </w:rPr>
              <w:t>经验系数，是含水量的函数，取</w:t>
            </w:r>
            <w:r>
              <w:rPr>
                <w:sz w:val="24"/>
              </w:rPr>
              <w:t>K=0.96</w:t>
            </w:r>
            <w:r>
              <w:rPr>
                <w:sz w:val="24"/>
              </w:rPr>
              <w:t>；</w:t>
            </w:r>
          </w:p>
          <w:p w:rsidR="008F0AC1" w:rsidRDefault="00696891">
            <w:pPr>
              <w:spacing w:line="360" w:lineRule="auto"/>
              <w:ind w:firstLineChars="200" w:firstLine="480"/>
            </w:pPr>
            <w:r>
              <w:rPr>
                <w:sz w:val="24"/>
              </w:rPr>
              <w:t>U—</w:t>
            </w:r>
            <w:r>
              <w:rPr>
                <w:sz w:val="24"/>
              </w:rPr>
              <w:t>堆场平均风速，</w:t>
            </w:r>
            <w:r>
              <w:rPr>
                <w:sz w:val="24"/>
              </w:rPr>
              <w:t>m/s</w:t>
            </w:r>
            <w:r>
              <w:rPr>
                <w:sz w:val="24"/>
              </w:rPr>
              <w:t>，取</w:t>
            </w:r>
            <w:r>
              <w:rPr>
                <w:sz w:val="24"/>
              </w:rPr>
              <w:t>2.88m/s</w:t>
            </w:r>
            <w:r>
              <w:rPr>
                <w:sz w:val="24"/>
              </w:rPr>
              <w:t>；</w:t>
            </w:r>
          </w:p>
          <w:p w:rsidR="008F0AC1" w:rsidRDefault="00696891">
            <w:pPr>
              <w:spacing w:line="360" w:lineRule="auto"/>
              <w:ind w:firstLineChars="200" w:firstLine="480"/>
            </w:pPr>
            <w:r>
              <w:rPr>
                <w:sz w:val="24"/>
              </w:rPr>
              <w:t>U0—</w:t>
            </w:r>
            <w:r>
              <w:rPr>
                <w:sz w:val="24"/>
              </w:rPr>
              <w:t>粉尘的启动风速，</w:t>
            </w:r>
            <w:r>
              <w:rPr>
                <w:sz w:val="24"/>
              </w:rPr>
              <w:t>2.5m/s</w:t>
            </w:r>
            <w:r>
              <w:rPr>
                <w:sz w:val="24"/>
              </w:rPr>
              <w:t>；</w:t>
            </w:r>
          </w:p>
          <w:p w:rsidR="008F0AC1" w:rsidRDefault="00696891">
            <w:pPr>
              <w:spacing w:line="360" w:lineRule="auto"/>
              <w:ind w:firstLineChars="200" w:firstLine="480"/>
            </w:pPr>
            <w:r>
              <w:rPr>
                <w:sz w:val="24"/>
              </w:rPr>
              <w:t>W—</w:t>
            </w:r>
            <w:r>
              <w:rPr>
                <w:sz w:val="24"/>
              </w:rPr>
              <w:t>矿石表面含水率，含水率为</w:t>
            </w:r>
            <w:r>
              <w:rPr>
                <w:sz w:val="24"/>
              </w:rPr>
              <w:t>5%</w:t>
            </w:r>
            <w:r>
              <w:rPr>
                <w:sz w:val="24"/>
              </w:rPr>
              <w:t>；</w:t>
            </w:r>
          </w:p>
          <w:p w:rsidR="008F0AC1" w:rsidRDefault="00696891">
            <w:pPr>
              <w:spacing w:line="360" w:lineRule="auto"/>
              <w:ind w:firstLineChars="200" w:firstLine="480"/>
            </w:pPr>
            <w:r>
              <w:rPr>
                <w:sz w:val="24"/>
              </w:rPr>
              <w:t>P—</w:t>
            </w:r>
            <w:r>
              <w:rPr>
                <w:sz w:val="24"/>
              </w:rPr>
              <w:t>堆场年累计堆放量，原矿堆场为</w:t>
            </w:r>
            <w:r>
              <w:rPr>
                <w:sz w:val="24"/>
              </w:rPr>
              <w:t>30</w:t>
            </w:r>
            <w:r>
              <w:rPr>
                <w:sz w:val="24"/>
              </w:rPr>
              <w:t>万</w:t>
            </w:r>
            <w:r>
              <w:rPr>
                <w:sz w:val="24"/>
              </w:rPr>
              <w:t>t/a</w:t>
            </w:r>
            <w:r>
              <w:rPr>
                <w:sz w:val="24"/>
              </w:rPr>
              <w:t>。</w:t>
            </w:r>
          </w:p>
          <w:p w:rsidR="008F0AC1" w:rsidRDefault="00696891">
            <w:pPr>
              <w:spacing w:line="360" w:lineRule="auto"/>
              <w:ind w:firstLineChars="200" w:firstLine="480"/>
            </w:pPr>
            <w:r>
              <w:rPr>
                <w:sz w:val="24"/>
              </w:rPr>
              <w:t>结合项目所在地当地气象资料，由上式计算出原矿堆场风蚀扬尘无组织产生量为</w:t>
            </w:r>
            <w:r>
              <w:rPr>
                <w:sz w:val="24"/>
              </w:rPr>
              <w:t>15.4t/a</w:t>
            </w:r>
            <w:r>
              <w:rPr>
                <w:sz w:val="24"/>
              </w:rPr>
              <w:t>，经洒水喷淋后排放量为</w:t>
            </w:r>
            <w:r>
              <w:rPr>
                <w:sz w:val="24"/>
              </w:rPr>
              <w:t>3.07t/a</w:t>
            </w:r>
            <w:r>
              <w:rPr>
                <w:sz w:val="24"/>
              </w:rPr>
              <w:t>。</w:t>
            </w:r>
            <w:r>
              <w:rPr>
                <w:sz w:val="24"/>
              </w:rPr>
              <w:t xml:space="preserve"> </w:t>
            </w:r>
          </w:p>
          <w:p w:rsidR="008F0AC1" w:rsidRDefault="00696891">
            <w:pPr>
              <w:spacing w:line="360" w:lineRule="auto"/>
              <w:ind w:firstLineChars="200" w:firstLine="480"/>
              <w:rPr>
                <w:sz w:val="24"/>
              </w:rPr>
            </w:pPr>
            <w:r>
              <w:rPr>
                <w:sz w:val="24"/>
              </w:rPr>
              <w:t>③</w:t>
            </w:r>
            <w:r>
              <w:rPr>
                <w:sz w:val="24"/>
              </w:rPr>
              <w:t>加工粉尘</w:t>
            </w:r>
          </w:p>
          <w:p w:rsidR="008F0AC1" w:rsidRDefault="00696891">
            <w:pPr>
              <w:numPr>
                <w:ilvl w:val="255"/>
                <w:numId w:val="0"/>
              </w:numPr>
              <w:adjustRightInd w:val="0"/>
              <w:snapToGrid w:val="0"/>
              <w:spacing w:line="360" w:lineRule="auto"/>
              <w:ind w:firstLineChars="200" w:firstLine="480"/>
              <w:rPr>
                <w:color w:val="FF0000"/>
                <w:sz w:val="24"/>
              </w:rPr>
            </w:pPr>
            <w:r>
              <w:rPr>
                <w:rFonts w:hint="eastAsia"/>
                <w:color w:val="FF0000"/>
                <w:sz w:val="24"/>
              </w:rPr>
              <w:t>参照</w:t>
            </w:r>
            <w:r>
              <w:rPr>
                <w:rFonts w:hint="eastAsia"/>
                <w:color w:val="FF0000"/>
                <w:sz w:val="24"/>
              </w:rPr>
              <w:t>全国第二次污染源普查系数手册（试用版）</w:t>
            </w:r>
            <w:r>
              <w:rPr>
                <w:color w:val="FF0000"/>
                <w:sz w:val="24"/>
              </w:rPr>
              <w:t>《</w:t>
            </w:r>
            <w:r>
              <w:rPr>
                <w:rFonts w:hint="eastAsia"/>
                <w:color w:val="FF0000"/>
                <w:sz w:val="24"/>
              </w:rPr>
              <w:t xml:space="preserve">303 </w:t>
            </w:r>
            <w:r>
              <w:rPr>
                <w:rFonts w:hint="eastAsia"/>
                <w:color w:val="FF0000"/>
                <w:sz w:val="24"/>
              </w:rPr>
              <w:t>砖瓦石材等建筑材料制造行业系数手册</w:t>
            </w:r>
            <w:r>
              <w:rPr>
                <w:color w:val="FF0000"/>
                <w:sz w:val="24"/>
              </w:rPr>
              <w:t>》</w:t>
            </w:r>
            <w:r>
              <w:rPr>
                <w:rFonts w:hint="eastAsia"/>
                <w:color w:val="FF0000"/>
                <w:sz w:val="24"/>
              </w:rPr>
              <w:t>中</w:t>
            </w:r>
            <w:r>
              <w:rPr>
                <w:rFonts w:hint="eastAsia"/>
                <w:color w:val="FF0000"/>
                <w:sz w:val="24"/>
              </w:rPr>
              <w:t>30</w:t>
            </w:r>
            <w:r>
              <w:rPr>
                <w:rFonts w:hint="eastAsia"/>
                <w:color w:val="FF0000"/>
                <w:sz w:val="24"/>
              </w:rPr>
              <w:t>39</w:t>
            </w:r>
            <w:r>
              <w:rPr>
                <w:rFonts w:hint="eastAsia"/>
                <w:color w:val="FF0000"/>
                <w:sz w:val="24"/>
              </w:rPr>
              <w:t>其他建筑材料制造行业</w:t>
            </w:r>
            <w:r>
              <w:rPr>
                <w:rFonts w:hint="eastAsia"/>
                <w:color w:val="FF0000"/>
                <w:sz w:val="24"/>
              </w:rPr>
              <w:t>-</w:t>
            </w:r>
            <w:r>
              <w:rPr>
                <w:rFonts w:hint="eastAsia"/>
                <w:color w:val="FF0000"/>
                <w:sz w:val="24"/>
              </w:rPr>
              <w:t>砂石骨料</w:t>
            </w:r>
            <w:r>
              <w:rPr>
                <w:rFonts w:hint="eastAsia"/>
                <w:color w:val="FF0000"/>
                <w:sz w:val="24"/>
              </w:rPr>
              <w:t>-</w:t>
            </w:r>
            <w:r>
              <w:rPr>
                <w:rFonts w:hint="eastAsia"/>
                <w:color w:val="FF0000"/>
                <w:sz w:val="24"/>
              </w:rPr>
              <w:t>碎石、砂石</w:t>
            </w:r>
            <w:r>
              <w:rPr>
                <w:rFonts w:hint="eastAsia"/>
                <w:color w:val="FF0000"/>
                <w:sz w:val="24"/>
              </w:rPr>
              <w:t>-</w:t>
            </w:r>
            <w:r>
              <w:rPr>
                <w:rFonts w:hint="eastAsia"/>
                <w:color w:val="FF0000"/>
                <w:sz w:val="24"/>
              </w:rPr>
              <w:t>破碎、筛分、水洗</w:t>
            </w:r>
            <w:r>
              <w:rPr>
                <w:rFonts w:hint="eastAsia"/>
                <w:color w:val="FF0000"/>
                <w:sz w:val="24"/>
              </w:rPr>
              <w:t>-</w:t>
            </w:r>
            <w:r>
              <w:rPr>
                <w:rFonts w:hint="eastAsia"/>
                <w:color w:val="FF0000"/>
                <w:sz w:val="24"/>
              </w:rPr>
              <w:t>所有规模</w:t>
            </w:r>
            <w:r>
              <w:rPr>
                <w:rFonts w:hint="eastAsia"/>
                <w:color w:val="FF0000"/>
                <w:sz w:val="24"/>
              </w:rPr>
              <w:t>-</w:t>
            </w:r>
            <w:r>
              <w:rPr>
                <w:rFonts w:hint="eastAsia"/>
                <w:color w:val="FF0000"/>
                <w:sz w:val="24"/>
              </w:rPr>
              <w:t>废气</w:t>
            </w:r>
            <w:r>
              <w:rPr>
                <w:rFonts w:hint="eastAsia"/>
                <w:color w:val="FF0000"/>
                <w:sz w:val="24"/>
              </w:rPr>
              <w:t>-</w:t>
            </w:r>
            <w:r>
              <w:rPr>
                <w:rFonts w:hint="eastAsia"/>
                <w:color w:val="FF0000"/>
                <w:sz w:val="24"/>
              </w:rPr>
              <w:t>颗粒物</w:t>
            </w:r>
            <w:r>
              <w:rPr>
                <w:rFonts w:hint="eastAsia"/>
                <w:color w:val="FF0000"/>
                <w:sz w:val="24"/>
              </w:rPr>
              <w:t>-</w:t>
            </w:r>
            <w:r>
              <w:rPr>
                <w:rFonts w:hint="eastAsia"/>
                <w:color w:val="FF0000"/>
                <w:sz w:val="24"/>
              </w:rPr>
              <w:t>1.89</w:t>
            </w:r>
            <w:r>
              <w:rPr>
                <w:rFonts w:hint="eastAsia"/>
                <w:color w:val="FF0000"/>
                <w:sz w:val="24"/>
              </w:rPr>
              <w:t>千克</w:t>
            </w:r>
            <w:r>
              <w:rPr>
                <w:rFonts w:hint="eastAsia"/>
                <w:color w:val="FF0000"/>
                <w:sz w:val="24"/>
              </w:rPr>
              <w:t>/</w:t>
            </w:r>
            <w:r>
              <w:rPr>
                <w:rFonts w:hint="eastAsia"/>
                <w:color w:val="FF0000"/>
                <w:sz w:val="24"/>
              </w:rPr>
              <w:t>吨</w:t>
            </w:r>
            <w:r>
              <w:rPr>
                <w:rFonts w:hint="eastAsia"/>
                <w:color w:val="FF0000"/>
                <w:sz w:val="24"/>
              </w:rPr>
              <w:t>-</w:t>
            </w:r>
            <w:r>
              <w:rPr>
                <w:rFonts w:hint="eastAsia"/>
                <w:color w:val="FF0000"/>
                <w:sz w:val="24"/>
              </w:rPr>
              <w:t>产品，项目产品</w:t>
            </w:r>
            <w:r>
              <w:rPr>
                <w:color w:val="FF0000"/>
                <w:sz w:val="24"/>
              </w:rPr>
              <w:t>约为</w:t>
            </w:r>
            <w:r>
              <w:rPr>
                <w:color w:val="FF0000"/>
                <w:sz w:val="24"/>
              </w:rPr>
              <w:t>30</w:t>
            </w:r>
            <w:r>
              <w:rPr>
                <w:color w:val="FF0000"/>
                <w:sz w:val="24"/>
              </w:rPr>
              <w:t>万</w:t>
            </w:r>
            <w:r>
              <w:rPr>
                <w:color w:val="FF0000"/>
                <w:sz w:val="24"/>
              </w:rPr>
              <w:t>t/a</w:t>
            </w:r>
            <w:r>
              <w:rPr>
                <w:color w:val="FF0000"/>
                <w:sz w:val="24"/>
              </w:rPr>
              <w:t>，则破碎筛分扬尘产生量约为</w:t>
            </w:r>
            <w:r>
              <w:rPr>
                <w:rFonts w:hint="eastAsia"/>
                <w:color w:val="FF0000"/>
                <w:sz w:val="24"/>
              </w:rPr>
              <w:t>56.7</w:t>
            </w:r>
            <w:r>
              <w:rPr>
                <w:color w:val="FF0000"/>
                <w:sz w:val="24"/>
              </w:rPr>
              <w:t>t/a</w:t>
            </w:r>
            <w:r>
              <w:rPr>
                <w:color w:val="FF0000"/>
                <w:sz w:val="24"/>
              </w:rPr>
              <w:t>，经洒水喷淋后排放量为</w:t>
            </w:r>
            <w:r>
              <w:rPr>
                <w:rFonts w:hint="eastAsia"/>
                <w:color w:val="FF0000"/>
                <w:sz w:val="24"/>
              </w:rPr>
              <w:t>11.34</w:t>
            </w:r>
            <w:r>
              <w:rPr>
                <w:color w:val="FF0000"/>
                <w:sz w:val="24"/>
              </w:rPr>
              <w:t>t/a</w:t>
            </w:r>
            <w:r>
              <w:rPr>
                <w:color w:val="FF0000"/>
                <w:sz w:val="24"/>
              </w:rPr>
              <w:t>。</w:t>
            </w:r>
          </w:p>
          <w:p w:rsidR="008F0AC1" w:rsidRDefault="00696891">
            <w:pPr>
              <w:spacing w:line="360" w:lineRule="auto"/>
              <w:ind w:firstLineChars="200" w:firstLine="480"/>
              <w:rPr>
                <w:sz w:val="24"/>
              </w:rPr>
            </w:pPr>
            <w:r>
              <w:rPr>
                <w:sz w:val="24"/>
              </w:rPr>
              <w:lastRenderedPageBreak/>
              <w:t>④</w:t>
            </w:r>
            <w:r>
              <w:rPr>
                <w:sz w:val="24"/>
              </w:rPr>
              <w:t>装卸粉尘</w:t>
            </w:r>
          </w:p>
          <w:p w:rsidR="008F0AC1" w:rsidRDefault="00696891">
            <w:pPr>
              <w:spacing w:line="360" w:lineRule="auto"/>
              <w:ind w:firstLineChars="200" w:firstLine="480"/>
              <w:rPr>
                <w:sz w:val="24"/>
              </w:rPr>
            </w:pPr>
            <w:r>
              <w:rPr>
                <w:sz w:val="24"/>
              </w:rPr>
              <w:t>参考《逸散性工业粉尘控制技术》技术中</w:t>
            </w:r>
            <w:r>
              <w:rPr>
                <w:rFonts w:hint="eastAsia"/>
                <w:sz w:val="24"/>
              </w:rPr>
              <w:t>“</w:t>
            </w:r>
            <w:r>
              <w:rPr>
                <w:sz w:val="24"/>
              </w:rPr>
              <w:t>第十八章、粒料加工厂</w:t>
            </w:r>
            <w:r>
              <w:rPr>
                <w:rFonts w:hint="eastAsia"/>
                <w:sz w:val="24"/>
              </w:rPr>
              <w:t>”</w:t>
            </w:r>
            <w:r>
              <w:rPr>
                <w:sz w:val="24"/>
              </w:rPr>
              <w:t>中</w:t>
            </w:r>
            <w:r>
              <w:rPr>
                <w:rFonts w:hint="eastAsia"/>
                <w:sz w:val="24"/>
              </w:rPr>
              <w:t>“</w:t>
            </w:r>
            <w:r>
              <w:rPr>
                <w:sz w:val="24"/>
              </w:rPr>
              <w:t>卸料</w:t>
            </w:r>
            <w:r>
              <w:rPr>
                <w:rFonts w:hint="eastAsia"/>
                <w:sz w:val="24"/>
              </w:rPr>
              <w:t>”</w:t>
            </w:r>
            <w:r>
              <w:rPr>
                <w:sz w:val="24"/>
              </w:rPr>
              <w:t>逸散尘排放因子取</w:t>
            </w:r>
            <w:r>
              <w:rPr>
                <w:sz w:val="24"/>
              </w:rPr>
              <w:t>0.02kg/t</w:t>
            </w:r>
            <w:r>
              <w:rPr>
                <w:sz w:val="24"/>
              </w:rPr>
              <w:t>，装卸过程采取喷淋洒水等措施，类比同类型项目，产生量按理论值削减</w:t>
            </w:r>
            <w:r>
              <w:rPr>
                <w:sz w:val="24"/>
              </w:rPr>
              <w:t>9</w:t>
            </w:r>
            <w:r>
              <w:rPr>
                <w:sz w:val="24"/>
              </w:rPr>
              <w:t>0%</w:t>
            </w:r>
            <w:r>
              <w:rPr>
                <w:sz w:val="24"/>
              </w:rPr>
              <w:t>计算，</w:t>
            </w:r>
            <w:r>
              <w:rPr>
                <w:sz w:val="24"/>
              </w:rPr>
              <w:t>本项目</w:t>
            </w:r>
            <w:r>
              <w:rPr>
                <w:sz w:val="24"/>
              </w:rPr>
              <w:t>原料约</w:t>
            </w:r>
            <w:r>
              <w:rPr>
                <w:sz w:val="24"/>
              </w:rPr>
              <w:t>30</w:t>
            </w:r>
            <w:r>
              <w:rPr>
                <w:sz w:val="24"/>
              </w:rPr>
              <w:t>万</w:t>
            </w:r>
            <w:r>
              <w:rPr>
                <w:sz w:val="24"/>
              </w:rPr>
              <w:t>t/a</w:t>
            </w:r>
            <w:r>
              <w:rPr>
                <w:sz w:val="24"/>
              </w:rPr>
              <w:t>，则装卸扬尘产生量共计约为</w:t>
            </w:r>
            <w:r>
              <w:rPr>
                <w:sz w:val="24"/>
              </w:rPr>
              <w:t>0.6t</w:t>
            </w:r>
            <w:r>
              <w:rPr>
                <w:sz w:val="24"/>
              </w:rPr>
              <w:t>/a</w:t>
            </w:r>
            <w:r>
              <w:rPr>
                <w:sz w:val="24"/>
              </w:rPr>
              <w:t>。</w:t>
            </w:r>
          </w:p>
          <w:p w:rsidR="008F0AC1" w:rsidRDefault="00696891">
            <w:pPr>
              <w:spacing w:line="360" w:lineRule="auto"/>
              <w:ind w:firstLineChars="200" w:firstLine="480"/>
              <w:rPr>
                <w:sz w:val="24"/>
              </w:rPr>
            </w:pPr>
            <w:r>
              <w:rPr>
                <w:sz w:val="24"/>
              </w:rPr>
              <w:t>⑤</w:t>
            </w:r>
            <w:r>
              <w:rPr>
                <w:sz w:val="24"/>
              </w:rPr>
              <w:t>油烟废气</w:t>
            </w:r>
          </w:p>
          <w:p w:rsidR="008F0AC1" w:rsidRDefault="00696891">
            <w:pPr>
              <w:spacing w:line="360" w:lineRule="auto"/>
              <w:ind w:firstLine="480"/>
              <w:rPr>
                <w:b/>
                <w:sz w:val="24"/>
              </w:rPr>
            </w:pPr>
            <w:r>
              <w:rPr>
                <w:sz w:val="24"/>
              </w:rPr>
              <w:t>项目</w:t>
            </w:r>
            <w:r>
              <w:rPr>
                <w:sz w:val="24"/>
              </w:rPr>
              <w:t>现有员工</w:t>
            </w:r>
            <w:r>
              <w:rPr>
                <w:sz w:val="24"/>
              </w:rPr>
              <w:t>96</w:t>
            </w:r>
            <w:r>
              <w:rPr>
                <w:sz w:val="24"/>
              </w:rPr>
              <w:t>人，食堂使用清洁能源，职工食堂内的基准灶头按</w:t>
            </w:r>
            <w:r>
              <w:rPr>
                <w:sz w:val="24"/>
              </w:rPr>
              <w:t>2</w:t>
            </w:r>
            <w:r>
              <w:rPr>
                <w:sz w:val="24"/>
              </w:rPr>
              <w:t>个计，灶头排风量为</w:t>
            </w:r>
            <w:r>
              <w:rPr>
                <w:sz w:val="24"/>
              </w:rPr>
              <w:t>2000</w:t>
            </w:r>
            <w:r>
              <w:rPr>
                <w:rFonts w:hint="eastAsia"/>
                <w:sz w:val="24"/>
              </w:rPr>
              <w:t>m</w:t>
            </w:r>
            <w:r>
              <w:rPr>
                <w:rFonts w:hint="eastAsia"/>
                <w:sz w:val="24"/>
                <w:vertAlign w:val="superscript"/>
              </w:rPr>
              <w:t>3</w:t>
            </w:r>
            <w:r>
              <w:rPr>
                <w:sz w:val="24"/>
              </w:rPr>
              <w:t>/h</w:t>
            </w:r>
            <w:r>
              <w:rPr>
                <w:sz w:val="24"/>
              </w:rPr>
              <w:t>，年工作日</w:t>
            </w:r>
            <w:r>
              <w:rPr>
                <w:sz w:val="24"/>
              </w:rPr>
              <w:t>300</w:t>
            </w:r>
            <w:r>
              <w:rPr>
                <w:sz w:val="24"/>
              </w:rPr>
              <w:t>天，日工作时间约</w:t>
            </w:r>
            <w:r>
              <w:rPr>
                <w:sz w:val="24"/>
              </w:rPr>
              <w:t>4h</w:t>
            </w:r>
            <w:r>
              <w:rPr>
                <w:sz w:val="24"/>
              </w:rPr>
              <w:t>，根据类比调查和有关资料显示，每人每天耗食用油量约为</w:t>
            </w:r>
            <w:r>
              <w:rPr>
                <w:sz w:val="24"/>
              </w:rPr>
              <w:t>30g</w:t>
            </w:r>
            <w:r>
              <w:rPr>
                <w:sz w:val="24"/>
              </w:rPr>
              <w:t>，则油耗量为</w:t>
            </w:r>
            <w:r>
              <w:rPr>
                <w:sz w:val="24"/>
              </w:rPr>
              <w:t>2.88</w:t>
            </w:r>
            <w:r>
              <w:rPr>
                <w:sz w:val="24"/>
              </w:rPr>
              <w:t>kg/d</w:t>
            </w:r>
            <w:r>
              <w:rPr>
                <w:sz w:val="24"/>
              </w:rPr>
              <w:t>，</w:t>
            </w:r>
            <w:r>
              <w:rPr>
                <w:sz w:val="24"/>
              </w:rPr>
              <w:t>0.86</w:t>
            </w:r>
            <w:r>
              <w:rPr>
                <w:sz w:val="24"/>
              </w:rPr>
              <w:t>t/a</w:t>
            </w:r>
            <w:r>
              <w:rPr>
                <w:sz w:val="24"/>
              </w:rPr>
              <w:t>，油的平均挥发量约为</w:t>
            </w:r>
            <w:r>
              <w:rPr>
                <w:sz w:val="24"/>
              </w:rPr>
              <w:t>3</w:t>
            </w:r>
            <w:r>
              <w:rPr>
                <w:sz w:val="24"/>
              </w:rPr>
              <w:t>%</w:t>
            </w:r>
            <w:r>
              <w:rPr>
                <w:sz w:val="24"/>
              </w:rPr>
              <w:t>。则食堂内每年挥发油烟量约为</w:t>
            </w:r>
            <w:r>
              <w:rPr>
                <w:sz w:val="24"/>
              </w:rPr>
              <w:t>25.92</w:t>
            </w:r>
            <w:r>
              <w:rPr>
                <w:sz w:val="24"/>
              </w:rPr>
              <w:t>kg/a</w:t>
            </w:r>
            <w:r>
              <w:rPr>
                <w:sz w:val="24"/>
              </w:rPr>
              <w:t>。一般高效油烟净化设施去除效率在</w:t>
            </w:r>
            <w:r>
              <w:rPr>
                <w:sz w:val="24"/>
              </w:rPr>
              <w:t>80%</w:t>
            </w:r>
            <w:r>
              <w:rPr>
                <w:sz w:val="24"/>
              </w:rPr>
              <w:t>左右，油烟经高效油烟净化器处理后，则油烟排放量约</w:t>
            </w:r>
            <w:r>
              <w:rPr>
                <w:sz w:val="24"/>
              </w:rPr>
              <w:t>5.18</w:t>
            </w:r>
            <w:r>
              <w:rPr>
                <w:sz w:val="24"/>
              </w:rPr>
              <w:t>kg/a</w:t>
            </w:r>
            <w:r>
              <w:rPr>
                <w:sz w:val="24"/>
              </w:rPr>
              <w:t>，油烟排放浓度约为</w:t>
            </w:r>
            <w:r>
              <w:rPr>
                <w:sz w:val="24"/>
              </w:rPr>
              <w:t>0.</w:t>
            </w:r>
            <w:r>
              <w:rPr>
                <w:sz w:val="24"/>
              </w:rPr>
              <w:t>64</w:t>
            </w:r>
            <w:r>
              <w:rPr>
                <w:sz w:val="24"/>
              </w:rPr>
              <w:t>mg/</w:t>
            </w:r>
            <w:r>
              <w:rPr>
                <w:rFonts w:hint="eastAsia"/>
                <w:sz w:val="24"/>
              </w:rPr>
              <w:t>m</w:t>
            </w:r>
            <w:r>
              <w:rPr>
                <w:rFonts w:hint="eastAsia"/>
                <w:sz w:val="24"/>
                <w:vertAlign w:val="superscript"/>
              </w:rPr>
              <w:t>3</w:t>
            </w:r>
            <w:r>
              <w:rPr>
                <w:sz w:val="24"/>
              </w:rPr>
              <w:t>。</w:t>
            </w:r>
            <w:r>
              <w:rPr>
                <w:sz w:val="24"/>
              </w:rPr>
              <w:t xml:space="preserve"> </w:t>
            </w:r>
          </w:p>
          <w:p w:rsidR="008F0AC1" w:rsidRDefault="00696891">
            <w:pPr>
              <w:spacing w:line="360" w:lineRule="auto"/>
              <w:ind w:firstLineChars="200" w:firstLine="480"/>
              <w:rPr>
                <w:sz w:val="24"/>
              </w:rPr>
            </w:pPr>
            <w:r>
              <w:rPr>
                <w:sz w:val="24"/>
              </w:rPr>
              <w:t>2</w:t>
            </w:r>
            <w:r>
              <w:rPr>
                <w:sz w:val="24"/>
              </w:rPr>
              <w:t>、废水</w:t>
            </w:r>
          </w:p>
          <w:p w:rsidR="008F0AC1" w:rsidRDefault="00696891">
            <w:pPr>
              <w:spacing w:line="360" w:lineRule="auto"/>
              <w:ind w:firstLineChars="150" w:firstLine="360"/>
              <w:rPr>
                <w:sz w:val="24"/>
              </w:rPr>
            </w:pPr>
            <w:r>
              <w:rPr>
                <w:sz w:val="24"/>
              </w:rPr>
              <w:t>（</w:t>
            </w:r>
            <w:r>
              <w:rPr>
                <w:sz w:val="24"/>
              </w:rPr>
              <w:t>1</w:t>
            </w:r>
            <w:r>
              <w:rPr>
                <w:sz w:val="24"/>
              </w:rPr>
              <w:t>）生产废水</w:t>
            </w:r>
          </w:p>
          <w:p w:rsidR="008F0AC1" w:rsidRDefault="00696891">
            <w:pPr>
              <w:spacing w:line="360" w:lineRule="auto"/>
              <w:ind w:firstLineChars="150" w:firstLine="360"/>
              <w:rPr>
                <w:sz w:val="24"/>
              </w:rPr>
            </w:pPr>
            <w:r>
              <w:rPr>
                <w:sz w:val="24"/>
              </w:rPr>
              <w:t>项目抑尘用水量为</w:t>
            </w:r>
            <w:r>
              <w:rPr>
                <w:sz w:val="24"/>
              </w:rPr>
              <w:t>630</w:t>
            </w:r>
            <w:r>
              <w:rPr>
                <w:sz w:val="24"/>
              </w:rPr>
              <w:t>t/a</w:t>
            </w:r>
            <w:r>
              <w:rPr>
                <w:sz w:val="24"/>
              </w:rPr>
              <w:t>，该部分废水全部蒸发，不外排；碎石加工过程洗砂废水经泥水分离脱水系统处理后能循环利用不外排。</w:t>
            </w:r>
          </w:p>
          <w:p w:rsidR="008F0AC1" w:rsidRDefault="00696891">
            <w:pPr>
              <w:spacing w:line="360" w:lineRule="auto"/>
              <w:ind w:firstLineChars="150" w:firstLine="360"/>
              <w:rPr>
                <w:sz w:val="24"/>
              </w:rPr>
            </w:pPr>
            <w:r>
              <w:rPr>
                <w:sz w:val="24"/>
              </w:rPr>
              <w:t>（</w:t>
            </w:r>
            <w:r>
              <w:rPr>
                <w:sz w:val="24"/>
              </w:rPr>
              <w:t>2</w:t>
            </w:r>
            <w:r>
              <w:rPr>
                <w:sz w:val="24"/>
              </w:rPr>
              <w:t>）生活污水</w:t>
            </w:r>
          </w:p>
          <w:p w:rsidR="008F0AC1" w:rsidRDefault="00696891">
            <w:pPr>
              <w:pStyle w:val="a8"/>
              <w:ind w:leftChars="0" w:left="0" w:firstLine="480"/>
            </w:pPr>
            <w:r>
              <w:t>现有生活废水产生量为</w:t>
            </w:r>
            <w:r>
              <w:t>1776</w:t>
            </w:r>
            <w:r>
              <w:t>t/a</w:t>
            </w:r>
            <w:r>
              <w:t>，主要污染物为</w:t>
            </w:r>
            <w:r>
              <w:t xml:space="preserve">COD </w:t>
            </w:r>
            <w:r>
              <w:t>：</w:t>
            </w:r>
            <w:r>
              <w:t>300mg/L</w:t>
            </w:r>
            <w:r>
              <w:t>、</w:t>
            </w:r>
            <w:r>
              <w:t>0.</w:t>
            </w:r>
            <w:r>
              <w:t>72</w:t>
            </w:r>
            <w:r>
              <w:t>t/a</w:t>
            </w:r>
            <w:r>
              <w:t>；</w:t>
            </w:r>
            <w:r>
              <w:t>BOD</w:t>
            </w:r>
            <w:r>
              <w:rPr>
                <w:vertAlign w:val="subscript"/>
              </w:rPr>
              <w:t>5</w:t>
            </w:r>
            <w:r>
              <w:t>：</w:t>
            </w:r>
            <w:r>
              <w:t xml:space="preserve"> 250mg/L</w:t>
            </w:r>
            <w:r>
              <w:t>、</w:t>
            </w:r>
            <w:r>
              <w:t>0.48</w:t>
            </w:r>
            <w:r>
              <w:t>t/a</w:t>
            </w:r>
            <w:r>
              <w:t>；</w:t>
            </w:r>
            <w:r>
              <w:t xml:space="preserve">SS </w:t>
            </w:r>
            <w:r>
              <w:t>：</w:t>
            </w:r>
            <w:r>
              <w:t>400mg/L</w:t>
            </w:r>
            <w:r>
              <w:t>、</w:t>
            </w:r>
            <w:r>
              <w:t>1.77</w:t>
            </w:r>
            <w:r>
              <w:t>t/a</w:t>
            </w:r>
            <w:r>
              <w:t>；</w:t>
            </w:r>
            <w:r>
              <w:t>NH</w:t>
            </w:r>
            <w:r>
              <w:rPr>
                <w:vertAlign w:val="subscript"/>
              </w:rPr>
              <w:t>3</w:t>
            </w:r>
            <w:r>
              <w:t>-N</w:t>
            </w:r>
            <w:r>
              <w:t>：</w:t>
            </w:r>
            <w:r>
              <w:t>25mg/L</w:t>
            </w:r>
            <w:r>
              <w:t>、</w:t>
            </w:r>
            <w:r>
              <w:t>0.059</w:t>
            </w:r>
            <w:r>
              <w:t>t/a</w:t>
            </w:r>
            <w:r>
              <w:t>；动植物油：</w:t>
            </w:r>
            <w:r>
              <w:t>20mg/L</w:t>
            </w:r>
            <w:r>
              <w:t>、</w:t>
            </w:r>
            <w:r>
              <w:t>0.00</w:t>
            </w:r>
            <w:r>
              <w:t>79</w:t>
            </w:r>
            <w:r>
              <w:t>t/a</w:t>
            </w:r>
            <w:r>
              <w:t>。生活污水经隔油</w:t>
            </w:r>
            <w:r>
              <w:t>+</w:t>
            </w:r>
            <w:r>
              <w:t>化粪池处理后用于附近农田灌溉。</w:t>
            </w:r>
          </w:p>
          <w:p w:rsidR="008F0AC1" w:rsidRDefault="00696891">
            <w:pPr>
              <w:spacing w:line="360" w:lineRule="auto"/>
              <w:ind w:leftChars="200" w:left="420"/>
              <w:rPr>
                <w:sz w:val="24"/>
              </w:rPr>
            </w:pPr>
            <w:r>
              <w:rPr>
                <w:b/>
                <w:bCs/>
                <w:sz w:val="24"/>
              </w:rPr>
              <w:t>3</w:t>
            </w:r>
            <w:r>
              <w:rPr>
                <w:b/>
                <w:bCs/>
                <w:sz w:val="24"/>
              </w:rPr>
              <w:t>、固体废物</w:t>
            </w:r>
          </w:p>
          <w:p w:rsidR="008F0AC1" w:rsidRDefault="00696891">
            <w:pPr>
              <w:spacing w:line="360" w:lineRule="auto"/>
              <w:ind w:firstLineChars="200" w:firstLine="480"/>
              <w:rPr>
                <w:sz w:val="24"/>
              </w:rPr>
            </w:pPr>
            <w:r>
              <w:rPr>
                <w:sz w:val="24"/>
              </w:rPr>
              <w:t>项目固废包括生产固废及职工生活垃圾。</w:t>
            </w:r>
          </w:p>
          <w:p w:rsidR="008F0AC1" w:rsidRDefault="00696891">
            <w:pPr>
              <w:spacing w:line="360" w:lineRule="auto"/>
              <w:ind w:firstLineChars="200" w:firstLine="480"/>
              <w:rPr>
                <w:sz w:val="24"/>
              </w:rPr>
            </w:pPr>
            <w:r>
              <w:rPr>
                <w:sz w:val="24"/>
              </w:rPr>
              <w:t>（</w:t>
            </w:r>
            <w:r>
              <w:rPr>
                <w:sz w:val="24"/>
              </w:rPr>
              <w:t>1</w:t>
            </w:r>
            <w:r>
              <w:rPr>
                <w:sz w:val="24"/>
              </w:rPr>
              <w:t>）生产固废</w:t>
            </w:r>
          </w:p>
          <w:p w:rsidR="008F0AC1" w:rsidRDefault="00696891">
            <w:pPr>
              <w:spacing w:line="360" w:lineRule="auto"/>
              <w:ind w:firstLineChars="200" w:firstLine="480"/>
              <w:rPr>
                <w:sz w:val="24"/>
              </w:rPr>
            </w:pPr>
            <w:r>
              <w:rPr>
                <w:sz w:val="24"/>
              </w:rPr>
              <w:t>矿山剥离物产生量为</w:t>
            </w:r>
            <w:r>
              <w:rPr>
                <w:sz w:val="24"/>
              </w:rPr>
              <w:t>35982.8t/a</w:t>
            </w:r>
            <w:r>
              <w:rPr>
                <w:sz w:val="24"/>
              </w:rPr>
              <w:t>，运往排土场处理；泥饼产生量为</w:t>
            </w:r>
            <w:r>
              <w:rPr>
                <w:sz w:val="24"/>
              </w:rPr>
              <w:t>2998.5t/a</w:t>
            </w:r>
            <w:r>
              <w:rPr>
                <w:sz w:val="24"/>
              </w:rPr>
              <w:t>，外售至砖厂进行处理；废机油产生量为</w:t>
            </w:r>
            <w:r>
              <w:rPr>
                <w:sz w:val="24"/>
              </w:rPr>
              <w:t>25</w:t>
            </w:r>
            <w:r>
              <w:rPr>
                <w:sz w:val="24"/>
              </w:rPr>
              <w:t>kg/a</w:t>
            </w:r>
            <w:r>
              <w:rPr>
                <w:sz w:val="24"/>
              </w:rPr>
              <w:t>、废润滑剂产生量</w:t>
            </w:r>
            <w:r>
              <w:rPr>
                <w:sz w:val="24"/>
              </w:rPr>
              <w:t>25</w:t>
            </w:r>
            <w:r>
              <w:rPr>
                <w:sz w:val="24"/>
              </w:rPr>
              <w:t>kg/a</w:t>
            </w:r>
            <w:r>
              <w:rPr>
                <w:sz w:val="24"/>
              </w:rPr>
              <w:t>，</w:t>
            </w:r>
            <w:r>
              <w:rPr>
                <w:sz w:val="24"/>
              </w:rPr>
              <w:t>暂存于危废暂存间后交由</w:t>
            </w:r>
            <w:r>
              <w:rPr>
                <w:rFonts w:hint="eastAsia"/>
                <w:sz w:val="24"/>
              </w:rPr>
              <w:t>湖南双强环保科技有限公司进行无害化</w:t>
            </w:r>
            <w:r>
              <w:rPr>
                <w:sz w:val="24"/>
              </w:rPr>
              <w:t>处理</w:t>
            </w:r>
            <w:r>
              <w:rPr>
                <w:rFonts w:hint="eastAsia"/>
                <w:sz w:val="24"/>
              </w:rPr>
              <w:t>，</w:t>
            </w:r>
            <w:r>
              <w:rPr>
                <w:rFonts w:hint="eastAsia"/>
                <w:sz w:val="24"/>
              </w:rPr>
              <w:t>并对危废暂存间贴标识标牌，如下图</w:t>
            </w:r>
            <w:r>
              <w:rPr>
                <w:sz w:val="24"/>
              </w:rPr>
              <w:t>。</w:t>
            </w:r>
          </w:p>
          <w:p w:rsidR="008F0AC1" w:rsidRDefault="00674157">
            <w:pPr>
              <w:pStyle w:val="Default"/>
              <w:jc w:val="center"/>
            </w:pPr>
            <w:r>
              <w:lastRenderedPageBreak/>
              <w:pict>
                <v:shape id="_x0000_i1029" type="#_x0000_t75" alt="9449ba298609b4455966a303bf13ccf" style="width:154.5pt;height:206.25pt">
                  <v:imagedata r:id="rId13" o:title="9449ba298609b4455966a303bf13ccf"/>
                </v:shape>
              </w:pict>
            </w:r>
          </w:p>
          <w:p w:rsidR="008F0AC1" w:rsidRDefault="00696891">
            <w:pPr>
              <w:pStyle w:val="Default"/>
              <w:jc w:val="center"/>
              <w:rPr>
                <w:b/>
                <w:bCs/>
                <w:sz w:val="21"/>
                <w:szCs w:val="21"/>
              </w:rPr>
            </w:pPr>
            <w:r>
              <w:rPr>
                <w:rFonts w:hint="eastAsia"/>
                <w:b/>
                <w:bCs/>
                <w:sz w:val="21"/>
                <w:szCs w:val="21"/>
              </w:rPr>
              <w:t>图</w:t>
            </w:r>
            <w:r>
              <w:rPr>
                <w:rFonts w:hint="eastAsia"/>
                <w:b/>
                <w:bCs/>
                <w:sz w:val="21"/>
                <w:szCs w:val="21"/>
              </w:rPr>
              <w:t>1</w:t>
            </w:r>
            <w:r>
              <w:rPr>
                <w:rFonts w:hint="eastAsia"/>
                <w:b/>
                <w:bCs/>
                <w:sz w:val="21"/>
                <w:szCs w:val="21"/>
              </w:rPr>
              <w:t>：危废暂存间标识标牌</w:t>
            </w:r>
          </w:p>
          <w:p w:rsidR="008F0AC1" w:rsidRDefault="00696891">
            <w:pPr>
              <w:spacing w:line="360" w:lineRule="auto"/>
              <w:ind w:firstLineChars="200" w:firstLine="480"/>
              <w:rPr>
                <w:sz w:val="24"/>
              </w:rPr>
            </w:pPr>
            <w:r>
              <w:rPr>
                <w:sz w:val="24"/>
              </w:rPr>
              <w:t>（</w:t>
            </w:r>
            <w:r>
              <w:rPr>
                <w:sz w:val="24"/>
              </w:rPr>
              <w:t>2</w:t>
            </w:r>
            <w:r>
              <w:rPr>
                <w:sz w:val="24"/>
              </w:rPr>
              <w:t>）生活垃圾</w:t>
            </w:r>
          </w:p>
          <w:p w:rsidR="008F0AC1" w:rsidRDefault="00696891">
            <w:pPr>
              <w:widowControl/>
              <w:numPr>
                <w:ilvl w:val="255"/>
                <w:numId w:val="0"/>
              </w:numPr>
              <w:spacing w:line="360" w:lineRule="auto"/>
              <w:ind w:firstLineChars="200" w:firstLine="480"/>
              <w:jc w:val="left"/>
              <w:rPr>
                <w:sz w:val="24"/>
              </w:rPr>
            </w:pPr>
            <w:r>
              <w:rPr>
                <w:sz w:val="24"/>
              </w:rPr>
              <w:t>现有项目生活垃圾产生量为</w:t>
            </w:r>
            <w:r>
              <w:rPr>
                <w:sz w:val="24"/>
              </w:rPr>
              <w:t>9</w:t>
            </w:r>
            <w:r>
              <w:rPr>
                <w:sz w:val="24"/>
              </w:rPr>
              <w:t>t/a</w:t>
            </w:r>
            <w:r>
              <w:rPr>
                <w:sz w:val="24"/>
              </w:rPr>
              <w:t>，统一收集后交由环卫部门处理。</w:t>
            </w:r>
            <w:r>
              <w:rPr>
                <w:sz w:val="24"/>
              </w:rPr>
              <w:t xml:space="preserve">   </w:t>
            </w:r>
          </w:p>
          <w:p w:rsidR="008F0AC1" w:rsidRDefault="00696891">
            <w:pPr>
              <w:tabs>
                <w:tab w:val="left" w:pos="520"/>
                <w:tab w:val="right" w:pos="1916"/>
              </w:tabs>
              <w:spacing w:line="360" w:lineRule="auto"/>
              <w:ind w:firstLineChars="1100" w:firstLine="2319"/>
              <w:jc w:val="left"/>
              <w:rPr>
                <w:b/>
                <w:bCs/>
                <w:szCs w:val="21"/>
              </w:rPr>
            </w:pPr>
            <w:r>
              <w:rPr>
                <w:b/>
                <w:bCs/>
                <w:szCs w:val="21"/>
              </w:rPr>
              <w:t xml:space="preserve"> </w:t>
            </w:r>
            <w:r>
              <w:rPr>
                <w:b/>
                <w:bCs/>
                <w:szCs w:val="21"/>
              </w:rPr>
              <w:t>表</w:t>
            </w:r>
            <w:r>
              <w:rPr>
                <w:b/>
                <w:bCs/>
                <w:szCs w:val="21"/>
              </w:rPr>
              <w:t>1-</w:t>
            </w:r>
            <w:r>
              <w:rPr>
                <w:b/>
                <w:bCs/>
                <w:szCs w:val="21"/>
              </w:rPr>
              <w:t>6</w:t>
            </w:r>
            <w:r>
              <w:rPr>
                <w:b/>
                <w:bCs/>
                <w:szCs w:val="21"/>
              </w:rPr>
              <w:t xml:space="preserve">   </w:t>
            </w:r>
            <w:r>
              <w:rPr>
                <w:b/>
                <w:bCs/>
                <w:szCs w:val="21"/>
              </w:rPr>
              <w:t>现有工程污染物产排情况一览表</w:t>
            </w:r>
          </w:p>
          <w:tbl>
            <w:tblPr>
              <w:tblW w:w="890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tblPr>
            <w:tblGrid>
              <w:gridCol w:w="543"/>
              <w:gridCol w:w="736"/>
              <w:gridCol w:w="1438"/>
              <w:gridCol w:w="1612"/>
              <w:gridCol w:w="1386"/>
              <w:gridCol w:w="2125"/>
              <w:gridCol w:w="1060"/>
            </w:tblGrid>
            <w:tr w:rsidR="008F0AC1">
              <w:trPr>
                <w:trHeight w:val="558"/>
              </w:trPr>
              <w:tc>
                <w:tcPr>
                  <w:tcW w:w="543" w:type="dxa"/>
                  <w:tcBorders>
                    <w:tl2br w:val="nil"/>
                    <w:tr2bl w:val="nil"/>
                  </w:tcBorders>
                  <w:vAlign w:val="center"/>
                </w:tcPr>
                <w:p w:rsidR="008F0AC1" w:rsidRDefault="00696891">
                  <w:pPr>
                    <w:tabs>
                      <w:tab w:val="left" w:pos="520"/>
                      <w:tab w:val="right" w:pos="1916"/>
                    </w:tabs>
                    <w:jc w:val="center"/>
                    <w:rPr>
                      <w:szCs w:val="21"/>
                    </w:rPr>
                  </w:pPr>
                  <w:r>
                    <w:rPr>
                      <w:szCs w:val="21"/>
                    </w:rPr>
                    <w:t>序号</w:t>
                  </w:r>
                </w:p>
              </w:tc>
              <w:tc>
                <w:tcPr>
                  <w:tcW w:w="736" w:type="dxa"/>
                  <w:tcBorders>
                    <w:tl2br w:val="nil"/>
                    <w:tr2bl w:val="nil"/>
                  </w:tcBorders>
                  <w:vAlign w:val="center"/>
                </w:tcPr>
                <w:p w:rsidR="008F0AC1" w:rsidRDefault="00696891">
                  <w:pPr>
                    <w:tabs>
                      <w:tab w:val="left" w:pos="520"/>
                      <w:tab w:val="right" w:pos="1916"/>
                    </w:tabs>
                    <w:jc w:val="center"/>
                    <w:rPr>
                      <w:szCs w:val="21"/>
                    </w:rPr>
                  </w:pPr>
                  <w:r>
                    <w:rPr>
                      <w:szCs w:val="21"/>
                    </w:rPr>
                    <w:t>类别</w:t>
                  </w:r>
                </w:p>
              </w:tc>
              <w:tc>
                <w:tcPr>
                  <w:tcW w:w="1438" w:type="dxa"/>
                  <w:tcBorders>
                    <w:tl2br w:val="nil"/>
                    <w:tr2bl w:val="nil"/>
                  </w:tcBorders>
                  <w:vAlign w:val="center"/>
                </w:tcPr>
                <w:p w:rsidR="008F0AC1" w:rsidRDefault="00696891">
                  <w:pPr>
                    <w:tabs>
                      <w:tab w:val="left" w:pos="520"/>
                      <w:tab w:val="right" w:pos="1916"/>
                    </w:tabs>
                    <w:jc w:val="center"/>
                    <w:rPr>
                      <w:szCs w:val="21"/>
                    </w:rPr>
                  </w:pPr>
                  <w:r>
                    <w:rPr>
                      <w:szCs w:val="21"/>
                    </w:rPr>
                    <w:t>污染源</w:t>
                  </w:r>
                </w:p>
              </w:tc>
              <w:tc>
                <w:tcPr>
                  <w:tcW w:w="1612" w:type="dxa"/>
                  <w:tcBorders>
                    <w:tl2br w:val="nil"/>
                    <w:tr2bl w:val="nil"/>
                  </w:tcBorders>
                  <w:vAlign w:val="center"/>
                </w:tcPr>
                <w:p w:rsidR="008F0AC1" w:rsidRDefault="00696891">
                  <w:pPr>
                    <w:tabs>
                      <w:tab w:val="left" w:pos="520"/>
                      <w:tab w:val="right" w:pos="1916"/>
                    </w:tabs>
                    <w:jc w:val="center"/>
                    <w:rPr>
                      <w:szCs w:val="21"/>
                    </w:rPr>
                  </w:pPr>
                  <w:r>
                    <w:rPr>
                      <w:szCs w:val="21"/>
                    </w:rPr>
                    <w:t>污染物</w:t>
                  </w:r>
                </w:p>
              </w:tc>
              <w:tc>
                <w:tcPr>
                  <w:tcW w:w="1386" w:type="dxa"/>
                  <w:tcBorders>
                    <w:tl2br w:val="nil"/>
                    <w:tr2bl w:val="nil"/>
                  </w:tcBorders>
                  <w:vAlign w:val="center"/>
                </w:tcPr>
                <w:p w:rsidR="008F0AC1" w:rsidRDefault="00696891">
                  <w:pPr>
                    <w:tabs>
                      <w:tab w:val="left" w:pos="520"/>
                      <w:tab w:val="right" w:pos="1916"/>
                    </w:tabs>
                    <w:jc w:val="center"/>
                    <w:rPr>
                      <w:szCs w:val="21"/>
                    </w:rPr>
                  </w:pPr>
                  <w:r>
                    <w:rPr>
                      <w:szCs w:val="21"/>
                    </w:rPr>
                    <w:t>产生量</w:t>
                  </w:r>
                </w:p>
              </w:tc>
              <w:tc>
                <w:tcPr>
                  <w:tcW w:w="2125" w:type="dxa"/>
                  <w:tcBorders>
                    <w:tl2br w:val="nil"/>
                    <w:tr2bl w:val="nil"/>
                  </w:tcBorders>
                  <w:vAlign w:val="center"/>
                </w:tcPr>
                <w:p w:rsidR="008F0AC1" w:rsidRDefault="00696891">
                  <w:pPr>
                    <w:tabs>
                      <w:tab w:val="left" w:pos="520"/>
                      <w:tab w:val="right" w:pos="1916"/>
                    </w:tabs>
                    <w:jc w:val="center"/>
                    <w:rPr>
                      <w:szCs w:val="21"/>
                    </w:rPr>
                  </w:pPr>
                  <w:r>
                    <w:rPr>
                      <w:szCs w:val="21"/>
                    </w:rPr>
                    <w:t>污染防治措施</w:t>
                  </w:r>
                </w:p>
              </w:tc>
              <w:tc>
                <w:tcPr>
                  <w:tcW w:w="1060" w:type="dxa"/>
                  <w:tcBorders>
                    <w:tl2br w:val="nil"/>
                    <w:tr2bl w:val="nil"/>
                  </w:tcBorders>
                  <w:vAlign w:val="center"/>
                </w:tcPr>
                <w:p w:rsidR="008F0AC1" w:rsidRDefault="00696891">
                  <w:pPr>
                    <w:tabs>
                      <w:tab w:val="left" w:pos="520"/>
                      <w:tab w:val="right" w:pos="1916"/>
                    </w:tabs>
                    <w:jc w:val="center"/>
                    <w:rPr>
                      <w:szCs w:val="21"/>
                    </w:rPr>
                  </w:pPr>
                  <w:r>
                    <w:rPr>
                      <w:szCs w:val="21"/>
                    </w:rPr>
                    <w:t>排放量</w:t>
                  </w:r>
                </w:p>
              </w:tc>
            </w:tr>
            <w:tr w:rsidR="008F0AC1">
              <w:trPr>
                <w:trHeight w:val="388"/>
              </w:trPr>
              <w:tc>
                <w:tcPr>
                  <w:tcW w:w="543" w:type="dxa"/>
                  <w:vMerge w:val="restart"/>
                  <w:tcBorders>
                    <w:tl2br w:val="nil"/>
                    <w:tr2bl w:val="nil"/>
                  </w:tcBorders>
                  <w:vAlign w:val="center"/>
                </w:tcPr>
                <w:p w:rsidR="008F0AC1" w:rsidRDefault="00696891">
                  <w:pPr>
                    <w:tabs>
                      <w:tab w:val="left" w:pos="520"/>
                      <w:tab w:val="right" w:pos="1916"/>
                    </w:tabs>
                    <w:jc w:val="center"/>
                    <w:rPr>
                      <w:szCs w:val="21"/>
                    </w:rPr>
                  </w:pPr>
                  <w:r>
                    <w:rPr>
                      <w:szCs w:val="21"/>
                    </w:rPr>
                    <w:t>1</w:t>
                  </w:r>
                </w:p>
              </w:tc>
              <w:tc>
                <w:tcPr>
                  <w:tcW w:w="736" w:type="dxa"/>
                  <w:vMerge w:val="restart"/>
                  <w:tcBorders>
                    <w:tl2br w:val="nil"/>
                    <w:tr2bl w:val="nil"/>
                  </w:tcBorders>
                  <w:vAlign w:val="center"/>
                </w:tcPr>
                <w:p w:rsidR="008F0AC1" w:rsidRDefault="00696891">
                  <w:pPr>
                    <w:tabs>
                      <w:tab w:val="left" w:pos="520"/>
                      <w:tab w:val="right" w:pos="1916"/>
                    </w:tabs>
                    <w:jc w:val="center"/>
                    <w:rPr>
                      <w:szCs w:val="21"/>
                    </w:rPr>
                  </w:pPr>
                  <w:r>
                    <w:rPr>
                      <w:szCs w:val="21"/>
                    </w:rPr>
                    <w:t>废气</w:t>
                  </w:r>
                </w:p>
              </w:tc>
              <w:tc>
                <w:tcPr>
                  <w:tcW w:w="1438" w:type="dxa"/>
                  <w:tcBorders>
                    <w:tl2br w:val="nil"/>
                    <w:tr2bl w:val="nil"/>
                  </w:tcBorders>
                  <w:vAlign w:val="center"/>
                </w:tcPr>
                <w:p w:rsidR="008F0AC1" w:rsidRDefault="00696891">
                  <w:pPr>
                    <w:tabs>
                      <w:tab w:val="left" w:pos="520"/>
                      <w:tab w:val="right" w:pos="1916"/>
                    </w:tabs>
                    <w:jc w:val="center"/>
                    <w:rPr>
                      <w:szCs w:val="21"/>
                    </w:rPr>
                  </w:pPr>
                  <w:r>
                    <w:rPr>
                      <w:szCs w:val="21"/>
                    </w:rPr>
                    <w:t>开采</w:t>
                  </w:r>
                </w:p>
              </w:tc>
              <w:tc>
                <w:tcPr>
                  <w:tcW w:w="1612" w:type="dxa"/>
                  <w:vMerge w:val="restart"/>
                  <w:tcBorders>
                    <w:tl2br w:val="nil"/>
                    <w:tr2bl w:val="nil"/>
                  </w:tcBorders>
                  <w:vAlign w:val="center"/>
                </w:tcPr>
                <w:p w:rsidR="008F0AC1" w:rsidRDefault="00696891">
                  <w:pPr>
                    <w:tabs>
                      <w:tab w:val="left" w:pos="520"/>
                      <w:tab w:val="right" w:pos="1916"/>
                    </w:tabs>
                    <w:jc w:val="center"/>
                    <w:rPr>
                      <w:szCs w:val="21"/>
                    </w:rPr>
                  </w:pPr>
                  <w:r>
                    <w:rPr>
                      <w:szCs w:val="21"/>
                    </w:rPr>
                    <w:t>粉尘</w:t>
                  </w:r>
                </w:p>
              </w:tc>
              <w:tc>
                <w:tcPr>
                  <w:tcW w:w="1386" w:type="dxa"/>
                  <w:tcBorders>
                    <w:tl2br w:val="nil"/>
                    <w:tr2bl w:val="nil"/>
                  </w:tcBorders>
                  <w:vAlign w:val="center"/>
                </w:tcPr>
                <w:p w:rsidR="008F0AC1" w:rsidRDefault="00696891">
                  <w:pPr>
                    <w:tabs>
                      <w:tab w:val="left" w:pos="520"/>
                      <w:tab w:val="right" w:pos="1916"/>
                    </w:tabs>
                    <w:jc w:val="center"/>
                    <w:rPr>
                      <w:szCs w:val="21"/>
                    </w:rPr>
                  </w:pPr>
                  <w:r>
                    <w:rPr>
                      <w:szCs w:val="21"/>
                    </w:rPr>
                    <w:t>1.804t/a</w:t>
                  </w:r>
                </w:p>
              </w:tc>
              <w:tc>
                <w:tcPr>
                  <w:tcW w:w="2125" w:type="dxa"/>
                  <w:tcBorders>
                    <w:tl2br w:val="nil"/>
                    <w:tr2bl w:val="nil"/>
                  </w:tcBorders>
                  <w:vAlign w:val="center"/>
                </w:tcPr>
                <w:p w:rsidR="008F0AC1" w:rsidRDefault="00696891">
                  <w:pPr>
                    <w:tabs>
                      <w:tab w:val="left" w:pos="520"/>
                      <w:tab w:val="right" w:pos="1916"/>
                    </w:tabs>
                    <w:jc w:val="center"/>
                    <w:rPr>
                      <w:szCs w:val="21"/>
                    </w:rPr>
                  </w:pPr>
                  <w:r>
                    <w:rPr>
                      <w:szCs w:val="21"/>
                    </w:rPr>
                    <w:t>洒水喷淋</w:t>
                  </w:r>
                </w:p>
              </w:tc>
              <w:tc>
                <w:tcPr>
                  <w:tcW w:w="1060" w:type="dxa"/>
                  <w:tcBorders>
                    <w:tl2br w:val="nil"/>
                    <w:tr2bl w:val="nil"/>
                  </w:tcBorders>
                  <w:vAlign w:val="center"/>
                </w:tcPr>
                <w:p w:rsidR="008F0AC1" w:rsidRDefault="00696891">
                  <w:pPr>
                    <w:tabs>
                      <w:tab w:val="left" w:pos="520"/>
                      <w:tab w:val="right" w:pos="1916"/>
                    </w:tabs>
                    <w:jc w:val="center"/>
                    <w:rPr>
                      <w:szCs w:val="21"/>
                    </w:rPr>
                  </w:pPr>
                  <w:r>
                    <w:rPr>
                      <w:szCs w:val="21"/>
                    </w:rPr>
                    <w:t>0.36t/a</w:t>
                  </w:r>
                </w:p>
              </w:tc>
            </w:tr>
            <w:tr w:rsidR="008F0AC1">
              <w:trPr>
                <w:trHeight w:val="388"/>
              </w:trPr>
              <w:tc>
                <w:tcPr>
                  <w:tcW w:w="543" w:type="dxa"/>
                  <w:vMerge/>
                  <w:tcBorders>
                    <w:tl2br w:val="nil"/>
                    <w:tr2bl w:val="nil"/>
                  </w:tcBorders>
                  <w:vAlign w:val="center"/>
                </w:tcPr>
                <w:p w:rsidR="008F0AC1" w:rsidRDefault="008F0AC1">
                  <w:pPr>
                    <w:tabs>
                      <w:tab w:val="left" w:pos="520"/>
                      <w:tab w:val="right" w:pos="1916"/>
                    </w:tabs>
                    <w:jc w:val="center"/>
                    <w:rPr>
                      <w:szCs w:val="21"/>
                    </w:rPr>
                  </w:pPr>
                </w:p>
              </w:tc>
              <w:tc>
                <w:tcPr>
                  <w:tcW w:w="736" w:type="dxa"/>
                  <w:vMerge/>
                  <w:tcBorders>
                    <w:tl2br w:val="nil"/>
                    <w:tr2bl w:val="nil"/>
                  </w:tcBorders>
                  <w:vAlign w:val="center"/>
                </w:tcPr>
                <w:p w:rsidR="008F0AC1" w:rsidRDefault="008F0AC1">
                  <w:pPr>
                    <w:tabs>
                      <w:tab w:val="left" w:pos="520"/>
                      <w:tab w:val="right" w:pos="1916"/>
                    </w:tabs>
                    <w:jc w:val="center"/>
                    <w:rPr>
                      <w:szCs w:val="21"/>
                    </w:rPr>
                  </w:pPr>
                </w:p>
              </w:tc>
              <w:tc>
                <w:tcPr>
                  <w:tcW w:w="1438" w:type="dxa"/>
                  <w:tcBorders>
                    <w:tl2br w:val="nil"/>
                    <w:tr2bl w:val="nil"/>
                  </w:tcBorders>
                  <w:vAlign w:val="center"/>
                </w:tcPr>
                <w:p w:rsidR="008F0AC1" w:rsidRDefault="00696891">
                  <w:pPr>
                    <w:tabs>
                      <w:tab w:val="left" w:pos="520"/>
                      <w:tab w:val="right" w:pos="1916"/>
                    </w:tabs>
                    <w:jc w:val="center"/>
                    <w:rPr>
                      <w:szCs w:val="21"/>
                    </w:rPr>
                  </w:pPr>
                  <w:r>
                    <w:rPr>
                      <w:szCs w:val="21"/>
                    </w:rPr>
                    <w:t>原矿堆场</w:t>
                  </w:r>
                </w:p>
              </w:tc>
              <w:tc>
                <w:tcPr>
                  <w:tcW w:w="1612" w:type="dxa"/>
                  <w:vMerge/>
                  <w:tcBorders>
                    <w:tl2br w:val="nil"/>
                    <w:tr2bl w:val="nil"/>
                  </w:tcBorders>
                  <w:vAlign w:val="center"/>
                </w:tcPr>
                <w:p w:rsidR="008F0AC1" w:rsidRDefault="008F0AC1">
                  <w:pPr>
                    <w:tabs>
                      <w:tab w:val="left" w:pos="520"/>
                      <w:tab w:val="right" w:pos="1916"/>
                    </w:tabs>
                    <w:jc w:val="center"/>
                    <w:rPr>
                      <w:szCs w:val="21"/>
                    </w:rPr>
                  </w:pPr>
                </w:p>
              </w:tc>
              <w:tc>
                <w:tcPr>
                  <w:tcW w:w="1386" w:type="dxa"/>
                  <w:tcBorders>
                    <w:tl2br w:val="nil"/>
                    <w:tr2bl w:val="nil"/>
                  </w:tcBorders>
                  <w:vAlign w:val="center"/>
                </w:tcPr>
                <w:p w:rsidR="008F0AC1" w:rsidRDefault="00696891">
                  <w:pPr>
                    <w:tabs>
                      <w:tab w:val="left" w:pos="520"/>
                      <w:tab w:val="right" w:pos="1916"/>
                    </w:tabs>
                    <w:jc w:val="center"/>
                    <w:rPr>
                      <w:szCs w:val="21"/>
                    </w:rPr>
                  </w:pPr>
                  <w:r>
                    <w:rPr>
                      <w:szCs w:val="21"/>
                    </w:rPr>
                    <w:t>15.4t/a</w:t>
                  </w:r>
                </w:p>
              </w:tc>
              <w:tc>
                <w:tcPr>
                  <w:tcW w:w="2125" w:type="dxa"/>
                  <w:tcBorders>
                    <w:tl2br w:val="nil"/>
                    <w:tr2bl w:val="nil"/>
                  </w:tcBorders>
                  <w:vAlign w:val="center"/>
                </w:tcPr>
                <w:p w:rsidR="008F0AC1" w:rsidRDefault="00696891">
                  <w:pPr>
                    <w:tabs>
                      <w:tab w:val="left" w:pos="520"/>
                      <w:tab w:val="right" w:pos="1916"/>
                    </w:tabs>
                    <w:jc w:val="center"/>
                    <w:rPr>
                      <w:szCs w:val="21"/>
                    </w:rPr>
                  </w:pPr>
                  <w:r>
                    <w:rPr>
                      <w:szCs w:val="21"/>
                    </w:rPr>
                    <w:t>洒水喷淋</w:t>
                  </w:r>
                </w:p>
              </w:tc>
              <w:tc>
                <w:tcPr>
                  <w:tcW w:w="1060" w:type="dxa"/>
                  <w:tcBorders>
                    <w:tl2br w:val="nil"/>
                    <w:tr2bl w:val="nil"/>
                  </w:tcBorders>
                  <w:vAlign w:val="center"/>
                </w:tcPr>
                <w:p w:rsidR="008F0AC1" w:rsidRDefault="00696891">
                  <w:pPr>
                    <w:tabs>
                      <w:tab w:val="left" w:pos="520"/>
                      <w:tab w:val="right" w:pos="1916"/>
                    </w:tabs>
                    <w:jc w:val="center"/>
                    <w:rPr>
                      <w:szCs w:val="21"/>
                    </w:rPr>
                  </w:pPr>
                  <w:r>
                    <w:rPr>
                      <w:szCs w:val="21"/>
                    </w:rPr>
                    <w:t>3.08t/a</w:t>
                  </w:r>
                </w:p>
              </w:tc>
            </w:tr>
            <w:tr w:rsidR="008F0AC1">
              <w:trPr>
                <w:trHeight w:val="446"/>
              </w:trPr>
              <w:tc>
                <w:tcPr>
                  <w:tcW w:w="543" w:type="dxa"/>
                  <w:vMerge/>
                  <w:tcBorders>
                    <w:tl2br w:val="nil"/>
                    <w:tr2bl w:val="nil"/>
                  </w:tcBorders>
                  <w:vAlign w:val="center"/>
                </w:tcPr>
                <w:p w:rsidR="008F0AC1" w:rsidRDefault="008F0AC1">
                  <w:pPr>
                    <w:tabs>
                      <w:tab w:val="left" w:pos="520"/>
                      <w:tab w:val="right" w:pos="1916"/>
                    </w:tabs>
                    <w:jc w:val="center"/>
                    <w:rPr>
                      <w:szCs w:val="21"/>
                    </w:rPr>
                  </w:pPr>
                </w:p>
              </w:tc>
              <w:tc>
                <w:tcPr>
                  <w:tcW w:w="736" w:type="dxa"/>
                  <w:vMerge/>
                  <w:tcBorders>
                    <w:tl2br w:val="nil"/>
                    <w:tr2bl w:val="nil"/>
                  </w:tcBorders>
                  <w:vAlign w:val="center"/>
                </w:tcPr>
                <w:p w:rsidR="008F0AC1" w:rsidRDefault="008F0AC1">
                  <w:pPr>
                    <w:tabs>
                      <w:tab w:val="left" w:pos="520"/>
                      <w:tab w:val="right" w:pos="1916"/>
                    </w:tabs>
                    <w:jc w:val="center"/>
                    <w:rPr>
                      <w:szCs w:val="21"/>
                    </w:rPr>
                  </w:pPr>
                </w:p>
              </w:tc>
              <w:tc>
                <w:tcPr>
                  <w:tcW w:w="1438" w:type="dxa"/>
                  <w:tcBorders>
                    <w:tl2br w:val="nil"/>
                    <w:tr2bl w:val="nil"/>
                  </w:tcBorders>
                  <w:vAlign w:val="center"/>
                </w:tcPr>
                <w:p w:rsidR="008F0AC1" w:rsidRDefault="00696891">
                  <w:pPr>
                    <w:tabs>
                      <w:tab w:val="left" w:pos="520"/>
                      <w:tab w:val="right" w:pos="1916"/>
                    </w:tabs>
                    <w:jc w:val="center"/>
                    <w:rPr>
                      <w:szCs w:val="21"/>
                    </w:rPr>
                  </w:pPr>
                  <w:r>
                    <w:rPr>
                      <w:szCs w:val="21"/>
                    </w:rPr>
                    <w:t>加工尘</w:t>
                  </w:r>
                </w:p>
              </w:tc>
              <w:tc>
                <w:tcPr>
                  <w:tcW w:w="1612" w:type="dxa"/>
                  <w:vMerge/>
                  <w:tcBorders>
                    <w:tl2br w:val="nil"/>
                    <w:tr2bl w:val="nil"/>
                  </w:tcBorders>
                  <w:vAlign w:val="center"/>
                </w:tcPr>
                <w:p w:rsidR="008F0AC1" w:rsidRDefault="008F0AC1">
                  <w:pPr>
                    <w:tabs>
                      <w:tab w:val="left" w:pos="520"/>
                      <w:tab w:val="right" w:pos="1916"/>
                    </w:tabs>
                    <w:jc w:val="center"/>
                    <w:rPr>
                      <w:szCs w:val="21"/>
                    </w:rPr>
                  </w:pPr>
                </w:p>
              </w:tc>
              <w:tc>
                <w:tcPr>
                  <w:tcW w:w="1386" w:type="dxa"/>
                  <w:tcBorders>
                    <w:tl2br w:val="nil"/>
                    <w:tr2bl w:val="nil"/>
                  </w:tcBorders>
                  <w:vAlign w:val="center"/>
                </w:tcPr>
                <w:p w:rsidR="008F0AC1" w:rsidRDefault="00696891">
                  <w:pPr>
                    <w:tabs>
                      <w:tab w:val="left" w:pos="520"/>
                      <w:tab w:val="right" w:pos="1916"/>
                    </w:tabs>
                    <w:jc w:val="center"/>
                    <w:rPr>
                      <w:color w:val="FF0000"/>
                      <w:szCs w:val="21"/>
                    </w:rPr>
                  </w:pPr>
                  <w:r>
                    <w:rPr>
                      <w:rFonts w:hint="eastAsia"/>
                      <w:color w:val="FF0000"/>
                      <w:szCs w:val="21"/>
                    </w:rPr>
                    <w:t>56.7</w:t>
                  </w:r>
                  <w:r>
                    <w:rPr>
                      <w:color w:val="FF0000"/>
                      <w:szCs w:val="21"/>
                    </w:rPr>
                    <w:t>t/a</w:t>
                  </w:r>
                </w:p>
              </w:tc>
              <w:tc>
                <w:tcPr>
                  <w:tcW w:w="2125" w:type="dxa"/>
                  <w:tcBorders>
                    <w:tl2br w:val="nil"/>
                    <w:tr2bl w:val="nil"/>
                  </w:tcBorders>
                  <w:vAlign w:val="center"/>
                </w:tcPr>
                <w:p w:rsidR="008F0AC1" w:rsidRDefault="00696891">
                  <w:pPr>
                    <w:tabs>
                      <w:tab w:val="left" w:pos="520"/>
                      <w:tab w:val="right" w:pos="1916"/>
                    </w:tabs>
                    <w:jc w:val="center"/>
                    <w:rPr>
                      <w:color w:val="FF0000"/>
                      <w:szCs w:val="21"/>
                    </w:rPr>
                  </w:pPr>
                  <w:r>
                    <w:rPr>
                      <w:color w:val="FF0000"/>
                      <w:szCs w:val="21"/>
                    </w:rPr>
                    <w:t>洒水喷淋</w:t>
                  </w:r>
                </w:p>
              </w:tc>
              <w:tc>
                <w:tcPr>
                  <w:tcW w:w="1060" w:type="dxa"/>
                  <w:tcBorders>
                    <w:tl2br w:val="nil"/>
                    <w:tr2bl w:val="nil"/>
                  </w:tcBorders>
                  <w:vAlign w:val="center"/>
                </w:tcPr>
                <w:p w:rsidR="008F0AC1" w:rsidRDefault="00696891">
                  <w:pPr>
                    <w:tabs>
                      <w:tab w:val="left" w:pos="520"/>
                      <w:tab w:val="right" w:pos="1916"/>
                    </w:tabs>
                    <w:jc w:val="center"/>
                    <w:rPr>
                      <w:color w:val="FF0000"/>
                      <w:szCs w:val="21"/>
                    </w:rPr>
                  </w:pPr>
                  <w:r>
                    <w:rPr>
                      <w:rFonts w:hint="eastAsia"/>
                      <w:color w:val="FF0000"/>
                      <w:szCs w:val="21"/>
                    </w:rPr>
                    <w:t>11.34</w:t>
                  </w:r>
                  <w:r>
                    <w:rPr>
                      <w:color w:val="FF0000"/>
                      <w:szCs w:val="21"/>
                    </w:rPr>
                    <w:t>t/a</w:t>
                  </w:r>
                </w:p>
              </w:tc>
            </w:tr>
            <w:tr w:rsidR="008F0AC1">
              <w:trPr>
                <w:trHeight w:val="388"/>
              </w:trPr>
              <w:tc>
                <w:tcPr>
                  <w:tcW w:w="543" w:type="dxa"/>
                  <w:vMerge/>
                  <w:tcBorders>
                    <w:tl2br w:val="nil"/>
                    <w:tr2bl w:val="nil"/>
                  </w:tcBorders>
                  <w:vAlign w:val="center"/>
                </w:tcPr>
                <w:p w:rsidR="008F0AC1" w:rsidRDefault="008F0AC1">
                  <w:pPr>
                    <w:tabs>
                      <w:tab w:val="left" w:pos="520"/>
                      <w:tab w:val="right" w:pos="1916"/>
                    </w:tabs>
                    <w:jc w:val="center"/>
                    <w:rPr>
                      <w:szCs w:val="21"/>
                    </w:rPr>
                  </w:pPr>
                </w:p>
              </w:tc>
              <w:tc>
                <w:tcPr>
                  <w:tcW w:w="736" w:type="dxa"/>
                  <w:vMerge/>
                  <w:tcBorders>
                    <w:tl2br w:val="nil"/>
                    <w:tr2bl w:val="nil"/>
                  </w:tcBorders>
                  <w:vAlign w:val="center"/>
                </w:tcPr>
                <w:p w:rsidR="008F0AC1" w:rsidRDefault="008F0AC1">
                  <w:pPr>
                    <w:tabs>
                      <w:tab w:val="left" w:pos="520"/>
                      <w:tab w:val="right" w:pos="1916"/>
                    </w:tabs>
                    <w:jc w:val="center"/>
                    <w:rPr>
                      <w:szCs w:val="21"/>
                    </w:rPr>
                  </w:pPr>
                </w:p>
              </w:tc>
              <w:tc>
                <w:tcPr>
                  <w:tcW w:w="1438" w:type="dxa"/>
                  <w:tcBorders>
                    <w:tl2br w:val="nil"/>
                    <w:tr2bl w:val="nil"/>
                  </w:tcBorders>
                  <w:vAlign w:val="center"/>
                </w:tcPr>
                <w:p w:rsidR="008F0AC1" w:rsidRDefault="00696891">
                  <w:pPr>
                    <w:tabs>
                      <w:tab w:val="left" w:pos="520"/>
                      <w:tab w:val="right" w:pos="1916"/>
                    </w:tabs>
                    <w:jc w:val="center"/>
                    <w:rPr>
                      <w:szCs w:val="21"/>
                    </w:rPr>
                  </w:pPr>
                  <w:r>
                    <w:rPr>
                      <w:szCs w:val="21"/>
                    </w:rPr>
                    <w:t>装卸过程</w:t>
                  </w:r>
                </w:p>
              </w:tc>
              <w:tc>
                <w:tcPr>
                  <w:tcW w:w="1612" w:type="dxa"/>
                  <w:vMerge/>
                  <w:tcBorders>
                    <w:tl2br w:val="nil"/>
                    <w:tr2bl w:val="nil"/>
                  </w:tcBorders>
                  <w:vAlign w:val="center"/>
                </w:tcPr>
                <w:p w:rsidR="008F0AC1" w:rsidRDefault="008F0AC1">
                  <w:pPr>
                    <w:tabs>
                      <w:tab w:val="left" w:pos="520"/>
                      <w:tab w:val="right" w:pos="1916"/>
                    </w:tabs>
                    <w:jc w:val="center"/>
                    <w:rPr>
                      <w:szCs w:val="21"/>
                    </w:rPr>
                  </w:pPr>
                </w:p>
              </w:tc>
              <w:tc>
                <w:tcPr>
                  <w:tcW w:w="1386" w:type="dxa"/>
                  <w:tcBorders>
                    <w:tl2br w:val="nil"/>
                    <w:tr2bl w:val="nil"/>
                  </w:tcBorders>
                  <w:vAlign w:val="center"/>
                </w:tcPr>
                <w:p w:rsidR="008F0AC1" w:rsidRDefault="00696891">
                  <w:pPr>
                    <w:tabs>
                      <w:tab w:val="left" w:pos="520"/>
                      <w:tab w:val="right" w:pos="1916"/>
                    </w:tabs>
                    <w:jc w:val="center"/>
                    <w:rPr>
                      <w:szCs w:val="21"/>
                    </w:rPr>
                  </w:pPr>
                  <w:r>
                    <w:rPr>
                      <w:szCs w:val="21"/>
                    </w:rPr>
                    <w:t>6t/a</w:t>
                  </w:r>
                </w:p>
              </w:tc>
              <w:tc>
                <w:tcPr>
                  <w:tcW w:w="2125" w:type="dxa"/>
                  <w:tcBorders>
                    <w:tl2br w:val="nil"/>
                    <w:tr2bl w:val="nil"/>
                  </w:tcBorders>
                  <w:vAlign w:val="center"/>
                </w:tcPr>
                <w:p w:rsidR="008F0AC1" w:rsidRDefault="00696891">
                  <w:pPr>
                    <w:tabs>
                      <w:tab w:val="left" w:pos="520"/>
                      <w:tab w:val="right" w:pos="1916"/>
                    </w:tabs>
                    <w:jc w:val="center"/>
                    <w:rPr>
                      <w:szCs w:val="21"/>
                    </w:rPr>
                  </w:pPr>
                  <w:r>
                    <w:rPr>
                      <w:szCs w:val="21"/>
                    </w:rPr>
                    <w:t>洒水喷淋</w:t>
                  </w:r>
                </w:p>
              </w:tc>
              <w:tc>
                <w:tcPr>
                  <w:tcW w:w="1060" w:type="dxa"/>
                  <w:tcBorders>
                    <w:tl2br w:val="nil"/>
                    <w:tr2bl w:val="nil"/>
                  </w:tcBorders>
                  <w:vAlign w:val="center"/>
                </w:tcPr>
                <w:p w:rsidR="008F0AC1" w:rsidRDefault="00696891">
                  <w:pPr>
                    <w:tabs>
                      <w:tab w:val="left" w:pos="520"/>
                      <w:tab w:val="right" w:pos="1916"/>
                    </w:tabs>
                    <w:jc w:val="center"/>
                    <w:rPr>
                      <w:szCs w:val="21"/>
                    </w:rPr>
                  </w:pPr>
                  <w:r>
                    <w:rPr>
                      <w:szCs w:val="21"/>
                    </w:rPr>
                    <w:t>0.6</w:t>
                  </w:r>
                  <w:r>
                    <w:rPr>
                      <w:szCs w:val="21"/>
                    </w:rPr>
                    <w:t>t/a</w:t>
                  </w:r>
                </w:p>
              </w:tc>
            </w:tr>
            <w:tr w:rsidR="008F0AC1">
              <w:trPr>
                <w:trHeight w:val="388"/>
              </w:trPr>
              <w:tc>
                <w:tcPr>
                  <w:tcW w:w="543" w:type="dxa"/>
                  <w:vMerge/>
                  <w:tcBorders>
                    <w:tl2br w:val="nil"/>
                    <w:tr2bl w:val="nil"/>
                  </w:tcBorders>
                  <w:vAlign w:val="center"/>
                </w:tcPr>
                <w:p w:rsidR="008F0AC1" w:rsidRDefault="008F0AC1">
                  <w:pPr>
                    <w:tabs>
                      <w:tab w:val="left" w:pos="520"/>
                      <w:tab w:val="right" w:pos="1916"/>
                    </w:tabs>
                    <w:jc w:val="center"/>
                    <w:rPr>
                      <w:szCs w:val="21"/>
                    </w:rPr>
                  </w:pPr>
                </w:p>
              </w:tc>
              <w:tc>
                <w:tcPr>
                  <w:tcW w:w="736" w:type="dxa"/>
                  <w:vMerge/>
                  <w:tcBorders>
                    <w:tl2br w:val="nil"/>
                    <w:tr2bl w:val="nil"/>
                  </w:tcBorders>
                  <w:vAlign w:val="center"/>
                </w:tcPr>
                <w:p w:rsidR="008F0AC1" w:rsidRDefault="008F0AC1">
                  <w:pPr>
                    <w:tabs>
                      <w:tab w:val="left" w:pos="520"/>
                      <w:tab w:val="right" w:pos="1916"/>
                    </w:tabs>
                    <w:jc w:val="center"/>
                    <w:rPr>
                      <w:szCs w:val="21"/>
                    </w:rPr>
                  </w:pPr>
                </w:p>
              </w:tc>
              <w:tc>
                <w:tcPr>
                  <w:tcW w:w="1438" w:type="dxa"/>
                  <w:tcBorders>
                    <w:tl2br w:val="nil"/>
                    <w:tr2bl w:val="nil"/>
                  </w:tcBorders>
                  <w:vAlign w:val="center"/>
                </w:tcPr>
                <w:p w:rsidR="008F0AC1" w:rsidRDefault="00696891">
                  <w:pPr>
                    <w:tabs>
                      <w:tab w:val="left" w:pos="520"/>
                      <w:tab w:val="right" w:pos="1916"/>
                    </w:tabs>
                    <w:jc w:val="center"/>
                    <w:rPr>
                      <w:szCs w:val="21"/>
                    </w:rPr>
                  </w:pPr>
                  <w:r>
                    <w:rPr>
                      <w:szCs w:val="21"/>
                    </w:rPr>
                    <w:t>厨房</w:t>
                  </w:r>
                </w:p>
              </w:tc>
              <w:tc>
                <w:tcPr>
                  <w:tcW w:w="1612" w:type="dxa"/>
                  <w:tcBorders>
                    <w:tl2br w:val="nil"/>
                    <w:tr2bl w:val="nil"/>
                  </w:tcBorders>
                  <w:vAlign w:val="center"/>
                </w:tcPr>
                <w:p w:rsidR="008F0AC1" w:rsidRDefault="00696891">
                  <w:pPr>
                    <w:tabs>
                      <w:tab w:val="left" w:pos="520"/>
                      <w:tab w:val="right" w:pos="1916"/>
                    </w:tabs>
                    <w:jc w:val="center"/>
                    <w:rPr>
                      <w:szCs w:val="21"/>
                    </w:rPr>
                  </w:pPr>
                  <w:r>
                    <w:rPr>
                      <w:szCs w:val="21"/>
                    </w:rPr>
                    <w:t>油烟</w:t>
                  </w:r>
                </w:p>
              </w:tc>
              <w:tc>
                <w:tcPr>
                  <w:tcW w:w="1386" w:type="dxa"/>
                  <w:tcBorders>
                    <w:tl2br w:val="nil"/>
                    <w:tr2bl w:val="nil"/>
                  </w:tcBorders>
                  <w:vAlign w:val="center"/>
                </w:tcPr>
                <w:p w:rsidR="008F0AC1" w:rsidRDefault="00696891">
                  <w:pPr>
                    <w:tabs>
                      <w:tab w:val="left" w:pos="520"/>
                      <w:tab w:val="right" w:pos="1916"/>
                    </w:tabs>
                    <w:jc w:val="center"/>
                    <w:rPr>
                      <w:szCs w:val="21"/>
                    </w:rPr>
                  </w:pPr>
                  <w:r>
                    <w:rPr>
                      <w:szCs w:val="21"/>
                    </w:rPr>
                    <w:t>25.92</w:t>
                  </w:r>
                  <w:r>
                    <w:rPr>
                      <w:szCs w:val="21"/>
                    </w:rPr>
                    <w:t>kg/a</w:t>
                  </w:r>
                </w:p>
              </w:tc>
              <w:tc>
                <w:tcPr>
                  <w:tcW w:w="2125" w:type="dxa"/>
                  <w:tcBorders>
                    <w:tl2br w:val="nil"/>
                    <w:tr2bl w:val="nil"/>
                  </w:tcBorders>
                  <w:vAlign w:val="center"/>
                </w:tcPr>
                <w:p w:rsidR="008F0AC1" w:rsidRDefault="00696891">
                  <w:pPr>
                    <w:tabs>
                      <w:tab w:val="left" w:pos="520"/>
                      <w:tab w:val="right" w:pos="1916"/>
                    </w:tabs>
                    <w:jc w:val="center"/>
                    <w:rPr>
                      <w:szCs w:val="21"/>
                    </w:rPr>
                  </w:pPr>
                  <w:r>
                    <w:rPr>
                      <w:szCs w:val="21"/>
                    </w:rPr>
                    <w:t>油烟净化器</w:t>
                  </w:r>
                </w:p>
              </w:tc>
              <w:tc>
                <w:tcPr>
                  <w:tcW w:w="1060" w:type="dxa"/>
                  <w:tcBorders>
                    <w:tl2br w:val="nil"/>
                    <w:tr2bl w:val="nil"/>
                  </w:tcBorders>
                  <w:vAlign w:val="center"/>
                </w:tcPr>
                <w:p w:rsidR="008F0AC1" w:rsidRDefault="00696891">
                  <w:pPr>
                    <w:tabs>
                      <w:tab w:val="left" w:pos="520"/>
                      <w:tab w:val="right" w:pos="1916"/>
                    </w:tabs>
                    <w:jc w:val="center"/>
                    <w:rPr>
                      <w:szCs w:val="21"/>
                    </w:rPr>
                  </w:pPr>
                  <w:r>
                    <w:rPr>
                      <w:szCs w:val="21"/>
                    </w:rPr>
                    <w:t>5.18</w:t>
                  </w:r>
                  <w:r>
                    <w:rPr>
                      <w:szCs w:val="21"/>
                    </w:rPr>
                    <w:t>kg/a</w:t>
                  </w:r>
                </w:p>
              </w:tc>
            </w:tr>
            <w:tr w:rsidR="008F0AC1">
              <w:trPr>
                <w:trHeight w:val="342"/>
              </w:trPr>
              <w:tc>
                <w:tcPr>
                  <w:tcW w:w="543" w:type="dxa"/>
                  <w:vMerge w:val="restart"/>
                  <w:tcBorders>
                    <w:tl2br w:val="nil"/>
                    <w:tr2bl w:val="nil"/>
                  </w:tcBorders>
                  <w:vAlign w:val="center"/>
                </w:tcPr>
                <w:p w:rsidR="008F0AC1" w:rsidRDefault="00696891">
                  <w:pPr>
                    <w:tabs>
                      <w:tab w:val="left" w:pos="520"/>
                      <w:tab w:val="right" w:pos="1916"/>
                    </w:tabs>
                    <w:jc w:val="center"/>
                    <w:rPr>
                      <w:szCs w:val="21"/>
                    </w:rPr>
                  </w:pPr>
                  <w:r>
                    <w:rPr>
                      <w:szCs w:val="21"/>
                    </w:rPr>
                    <w:t>2</w:t>
                  </w:r>
                </w:p>
              </w:tc>
              <w:tc>
                <w:tcPr>
                  <w:tcW w:w="736" w:type="dxa"/>
                  <w:vMerge w:val="restart"/>
                  <w:tcBorders>
                    <w:tl2br w:val="nil"/>
                    <w:tr2bl w:val="nil"/>
                  </w:tcBorders>
                  <w:vAlign w:val="center"/>
                </w:tcPr>
                <w:p w:rsidR="008F0AC1" w:rsidRDefault="00696891">
                  <w:pPr>
                    <w:tabs>
                      <w:tab w:val="left" w:pos="520"/>
                      <w:tab w:val="right" w:pos="1916"/>
                    </w:tabs>
                    <w:jc w:val="center"/>
                    <w:rPr>
                      <w:szCs w:val="21"/>
                    </w:rPr>
                  </w:pPr>
                  <w:r>
                    <w:rPr>
                      <w:szCs w:val="21"/>
                    </w:rPr>
                    <w:t>废水</w:t>
                  </w:r>
                </w:p>
              </w:tc>
              <w:tc>
                <w:tcPr>
                  <w:tcW w:w="1438" w:type="dxa"/>
                  <w:vMerge w:val="restart"/>
                  <w:tcBorders>
                    <w:tl2br w:val="nil"/>
                    <w:tr2bl w:val="nil"/>
                  </w:tcBorders>
                  <w:vAlign w:val="center"/>
                </w:tcPr>
                <w:p w:rsidR="008F0AC1" w:rsidRDefault="00696891">
                  <w:pPr>
                    <w:tabs>
                      <w:tab w:val="left" w:pos="520"/>
                      <w:tab w:val="right" w:pos="1916"/>
                    </w:tabs>
                    <w:jc w:val="center"/>
                    <w:rPr>
                      <w:szCs w:val="21"/>
                    </w:rPr>
                  </w:pPr>
                  <w:r>
                    <w:rPr>
                      <w:szCs w:val="21"/>
                    </w:rPr>
                    <w:t>生活污水</w:t>
                  </w:r>
                </w:p>
                <w:p w:rsidR="008F0AC1" w:rsidRDefault="00696891">
                  <w:pPr>
                    <w:tabs>
                      <w:tab w:val="left" w:pos="520"/>
                      <w:tab w:val="right" w:pos="1916"/>
                    </w:tabs>
                    <w:jc w:val="center"/>
                    <w:rPr>
                      <w:szCs w:val="21"/>
                    </w:rPr>
                  </w:pPr>
                  <w:r>
                    <w:rPr>
                      <w:szCs w:val="21"/>
                    </w:rPr>
                    <w:t>（</w:t>
                  </w:r>
                  <w:r>
                    <w:rPr>
                      <w:szCs w:val="21"/>
                    </w:rPr>
                    <w:t>768t/a</w:t>
                  </w:r>
                  <w:r>
                    <w:rPr>
                      <w:szCs w:val="21"/>
                    </w:rPr>
                    <w:t>）</w:t>
                  </w:r>
                </w:p>
              </w:tc>
              <w:tc>
                <w:tcPr>
                  <w:tcW w:w="1612" w:type="dxa"/>
                  <w:tcBorders>
                    <w:tl2br w:val="nil"/>
                    <w:tr2bl w:val="nil"/>
                  </w:tcBorders>
                  <w:vAlign w:val="center"/>
                </w:tcPr>
                <w:p w:rsidR="008F0AC1" w:rsidRDefault="00696891">
                  <w:pPr>
                    <w:tabs>
                      <w:tab w:val="left" w:pos="520"/>
                      <w:tab w:val="right" w:pos="1916"/>
                    </w:tabs>
                    <w:jc w:val="center"/>
                    <w:rPr>
                      <w:szCs w:val="21"/>
                    </w:rPr>
                  </w:pPr>
                  <w:r>
                    <w:rPr>
                      <w:szCs w:val="21"/>
                    </w:rPr>
                    <w:t>COD</w:t>
                  </w:r>
                </w:p>
              </w:tc>
              <w:tc>
                <w:tcPr>
                  <w:tcW w:w="1386" w:type="dxa"/>
                  <w:tcBorders>
                    <w:tl2br w:val="nil"/>
                    <w:tr2bl w:val="nil"/>
                  </w:tcBorders>
                  <w:vAlign w:val="center"/>
                </w:tcPr>
                <w:p w:rsidR="008F0AC1" w:rsidRDefault="00696891">
                  <w:pPr>
                    <w:tabs>
                      <w:tab w:val="left" w:pos="520"/>
                      <w:tab w:val="right" w:pos="1916"/>
                    </w:tabs>
                    <w:jc w:val="center"/>
                    <w:rPr>
                      <w:szCs w:val="21"/>
                    </w:rPr>
                  </w:pPr>
                  <w:r>
                    <w:rPr>
                      <w:szCs w:val="21"/>
                    </w:rPr>
                    <w:t>0.</w:t>
                  </w:r>
                  <w:r>
                    <w:rPr>
                      <w:szCs w:val="21"/>
                    </w:rPr>
                    <w:t>72</w:t>
                  </w:r>
                  <w:r>
                    <w:rPr>
                      <w:szCs w:val="21"/>
                    </w:rPr>
                    <w:t>t/a</w:t>
                  </w:r>
                </w:p>
              </w:tc>
              <w:tc>
                <w:tcPr>
                  <w:tcW w:w="2125" w:type="dxa"/>
                  <w:vMerge w:val="restart"/>
                  <w:tcBorders>
                    <w:tl2br w:val="nil"/>
                    <w:tr2bl w:val="nil"/>
                  </w:tcBorders>
                  <w:vAlign w:val="center"/>
                </w:tcPr>
                <w:p w:rsidR="008F0AC1" w:rsidRDefault="00696891">
                  <w:pPr>
                    <w:tabs>
                      <w:tab w:val="left" w:pos="520"/>
                      <w:tab w:val="right" w:pos="1916"/>
                    </w:tabs>
                    <w:jc w:val="center"/>
                    <w:rPr>
                      <w:szCs w:val="21"/>
                    </w:rPr>
                  </w:pPr>
                  <w:r>
                    <w:rPr>
                      <w:szCs w:val="21"/>
                    </w:rPr>
                    <w:t>经化粪池处理后用于附近农田灌溉</w:t>
                  </w:r>
                </w:p>
              </w:tc>
              <w:tc>
                <w:tcPr>
                  <w:tcW w:w="1060" w:type="dxa"/>
                  <w:vMerge w:val="restart"/>
                  <w:tcBorders>
                    <w:tl2br w:val="nil"/>
                    <w:tr2bl w:val="nil"/>
                  </w:tcBorders>
                  <w:vAlign w:val="center"/>
                </w:tcPr>
                <w:p w:rsidR="008F0AC1" w:rsidRDefault="00696891">
                  <w:pPr>
                    <w:tabs>
                      <w:tab w:val="left" w:pos="520"/>
                      <w:tab w:val="right" w:pos="1916"/>
                    </w:tabs>
                    <w:jc w:val="center"/>
                    <w:rPr>
                      <w:szCs w:val="21"/>
                    </w:rPr>
                  </w:pPr>
                  <w:r>
                    <w:rPr>
                      <w:szCs w:val="21"/>
                    </w:rPr>
                    <w:t>0</w:t>
                  </w:r>
                </w:p>
              </w:tc>
            </w:tr>
            <w:tr w:rsidR="008F0AC1">
              <w:trPr>
                <w:trHeight w:val="283"/>
              </w:trPr>
              <w:tc>
                <w:tcPr>
                  <w:tcW w:w="543" w:type="dxa"/>
                  <w:vMerge/>
                  <w:tcBorders>
                    <w:tl2br w:val="nil"/>
                    <w:tr2bl w:val="nil"/>
                  </w:tcBorders>
                  <w:vAlign w:val="center"/>
                </w:tcPr>
                <w:p w:rsidR="008F0AC1" w:rsidRDefault="008F0AC1">
                  <w:pPr>
                    <w:tabs>
                      <w:tab w:val="left" w:pos="520"/>
                      <w:tab w:val="right" w:pos="1916"/>
                    </w:tabs>
                    <w:jc w:val="center"/>
                    <w:rPr>
                      <w:szCs w:val="21"/>
                    </w:rPr>
                  </w:pPr>
                </w:p>
              </w:tc>
              <w:tc>
                <w:tcPr>
                  <w:tcW w:w="736" w:type="dxa"/>
                  <w:vMerge/>
                  <w:tcBorders>
                    <w:tl2br w:val="nil"/>
                    <w:tr2bl w:val="nil"/>
                  </w:tcBorders>
                  <w:vAlign w:val="center"/>
                </w:tcPr>
                <w:p w:rsidR="008F0AC1" w:rsidRDefault="008F0AC1">
                  <w:pPr>
                    <w:tabs>
                      <w:tab w:val="left" w:pos="520"/>
                      <w:tab w:val="right" w:pos="1916"/>
                    </w:tabs>
                    <w:jc w:val="center"/>
                    <w:rPr>
                      <w:szCs w:val="21"/>
                    </w:rPr>
                  </w:pPr>
                </w:p>
              </w:tc>
              <w:tc>
                <w:tcPr>
                  <w:tcW w:w="1438" w:type="dxa"/>
                  <w:vMerge/>
                  <w:tcBorders>
                    <w:tl2br w:val="nil"/>
                    <w:tr2bl w:val="nil"/>
                  </w:tcBorders>
                  <w:vAlign w:val="center"/>
                </w:tcPr>
                <w:p w:rsidR="008F0AC1" w:rsidRDefault="008F0AC1">
                  <w:pPr>
                    <w:tabs>
                      <w:tab w:val="left" w:pos="520"/>
                      <w:tab w:val="right" w:pos="1916"/>
                    </w:tabs>
                    <w:jc w:val="center"/>
                    <w:rPr>
                      <w:szCs w:val="21"/>
                    </w:rPr>
                  </w:pPr>
                </w:p>
              </w:tc>
              <w:tc>
                <w:tcPr>
                  <w:tcW w:w="1612" w:type="dxa"/>
                  <w:tcBorders>
                    <w:tl2br w:val="nil"/>
                    <w:tr2bl w:val="nil"/>
                  </w:tcBorders>
                  <w:vAlign w:val="center"/>
                </w:tcPr>
                <w:p w:rsidR="008F0AC1" w:rsidRDefault="00696891">
                  <w:pPr>
                    <w:tabs>
                      <w:tab w:val="left" w:pos="520"/>
                      <w:tab w:val="right" w:pos="1916"/>
                    </w:tabs>
                    <w:jc w:val="center"/>
                    <w:rPr>
                      <w:szCs w:val="21"/>
                    </w:rPr>
                  </w:pPr>
                  <w:r>
                    <w:rPr>
                      <w:szCs w:val="21"/>
                    </w:rPr>
                    <w:t>NH</w:t>
                  </w:r>
                  <w:r>
                    <w:rPr>
                      <w:szCs w:val="21"/>
                      <w:vertAlign w:val="subscript"/>
                    </w:rPr>
                    <w:t>3</w:t>
                  </w:r>
                  <w:r>
                    <w:rPr>
                      <w:szCs w:val="21"/>
                    </w:rPr>
                    <w:t>-N</w:t>
                  </w:r>
                </w:p>
              </w:tc>
              <w:tc>
                <w:tcPr>
                  <w:tcW w:w="1386" w:type="dxa"/>
                  <w:tcBorders>
                    <w:tl2br w:val="nil"/>
                    <w:tr2bl w:val="nil"/>
                  </w:tcBorders>
                  <w:vAlign w:val="center"/>
                </w:tcPr>
                <w:p w:rsidR="008F0AC1" w:rsidRDefault="00696891">
                  <w:pPr>
                    <w:tabs>
                      <w:tab w:val="left" w:pos="520"/>
                      <w:tab w:val="right" w:pos="1916"/>
                    </w:tabs>
                    <w:jc w:val="center"/>
                    <w:rPr>
                      <w:szCs w:val="21"/>
                    </w:rPr>
                  </w:pPr>
                  <w:r>
                    <w:rPr>
                      <w:szCs w:val="21"/>
                    </w:rPr>
                    <w:t>0.</w:t>
                  </w:r>
                  <w:r>
                    <w:rPr>
                      <w:szCs w:val="21"/>
                    </w:rPr>
                    <w:t>059</w:t>
                  </w:r>
                  <w:r>
                    <w:rPr>
                      <w:szCs w:val="21"/>
                    </w:rPr>
                    <w:t>t/a</w:t>
                  </w:r>
                </w:p>
              </w:tc>
              <w:tc>
                <w:tcPr>
                  <w:tcW w:w="2125" w:type="dxa"/>
                  <w:vMerge/>
                  <w:tcBorders>
                    <w:tl2br w:val="nil"/>
                    <w:tr2bl w:val="nil"/>
                  </w:tcBorders>
                  <w:vAlign w:val="center"/>
                </w:tcPr>
                <w:p w:rsidR="008F0AC1" w:rsidRDefault="008F0AC1">
                  <w:pPr>
                    <w:tabs>
                      <w:tab w:val="left" w:pos="520"/>
                      <w:tab w:val="right" w:pos="1916"/>
                    </w:tabs>
                    <w:jc w:val="center"/>
                    <w:rPr>
                      <w:szCs w:val="21"/>
                    </w:rPr>
                  </w:pPr>
                </w:p>
              </w:tc>
              <w:tc>
                <w:tcPr>
                  <w:tcW w:w="1060" w:type="dxa"/>
                  <w:vMerge/>
                  <w:tcBorders>
                    <w:tl2br w:val="nil"/>
                    <w:tr2bl w:val="nil"/>
                  </w:tcBorders>
                  <w:vAlign w:val="center"/>
                </w:tcPr>
                <w:p w:rsidR="008F0AC1" w:rsidRDefault="008F0AC1">
                  <w:pPr>
                    <w:tabs>
                      <w:tab w:val="left" w:pos="520"/>
                      <w:tab w:val="right" w:pos="1916"/>
                    </w:tabs>
                    <w:jc w:val="center"/>
                    <w:rPr>
                      <w:szCs w:val="21"/>
                    </w:rPr>
                  </w:pPr>
                </w:p>
              </w:tc>
            </w:tr>
            <w:tr w:rsidR="008F0AC1">
              <w:trPr>
                <w:trHeight w:val="283"/>
              </w:trPr>
              <w:tc>
                <w:tcPr>
                  <w:tcW w:w="543" w:type="dxa"/>
                  <w:vMerge/>
                  <w:tcBorders>
                    <w:tl2br w:val="nil"/>
                    <w:tr2bl w:val="nil"/>
                  </w:tcBorders>
                  <w:vAlign w:val="center"/>
                </w:tcPr>
                <w:p w:rsidR="008F0AC1" w:rsidRDefault="008F0AC1">
                  <w:pPr>
                    <w:tabs>
                      <w:tab w:val="left" w:pos="520"/>
                      <w:tab w:val="right" w:pos="1916"/>
                    </w:tabs>
                    <w:jc w:val="center"/>
                    <w:rPr>
                      <w:szCs w:val="21"/>
                    </w:rPr>
                  </w:pPr>
                </w:p>
              </w:tc>
              <w:tc>
                <w:tcPr>
                  <w:tcW w:w="736" w:type="dxa"/>
                  <w:vMerge/>
                  <w:tcBorders>
                    <w:tl2br w:val="nil"/>
                    <w:tr2bl w:val="nil"/>
                  </w:tcBorders>
                  <w:vAlign w:val="center"/>
                </w:tcPr>
                <w:p w:rsidR="008F0AC1" w:rsidRDefault="008F0AC1">
                  <w:pPr>
                    <w:tabs>
                      <w:tab w:val="left" w:pos="520"/>
                      <w:tab w:val="right" w:pos="1916"/>
                    </w:tabs>
                    <w:jc w:val="center"/>
                    <w:rPr>
                      <w:szCs w:val="21"/>
                    </w:rPr>
                  </w:pPr>
                </w:p>
              </w:tc>
              <w:tc>
                <w:tcPr>
                  <w:tcW w:w="1438" w:type="dxa"/>
                  <w:vMerge/>
                  <w:tcBorders>
                    <w:tl2br w:val="nil"/>
                    <w:tr2bl w:val="nil"/>
                  </w:tcBorders>
                  <w:vAlign w:val="center"/>
                </w:tcPr>
                <w:p w:rsidR="008F0AC1" w:rsidRDefault="008F0AC1">
                  <w:pPr>
                    <w:tabs>
                      <w:tab w:val="left" w:pos="520"/>
                      <w:tab w:val="right" w:pos="1916"/>
                    </w:tabs>
                    <w:jc w:val="center"/>
                    <w:rPr>
                      <w:szCs w:val="21"/>
                    </w:rPr>
                  </w:pPr>
                </w:p>
              </w:tc>
              <w:tc>
                <w:tcPr>
                  <w:tcW w:w="1612" w:type="dxa"/>
                  <w:tcBorders>
                    <w:tl2br w:val="nil"/>
                    <w:tr2bl w:val="nil"/>
                  </w:tcBorders>
                  <w:vAlign w:val="center"/>
                </w:tcPr>
                <w:p w:rsidR="008F0AC1" w:rsidRDefault="00696891">
                  <w:pPr>
                    <w:tabs>
                      <w:tab w:val="left" w:pos="520"/>
                      <w:tab w:val="right" w:pos="1916"/>
                    </w:tabs>
                    <w:jc w:val="center"/>
                    <w:rPr>
                      <w:szCs w:val="21"/>
                    </w:rPr>
                  </w:pPr>
                  <w:r>
                    <w:rPr>
                      <w:szCs w:val="21"/>
                    </w:rPr>
                    <w:t>BOD5</w:t>
                  </w:r>
                </w:p>
              </w:tc>
              <w:tc>
                <w:tcPr>
                  <w:tcW w:w="1386" w:type="dxa"/>
                  <w:tcBorders>
                    <w:tl2br w:val="nil"/>
                    <w:tr2bl w:val="nil"/>
                  </w:tcBorders>
                  <w:vAlign w:val="center"/>
                </w:tcPr>
                <w:p w:rsidR="008F0AC1" w:rsidRDefault="00696891">
                  <w:pPr>
                    <w:tabs>
                      <w:tab w:val="left" w:pos="520"/>
                      <w:tab w:val="right" w:pos="1916"/>
                    </w:tabs>
                    <w:jc w:val="center"/>
                    <w:rPr>
                      <w:szCs w:val="21"/>
                    </w:rPr>
                  </w:pPr>
                  <w:r>
                    <w:rPr>
                      <w:szCs w:val="21"/>
                    </w:rPr>
                    <w:t>0.</w:t>
                  </w:r>
                  <w:r>
                    <w:rPr>
                      <w:szCs w:val="21"/>
                    </w:rPr>
                    <w:t>48</w:t>
                  </w:r>
                  <w:r>
                    <w:rPr>
                      <w:szCs w:val="21"/>
                    </w:rPr>
                    <w:t>t/a</w:t>
                  </w:r>
                </w:p>
              </w:tc>
              <w:tc>
                <w:tcPr>
                  <w:tcW w:w="2125" w:type="dxa"/>
                  <w:vMerge/>
                  <w:tcBorders>
                    <w:tl2br w:val="nil"/>
                    <w:tr2bl w:val="nil"/>
                  </w:tcBorders>
                  <w:vAlign w:val="center"/>
                </w:tcPr>
                <w:p w:rsidR="008F0AC1" w:rsidRDefault="008F0AC1">
                  <w:pPr>
                    <w:tabs>
                      <w:tab w:val="left" w:pos="520"/>
                      <w:tab w:val="right" w:pos="1916"/>
                    </w:tabs>
                    <w:jc w:val="center"/>
                    <w:rPr>
                      <w:szCs w:val="21"/>
                    </w:rPr>
                  </w:pPr>
                </w:p>
              </w:tc>
              <w:tc>
                <w:tcPr>
                  <w:tcW w:w="1060" w:type="dxa"/>
                  <w:tcBorders>
                    <w:tl2br w:val="nil"/>
                    <w:tr2bl w:val="nil"/>
                  </w:tcBorders>
                  <w:vAlign w:val="center"/>
                </w:tcPr>
                <w:p w:rsidR="008F0AC1" w:rsidRDefault="00696891">
                  <w:pPr>
                    <w:tabs>
                      <w:tab w:val="left" w:pos="520"/>
                      <w:tab w:val="right" w:pos="1916"/>
                    </w:tabs>
                    <w:jc w:val="center"/>
                    <w:rPr>
                      <w:szCs w:val="21"/>
                    </w:rPr>
                  </w:pPr>
                  <w:r>
                    <w:rPr>
                      <w:szCs w:val="21"/>
                    </w:rPr>
                    <w:t>0</w:t>
                  </w:r>
                </w:p>
              </w:tc>
            </w:tr>
            <w:tr w:rsidR="008F0AC1">
              <w:trPr>
                <w:trHeight w:val="283"/>
              </w:trPr>
              <w:tc>
                <w:tcPr>
                  <w:tcW w:w="543" w:type="dxa"/>
                  <w:vMerge/>
                  <w:tcBorders>
                    <w:tl2br w:val="nil"/>
                    <w:tr2bl w:val="nil"/>
                  </w:tcBorders>
                  <w:vAlign w:val="center"/>
                </w:tcPr>
                <w:p w:rsidR="008F0AC1" w:rsidRDefault="008F0AC1">
                  <w:pPr>
                    <w:tabs>
                      <w:tab w:val="left" w:pos="520"/>
                      <w:tab w:val="right" w:pos="1916"/>
                    </w:tabs>
                    <w:jc w:val="center"/>
                    <w:rPr>
                      <w:szCs w:val="21"/>
                    </w:rPr>
                  </w:pPr>
                </w:p>
              </w:tc>
              <w:tc>
                <w:tcPr>
                  <w:tcW w:w="736" w:type="dxa"/>
                  <w:vMerge/>
                  <w:tcBorders>
                    <w:tl2br w:val="nil"/>
                    <w:tr2bl w:val="nil"/>
                  </w:tcBorders>
                  <w:vAlign w:val="center"/>
                </w:tcPr>
                <w:p w:rsidR="008F0AC1" w:rsidRDefault="008F0AC1">
                  <w:pPr>
                    <w:tabs>
                      <w:tab w:val="left" w:pos="520"/>
                      <w:tab w:val="right" w:pos="1916"/>
                    </w:tabs>
                    <w:jc w:val="center"/>
                    <w:rPr>
                      <w:szCs w:val="21"/>
                    </w:rPr>
                  </w:pPr>
                </w:p>
              </w:tc>
              <w:tc>
                <w:tcPr>
                  <w:tcW w:w="1438" w:type="dxa"/>
                  <w:vMerge/>
                  <w:tcBorders>
                    <w:tl2br w:val="nil"/>
                    <w:tr2bl w:val="nil"/>
                  </w:tcBorders>
                  <w:vAlign w:val="center"/>
                </w:tcPr>
                <w:p w:rsidR="008F0AC1" w:rsidRDefault="008F0AC1">
                  <w:pPr>
                    <w:tabs>
                      <w:tab w:val="left" w:pos="520"/>
                      <w:tab w:val="right" w:pos="1916"/>
                    </w:tabs>
                    <w:jc w:val="center"/>
                    <w:rPr>
                      <w:szCs w:val="21"/>
                    </w:rPr>
                  </w:pPr>
                </w:p>
              </w:tc>
              <w:tc>
                <w:tcPr>
                  <w:tcW w:w="1612" w:type="dxa"/>
                  <w:tcBorders>
                    <w:tl2br w:val="nil"/>
                    <w:tr2bl w:val="nil"/>
                  </w:tcBorders>
                  <w:vAlign w:val="center"/>
                </w:tcPr>
                <w:p w:rsidR="008F0AC1" w:rsidRDefault="00696891">
                  <w:pPr>
                    <w:tabs>
                      <w:tab w:val="left" w:pos="520"/>
                      <w:tab w:val="right" w:pos="1916"/>
                    </w:tabs>
                    <w:jc w:val="center"/>
                    <w:rPr>
                      <w:szCs w:val="21"/>
                    </w:rPr>
                  </w:pPr>
                  <w:r>
                    <w:rPr>
                      <w:szCs w:val="21"/>
                    </w:rPr>
                    <w:t>SS</w:t>
                  </w:r>
                </w:p>
              </w:tc>
              <w:tc>
                <w:tcPr>
                  <w:tcW w:w="1386" w:type="dxa"/>
                  <w:tcBorders>
                    <w:tl2br w:val="nil"/>
                    <w:tr2bl w:val="nil"/>
                  </w:tcBorders>
                  <w:vAlign w:val="center"/>
                </w:tcPr>
                <w:p w:rsidR="008F0AC1" w:rsidRDefault="00696891">
                  <w:pPr>
                    <w:tabs>
                      <w:tab w:val="left" w:pos="520"/>
                      <w:tab w:val="right" w:pos="1916"/>
                    </w:tabs>
                    <w:jc w:val="center"/>
                    <w:rPr>
                      <w:szCs w:val="21"/>
                    </w:rPr>
                  </w:pPr>
                  <w:r>
                    <w:rPr>
                      <w:szCs w:val="21"/>
                    </w:rPr>
                    <w:t>1.77</w:t>
                  </w:r>
                  <w:r>
                    <w:rPr>
                      <w:szCs w:val="21"/>
                    </w:rPr>
                    <w:t>t/a</w:t>
                  </w:r>
                </w:p>
              </w:tc>
              <w:tc>
                <w:tcPr>
                  <w:tcW w:w="2125" w:type="dxa"/>
                  <w:vMerge/>
                  <w:tcBorders>
                    <w:tl2br w:val="nil"/>
                    <w:tr2bl w:val="nil"/>
                  </w:tcBorders>
                  <w:vAlign w:val="center"/>
                </w:tcPr>
                <w:p w:rsidR="008F0AC1" w:rsidRDefault="008F0AC1">
                  <w:pPr>
                    <w:tabs>
                      <w:tab w:val="left" w:pos="520"/>
                      <w:tab w:val="right" w:pos="1916"/>
                    </w:tabs>
                    <w:jc w:val="center"/>
                    <w:rPr>
                      <w:szCs w:val="21"/>
                    </w:rPr>
                  </w:pPr>
                </w:p>
              </w:tc>
              <w:tc>
                <w:tcPr>
                  <w:tcW w:w="1060" w:type="dxa"/>
                  <w:tcBorders>
                    <w:tl2br w:val="nil"/>
                    <w:tr2bl w:val="nil"/>
                  </w:tcBorders>
                  <w:vAlign w:val="center"/>
                </w:tcPr>
                <w:p w:rsidR="008F0AC1" w:rsidRDefault="00696891">
                  <w:pPr>
                    <w:tabs>
                      <w:tab w:val="left" w:pos="520"/>
                      <w:tab w:val="right" w:pos="1916"/>
                    </w:tabs>
                    <w:jc w:val="center"/>
                    <w:rPr>
                      <w:szCs w:val="21"/>
                    </w:rPr>
                  </w:pPr>
                  <w:r>
                    <w:rPr>
                      <w:szCs w:val="21"/>
                    </w:rPr>
                    <w:t>0</w:t>
                  </w:r>
                </w:p>
              </w:tc>
            </w:tr>
            <w:tr w:rsidR="008F0AC1">
              <w:trPr>
                <w:trHeight w:val="283"/>
              </w:trPr>
              <w:tc>
                <w:tcPr>
                  <w:tcW w:w="543" w:type="dxa"/>
                  <w:vMerge/>
                  <w:tcBorders>
                    <w:tl2br w:val="nil"/>
                    <w:tr2bl w:val="nil"/>
                  </w:tcBorders>
                  <w:vAlign w:val="center"/>
                </w:tcPr>
                <w:p w:rsidR="008F0AC1" w:rsidRDefault="008F0AC1">
                  <w:pPr>
                    <w:tabs>
                      <w:tab w:val="left" w:pos="520"/>
                      <w:tab w:val="right" w:pos="1916"/>
                    </w:tabs>
                    <w:jc w:val="center"/>
                    <w:rPr>
                      <w:szCs w:val="21"/>
                    </w:rPr>
                  </w:pPr>
                </w:p>
              </w:tc>
              <w:tc>
                <w:tcPr>
                  <w:tcW w:w="736" w:type="dxa"/>
                  <w:vMerge/>
                  <w:tcBorders>
                    <w:tl2br w:val="nil"/>
                    <w:tr2bl w:val="nil"/>
                  </w:tcBorders>
                  <w:vAlign w:val="center"/>
                </w:tcPr>
                <w:p w:rsidR="008F0AC1" w:rsidRDefault="008F0AC1">
                  <w:pPr>
                    <w:tabs>
                      <w:tab w:val="left" w:pos="520"/>
                      <w:tab w:val="right" w:pos="1916"/>
                    </w:tabs>
                    <w:jc w:val="center"/>
                    <w:rPr>
                      <w:szCs w:val="21"/>
                    </w:rPr>
                  </w:pPr>
                </w:p>
              </w:tc>
              <w:tc>
                <w:tcPr>
                  <w:tcW w:w="1438" w:type="dxa"/>
                  <w:vMerge/>
                  <w:tcBorders>
                    <w:tl2br w:val="nil"/>
                    <w:tr2bl w:val="nil"/>
                  </w:tcBorders>
                  <w:vAlign w:val="center"/>
                </w:tcPr>
                <w:p w:rsidR="008F0AC1" w:rsidRDefault="008F0AC1">
                  <w:pPr>
                    <w:tabs>
                      <w:tab w:val="left" w:pos="520"/>
                      <w:tab w:val="right" w:pos="1916"/>
                    </w:tabs>
                    <w:jc w:val="center"/>
                    <w:rPr>
                      <w:szCs w:val="21"/>
                    </w:rPr>
                  </w:pPr>
                </w:p>
              </w:tc>
              <w:tc>
                <w:tcPr>
                  <w:tcW w:w="1612" w:type="dxa"/>
                  <w:tcBorders>
                    <w:tl2br w:val="nil"/>
                    <w:tr2bl w:val="nil"/>
                  </w:tcBorders>
                  <w:vAlign w:val="center"/>
                </w:tcPr>
                <w:p w:rsidR="008F0AC1" w:rsidRDefault="00696891">
                  <w:pPr>
                    <w:tabs>
                      <w:tab w:val="left" w:pos="520"/>
                      <w:tab w:val="right" w:pos="1916"/>
                    </w:tabs>
                    <w:jc w:val="center"/>
                    <w:rPr>
                      <w:szCs w:val="21"/>
                    </w:rPr>
                  </w:pPr>
                  <w:r>
                    <w:rPr>
                      <w:szCs w:val="21"/>
                    </w:rPr>
                    <w:t>动植物油</w:t>
                  </w:r>
                </w:p>
              </w:tc>
              <w:tc>
                <w:tcPr>
                  <w:tcW w:w="1386" w:type="dxa"/>
                  <w:tcBorders>
                    <w:tl2br w:val="nil"/>
                    <w:tr2bl w:val="nil"/>
                  </w:tcBorders>
                  <w:vAlign w:val="center"/>
                </w:tcPr>
                <w:p w:rsidR="008F0AC1" w:rsidRDefault="00696891">
                  <w:pPr>
                    <w:tabs>
                      <w:tab w:val="left" w:pos="520"/>
                      <w:tab w:val="right" w:pos="1916"/>
                    </w:tabs>
                    <w:jc w:val="center"/>
                    <w:rPr>
                      <w:szCs w:val="21"/>
                    </w:rPr>
                  </w:pPr>
                  <w:r>
                    <w:rPr>
                      <w:szCs w:val="21"/>
                    </w:rPr>
                    <w:t>0.00</w:t>
                  </w:r>
                  <w:r>
                    <w:rPr>
                      <w:szCs w:val="21"/>
                    </w:rPr>
                    <w:t>79</w:t>
                  </w:r>
                  <w:r>
                    <w:rPr>
                      <w:szCs w:val="21"/>
                    </w:rPr>
                    <w:t>t/a</w:t>
                  </w:r>
                </w:p>
              </w:tc>
              <w:tc>
                <w:tcPr>
                  <w:tcW w:w="2125" w:type="dxa"/>
                  <w:vMerge/>
                  <w:tcBorders>
                    <w:tl2br w:val="nil"/>
                    <w:tr2bl w:val="nil"/>
                  </w:tcBorders>
                  <w:vAlign w:val="center"/>
                </w:tcPr>
                <w:p w:rsidR="008F0AC1" w:rsidRDefault="008F0AC1">
                  <w:pPr>
                    <w:tabs>
                      <w:tab w:val="left" w:pos="520"/>
                      <w:tab w:val="right" w:pos="1916"/>
                    </w:tabs>
                    <w:jc w:val="center"/>
                    <w:rPr>
                      <w:szCs w:val="21"/>
                    </w:rPr>
                  </w:pPr>
                </w:p>
              </w:tc>
              <w:tc>
                <w:tcPr>
                  <w:tcW w:w="1060" w:type="dxa"/>
                  <w:tcBorders>
                    <w:tl2br w:val="nil"/>
                    <w:tr2bl w:val="nil"/>
                  </w:tcBorders>
                  <w:vAlign w:val="center"/>
                </w:tcPr>
                <w:p w:rsidR="008F0AC1" w:rsidRDefault="00696891">
                  <w:pPr>
                    <w:tabs>
                      <w:tab w:val="left" w:pos="520"/>
                      <w:tab w:val="right" w:pos="1916"/>
                    </w:tabs>
                    <w:jc w:val="center"/>
                    <w:rPr>
                      <w:szCs w:val="21"/>
                    </w:rPr>
                  </w:pPr>
                  <w:r>
                    <w:rPr>
                      <w:szCs w:val="21"/>
                    </w:rPr>
                    <w:t>0</w:t>
                  </w:r>
                </w:p>
              </w:tc>
            </w:tr>
            <w:tr w:rsidR="008F0AC1">
              <w:trPr>
                <w:trHeight w:val="450"/>
              </w:trPr>
              <w:tc>
                <w:tcPr>
                  <w:tcW w:w="543" w:type="dxa"/>
                  <w:vMerge w:val="restart"/>
                  <w:tcBorders>
                    <w:tl2br w:val="nil"/>
                    <w:tr2bl w:val="nil"/>
                  </w:tcBorders>
                  <w:vAlign w:val="center"/>
                </w:tcPr>
                <w:p w:rsidR="008F0AC1" w:rsidRDefault="00696891">
                  <w:pPr>
                    <w:tabs>
                      <w:tab w:val="left" w:pos="520"/>
                      <w:tab w:val="right" w:pos="1916"/>
                    </w:tabs>
                    <w:jc w:val="center"/>
                    <w:rPr>
                      <w:szCs w:val="21"/>
                    </w:rPr>
                  </w:pPr>
                  <w:r>
                    <w:rPr>
                      <w:szCs w:val="21"/>
                    </w:rPr>
                    <w:t>3</w:t>
                  </w:r>
                </w:p>
              </w:tc>
              <w:tc>
                <w:tcPr>
                  <w:tcW w:w="736" w:type="dxa"/>
                  <w:vMerge w:val="restart"/>
                  <w:tcBorders>
                    <w:tl2br w:val="nil"/>
                    <w:tr2bl w:val="nil"/>
                  </w:tcBorders>
                  <w:vAlign w:val="center"/>
                </w:tcPr>
                <w:p w:rsidR="008F0AC1" w:rsidRDefault="00696891">
                  <w:pPr>
                    <w:tabs>
                      <w:tab w:val="left" w:pos="520"/>
                      <w:tab w:val="right" w:pos="1916"/>
                    </w:tabs>
                    <w:jc w:val="center"/>
                    <w:rPr>
                      <w:szCs w:val="21"/>
                    </w:rPr>
                  </w:pPr>
                  <w:r>
                    <w:rPr>
                      <w:szCs w:val="21"/>
                    </w:rPr>
                    <w:t>固废</w:t>
                  </w:r>
                </w:p>
              </w:tc>
              <w:tc>
                <w:tcPr>
                  <w:tcW w:w="3050" w:type="dxa"/>
                  <w:gridSpan w:val="2"/>
                  <w:tcBorders>
                    <w:tl2br w:val="nil"/>
                    <w:tr2bl w:val="nil"/>
                  </w:tcBorders>
                  <w:vAlign w:val="center"/>
                </w:tcPr>
                <w:p w:rsidR="008F0AC1" w:rsidRDefault="00696891">
                  <w:pPr>
                    <w:tabs>
                      <w:tab w:val="left" w:pos="520"/>
                      <w:tab w:val="right" w:pos="1916"/>
                    </w:tabs>
                    <w:jc w:val="center"/>
                    <w:rPr>
                      <w:szCs w:val="21"/>
                    </w:rPr>
                  </w:pPr>
                  <w:r>
                    <w:rPr>
                      <w:szCs w:val="21"/>
                    </w:rPr>
                    <w:t>剥离物</w:t>
                  </w:r>
                </w:p>
              </w:tc>
              <w:tc>
                <w:tcPr>
                  <w:tcW w:w="1386" w:type="dxa"/>
                  <w:tcBorders>
                    <w:tl2br w:val="nil"/>
                    <w:tr2bl w:val="nil"/>
                  </w:tcBorders>
                  <w:vAlign w:val="center"/>
                </w:tcPr>
                <w:p w:rsidR="008F0AC1" w:rsidRDefault="00696891">
                  <w:pPr>
                    <w:tabs>
                      <w:tab w:val="left" w:pos="520"/>
                      <w:tab w:val="right" w:pos="1916"/>
                    </w:tabs>
                    <w:jc w:val="center"/>
                    <w:rPr>
                      <w:szCs w:val="21"/>
                    </w:rPr>
                  </w:pPr>
                  <w:r>
                    <w:rPr>
                      <w:szCs w:val="21"/>
                    </w:rPr>
                    <w:t>35982.8t/a</w:t>
                  </w:r>
                </w:p>
              </w:tc>
              <w:tc>
                <w:tcPr>
                  <w:tcW w:w="2125" w:type="dxa"/>
                  <w:tcBorders>
                    <w:tl2br w:val="nil"/>
                    <w:tr2bl w:val="nil"/>
                  </w:tcBorders>
                  <w:vAlign w:val="center"/>
                </w:tcPr>
                <w:p w:rsidR="008F0AC1" w:rsidRDefault="00696891">
                  <w:pPr>
                    <w:tabs>
                      <w:tab w:val="left" w:pos="520"/>
                      <w:tab w:val="right" w:pos="1916"/>
                    </w:tabs>
                    <w:jc w:val="center"/>
                    <w:rPr>
                      <w:szCs w:val="21"/>
                    </w:rPr>
                  </w:pPr>
                  <w:r>
                    <w:rPr>
                      <w:szCs w:val="21"/>
                    </w:rPr>
                    <w:t>运往表土场处理</w:t>
                  </w:r>
                </w:p>
              </w:tc>
              <w:tc>
                <w:tcPr>
                  <w:tcW w:w="1060" w:type="dxa"/>
                  <w:tcBorders>
                    <w:tl2br w:val="nil"/>
                    <w:tr2bl w:val="nil"/>
                  </w:tcBorders>
                  <w:vAlign w:val="center"/>
                </w:tcPr>
                <w:p w:rsidR="008F0AC1" w:rsidRDefault="00696891">
                  <w:pPr>
                    <w:tabs>
                      <w:tab w:val="left" w:pos="520"/>
                      <w:tab w:val="right" w:pos="1916"/>
                    </w:tabs>
                    <w:jc w:val="center"/>
                    <w:rPr>
                      <w:szCs w:val="21"/>
                    </w:rPr>
                  </w:pPr>
                  <w:r>
                    <w:rPr>
                      <w:szCs w:val="21"/>
                    </w:rPr>
                    <w:t>0</w:t>
                  </w:r>
                </w:p>
              </w:tc>
            </w:tr>
            <w:tr w:rsidR="008F0AC1">
              <w:trPr>
                <w:trHeight w:val="502"/>
              </w:trPr>
              <w:tc>
                <w:tcPr>
                  <w:tcW w:w="543" w:type="dxa"/>
                  <w:vMerge/>
                  <w:tcBorders>
                    <w:tl2br w:val="nil"/>
                    <w:tr2bl w:val="nil"/>
                  </w:tcBorders>
                  <w:vAlign w:val="center"/>
                </w:tcPr>
                <w:p w:rsidR="008F0AC1" w:rsidRDefault="008F0AC1">
                  <w:pPr>
                    <w:tabs>
                      <w:tab w:val="left" w:pos="520"/>
                      <w:tab w:val="right" w:pos="1916"/>
                    </w:tabs>
                    <w:jc w:val="center"/>
                    <w:rPr>
                      <w:szCs w:val="21"/>
                    </w:rPr>
                  </w:pPr>
                </w:p>
              </w:tc>
              <w:tc>
                <w:tcPr>
                  <w:tcW w:w="736" w:type="dxa"/>
                  <w:vMerge/>
                  <w:tcBorders>
                    <w:tl2br w:val="nil"/>
                    <w:tr2bl w:val="nil"/>
                  </w:tcBorders>
                  <w:vAlign w:val="center"/>
                </w:tcPr>
                <w:p w:rsidR="008F0AC1" w:rsidRDefault="008F0AC1">
                  <w:pPr>
                    <w:tabs>
                      <w:tab w:val="left" w:pos="520"/>
                      <w:tab w:val="right" w:pos="1916"/>
                    </w:tabs>
                    <w:jc w:val="center"/>
                    <w:rPr>
                      <w:szCs w:val="21"/>
                    </w:rPr>
                  </w:pPr>
                </w:p>
              </w:tc>
              <w:tc>
                <w:tcPr>
                  <w:tcW w:w="3050" w:type="dxa"/>
                  <w:gridSpan w:val="2"/>
                  <w:tcBorders>
                    <w:tl2br w:val="nil"/>
                    <w:tr2bl w:val="nil"/>
                  </w:tcBorders>
                  <w:vAlign w:val="center"/>
                </w:tcPr>
                <w:p w:rsidR="008F0AC1" w:rsidRDefault="00696891">
                  <w:pPr>
                    <w:tabs>
                      <w:tab w:val="left" w:pos="520"/>
                      <w:tab w:val="right" w:pos="1916"/>
                    </w:tabs>
                    <w:jc w:val="center"/>
                    <w:rPr>
                      <w:szCs w:val="21"/>
                    </w:rPr>
                  </w:pPr>
                  <w:r>
                    <w:rPr>
                      <w:szCs w:val="21"/>
                    </w:rPr>
                    <w:t>泥饼</w:t>
                  </w:r>
                </w:p>
              </w:tc>
              <w:tc>
                <w:tcPr>
                  <w:tcW w:w="1386" w:type="dxa"/>
                  <w:tcBorders>
                    <w:tl2br w:val="nil"/>
                    <w:tr2bl w:val="nil"/>
                  </w:tcBorders>
                  <w:vAlign w:val="center"/>
                </w:tcPr>
                <w:p w:rsidR="008F0AC1" w:rsidRDefault="00696891">
                  <w:pPr>
                    <w:pStyle w:val="ad"/>
                    <w:spacing w:line="360" w:lineRule="auto"/>
                    <w:jc w:val="center"/>
                    <w:rPr>
                      <w:sz w:val="21"/>
                      <w:szCs w:val="21"/>
                    </w:rPr>
                  </w:pPr>
                  <w:r>
                    <w:rPr>
                      <w:sz w:val="21"/>
                      <w:szCs w:val="21"/>
                    </w:rPr>
                    <w:t>2998.5t/a</w:t>
                  </w:r>
                </w:p>
              </w:tc>
              <w:tc>
                <w:tcPr>
                  <w:tcW w:w="2125" w:type="dxa"/>
                  <w:tcBorders>
                    <w:tl2br w:val="nil"/>
                    <w:tr2bl w:val="nil"/>
                  </w:tcBorders>
                  <w:vAlign w:val="center"/>
                </w:tcPr>
                <w:p w:rsidR="008F0AC1" w:rsidRDefault="00696891">
                  <w:pPr>
                    <w:tabs>
                      <w:tab w:val="left" w:pos="520"/>
                      <w:tab w:val="right" w:pos="1916"/>
                    </w:tabs>
                    <w:jc w:val="center"/>
                    <w:rPr>
                      <w:szCs w:val="21"/>
                    </w:rPr>
                  </w:pPr>
                  <w:r>
                    <w:rPr>
                      <w:szCs w:val="21"/>
                    </w:rPr>
                    <w:t>外售至砖厂</w:t>
                  </w:r>
                </w:p>
              </w:tc>
              <w:tc>
                <w:tcPr>
                  <w:tcW w:w="1060" w:type="dxa"/>
                  <w:tcBorders>
                    <w:tl2br w:val="nil"/>
                    <w:tr2bl w:val="nil"/>
                  </w:tcBorders>
                  <w:vAlign w:val="center"/>
                </w:tcPr>
                <w:p w:rsidR="008F0AC1" w:rsidRDefault="00696891">
                  <w:pPr>
                    <w:tabs>
                      <w:tab w:val="left" w:pos="520"/>
                      <w:tab w:val="right" w:pos="1916"/>
                    </w:tabs>
                    <w:jc w:val="center"/>
                    <w:rPr>
                      <w:szCs w:val="21"/>
                    </w:rPr>
                  </w:pPr>
                  <w:r>
                    <w:rPr>
                      <w:szCs w:val="21"/>
                    </w:rPr>
                    <w:t>0</w:t>
                  </w:r>
                </w:p>
              </w:tc>
            </w:tr>
            <w:tr w:rsidR="008F0AC1">
              <w:trPr>
                <w:trHeight w:val="502"/>
              </w:trPr>
              <w:tc>
                <w:tcPr>
                  <w:tcW w:w="543" w:type="dxa"/>
                  <w:vMerge/>
                  <w:tcBorders>
                    <w:tl2br w:val="nil"/>
                    <w:tr2bl w:val="nil"/>
                  </w:tcBorders>
                  <w:vAlign w:val="center"/>
                </w:tcPr>
                <w:p w:rsidR="008F0AC1" w:rsidRDefault="008F0AC1">
                  <w:pPr>
                    <w:tabs>
                      <w:tab w:val="left" w:pos="520"/>
                      <w:tab w:val="right" w:pos="1916"/>
                    </w:tabs>
                    <w:jc w:val="center"/>
                    <w:rPr>
                      <w:szCs w:val="21"/>
                    </w:rPr>
                  </w:pPr>
                </w:p>
              </w:tc>
              <w:tc>
                <w:tcPr>
                  <w:tcW w:w="736" w:type="dxa"/>
                  <w:vMerge/>
                  <w:tcBorders>
                    <w:tl2br w:val="nil"/>
                    <w:tr2bl w:val="nil"/>
                  </w:tcBorders>
                  <w:vAlign w:val="center"/>
                </w:tcPr>
                <w:p w:rsidR="008F0AC1" w:rsidRDefault="008F0AC1">
                  <w:pPr>
                    <w:tabs>
                      <w:tab w:val="left" w:pos="520"/>
                      <w:tab w:val="right" w:pos="1916"/>
                    </w:tabs>
                    <w:jc w:val="center"/>
                    <w:rPr>
                      <w:szCs w:val="21"/>
                    </w:rPr>
                  </w:pPr>
                </w:p>
              </w:tc>
              <w:tc>
                <w:tcPr>
                  <w:tcW w:w="3050" w:type="dxa"/>
                  <w:gridSpan w:val="2"/>
                  <w:tcBorders>
                    <w:tl2br w:val="nil"/>
                    <w:tr2bl w:val="nil"/>
                  </w:tcBorders>
                  <w:vAlign w:val="center"/>
                </w:tcPr>
                <w:p w:rsidR="008F0AC1" w:rsidRDefault="00696891">
                  <w:pPr>
                    <w:tabs>
                      <w:tab w:val="left" w:pos="520"/>
                      <w:tab w:val="right" w:pos="1916"/>
                    </w:tabs>
                    <w:jc w:val="center"/>
                    <w:rPr>
                      <w:szCs w:val="21"/>
                    </w:rPr>
                  </w:pPr>
                  <w:r>
                    <w:rPr>
                      <w:szCs w:val="21"/>
                    </w:rPr>
                    <w:t>废机油</w:t>
                  </w:r>
                </w:p>
              </w:tc>
              <w:tc>
                <w:tcPr>
                  <w:tcW w:w="1386" w:type="dxa"/>
                  <w:tcBorders>
                    <w:tl2br w:val="nil"/>
                    <w:tr2bl w:val="nil"/>
                  </w:tcBorders>
                  <w:vAlign w:val="center"/>
                </w:tcPr>
                <w:p w:rsidR="008F0AC1" w:rsidRDefault="00696891">
                  <w:pPr>
                    <w:pStyle w:val="ad"/>
                    <w:spacing w:line="360" w:lineRule="auto"/>
                    <w:jc w:val="center"/>
                    <w:rPr>
                      <w:sz w:val="21"/>
                      <w:szCs w:val="21"/>
                    </w:rPr>
                  </w:pPr>
                  <w:r>
                    <w:rPr>
                      <w:sz w:val="21"/>
                      <w:szCs w:val="21"/>
                    </w:rPr>
                    <w:t>25</w:t>
                  </w:r>
                  <w:r>
                    <w:rPr>
                      <w:sz w:val="21"/>
                      <w:szCs w:val="21"/>
                    </w:rPr>
                    <w:t>kgt/a</w:t>
                  </w:r>
                </w:p>
              </w:tc>
              <w:tc>
                <w:tcPr>
                  <w:tcW w:w="2125" w:type="dxa"/>
                  <w:tcBorders>
                    <w:tl2br w:val="nil"/>
                    <w:tr2bl w:val="nil"/>
                  </w:tcBorders>
                  <w:vAlign w:val="center"/>
                </w:tcPr>
                <w:p w:rsidR="008F0AC1" w:rsidRDefault="00696891">
                  <w:pPr>
                    <w:tabs>
                      <w:tab w:val="left" w:pos="520"/>
                      <w:tab w:val="right" w:pos="1916"/>
                    </w:tabs>
                    <w:jc w:val="center"/>
                    <w:rPr>
                      <w:szCs w:val="21"/>
                    </w:rPr>
                  </w:pPr>
                  <w:r>
                    <w:rPr>
                      <w:szCs w:val="21"/>
                    </w:rPr>
                    <w:t>交由有资质单位处理</w:t>
                  </w:r>
                </w:p>
              </w:tc>
              <w:tc>
                <w:tcPr>
                  <w:tcW w:w="1060" w:type="dxa"/>
                  <w:tcBorders>
                    <w:tl2br w:val="nil"/>
                    <w:tr2bl w:val="nil"/>
                  </w:tcBorders>
                  <w:vAlign w:val="center"/>
                </w:tcPr>
                <w:p w:rsidR="008F0AC1" w:rsidRDefault="00696891">
                  <w:pPr>
                    <w:tabs>
                      <w:tab w:val="left" w:pos="520"/>
                      <w:tab w:val="right" w:pos="1916"/>
                    </w:tabs>
                    <w:jc w:val="center"/>
                    <w:rPr>
                      <w:szCs w:val="21"/>
                    </w:rPr>
                  </w:pPr>
                  <w:r>
                    <w:rPr>
                      <w:szCs w:val="21"/>
                    </w:rPr>
                    <w:t>0</w:t>
                  </w:r>
                </w:p>
              </w:tc>
            </w:tr>
            <w:tr w:rsidR="008F0AC1">
              <w:trPr>
                <w:trHeight w:val="502"/>
              </w:trPr>
              <w:tc>
                <w:tcPr>
                  <w:tcW w:w="543" w:type="dxa"/>
                  <w:vMerge/>
                  <w:tcBorders>
                    <w:tl2br w:val="nil"/>
                    <w:tr2bl w:val="nil"/>
                  </w:tcBorders>
                  <w:vAlign w:val="center"/>
                </w:tcPr>
                <w:p w:rsidR="008F0AC1" w:rsidRDefault="008F0AC1">
                  <w:pPr>
                    <w:tabs>
                      <w:tab w:val="left" w:pos="520"/>
                      <w:tab w:val="right" w:pos="1916"/>
                    </w:tabs>
                    <w:jc w:val="center"/>
                    <w:rPr>
                      <w:szCs w:val="21"/>
                    </w:rPr>
                  </w:pPr>
                </w:p>
              </w:tc>
              <w:tc>
                <w:tcPr>
                  <w:tcW w:w="736" w:type="dxa"/>
                  <w:vMerge/>
                  <w:tcBorders>
                    <w:tl2br w:val="nil"/>
                    <w:tr2bl w:val="nil"/>
                  </w:tcBorders>
                  <w:vAlign w:val="center"/>
                </w:tcPr>
                <w:p w:rsidR="008F0AC1" w:rsidRDefault="008F0AC1">
                  <w:pPr>
                    <w:tabs>
                      <w:tab w:val="left" w:pos="520"/>
                      <w:tab w:val="right" w:pos="1916"/>
                    </w:tabs>
                    <w:jc w:val="center"/>
                    <w:rPr>
                      <w:szCs w:val="21"/>
                    </w:rPr>
                  </w:pPr>
                </w:p>
              </w:tc>
              <w:tc>
                <w:tcPr>
                  <w:tcW w:w="3050" w:type="dxa"/>
                  <w:gridSpan w:val="2"/>
                  <w:tcBorders>
                    <w:tl2br w:val="nil"/>
                    <w:tr2bl w:val="nil"/>
                  </w:tcBorders>
                  <w:vAlign w:val="center"/>
                </w:tcPr>
                <w:p w:rsidR="008F0AC1" w:rsidRDefault="00696891">
                  <w:pPr>
                    <w:tabs>
                      <w:tab w:val="left" w:pos="520"/>
                      <w:tab w:val="right" w:pos="1916"/>
                    </w:tabs>
                    <w:jc w:val="center"/>
                    <w:rPr>
                      <w:szCs w:val="21"/>
                    </w:rPr>
                  </w:pPr>
                  <w:r>
                    <w:rPr>
                      <w:szCs w:val="21"/>
                    </w:rPr>
                    <w:t>废润滑剂</w:t>
                  </w:r>
                </w:p>
              </w:tc>
              <w:tc>
                <w:tcPr>
                  <w:tcW w:w="1386" w:type="dxa"/>
                  <w:tcBorders>
                    <w:tl2br w:val="nil"/>
                    <w:tr2bl w:val="nil"/>
                  </w:tcBorders>
                  <w:vAlign w:val="center"/>
                </w:tcPr>
                <w:p w:rsidR="008F0AC1" w:rsidRDefault="00696891">
                  <w:pPr>
                    <w:pStyle w:val="ad"/>
                    <w:spacing w:line="360" w:lineRule="auto"/>
                    <w:jc w:val="center"/>
                    <w:rPr>
                      <w:sz w:val="21"/>
                      <w:szCs w:val="21"/>
                    </w:rPr>
                  </w:pPr>
                  <w:r>
                    <w:rPr>
                      <w:sz w:val="21"/>
                      <w:szCs w:val="21"/>
                    </w:rPr>
                    <w:t>25</w:t>
                  </w:r>
                  <w:r>
                    <w:rPr>
                      <w:sz w:val="21"/>
                      <w:szCs w:val="21"/>
                    </w:rPr>
                    <w:t>kgt/a</w:t>
                  </w:r>
                </w:p>
              </w:tc>
              <w:tc>
                <w:tcPr>
                  <w:tcW w:w="2125" w:type="dxa"/>
                  <w:tcBorders>
                    <w:tl2br w:val="nil"/>
                    <w:tr2bl w:val="nil"/>
                  </w:tcBorders>
                  <w:vAlign w:val="center"/>
                </w:tcPr>
                <w:p w:rsidR="008F0AC1" w:rsidRDefault="00696891">
                  <w:pPr>
                    <w:tabs>
                      <w:tab w:val="left" w:pos="520"/>
                      <w:tab w:val="right" w:pos="1916"/>
                    </w:tabs>
                    <w:jc w:val="center"/>
                    <w:rPr>
                      <w:szCs w:val="21"/>
                    </w:rPr>
                  </w:pPr>
                  <w:r>
                    <w:rPr>
                      <w:szCs w:val="21"/>
                    </w:rPr>
                    <w:t>交由有资质单位处理</w:t>
                  </w:r>
                </w:p>
              </w:tc>
              <w:tc>
                <w:tcPr>
                  <w:tcW w:w="1060" w:type="dxa"/>
                  <w:tcBorders>
                    <w:tl2br w:val="nil"/>
                    <w:tr2bl w:val="nil"/>
                  </w:tcBorders>
                  <w:vAlign w:val="center"/>
                </w:tcPr>
                <w:p w:rsidR="008F0AC1" w:rsidRDefault="00696891">
                  <w:pPr>
                    <w:tabs>
                      <w:tab w:val="left" w:pos="520"/>
                      <w:tab w:val="right" w:pos="1916"/>
                    </w:tabs>
                    <w:jc w:val="center"/>
                    <w:rPr>
                      <w:szCs w:val="21"/>
                    </w:rPr>
                  </w:pPr>
                  <w:r>
                    <w:rPr>
                      <w:szCs w:val="21"/>
                    </w:rPr>
                    <w:t>0</w:t>
                  </w:r>
                </w:p>
              </w:tc>
            </w:tr>
            <w:tr w:rsidR="008F0AC1">
              <w:trPr>
                <w:trHeight w:val="519"/>
              </w:trPr>
              <w:tc>
                <w:tcPr>
                  <w:tcW w:w="543" w:type="dxa"/>
                  <w:vMerge/>
                  <w:tcBorders>
                    <w:tl2br w:val="nil"/>
                    <w:tr2bl w:val="nil"/>
                  </w:tcBorders>
                  <w:vAlign w:val="center"/>
                </w:tcPr>
                <w:p w:rsidR="008F0AC1" w:rsidRDefault="008F0AC1">
                  <w:pPr>
                    <w:tabs>
                      <w:tab w:val="left" w:pos="520"/>
                      <w:tab w:val="right" w:pos="1916"/>
                    </w:tabs>
                    <w:jc w:val="center"/>
                    <w:rPr>
                      <w:szCs w:val="21"/>
                    </w:rPr>
                  </w:pPr>
                </w:p>
              </w:tc>
              <w:tc>
                <w:tcPr>
                  <w:tcW w:w="736" w:type="dxa"/>
                  <w:vMerge/>
                  <w:tcBorders>
                    <w:tl2br w:val="nil"/>
                    <w:tr2bl w:val="nil"/>
                  </w:tcBorders>
                  <w:vAlign w:val="center"/>
                </w:tcPr>
                <w:p w:rsidR="008F0AC1" w:rsidRDefault="008F0AC1">
                  <w:pPr>
                    <w:tabs>
                      <w:tab w:val="left" w:pos="520"/>
                      <w:tab w:val="right" w:pos="1916"/>
                    </w:tabs>
                    <w:jc w:val="center"/>
                    <w:rPr>
                      <w:szCs w:val="21"/>
                    </w:rPr>
                  </w:pPr>
                </w:p>
              </w:tc>
              <w:tc>
                <w:tcPr>
                  <w:tcW w:w="3050" w:type="dxa"/>
                  <w:gridSpan w:val="2"/>
                  <w:tcBorders>
                    <w:tl2br w:val="nil"/>
                    <w:tr2bl w:val="nil"/>
                  </w:tcBorders>
                  <w:vAlign w:val="center"/>
                </w:tcPr>
                <w:p w:rsidR="008F0AC1" w:rsidRDefault="00696891">
                  <w:pPr>
                    <w:tabs>
                      <w:tab w:val="left" w:pos="520"/>
                      <w:tab w:val="right" w:pos="1916"/>
                    </w:tabs>
                    <w:jc w:val="center"/>
                    <w:rPr>
                      <w:szCs w:val="21"/>
                    </w:rPr>
                  </w:pPr>
                  <w:r>
                    <w:rPr>
                      <w:szCs w:val="21"/>
                    </w:rPr>
                    <w:t>生活垃圾</w:t>
                  </w:r>
                </w:p>
              </w:tc>
              <w:tc>
                <w:tcPr>
                  <w:tcW w:w="1386" w:type="dxa"/>
                  <w:tcBorders>
                    <w:tl2br w:val="nil"/>
                    <w:tr2bl w:val="nil"/>
                  </w:tcBorders>
                  <w:vAlign w:val="center"/>
                </w:tcPr>
                <w:p w:rsidR="008F0AC1" w:rsidRDefault="00696891">
                  <w:pPr>
                    <w:tabs>
                      <w:tab w:val="left" w:pos="520"/>
                      <w:tab w:val="right" w:pos="1916"/>
                    </w:tabs>
                    <w:jc w:val="center"/>
                    <w:rPr>
                      <w:szCs w:val="21"/>
                    </w:rPr>
                  </w:pPr>
                  <w:r>
                    <w:rPr>
                      <w:szCs w:val="21"/>
                    </w:rPr>
                    <w:t>9</w:t>
                  </w:r>
                  <w:r>
                    <w:rPr>
                      <w:szCs w:val="21"/>
                    </w:rPr>
                    <w:t>.0t/a</w:t>
                  </w:r>
                </w:p>
              </w:tc>
              <w:tc>
                <w:tcPr>
                  <w:tcW w:w="2125" w:type="dxa"/>
                  <w:tcBorders>
                    <w:tl2br w:val="nil"/>
                    <w:tr2bl w:val="nil"/>
                  </w:tcBorders>
                  <w:vAlign w:val="center"/>
                </w:tcPr>
                <w:p w:rsidR="008F0AC1" w:rsidRDefault="00696891">
                  <w:pPr>
                    <w:tabs>
                      <w:tab w:val="left" w:pos="520"/>
                      <w:tab w:val="right" w:pos="1916"/>
                    </w:tabs>
                    <w:jc w:val="center"/>
                    <w:rPr>
                      <w:szCs w:val="21"/>
                    </w:rPr>
                  </w:pPr>
                  <w:r>
                    <w:rPr>
                      <w:szCs w:val="21"/>
                    </w:rPr>
                    <w:t>交由环卫部门处理</w:t>
                  </w:r>
                </w:p>
              </w:tc>
              <w:tc>
                <w:tcPr>
                  <w:tcW w:w="1060" w:type="dxa"/>
                  <w:tcBorders>
                    <w:tl2br w:val="nil"/>
                    <w:tr2bl w:val="nil"/>
                  </w:tcBorders>
                  <w:vAlign w:val="center"/>
                </w:tcPr>
                <w:p w:rsidR="008F0AC1" w:rsidRDefault="00696891">
                  <w:pPr>
                    <w:tabs>
                      <w:tab w:val="left" w:pos="520"/>
                      <w:tab w:val="right" w:pos="1916"/>
                    </w:tabs>
                    <w:jc w:val="center"/>
                    <w:rPr>
                      <w:szCs w:val="21"/>
                    </w:rPr>
                  </w:pPr>
                  <w:r>
                    <w:rPr>
                      <w:szCs w:val="21"/>
                    </w:rPr>
                    <w:t>0</w:t>
                  </w:r>
                </w:p>
              </w:tc>
            </w:tr>
          </w:tbl>
          <w:p w:rsidR="008F0AC1" w:rsidRDefault="00696891">
            <w:pPr>
              <w:pStyle w:val="a9"/>
              <w:spacing w:line="360" w:lineRule="auto"/>
              <w:ind w:firstLine="0"/>
              <w:rPr>
                <w:rFonts w:ascii="Times New Roman" w:hAnsi="Times New Roman"/>
                <w:sz w:val="24"/>
                <w:szCs w:val="24"/>
              </w:rPr>
            </w:pPr>
            <w:r>
              <w:rPr>
                <w:rFonts w:ascii="Times New Roman" w:hAnsi="Times New Roman"/>
                <w:b/>
                <w:bCs/>
                <w:sz w:val="24"/>
                <w:szCs w:val="24"/>
              </w:rPr>
              <w:t xml:space="preserve"> </w:t>
            </w:r>
            <w:r>
              <w:rPr>
                <w:rFonts w:ascii="Times New Roman" w:hAnsi="Times New Roman"/>
                <w:b/>
                <w:bCs/>
                <w:sz w:val="24"/>
              </w:rPr>
              <w:t>现有工程主要环境问题及整改措施</w:t>
            </w:r>
          </w:p>
          <w:p w:rsidR="008F0AC1" w:rsidRDefault="00696891">
            <w:pPr>
              <w:pStyle w:val="a9"/>
              <w:spacing w:line="360" w:lineRule="auto"/>
              <w:ind w:firstLineChars="200" w:firstLine="480"/>
              <w:rPr>
                <w:rFonts w:ascii="Times New Roman" w:hAnsi="Times New Roman"/>
                <w:sz w:val="24"/>
                <w:szCs w:val="24"/>
                <w:u w:val="wave"/>
              </w:rPr>
            </w:pPr>
            <w:r>
              <w:rPr>
                <w:rFonts w:ascii="Times New Roman" w:hAnsi="Times New Roman"/>
                <w:sz w:val="24"/>
                <w:szCs w:val="24"/>
                <w:u w:val="wave"/>
              </w:rPr>
              <w:lastRenderedPageBreak/>
              <w:t>1</w:t>
            </w:r>
            <w:r>
              <w:rPr>
                <w:rFonts w:ascii="Times New Roman" w:hAnsi="Times New Roman"/>
                <w:sz w:val="24"/>
                <w:szCs w:val="24"/>
                <w:u w:val="wave"/>
              </w:rPr>
              <w:t>、主要环境问题及整改措施</w:t>
            </w:r>
          </w:p>
          <w:p w:rsidR="008F0AC1" w:rsidRDefault="00696891">
            <w:pPr>
              <w:pStyle w:val="a9"/>
              <w:spacing w:line="360" w:lineRule="auto"/>
              <w:ind w:firstLineChars="200" w:firstLine="480"/>
              <w:rPr>
                <w:rFonts w:ascii="Times New Roman" w:hAnsi="Times New Roman"/>
                <w:sz w:val="24"/>
                <w:szCs w:val="24"/>
                <w:u w:val="wave"/>
              </w:rPr>
            </w:pPr>
            <w:r>
              <w:rPr>
                <w:rFonts w:ascii="Times New Roman" w:hAnsi="Times New Roman"/>
                <w:sz w:val="24"/>
                <w:szCs w:val="24"/>
                <w:u w:val="wave"/>
              </w:rPr>
              <w:t>主要环境问题：运输道路扬尘较大</w:t>
            </w:r>
            <w:r>
              <w:rPr>
                <w:rFonts w:ascii="Times New Roman" w:hAnsi="Times New Roman"/>
                <w:sz w:val="24"/>
                <w:szCs w:val="24"/>
                <w:u w:val="wave"/>
              </w:rPr>
              <w:t>。</w:t>
            </w:r>
          </w:p>
          <w:p w:rsidR="008F0AC1" w:rsidRDefault="00696891">
            <w:pPr>
              <w:pStyle w:val="a9"/>
              <w:spacing w:line="360" w:lineRule="auto"/>
              <w:ind w:firstLineChars="200" w:firstLine="480"/>
              <w:rPr>
                <w:rFonts w:ascii="Times New Roman" w:hAnsi="Times New Roman"/>
                <w:sz w:val="24"/>
                <w:szCs w:val="24"/>
                <w:u w:val="wave"/>
              </w:rPr>
            </w:pPr>
            <w:r>
              <w:rPr>
                <w:rFonts w:ascii="Times New Roman" w:hAnsi="Times New Roman"/>
                <w:sz w:val="24"/>
                <w:szCs w:val="24"/>
                <w:u w:val="wave"/>
              </w:rPr>
              <w:t>整改措施：加</w:t>
            </w:r>
            <w:r>
              <w:rPr>
                <w:rFonts w:ascii="Times New Roman" w:hAnsi="Times New Roman"/>
                <w:sz w:val="24"/>
                <w:szCs w:val="24"/>
                <w:u w:val="wave"/>
              </w:rPr>
              <w:t>强</w:t>
            </w:r>
            <w:r>
              <w:rPr>
                <w:rFonts w:ascii="Times New Roman" w:hAnsi="Times New Roman"/>
                <w:sz w:val="24"/>
                <w:szCs w:val="24"/>
                <w:u w:val="wave"/>
              </w:rPr>
              <w:t>对道路的喷淋洒水措施，并合理控制汽车运输速度</w:t>
            </w:r>
            <w:r>
              <w:rPr>
                <w:rFonts w:ascii="Times New Roman" w:hAnsi="Times New Roman"/>
                <w:sz w:val="24"/>
                <w:szCs w:val="24"/>
                <w:u w:val="wave"/>
              </w:rPr>
              <w:t>；</w:t>
            </w:r>
          </w:p>
          <w:p w:rsidR="008F0AC1" w:rsidRDefault="00696891">
            <w:pPr>
              <w:spacing w:line="360" w:lineRule="auto"/>
              <w:jc w:val="center"/>
              <w:rPr>
                <w:b/>
                <w:szCs w:val="21"/>
                <w:u w:val="wave"/>
              </w:rPr>
            </w:pPr>
            <w:r>
              <w:rPr>
                <w:b/>
                <w:szCs w:val="21"/>
                <w:u w:val="wave"/>
              </w:rPr>
              <w:t>表</w:t>
            </w:r>
            <w:r>
              <w:rPr>
                <w:b/>
                <w:szCs w:val="21"/>
                <w:u w:val="wave"/>
              </w:rPr>
              <w:t>1-</w:t>
            </w:r>
            <w:r>
              <w:rPr>
                <w:b/>
                <w:szCs w:val="21"/>
                <w:u w:val="wave"/>
              </w:rPr>
              <w:t>7</w:t>
            </w:r>
            <w:r>
              <w:rPr>
                <w:b/>
                <w:szCs w:val="21"/>
                <w:u w:val="wave"/>
              </w:rPr>
              <w:t xml:space="preserve">  </w:t>
            </w:r>
            <w:r>
              <w:rPr>
                <w:b/>
                <w:szCs w:val="21"/>
                <w:u w:val="wave"/>
              </w:rPr>
              <w:t>现有</w:t>
            </w:r>
            <w:r>
              <w:rPr>
                <w:b/>
                <w:szCs w:val="21"/>
                <w:u w:val="wave"/>
              </w:rPr>
              <w:t>工程存在问题一览表</w:t>
            </w:r>
          </w:p>
          <w:tbl>
            <w:tblPr>
              <w:tblW w:w="896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tblPr>
            <w:tblGrid>
              <w:gridCol w:w="744"/>
              <w:gridCol w:w="4138"/>
              <w:gridCol w:w="4078"/>
            </w:tblGrid>
            <w:tr w:rsidR="008F0AC1">
              <w:trPr>
                <w:trHeight w:val="317"/>
              </w:trPr>
              <w:tc>
                <w:tcPr>
                  <w:tcW w:w="744" w:type="dxa"/>
                  <w:tcBorders>
                    <w:tl2br w:val="nil"/>
                    <w:tr2bl w:val="nil"/>
                  </w:tcBorders>
                  <w:shd w:val="clear" w:color="auto" w:fill="auto"/>
                  <w:vAlign w:val="center"/>
                </w:tcPr>
                <w:p w:rsidR="008F0AC1" w:rsidRDefault="00696891">
                  <w:pPr>
                    <w:jc w:val="center"/>
                    <w:rPr>
                      <w:b/>
                      <w:szCs w:val="21"/>
                      <w:u w:val="wave"/>
                    </w:rPr>
                  </w:pPr>
                  <w:r>
                    <w:rPr>
                      <w:b/>
                      <w:szCs w:val="21"/>
                      <w:u w:val="wave"/>
                    </w:rPr>
                    <w:t>序号</w:t>
                  </w:r>
                </w:p>
              </w:tc>
              <w:tc>
                <w:tcPr>
                  <w:tcW w:w="4138" w:type="dxa"/>
                  <w:tcBorders>
                    <w:tl2br w:val="nil"/>
                    <w:tr2bl w:val="nil"/>
                  </w:tcBorders>
                  <w:shd w:val="clear" w:color="auto" w:fill="auto"/>
                  <w:vAlign w:val="center"/>
                </w:tcPr>
                <w:p w:rsidR="008F0AC1" w:rsidRDefault="00696891">
                  <w:pPr>
                    <w:jc w:val="center"/>
                    <w:rPr>
                      <w:b/>
                      <w:szCs w:val="21"/>
                      <w:u w:val="wave"/>
                    </w:rPr>
                  </w:pPr>
                  <w:r>
                    <w:rPr>
                      <w:b/>
                      <w:szCs w:val="21"/>
                      <w:u w:val="wave"/>
                    </w:rPr>
                    <w:t>现有</w:t>
                  </w:r>
                  <w:r>
                    <w:rPr>
                      <w:b/>
                      <w:szCs w:val="21"/>
                      <w:u w:val="wave"/>
                    </w:rPr>
                    <w:t>工程存在问题</w:t>
                  </w:r>
                </w:p>
              </w:tc>
              <w:tc>
                <w:tcPr>
                  <w:tcW w:w="4078" w:type="dxa"/>
                  <w:tcBorders>
                    <w:tl2br w:val="nil"/>
                    <w:tr2bl w:val="nil"/>
                  </w:tcBorders>
                  <w:shd w:val="clear" w:color="auto" w:fill="auto"/>
                  <w:vAlign w:val="center"/>
                </w:tcPr>
                <w:p w:rsidR="008F0AC1" w:rsidRDefault="00696891">
                  <w:pPr>
                    <w:jc w:val="center"/>
                    <w:rPr>
                      <w:b/>
                      <w:szCs w:val="21"/>
                      <w:u w:val="wave"/>
                    </w:rPr>
                  </w:pPr>
                  <w:r>
                    <w:rPr>
                      <w:b/>
                      <w:szCs w:val="21"/>
                      <w:u w:val="wave"/>
                    </w:rPr>
                    <w:t>整治措施</w:t>
                  </w:r>
                </w:p>
              </w:tc>
            </w:tr>
            <w:tr w:rsidR="008F0AC1">
              <w:trPr>
                <w:trHeight w:val="739"/>
              </w:trPr>
              <w:tc>
                <w:tcPr>
                  <w:tcW w:w="744" w:type="dxa"/>
                  <w:tcBorders>
                    <w:tl2br w:val="nil"/>
                    <w:tr2bl w:val="nil"/>
                  </w:tcBorders>
                  <w:shd w:val="clear" w:color="auto" w:fill="auto"/>
                  <w:vAlign w:val="center"/>
                </w:tcPr>
                <w:p w:rsidR="008F0AC1" w:rsidRDefault="00696891">
                  <w:pPr>
                    <w:jc w:val="center"/>
                    <w:rPr>
                      <w:szCs w:val="21"/>
                      <w:u w:val="wave"/>
                    </w:rPr>
                  </w:pPr>
                  <w:r>
                    <w:rPr>
                      <w:szCs w:val="21"/>
                      <w:u w:val="wave"/>
                    </w:rPr>
                    <w:t>1</w:t>
                  </w:r>
                </w:p>
              </w:tc>
              <w:tc>
                <w:tcPr>
                  <w:tcW w:w="4138" w:type="dxa"/>
                  <w:tcBorders>
                    <w:tl2br w:val="nil"/>
                    <w:tr2bl w:val="nil"/>
                  </w:tcBorders>
                  <w:shd w:val="clear" w:color="auto" w:fill="auto"/>
                  <w:vAlign w:val="center"/>
                </w:tcPr>
                <w:p w:rsidR="008F0AC1" w:rsidRDefault="00696891">
                  <w:pPr>
                    <w:jc w:val="center"/>
                    <w:rPr>
                      <w:szCs w:val="21"/>
                      <w:u w:val="wave"/>
                    </w:rPr>
                  </w:pPr>
                  <w:r>
                    <w:rPr>
                      <w:szCs w:val="21"/>
                      <w:u w:val="wave"/>
                    </w:rPr>
                    <w:t>运输道路扬尘较大</w:t>
                  </w:r>
                </w:p>
              </w:tc>
              <w:tc>
                <w:tcPr>
                  <w:tcW w:w="4078" w:type="dxa"/>
                  <w:tcBorders>
                    <w:tl2br w:val="nil"/>
                    <w:tr2bl w:val="nil"/>
                  </w:tcBorders>
                  <w:shd w:val="clear" w:color="auto" w:fill="auto"/>
                  <w:vAlign w:val="center"/>
                </w:tcPr>
                <w:p w:rsidR="008F0AC1" w:rsidRDefault="00696891">
                  <w:pPr>
                    <w:jc w:val="center"/>
                    <w:rPr>
                      <w:szCs w:val="21"/>
                      <w:u w:val="wave"/>
                    </w:rPr>
                  </w:pPr>
                  <w:r>
                    <w:rPr>
                      <w:szCs w:val="21"/>
                      <w:u w:val="wave"/>
                    </w:rPr>
                    <w:t>加强对道路的喷淋洒水措施，同时合理控制汽车运输速度</w:t>
                  </w:r>
                </w:p>
              </w:tc>
            </w:tr>
          </w:tbl>
          <w:p w:rsidR="008F0AC1" w:rsidRDefault="00696891">
            <w:pPr>
              <w:pStyle w:val="a9"/>
              <w:spacing w:line="360" w:lineRule="auto"/>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、环保投诉情况</w:t>
            </w:r>
          </w:p>
          <w:p w:rsidR="008F0AC1" w:rsidRDefault="00696891">
            <w:pPr>
              <w:pStyle w:val="a9"/>
              <w:spacing w:line="360" w:lineRule="auto"/>
              <w:rPr>
                <w:rFonts w:ascii="Times New Roman" w:hAnsi="Times New Roman"/>
                <w:sz w:val="24"/>
                <w:szCs w:val="24"/>
              </w:rPr>
            </w:pPr>
            <w:r>
              <w:rPr>
                <w:rFonts w:ascii="Times New Roman" w:hAnsi="Times New Roman"/>
                <w:sz w:val="24"/>
                <w:szCs w:val="24"/>
              </w:rPr>
              <w:t>现有工程自建成投产以来，环保部门没有收到周边群众的环保投诉问题。</w:t>
            </w:r>
          </w:p>
          <w:p w:rsidR="008F0AC1" w:rsidRDefault="008F0AC1">
            <w:pPr>
              <w:pStyle w:val="a9"/>
              <w:ind w:firstLine="0"/>
              <w:rPr>
                <w:rFonts w:ascii="Times New Roman" w:hAnsi="Times New Roman"/>
                <w:sz w:val="24"/>
                <w:szCs w:val="24"/>
              </w:rPr>
            </w:pPr>
          </w:p>
          <w:p w:rsidR="008F0AC1" w:rsidRDefault="008F0AC1">
            <w:pPr>
              <w:pStyle w:val="a9"/>
              <w:ind w:firstLine="0"/>
              <w:rPr>
                <w:rFonts w:ascii="Times New Roman" w:hAnsi="Times New Roman"/>
                <w:sz w:val="24"/>
                <w:szCs w:val="24"/>
              </w:rPr>
            </w:pPr>
          </w:p>
          <w:p w:rsidR="008F0AC1" w:rsidRDefault="008F0AC1">
            <w:pPr>
              <w:pStyle w:val="a9"/>
              <w:ind w:firstLine="0"/>
              <w:rPr>
                <w:rFonts w:ascii="Times New Roman" w:hAnsi="Times New Roman"/>
                <w:sz w:val="24"/>
                <w:szCs w:val="24"/>
              </w:rPr>
            </w:pPr>
          </w:p>
          <w:p w:rsidR="008F0AC1" w:rsidRDefault="008F0AC1">
            <w:pPr>
              <w:pStyle w:val="a9"/>
              <w:ind w:firstLine="0"/>
              <w:rPr>
                <w:rFonts w:ascii="Times New Roman" w:hAnsi="Times New Roman"/>
                <w:sz w:val="24"/>
                <w:szCs w:val="24"/>
              </w:rPr>
            </w:pPr>
          </w:p>
          <w:p w:rsidR="008F0AC1" w:rsidRDefault="008F0AC1">
            <w:pPr>
              <w:pStyle w:val="a9"/>
              <w:ind w:firstLine="0"/>
              <w:rPr>
                <w:rFonts w:ascii="Times New Roman" w:hAnsi="Times New Roman"/>
                <w:sz w:val="24"/>
                <w:szCs w:val="24"/>
              </w:rPr>
            </w:pPr>
          </w:p>
          <w:p w:rsidR="008F0AC1" w:rsidRDefault="008F0AC1">
            <w:pPr>
              <w:pStyle w:val="a9"/>
              <w:ind w:firstLine="0"/>
              <w:rPr>
                <w:rFonts w:ascii="Times New Roman" w:hAnsi="Times New Roman"/>
                <w:sz w:val="24"/>
                <w:szCs w:val="24"/>
              </w:rPr>
            </w:pPr>
          </w:p>
          <w:p w:rsidR="008F0AC1" w:rsidRDefault="008F0AC1">
            <w:pPr>
              <w:pStyle w:val="a9"/>
              <w:ind w:firstLine="0"/>
              <w:rPr>
                <w:rFonts w:ascii="Times New Roman" w:hAnsi="Times New Roman"/>
                <w:sz w:val="24"/>
                <w:szCs w:val="24"/>
              </w:rPr>
            </w:pPr>
          </w:p>
          <w:p w:rsidR="008F0AC1" w:rsidRDefault="008F0AC1">
            <w:pPr>
              <w:pStyle w:val="a9"/>
              <w:ind w:firstLine="0"/>
              <w:rPr>
                <w:rFonts w:ascii="Times New Roman" w:hAnsi="Times New Roman"/>
                <w:sz w:val="24"/>
                <w:szCs w:val="24"/>
              </w:rPr>
            </w:pPr>
          </w:p>
          <w:p w:rsidR="008F0AC1" w:rsidRDefault="008F0AC1">
            <w:pPr>
              <w:pStyle w:val="a9"/>
              <w:ind w:firstLine="0"/>
              <w:rPr>
                <w:rFonts w:ascii="Times New Roman" w:hAnsi="Times New Roman"/>
                <w:sz w:val="24"/>
                <w:szCs w:val="24"/>
              </w:rPr>
            </w:pPr>
          </w:p>
          <w:p w:rsidR="008F0AC1" w:rsidRDefault="008F0AC1">
            <w:pPr>
              <w:pStyle w:val="a9"/>
              <w:ind w:firstLine="0"/>
              <w:rPr>
                <w:rFonts w:ascii="Times New Roman" w:hAnsi="Times New Roman"/>
                <w:sz w:val="24"/>
                <w:szCs w:val="24"/>
              </w:rPr>
            </w:pPr>
          </w:p>
          <w:p w:rsidR="008F0AC1" w:rsidRDefault="008F0AC1">
            <w:pPr>
              <w:pStyle w:val="a9"/>
              <w:ind w:firstLine="0"/>
              <w:rPr>
                <w:rFonts w:ascii="Times New Roman" w:hAnsi="Times New Roman"/>
                <w:sz w:val="24"/>
                <w:szCs w:val="24"/>
              </w:rPr>
            </w:pPr>
          </w:p>
          <w:p w:rsidR="008F0AC1" w:rsidRDefault="008F0AC1">
            <w:pPr>
              <w:pStyle w:val="a9"/>
              <w:ind w:firstLine="0"/>
              <w:rPr>
                <w:rFonts w:ascii="Times New Roman" w:hAnsi="Times New Roman"/>
                <w:sz w:val="24"/>
                <w:szCs w:val="24"/>
              </w:rPr>
            </w:pPr>
          </w:p>
          <w:p w:rsidR="008F0AC1" w:rsidRDefault="008F0AC1">
            <w:pPr>
              <w:pStyle w:val="a9"/>
              <w:ind w:firstLine="0"/>
              <w:rPr>
                <w:rFonts w:ascii="Times New Roman" w:hAnsi="Times New Roman"/>
                <w:sz w:val="24"/>
                <w:szCs w:val="24"/>
              </w:rPr>
            </w:pPr>
          </w:p>
          <w:p w:rsidR="008F0AC1" w:rsidRDefault="008F0AC1">
            <w:pPr>
              <w:pStyle w:val="a9"/>
              <w:ind w:firstLine="0"/>
              <w:rPr>
                <w:rFonts w:ascii="Times New Roman" w:hAnsi="Times New Roman"/>
                <w:sz w:val="24"/>
                <w:szCs w:val="24"/>
              </w:rPr>
            </w:pPr>
          </w:p>
          <w:p w:rsidR="008F0AC1" w:rsidRDefault="008F0AC1">
            <w:pPr>
              <w:pStyle w:val="a9"/>
              <w:ind w:firstLine="0"/>
              <w:rPr>
                <w:rFonts w:ascii="Times New Roman" w:hAnsi="Times New Roman"/>
                <w:sz w:val="24"/>
                <w:szCs w:val="24"/>
              </w:rPr>
            </w:pPr>
          </w:p>
          <w:p w:rsidR="008F0AC1" w:rsidRDefault="008F0AC1">
            <w:pPr>
              <w:pStyle w:val="a9"/>
              <w:ind w:firstLine="0"/>
              <w:rPr>
                <w:rFonts w:ascii="Times New Roman" w:hAnsi="Times New Roman"/>
                <w:sz w:val="24"/>
                <w:szCs w:val="24"/>
              </w:rPr>
            </w:pPr>
          </w:p>
          <w:p w:rsidR="008F0AC1" w:rsidRDefault="008F0AC1">
            <w:pPr>
              <w:pStyle w:val="a9"/>
              <w:ind w:firstLine="0"/>
              <w:rPr>
                <w:rFonts w:ascii="Times New Roman" w:hAnsi="Times New Roman"/>
                <w:sz w:val="24"/>
                <w:szCs w:val="24"/>
              </w:rPr>
            </w:pPr>
          </w:p>
          <w:p w:rsidR="008F0AC1" w:rsidRDefault="008F0AC1">
            <w:pPr>
              <w:pStyle w:val="a9"/>
              <w:ind w:firstLine="0"/>
              <w:rPr>
                <w:rFonts w:ascii="Times New Roman" w:hAnsi="Times New Roman"/>
                <w:sz w:val="24"/>
                <w:szCs w:val="24"/>
              </w:rPr>
            </w:pPr>
          </w:p>
          <w:p w:rsidR="008F0AC1" w:rsidRDefault="008F0AC1">
            <w:pPr>
              <w:pStyle w:val="a9"/>
              <w:ind w:firstLine="0"/>
              <w:rPr>
                <w:rFonts w:ascii="Times New Roman" w:hAnsi="Times New Roman"/>
                <w:sz w:val="24"/>
                <w:szCs w:val="24"/>
              </w:rPr>
            </w:pPr>
          </w:p>
          <w:p w:rsidR="008F0AC1" w:rsidRDefault="008F0AC1">
            <w:pPr>
              <w:pStyle w:val="a9"/>
              <w:ind w:firstLine="0"/>
              <w:rPr>
                <w:rFonts w:ascii="Times New Roman" w:hAnsi="Times New Roman"/>
                <w:sz w:val="24"/>
                <w:szCs w:val="24"/>
              </w:rPr>
            </w:pPr>
          </w:p>
          <w:p w:rsidR="008F0AC1" w:rsidRDefault="008F0AC1">
            <w:pPr>
              <w:pStyle w:val="a9"/>
              <w:ind w:firstLine="0"/>
              <w:rPr>
                <w:rFonts w:ascii="Times New Roman" w:hAnsi="Times New Roman"/>
                <w:sz w:val="24"/>
                <w:szCs w:val="24"/>
              </w:rPr>
            </w:pPr>
          </w:p>
          <w:p w:rsidR="008F0AC1" w:rsidRDefault="008F0AC1">
            <w:pPr>
              <w:pStyle w:val="a9"/>
              <w:ind w:firstLine="0"/>
              <w:rPr>
                <w:rFonts w:ascii="Times New Roman" w:hAnsi="Times New Roman"/>
                <w:sz w:val="24"/>
                <w:szCs w:val="24"/>
              </w:rPr>
            </w:pPr>
          </w:p>
          <w:p w:rsidR="008F0AC1" w:rsidRDefault="008F0AC1">
            <w:pPr>
              <w:pStyle w:val="a9"/>
              <w:ind w:firstLine="0"/>
              <w:rPr>
                <w:rFonts w:ascii="Times New Roman" w:hAnsi="Times New Roman"/>
                <w:sz w:val="24"/>
                <w:szCs w:val="24"/>
              </w:rPr>
            </w:pPr>
          </w:p>
          <w:p w:rsidR="008F0AC1" w:rsidRDefault="008F0AC1">
            <w:pPr>
              <w:pStyle w:val="a9"/>
              <w:ind w:firstLine="0"/>
              <w:rPr>
                <w:rFonts w:ascii="Times New Roman" w:hAnsi="Times New Roman"/>
                <w:sz w:val="24"/>
                <w:szCs w:val="24"/>
              </w:rPr>
            </w:pPr>
          </w:p>
          <w:p w:rsidR="008F0AC1" w:rsidRDefault="008F0AC1">
            <w:pPr>
              <w:pStyle w:val="a9"/>
              <w:ind w:firstLine="0"/>
              <w:rPr>
                <w:rFonts w:ascii="Times New Roman" w:hAnsi="Times New Roman"/>
                <w:sz w:val="24"/>
                <w:szCs w:val="24"/>
              </w:rPr>
            </w:pPr>
          </w:p>
          <w:p w:rsidR="008F0AC1" w:rsidRDefault="008F0AC1">
            <w:pPr>
              <w:pStyle w:val="a9"/>
              <w:ind w:firstLine="0"/>
              <w:rPr>
                <w:rFonts w:ascii="Times New Roman" w:hAnsi="Times New Roman"/>
                <w:sz w:val="24"/>
                <w:szCs w:val="24"/>
              </w:rPr>
            </w:pPr>
          </w:p>
          <w:p w:rsidR="008F0AC1" w:rsidRDefault="008F0AC1">
            <w:pPr>
              <w:pStyle w:val="a9"/>
              <w:ind w:firstLine="0"/>
              <w:rPr>
                <w:rFonts w:ascii="Times New Roman" w:hAnsi="Times New Roman"/>
                <w:sz w:val="24"/>
                <w:szCs w:val="24"/>
              </w:rPr>
            </w:pPr>
          </w:p>
          <w:p w:rsidR="008F0AC1" w:rsidRDefault="008F0AC1">
            <w:pPr>
              <w:pStyle w:val="a9"/>
              <w:ind w:firstLine="0"/>
              <w:rPr>
                <w:rFonts w:ascii="Times New Roman" w:hAnsi="Times New Roman"/>
                <w:sz w:val="24"/>
                <w:szCs w:val="24"/>
              </w:rPr>
            </w:pPr>
          </w:p>
          <w:p w:rsidR="008F0AC1" w:rsidRDefault="008F0AC1">
            <w:pPr>
              <w:pStyle w:val="a9"/>
              <w:ind w:firstLine="0"/>
              <w:rPr>
                <w:rFonts w:ascii="Times New Roman" w:hAnsi="Times New Roman"/>
                <w:sz w:val="24"/>
                <w:szCs w:val="24"/>
              </w:rPr>
            </w:pPr>
          </w:p>
          <w:p w:rsidR="008F0AC1" w:rsidRDefault="008F0AC1">
            <w:pPr>
              <w:pStyle w:val="a9"/>
              <w:ind w:firstLine="0"/>
              <w:rPr>
                <w:rFonts w:ascii="Times New Roman" w:hAnsi="Times New Roman"/>
                <w:sz w:val="24"/>
                <w:szCs w:val="24"/>
              </w:rPr>
            </w:pPr>
          </w:p>
          <w:p w:rsidR="008F0AC1" w:rsidRDefault="008F0AC1">
            <w:pPr>
              <w:pStyle w:val="a9"/>
              <w:ind w:firstLine="0"/>
              <w:rPr>
                <w:rFonts w:ascii="Times New Roman" w:hAnsi="Times New Roman"/>
                <w:sz w:val="24"/>
                <w:szCs w:val="24"/>
              </w:rPr>
            </w:pPr>
          </w:p>
        </w:tc>
      </w:tr>
    </w:tbl>
    <w:p w:rsidR="008F0AC1" w:rsidRDefault="00696891">
      <w:pPr>
        <w:pStyle w:val="1"/>
        <w:widowControl/>
        <w:spacing w:line="360" w:lineRule="auto"/>
        <w:rPr>
          <w:sz w:val="28"/>
          <w:szCs w:val="28"/>
        </w:rPr>
      </w:pPr>
      <w:bookmarkStart w:id="6" w:name="_Toc11599_WPSOffice_Level1"/>
      <w:bookmarkStart w:id="7" w:name="_Toc10431_WPSOffice_Level1"/>
      <w:bookmarkStart w:id="8" w:name="_Toc19078_WPSOffice_Level1"/>
      <w:r>
        <w:rPr>
          <w:rFonts w:cs="宋体" w:hint="eastAsia"/>
          <w:sz w:val="28"/>
          <w:szCs w:val="28"/>
        </w:rPr>
        <w:lastRenderedPageBreak/>
        <w:t>建设项目所在地自然环境社会环境简况</w:t>
      </w:r>
      <w:bookmarkEnd w:id="6"/>
      <w:bookmarkEnd w:id="7"/>
      <w:bookmarkEnd w:id="8"/>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40"/>
      </w:tblGrid>
      <w:tr w:rsidR="008F0AC1">
        <w:trPr>
          <w:trHeight w:val="3241"/>
          <w:jc w:val="center"/>
        </w:trPr>
        <w:tc>
          <w:tcPr>
            <w:tcW w:w="9240" w:type="dxa"/>
          </w:tcPr>
          <w:p w:rsidR="008F0AC1" w:rsidRDefault="00696891">
            <w:pPr>
              <w:spacing w:line="360" w:lineRule="auto"/>
              <w:rPr>
                <w:b/>
              </w:rPr>
            </w:pPr>
            <w:r>
              <w:rPr>
                <w:rFonts w:cs="宋体" w:hint="eastAsia"/>
                <w:b/>
                <w:sz w:val="24"/>
              </w:rPr>
              <w:t>自然环境简况</w:t>
            </w:r>
            <w:r>
              <w:rPr>
                <w:b/>
                <w:sz w:val="24"/>
              </w:rPr>
              <w:t>(</w:t>
            </w:r>
            <w:r>
              <w:rPr>
                <w:rFonts w:cs="宋体" w:hint="eastAsia"/>
                <w:b/>
                <w:sz w:val="24"/>
              </w:rPr>
              <w:t>地形、地貌、地质、气候、气象、水文、植被等</w:t>
            </w:r>
            <w:r>
              <w:rPr>
                <w:b/>
                <w:sz w:val="24"/>
              </w:rPr>
              <w:t>)</w:t>
            </w:r>
            <w:r>
              <w:rPr>
                <w:rFonts w:cs="宋体" w:hint="eastAsia"/>
                <w:b/>
                <w:sz w:val="24"/>
              </w:rPr>
              <w:t>：</w:t>
            </w:r>
          </w:p>
          <w:p w:rsidR="008F0AC1" w:rsidRDefault="00696891">
            <w:pPr>
              <w:spacing w:line="360" w:lineRule="auto"/>
              <w:ind w:firstLineChars="200" w:firstLine="482"/>
              <w:rPr>
                <w:b/>
              </w:rPr>
            </w:pPr>
            <w:r>
              <w:rPr>
                <w:rFonts w:cs="宋体" w:hint="eastAsia"/>
                <w:b/>
                <w:sz w:val="24"/>
              </w:rPr>
              <w:t>一、地理位置</w:t>
            </w:r>
          </w:p>
          <w:p w:rsidR="008F0AC1" w:rsidRDefault="00696891">
            <w:pPr>
              <w:spacing w:line="360" w:lineRule="auto"/>
              <w:ind w:firstLineChars="200" w:firstLine="480"/>
            </w:pPr>
            <w:r>
              <w:rPr>
                <w:rFonts w:cs="宋体" w:hint="eastAsia"/>
                <w:sz w:val="24"/>
              </w:rPr>
              <w:t>岳阳县位于湖南省东北部，岳阳市的东部，东接湖北通城，西濒东洞庭湖接沅江、南县，北接岳阳市区、临湘，南依汩罗、平江。现辖</w:t>
            </w:r>
            <w:r>
              <w:rPr>
                <w:sz w:val="24"/>
              </w:rPr>
              <w:t>12</w:t>
            </w:r>
            <w:r>
              <w:rPr>
                <w:rFonts w:cs="宋体" w:hint="eastAsia"/>
                <w:sz w:val="24"/>
              </w:rPr>
              <w:t>个建制镇和</w:t>
            </w:r>
            <w:r>
              <w:rPr>
                <w:sz w:val="24"/>
              </w:rPr>
              <w:t>8</w:t>
            </w:r>
            <w:r>
              <w:rPr>
                <w:rFonts w:cs="宋体" w:hint="eastAsia"/>
                <w:sz w:val="24"/>
              </w:rPr>
              <w:t>个乡、</w:t>
            </w:r>
            <w:r>
              <w:rPr>
                <w:sz w:val="24"/>
              </w:rPr>
              <w:t>6</w:t>
            </w:r>
            <w:r>
              <w:rPr>
                <w:rFonts w:cs="宋体" w:hint="eastAsia"/>
                <w:sz w:val="24"/>
              </w:rPr>
              <w:t>个农林场，土地总面积</w:t>
            </w:r>
            <w:r>
              <w:rPr>
                <w:sz w:val="24"/>
              </w:rPr>
              <w:t>2930.35</w:t>
            </w:r>
            <w:r>
              <w:rPr>
                <w:rFonts w:cs="宋体" w:hint="eastAsia"/>
                <w:sz w:val="24"/>
              </w:rPr>
              <w:t>平方公里，总人口</w:t>
            </w:r>
            <w:r>
              <w:rPr>
                <w:sz w:val="24"/>
              </w:rPr>
              <w:t>70</w:t>
            </w:r>
            <w:r>
              <w:rPr>
                <w:rFonts w:cs="宋体" w:hint="eastAsia"/>
                <w:sz w:val="24"/>
              </w:rPr>
              <w:t>万人，城镇人口</w:t>
            </w:r>
            <w:r>
              <w:rPr>
                <w:sz w:val="24"/>
              </w:rPr>
              <w:t>19.5</w:t>
            </w:r>
            <w:r>
              <w:rPr>
                <w:rFonts w:cs="宋体" w:hint="eastAsia"/>
                <w:sz w:val="24"/>
              </w:rPr>
              <w:t>万人。县城北距岳阳市区</w:t>
            </w:r>
            <w:r>
              <w:rPr>
                <w:sz w:val="24"/>
              </w:rPr>
              <w:t>23</w:t>
            </w:r>
            <w:r>
              <w:rPr>
                <w:rFonts w:cs="宋体" w:hint="eastAsia"/>
                <w:sz w:val="24"/>
              </w:rPr>
              <w:t>公里，南距长沙市</w:t>
            </w:r>
            <w:r>
              <w:rPr>
                <w:sz w:val="24"/>
              </w:rPr>
              <w:t>100</w:t>
            </w:r>
            <w:r>
              <w:rPr>
                <w:rFonts w:cs="宋体" w:hint="eastAsia"/>
                <w:sz w:val="24"/>
              </w:rPr>
              <w:t>公里，京广铁路和武广高速铁路自北往南穿城而过，新墙河由东而西绕北部流入洞庭湖，</w:t>
            </w:r>
            <w:r>
              <w:rPr>
                <w:sz w:val="24"/>
              </w:rPr>
              <w:t>107</w:t>
            </w:r>
            <w:r>
              <w:rPr>
                <w:rFonts w:cs="宋体" w:hint="eastAsia"/>
                <w:sz w:val="24"/>
              </w:rPr>
              <w:t>国道距县城东侧</w:t>
            </w:r>
            <w:r>
              <w:rPr>
                <w:sz w:val="24"/>
              </w:rPr>
              <w:t>12</w:t>
            </w:r>
            <w:r>
              <w:rPr>
                <w:rFonts w:cs="宋体" w:hint="eastAsia"/>
                <w:sz w:val="24"/>
              </w:rPr>
              <w:t>公里，京珠高速公路距县城东侧</w:t>
            </w:r>
            <w:r>
              <w:rPr>
                <w:sz w:val="24"/>
              </w:rPr>
              <w:t>14</w:t>
            </w:r>
            <w:r>
              <w:rPr>
                <w:rFonts w:cs="宋体" w:hint="eastAsia"/>
                <w:sz w:val="24"/>
              </w:rPr>
              <w:t>公里，湘江航道距县西侧</w:t>
            </w:r>
            <w:r>
              <w:rPr>
                <w:sz w:val="24"/>
              </w:rPr>
              <w:t>16</w:t>
            </w:r>
            <w:r>
              <w:rPr>
                <w:rFonts w:cs="宋体" w:hint="eastAsia"/>
                <w:sz w:val="24"/>
              </w:rPr>
              <w:t>公里，其水陆交通十分便捷。</w:t>
            </w:r>
          </w:p>
          <w:p w:rsidR="008F0AC1" w:rsidRDefault="00696891">
            <w:pPr>
              <w:spacing w:line="360" w:lineRule="auto"/>
              <w:ind w:firstLineChars="200" w:firstLine="480"/>
              <w:rPr>
                <w:rFonts w:cs="宋体"/>
                <w:bCs/>
                <w:sz w:val="24"/>
              </w:rPr>
            </w:pPr>
            <w:r>
              <w:rPr>
                <w:rFonts w:cs="宋体" w:hint="eastAsia"/>
                <w:bCs/>
                <w:sz w:val="24"/>
              </w:rPr>
              <w:t>本次扩建项目</w:t>
            </w:r>
            <w:r>
              <w:rPr>
                <w:rFonts w:cs="宋体" w:hint="eastAsia"/>
                <w:bCs/>
                <w:sz w:val="24"/>
              </w:rPr>
              <w:t>位于</w:t>
            </w:r>
            <w:r>
              <w:rPr>
                <w:rFonts w:hint="eastAsia"/>
                <w:spacing w:val="-4"/>
                <w:sz w:val="24"/>
              </w:rPr>
              <w:t>岳阳县新开镇朱砂桥村月丰组，经纬度为：</w:t>
            </w:r>
            <w:r>
              <w:rPr>
                <w:spacing w:val="-4"/>
                <w:sz w:val="24"/>
              </w:rPr>
              <w:t>E1</w:t>
            </w:r>
            <w:r>
              <w:rPr>
                <w:spacing w:val="-4"/>
                <w:sz w:val="24"/>
              </w:rPr>
              <w:t>13</w:t>
            </w:r>
            <w:r>
              <w:rPr>
                <w:rFonts w:hint="eastAsia"/>
                <w:spacing w:val="-4"/>
                <w:sz w:val="24"/>
              </w:rPr>
              <w:t>°</w:t>
            </w:r>
            <w:r>
              <w:rPr>
                <w:rFonts w:hint="eastAsia"/>
                <w:spacing w:val="-4"/>
                <w:sz w:val="24"/>
              </w:rPr>
              <w:t>9</w:t>
            </w:r>
            <w:r>
              <w:rPr>
                <w:rFonts w:hint="eastAsia"/>
                <w:spacing w:val="-4"/>
                <w:sz w:val="24"/>
              </w:rPr>
              <w:t>′</w:t>
            </w:r>
            <w:r>
              <w:rPr>
                <w:rFonts w:hint="eastAsia"/>
                <w:spacing w:val="-4"/>
                <w:sz w:val="24"/>
              </w:rPr>
              <w:t>58.169</w:t>
            </w:r>
            <w:r>
              <w:rPr>
                <w:rFonts w:ascii="宋体" w:hAnsi="宋体" w:cs="宋体"/>
                <w:spacing w:val="-4"/>
                <w:sz w:val="24"/>
              </w:rPr>
              <w:t>"</w:t>
            </w:r>
            <w:r>
              <w:rPr>
                <w:rFonts w:hint="eastAsia"/>
                <w:spacing w:val="-4"/>
                <w:sz w:val="24"/>
              </w:rPr>
              <w:t>，</w:t>
            </w:r>
            <w:r>
              <w:rPr>
                <w:spacing w:val="-4"/>
                <w:sz w:val="24"/>
              </w:rPr>
              <w:t>N29</w:t>
            </w:r>
            <w:r>
              <w:rPr>
                <w:rFonts w:hint="eastAsia"/>
                <w:spacing w:val="-4"/>
                <w:sz w:val="24"/>
              </w:rPr>
              <w:t>°</w:t>
            </w:r>
            <w:r>
              <w:rPr>
                <w:spacing w:val="-4"/>
                <w:sz w:val="24"/>
              </w:rPr>
              <w:t>1</w:t>
            </w:r>
            <w:r>
              <w:rPr>
                <w:rFonts w:hint="eastAsia"/>
                <w:spacing w:val="-4"/>
                <w:sz w:val="24"/>
              </w:rPr>
              <w:t>3</w:t>
            </w:r>
            <w:r>
              <w:rPr>
                <w:rFonts w:hint="eastAsia"/>
                <w:spacing w:val="-4"/>
                <w:sz w:val="24"/>
              </w:rPr>
              <w:t>′</w:t>
            </w:r>
            <w:r>
              <w:rPr>
                <w:rFonts w:hint="eastAsia"/>
                <w:spacing w:val="-4"/>
                <w:sz w:val="24"/>
              </w:rPr>
              <w:t>4.95</w:t>
            </w:r>
            <w:r>
              <w:rPr>
                <w:rFonts w:ascii="宋体" w:hAnsi="宋体" w:cs="宋体"/>
                <w:spacing w:val="-4"/>
                <w:sz w:val="24"/>
              </w:rPr>
              <w:t>"</w:t>
            </w:r>
            <w:r>
              <w:rPr>
                <w:rFonts w:ascii="宋体" w:hAnsi="宋体" w:cs="宋体" w:hint="eastAsia"/>
                <w:spacing w:val="-4"/>
                <w:sz w:val="24"/>
              </w:rPr>
              <w:t>。</w:t>
            </w:r>
          </w:p>
          <w:p w:rsidR="008F0AC1" w:rsidRDefault="00696891">
            <w:pPr>
              <w:spacing w:line="360" w:lineRule="auto"/>
              <w:ind w:firstLineChars="200" w:firstLine="482"/>
              <w:rPr>
                <w:b/>
              </w:rPr>
            </w:pPr>
            <w:r>
              <w:rPr>
                <w:rFonts w:cs="宋体" w:hint="eastAsia"/>
                <w:b/>
                <w:sz w:val="24"/>
              </w:rPr>
              <w:t>二、地质地貌</w:t>
            </w:r>
          </w:p>
          <w:p w:rsidR="008F0AC1" w:rsidRDefault="00696891">
            <w:pPr>
              <w:spacing w:line="360" w:lineRule="auto"/>
              <w:ind w:firstLineChars="200" w:firstLine="480"/>
            </w:pPr>
            <w:r>
              <w:rPr>
                <w:rFonts w:cs="宋体" w:hint="eastAsia"/>
                <w:sz w:val="24"/>
              </w:rPr>
              <w:t>岳阳县境地貌自东北幕阜山余脉向西南东洞庭湖呈降阶梯状倾斜。山地、丘陵、岗地、平原、水面比例大致可分为</w:t>
            </w:r>
            <w:r>
              <w:rPr>
                <w:sz w:val="24"/>
              </w:rPr>
              <w:t>12:11:24:13:40</w:t>
            </w:r>
            <w:r>
              <w:rPr>
                <w:rFonts w:cs="宋体" w:hint="eastAsia"/>
                <w:sz w:val="24"/>
              </w:rPr>
              <w:t>。山地主要分布在毛田镇、月田镇、张谷英镇、云山乡、相思乡、饶村乡及公田镇的一部分地方。主要山脉有相思山、大云山。丘陵主要分布于盆地周边或山间山麓旁侧。岗地主要分布于东洞庭湖东岸的麻塘镇、城关镇、黄沙街及新墙河两岸。平原主要分布在筻口、新墙、公田、鹿角、城关等乡镇。新开镇地形以丘岗为主，最高峰鹰嘴山海拔</w:t>
            </w:r>
            <w:r>
              <w:rPr>
                <w:sz w:val="24"/>
              </w:rPr>
              <w:t>352.7</w:t>
            </w:r>
            <w:r>
              <w:rPr>
                <w:rFonts w:cs="宋体" w:hint="eastAsia"/>
                <w:sz w:val="24"/>
              </w:rPr>
              <w:t>米。境内矿藏丰富，主要矿产资源有五氧化二钒、石煤、高岭土、石英砂、锰等，钒的蕴藏量据</w:t>
            </w:r>
            <w:r>
              <w:rPr>
                <w:sz w:val="24"/>
              </w:rPr>
              <w:t>78</w:t>
            </w:r>
            <w:r>
              <w:rPr>
                <w:rFonts w:cs="宋体" w:hint="eastAsia"/>
                <w:sz w:val="24"/>
              </w:rPr>
              <w:t>年省地质资料记载，已探明五氧化二钒金属贮量</w:t>
            </w:r>
            <w:r>
              <w:rPr>
                <w:sz w:val="24"/>
              </w:rPr>
              <w:t>70</w:t>
            </w:r>
            <w:r>
              <w:rPr>
                <w:rFonts w:cs="宋体" w:hint="eastAsia"/>
                <w:sz w:val="24"/>
              </w:rPr>
              <w:t>万吨，推算远景储量</w:t>
            </w:r>
            <w:r>
              <w:rPr>
                <w:sz w:val="24"/>
              </w:rPr>
              <w:t>385</w:t>
            </w:r>
            <w:r>
              <w:rPr>
                <w:rFonts w:cs="宋体" w:hint="eastAsia"/>
                <w:sz w:val="24"/>
              </w:rPr>
              <w:t>万吨。水资源丰富，龙湾河，新墙河贯穿全境，山塘水库星罗密布。企业基础好，乡镇企业曾经是岳阳市乃至湖南省的明星乡镇，九十年代生产的</w:t>
            </w:r>
            <w:r>
              <w:rPr>
                <w:rFonts w:cs="宋体" w:hint="eastAsia"/>
                <w:sz w:val="24"/>
              </w:rPr>
              <w:t>“</w:t>
            </w:r>
            <w:r>
              <w:rPr>
                <w:rFonts w:cs="宋体" w:hint="eastAsia"/>
                <w:sz w:val="24"/>
              </w:rPr>
              <w:t>东山牌</w:t>
            </w:r>
            <w:r>
              <w:rPr>
                <w:rFonts w:cs="宋体" w:hint="eastAsia"/>
                <w:sz w:val="24"/>
              </w:rPr>
              <w:t>”</w:t>
            </w:r>
            <w:r>
              <w:rPr>
                <w:rFonts w:cs="宋体" w:hint="eastAsia"/>
                <w:sz w:val="24"/>
              </w:rPr>
              <w:t>五氧化二钒多次评为省优、部优产品。</w:t>
            </w:r>
          </w:p>
          <w:p w:rsidR="008F0AC1" w:rsidRDefault="00696891">
            <w:pPr>
              <w:spacing w:line="360" w:lineRule="auto"/>
              <w:ind w:firstLineChars="200" w:firstLine="480"/>
            </w:pPr>
            <w:r>
              <w:rPr>
                <w:rFonts w:cs="宋体" w:hint="eastAsia"/>
                <w:sz w:val="24"/>
              </w:rPr>
              <w:t>项目场址位于岳阳市的中部丘岗区，在长期雨水侵蚀和物理化学风化作用下，形成了较厚的风化壳，地质条件较好。区内出露地层以元古界冷家溪群浅变质岩为主。矿山地段地层呈北西向倾斜的单斜产出，</w:t>
            </w:r>
            <w:r>
              <w:rPr>
                <w:rFonts w:cs="宋体" w:hint="eastAsia"/>
                <w:sz w:val="24"/>
              </w:rPr>
              <w:t>区内断裂构造不发育，地层产状倾向</w:t>
            </w:r>
            <w:r>
              <w:rPr>
                <w:sz w:val="24"/>
              </w:rPr>
              <w:t>320</w:t>
            </w:r>
            <w:r>
              <w:rPr>
                <w:rFonts w:cs="宋体" w:hint="eastAsia"/>
                <w:sz w:val="24"/>
              </w:rPr>
              <w:t>°，倾角</w:t>
            </w:r>
            <w:r>
              <w:rPr>
                <w:sz w:val="24"/>
              </w:rPr>
              <w:t>78</w:t>
            </w:r>
            <w:r>
              <w:rPr>
                <w:rFonts w:cs="宋体" w:hint="eastAsia"/>
                <w:sz w:val="24"/>
              </w:rPr>
              <w:t>°。岩层中节理裂隙较发育，主要有两组：一组倾向</w:t>
            </w:r>
            <w:r>
              <w:rPr>
                <w:sz w:val="24"/>
              </w:rPr>
              <w:t>190</w:t>
            </w:r>
            <w:r>
              <w:rPr>
                <w:rFonts w:cs="宋体" w:hint="eastAsia"/>
                <w:sz w:val="24"/>
              </w:rPr>
              <w:t>°，倾角</w:t>
            </w:r>
            <w:r>
              <w:rPr>
                <w:sz w:val="24"/>
              </w:rPr>
              <w:t>87</w:t>
            </w:r>
            <w:r>
              <w:rPr>
                <w:rFonts w:cs="宋体" w:hint="eastAsia"/>
                <w:sz w:val="24"/>
              </w:rPr>
              <w:t>°；另一组倾向</w:t>
            </w:r>
            <w:r>
              <w:rPr>
                <w:sz w:val="24"/>
              </w:rPr>
              <w:t>30</w:t>
            </w:r>
            <w:r>
              <w:rPr>
                <w:rFonts w:cs="宋体" w:hint="eastAsia"/>
                <w:sz w:val="24"/>
              </w:rPr>
              <w:t>°，倾角</w:t>
            </w:r>
            <w:r>
              <w:rPr>
                <w:sz w:val="24"/>
              </w:rPr>
              <w:t>38</w:t>
            </w:r>
            <w:r>
              <w:rPr>
                <w:rFonts w:cs="宋体" w:hint="eastAsia"/>
                <w:sz w:val="24"/>
              </w:rPr>
              <w:t>°。</w:t>
            </w:r>
          </w:p>
          <w:p w:rsidR="008F0AC1" w:rsidRDefault="00696891">
            <w:pPr>
              <w:pStyle w:val="20"/>
              <w:widowControl/>
              <w:tabs>
                <w:tab w:val="left" w:pos="2190"/>
              </w:tabs>
              <w:spacing w:line="360" w:lineRule="auto"/>
              <w:ind w:leftChars="0" w:left="0" w:firstLine="480"/>
            </w:pPr>
            <w:r>
              <w:rPr>
                <w:rFonts w:cs="宋体" w:hint="eastAsia"/>
              </w:rPr>
              <w:t>地震：根据《建筑抗震设计规范》</w:t>
            </w:r>
            <w:r>
              <w:t>(GB50011-2010</w:t>
            </w:r>
            <w:r>
              <w:rPr>
                <w:rFonts w:cs="宋体" w:hint="eastAsia"/>
              </w:rPr>
              <w:t>），查得该地区地震动峰值加速度为</w:t>
            </w:r>
            <w:r>
              <w:t>0.1g</w:t>
            </w:r>
            <w:r>
              <w:rPr>
                <w:rFonts w:cs="宋体" w:hint="eastAsia"/>
              </w:rPr>
              <w:t>，地震动反应谱特性周期为</w:t>
            </w:r>
            <w:r>
              <w:t>0.35S</w:t>
            </w:r>
            <w:r>
              <w:rPr>
                <w:rFonts w:cs="宋体" w:hint="eastAsia"/>
              </w:rPr>
              <w:t>，对应地震烈度为</w:t>
            </w:r>
            <w:r>
              <w:t>7</w:t>
            </w:r>
            <w:r>
              <w:rPr>
                <w:rFonts w:cs="宋体" w:hint="eastAsia"/>
              </w:rPr>
              <w:t>度，建筑物按</w:t>
            </w:r>
            <w:r>
              <w:t>7</w:t>
            </w:r>
            <w:r>
              <w:rPr>
                <w:rFonts w:cs="宋体" w:hint="eastAsia"/>
              </w:rPr>
              <w:t>度设防。</w:t>
            </w:r>
          </w:p>
          <w:p w:rsidR="008F0AC1" w:rsidRDefault="00696891">
            <w:pPr>
              <w:spacing w:line="360" w:lineRule="auto"/>
              <w:ind w:firstLineChars="200" w:firstLine="482"/>
              <w:rPr>
                <w:b/>
              </w:rPr>
            </w:pPr>
            <w:r>
              <w:rPr>
                <w:rFonts w:cs="宋体" w:hint="eastAsia"/>
                <w:b/>
                <w:sz w:val="24"/>
              </w:rPr>
              <w:lastRenderedPageBreak/>
              <w:t>三、水文特征</w:t>
            </w:r>
          </w:p>
          <w:p w:rsidR="008F0AC1" w:rsidRDefault="00696891">
            <w:pPr>
              <w:spacing w:line="360" w:lineRule="auto"/>
              <w:ind w:firstLineChars="200" w:firstLine="480"/>
            </w:pPr>
            <w:r>
              <w:rPr>
                <w:rFonts w:cs="宋体" w:hint="eastAsia"/>
                <w:sz w:val="24"/>
              </w:rPr>
              <w:t>岳阳县水域面积</w:t>
            </w:r>
            <w:r>
              <w:rPr>
                <w:sz w:val="24"/>
              </w:rPr>
              <w:t>1190</w:t>
            </w:r>
            <w:r>
              <w:rPr>
                <w:rFonts w:cs="宋体" w:hint="eastAsia"/>
                <w:sz w:val="24"/>
              </w:rPr>
              <w:t>平方公里，占全县总面积的</w:t>
            </w:r>
            <w:r>
              <w:rPr>
                <w:sz w:val="24"/>
              </w:rPr>
              <w:t>40.60%</w:t>
            </w:r>
            <w:r>
              <w:rPr>
                <w:rFonts w:cs="宋体" w:hint="eastAsia"/>
                <w:sz w:val="24"/>
              </w:rPr>
              <w:t>，主要为县辖东洞庭湖水面。主要河流有直泄东洞庭湖的新墙河、费家河、坪桥河；有直入南洞庭湖的罗水河。全县干支河流</w:t>
            </w:r>
            <w:r>
              <w:rPr>
                <w:sz w:val="24"/>
              </w:rPr>
              <w:t>63</w:t>
            </w:r>
            <w:r>
              <w:rPr>
                <w:rFonts w:cs="宋体" w:hint="eastAsia"/>
                <w:sz w:val="24"/>
              </w:rPr>
              <w:t>条（入东洞庭湖</w:t>
            </w:r>
            <w:r>
              <w:rPr>
                <w:sz w:val="24"/>
              </w:rPr>
              <w:t>59</w:t>
            </w:r>
            <w:r>
              <w:rPr>
                <w:rFonts w:cs="宋体" w:hint="eastAsia"/>
                <w:sz w:val="24"/>
              </w:rPr>
              <w:t>条、入南洞庭湖</w:t>
            </w:r>
            <w:r>
              <w:rPr>
                <w:sz w:val="24"/>
              </w:rPr>
              <w:t>4</w:t>
            </w:r>
            <w:r>
              <w:rPr>
                <w:rFonts w:cs="宋体" w:hint="eastAsia"/>
                <w:sz w:val="24"/>
              </w:rPr>
              <w:t>条）。新墙河干流总长</w:t>
            </w:r>
            <w:r>
              <w:rPr>
                <w:sz w:val="24"/>
              </w:rPr>
              <w:t>115.40</w:t>
            </w:r>
            <w:r>
              <w:rPr>
                <w:rFonts w:cs="宋体" w:hint="eastAsia"/>
                <w:sz w:val="24"/>
              </w:rPr>
              <w:t>公里，沙港、游港河为新墙河两大支流，其中沙港河发源于平江县境内，经月田、铁山水库、公田、杨林，至筻口镇的三港嘴汇合游港河后入新墙河主流，县境流域面积</w:t>
            </w:r>
            <w:r>
              <w:rPr>
                <w:sz w:val="24"/>
              </w:rPr>
              <w:t>974.69</w:t>
            </w:r>
            <w:r>
              <w:rPr>
                <w:rFonts w:cs="宋体" w:hint="eastAsia"/>
                <w:sz w:val="24"/>
              </w:rPr>
              <w:t>平方公里；游港河发源于临湘市境内，由西塘入县境，经筻口至三港嘴汇入新墙河主流，县境流域面积</w:t>
            </w:r>
            <w:r>
              <w:rPr>
                <w:sz w:val="24"/>
              </w:rPr>
              <w:t>275</w:t>
            </w:r>
            <w:r>
              <w:rPr>
                <w:rFonts w:cs="宋体" w:hint="eastAsia"/>
                <w:sz w:val="24"/>
              </w:rPr>
              <w:t>平方公里。沙港、游港河自三港嘴汇流后经新墙、荣家湾从破岚口入东洞庭湖，主流全长</w:t>
            </w:r>
            <w:r>
              <w:rPr>
                <w:sz w:val="24"/>
              </w:rPr>
              <w:t>26.80</w:t>
            </w:r>
            <w:r>
              <w:rPr>
                <w:rFonts w:cs="宋体" w:hint="eastAsia"/>
                <w:sz w:val="24"/>
              </w:rPr>
              <w:t>公里，流域面积</w:t>
            </w:r>
            <w:r>
              <w:rPr>
                <w:sz w:val="24"/>
              </w:rPr>
              <w:t>418</w:t>
            </w:r>
            <w:r>
              <w:rPr>
                <w:rFonts w:cs="宋体" w:hint="eastAsia"/>
                <w:sz w:val="24"/>
              </w:rPr>
              <w:t>平方公里。罗水河发源于张谷英镇桂峰村，经岳坊、步仙桥、关王，进汨罗市，在县境长</w:t>
            </w:r>
            <w:r>
              <w:rPr>
                <w:sz w:val="24"/>
              </w:rPr>
              <w:t>42</w:t>
            </w:r>
            <w:r>
              <w:rPr>
                <w:rFonts w:cs="宋体" w:hint="eastAsia"/>
                <w:sz w:val="24"/>
              </w:rPr>
              <w:t>公里，流域面积</w:t>
            </w:r>
            <w:r>
              <w:rPr>
                <w:sz w:val="24"/>
              </w:rPr>
              <w:t>133.20</w:t>
            </w:r>
            <w:r>
              <w:rPr>
                <w:rFonts w:cs="宋体" w:hint="eastAsia"/>
                <w:sz w:val="24"/>
              </w:rPr>
              <w:t>平方公里。县境湖泊有与长江相通的东洞庭湖，有与境内河流相连的内湖。东洞庭湖面积</w:t>
            </w:r>
            <w:r>
              <w:rPr>
                <w:sz w:val="24"/>
              </w:rPr>
              <w:t>1327.80</w:t>
            </w:r>
            <w:r>
              <w:rPr>
                <w:rFonts w:cs="宋体" w:hint="eastAsia"/>
                <w:sz w:val="24"/>
              </w:rPr>
              <w:t>平方公里。县境尚有大小内湖</w:t>
            </w:r>
            <w:r>
              <w:rPr>
                <w:sz w:val="24"/>
              </w:rPr>
              <w:t>22</w:t>
            </w:r>
            <w:r>
              <w:rPr>
                <w:rFonts w:cs="宋体" w:hint="eastAsia"/>
                <w:sz w:val="24"/>
              </w:rPr>
              <w:t>个。</w:t>
            </w:r>
          </w:p>
          <w:p w:rsidR="008F0AC1" w:rsidRDefault="00696891">
            <w:pPr>
              <w:spacing w:line="360" w:lineRule="auto"/>
              <w:ind w:firstLineChars="200" w:firstLine="480"/>
            </w:pPr>
            <w:r>
              <w:rPr>
                <w:rFonts w:cs="宋体" w:hint="eastAsia"/>
                <w:sz w:val="24"/>
              </w:rPr>
              <w:t>项目所在区域地表水体不发育，无常年地表径流；项目东北侧</w:t>
            </w:r>
            <w:r>
              <w:rPr>
                <w:sz w:val="24"/>
              </w:rPr>
              <w:t>570m</w:t>
            </w:r>
            <w:r>
              <w:rPr>
                <w:rFonts w:cs="宋体" w:hint="eastAsia"/>
                <w:sz w:val="24"/>
              </w:rPr>
              <w:t>为兴隆水库，该水库规模较小，主要功能为灌溉，水量约</w:t>
            </w:r>
            <w:r>
              <w:rPr>
                <w:rFonts w:cs="宋体"/>
                <w:sz w:val="24"/>
              </w:rPr>
              <w:t>56000</w:t>
            </w:r>
            <w:r>
              <w:rPr>
                <w:rFonts w:hint="eastAsia"/>
                <w:sz w:val="24"/>
              </w:rPr>
              <w:t>m</w:t>
            </w:r>
            <w:r>
              <w:rPr>
                <w:rFonts w:hint="eastAsia"/>
                <w:sz w:val="24"/>
                <w:vertAlign w:val="superscript"/>
              </w:rPr>
              <w:t>3</w:t>
            </w:r>
            <w:r>
              <w:rPr>
                <w:rFonts w:cs="宋体" w:hint="eastAsia"/>
                <w:sz w:val="24"/>
              </w:rPr>
              <w:t>。</w:t>
            </w:r>
          </w:p>
          <w:p w:rsidR="008F0AC1" w:rsidRDefault="00696891">
            <w:pPr>
              <w:spacing w:line="360" w:lineRule="auto"/>
              <w:ind w:firstLineChars="200" w:firstLine="482"/>
              <w:rPr>
                <w:b/>
              </w:rPr>
            </w:pPr>
            <w:r>
              <w:rPr>
                <w:rFonts w:cs="宋体" w:hint="eastAsia"/>
                <w:b/>
                <w:sz w:val="24"/>
              </w:rPr>
              <w:t>三、气候气象风向特征</w:t>
            </w:r>
          </w:p>
          <w:p w:rsidR="008F0AC1" w:rsidRDefault="00696891">
            <w:pPr>
              <w:spacing w:line="360" w:lineRule="auto"/>
              <w:ind w:firstLineChars="200" w:firstLine="480"/>
              <w:jc w:val="left"/>
            </w:pPr>
            <w:r>
              <w:rPr>
                <w:rFonts w:cs="宋体" w:hint="eastAsia"/>
                <w:sz w:val="24"/>
              </w:rPr>
              <w:t>岳阳县地域属北亚热带湿润性季风气候，四季分明。其特点：春湿多雨，夏季多旱，暑热期长，严寒期短，无霜期长，光照充足，热能充裕。常年平均气温</w:t>
            </w:r>
            <w:r>
              <w:rPr>
                <w:sz w:val="24"/>
              </w:rPr>
              <w:t>17</w:t>
            </w:r>
            <w:r>
              <w:rPr>
                <w:rFonts w:ascii="宋体" w:hAnsi="宋体" w:cs="宋体" w:hint="eastAsia"/>
                <w:sz w:val="24"/>
              </w:rPr>
              <w:t>℃</w:t>
            </w:r>
            <w:r>
              <w:rPr>
                <w:rFonts w:cs="宋体" w:hint="eastAsia"/>
                <w:sz w:val="24"/>
              </w:rPr>
              <w:t>，</w:t>
            </w:r>
            <w:r>
              <w:rPr>
                <w:sz w:val="24"/>
              </w:rPr>
              <w:t>1</w:t>
            </w:r>
            <w:r>
              <w:rPr>
                <w:rFonts w:cs="宋体" w:hint="eastAsia"/>
                <w:sz w:val="24"/>
              </w:rPr>
              <w:t>月平均气温</w:t>
            </w:r>
            <w:r>
              <w:rPr>
                <w:sz w:val="24"/>
              </w:rPr>
              <w:t>4.5</w:t>
            </w:r>
            <w:r>
              <w:rPr>
                <w:rFonts w:ascii="宋体" w:hAnsi="宋体" w:cs="宋体" w:hint="eastAsia"/>
                <w:sz w:val="24"/>
              </w:rPr>
              <w:t>℃</w:t>
            </w:r>
            <w:r>
              <w:rPr>
                <w:rFonts w:cs="宋体" w:hint="eastAsia"/>
                <w:sz w:val="24"/>
              </w:rPr>
              <w:t>，极端最低气温</w:t>
            </w:r>
            <w:r>
              <w:rPr>
                <w:sz w:val="24"/>
              </w:rPr>
              <w:t>-11.8</w:t>
            </w:r>
            <w:r>
              <w:rPr>
                <w:rFonts w:ascii="宋体" w:hAnsi="宋体" w:cs="宋体" w:hint="eastAsia"/>
                <w:sz w:val="24"/>
              </w:rPr>
              <w:t>℃</w:t>
            </w:r>
            <w:r>
              <w:rPr>
                <w:rFonts w:cs="宋体" w:hint="eastAsia"/>
                <w:sz w:val="24"/>
              </w:rPr>
              <w:t>；</w:t>
            </w:r>
            <w:r>
              <w:rPr>
                <w:sz w:val="24"/>
              </w:rPr>
              <w:t>7</w:t>
            </w:r>
            <w:r>
              <w:rPr>
                <w:rFonts w:cs="宋体" w:hint="eastAsia"/>
                <w:sz w:val="24"/>
              </w:rPr>
              <w:t>月平均气温</w:t>
            </w:r>
            <w:r>
              <w:rPr>
                <w:sz w:val="24"/>
              </w:rPr>
              <w:t>2</w:t>
            </w:r>
            <w:r>
              <w:rPr>
                <w:sz w:val="24"/>
              </w:rPr>
              <w:t>9.6</w:t>
            </w:r>
            <w:r>
              <w:rPr>
                <w:rFonts w:ascii="宋体" w:hAnsi="宋体" w:cs="宋体" w:hint="eastAsia"/>
                <w:sz w:val="24"/>
              </w:rPr>
              <w:t>℃</w:t>
            </w:r>
            <w:r>
              <w:rPr>
                <w:rFonts w:cs="宋体" w:hint="eastAsia"/>
                <w:sz w:val="24"/>
              </w:rPr>
              <w:t>，极端最高气温</w:t>
            </w:r>
            <w:r>
              <w:rPr>
                <w:sz w:val="24"/>
              </w:rPr>
              <w:t>39.3</w:t>
            </w:r>
            <w:r>
              <w:rPr>
                <w:rFonts w:ascii="宋体" w:hAnsi="宋体" w:cs="宋体" w:hint="eastAsia"/>
                <w:sz w:val="24"/>
              </w:rPr>
              <w:t>℃</w:t>
            </w:r>
            <w:r>
              <w:rPr>
                <w:rFonts w:cs="宋体" w:hint="eastAsia"/>
                <w:sz w:val="24"/>
              </w:rPr>
              <w:t>。年日照时数</w:t>
            </w:r>
            <w:r>
              <w:rPr>
                <w:sz w:val="24"/>
              </w:rPr>
              <w:t>1764</w:t>
            </w:r>
            <w:r>
              <w:rPr>
                <w:rFonts w:cs="宋体" w:hint="eastAsia"/>
                <w:sz w:val="24"/>
              </w:rPr>
              <w:t>小时。年均降水量</w:t>
            </w:r>
            <w:r>
              <w:rPr>
                <w:sz w:val="24"/>
              </w:rPr>
              <w:t>1292.2</w:t>
            </w:r>
            <w:r>
              <w:rPr>
                <w:rFonts w:cs="宋体" w:hint="eastAsia"/>
                <w:sz w:val="24"/>
              </w:rPr>
              <w:t>毫米，年蒸发量</w:t>
            </w:r>
            <w:r>
              <w:rPr>
                <w:sz w:val="24"/>
              </w:rPr>
              <w:t>1422.9mm</w:t>
            </w:r>
            <w:r>
              <w:rPr>
                <w:rFonts w:cs="宋体" w:hint="eastAsia"/>
                <w:sz w:val="24"/>
              </w:rPr>
              <w:t>。全年主导风向</w:t>
            </w:r>
            <w:r>
              <w:rPr>
                <w:sz w:val="24"/>
              </w:rPr>
              <w:t>NNE</w:t>
            </w:r>
            <w:r>
              <w:rPr>
                <w:rFonts w:cs="宋体" w:hint="eastAsia"/>
                <w:sz w:val="24"/>
              </w:rPr>
              <w:t>，年均风速</w:t>
            </w:r>
            <w:r>
              <w:rPr>
                <w:sz w:val="24"/>
              </w:rPr>
              <w:t>2.88</w:t>
            </w:r>
            <w:r>
              <w:rPr>
                <w:rFonts w:cs="宋体" w:hint="eastAsia"/>
                <w:sz w:val="24"/>
              </w:rPr>
              <w:t>米</w:t>
            </w:r>
            <w:r>
              <w:rPr>
                <w:sz w:val="24"/>
              </w:rPr>
              <w:t>/</w:t>
            </w:r>
            <w:r>
              <w:rPr>
                <w:rFonts w:cs="宋体" w:hint="eastAsia"/>
                <w:sz w:val="24"/>
              </w:rPr>
              <w:t>秒。</w:t>
            </w:r>
          </w:p>
          <w:p w:rsidR="008F0AC1" w:rsidRDefault="00696891">
            <w:pPr>
              <w:spacing w:line="360" w:lineRule="auto"/>
              <w:ind w:firstLineChars="200" w:firstLine="480"/>
            </w:pPr>
            <w:r>
              <w:rPr>
                <w:rFonts w:cs="宋体" w:hint="eastAsia"/>
                <w:sz w:val="24"/>
              </w:rPr>
              <w:t>本次扩建项目</w:t>
            </w:r>
            <w:r>
              <w:rPr>
                <w:rFonts w:cs="宋体" w:hint="eastAsia"/>
                <w:sz w:val="24"/>
              </w:rPr>
              <w:t>气象气候条件</w:t>
            </w:r>
          </w:p>
          <w:p w:rsidR="008F0AC1" w:rsidRDefault="00696891">
            <w:pPr>
              <w:spacing w:line="360" w:lineRule="auto"/>
              <w:ind w:firstLineChars="200" w:firstLine="480"/>
            </w:pPr>
            <w:r>
              <w:rPr>
                <w:rFonts w:cs="宋体" w:hint="eastAsia"/>
                <w:sz w:val="24"/>
              </w:rPr>
              <w:t>项目矿区属亚热带季风气候区，冬寒夏暑，四季分明，岳阳县多年平均气温为</w:t>
            </w:r>
            <w:r>
              <w:rPr>
                <w:sz w:val="24"/>
              </w:rPr>
              <w:t>16.4</w:t>
            </w:r>
            <w:r>
              <w:rPr>
                <w:rFonts w:cs="宋体"/>
                <w:sz w:val="24"/>
              </w:rPr>
              <w:t>—</w:t>
            </w:r>
            <w:r>
              <w:rPr>
                <w:sz w:val="24"/>
              </w:rPr>
              <w:t>17</w:t>
            </w:r>
            <w:r>
              <w:rPr>
                <w:rFonts w:cs="宋体" w:hint="eastAsia"/>
                <w:sz w:val="24"/>
              </w:rPr>
              <w:t>°，年际间差异较大，最高年</w:t>
            </w:r>
            <w:r>
              <w:rPr>
                <w:sz w:val="24"/>
              </w:rPr>
              <w:t>17.5</w:t>
            </w:r>
            <w:r>
              <w:rPr>
                <w:rFonts w:cs="宋体" w:hint="eastAsia"/>
                <w:sz w:val="24"/>
              </w:rPr>
              <w:t>℃，最低年</w:t>
            </w:r>
            <w:r>
              <w:rPr>
                <w:sz w:val="24"/>
              </w:rPr>
              <w:t>16.3</w:t>
            </w:r>
            <w:r>
              <w:rPr>
                <w:rFonts w:cs="宋体" w:hint="eastAsia"/>
                <w:sz w:val="24"/>
              </w:rPr>
              <w:t>℃（</w:t>
            </w:r>
            <w:r>
              <w:rPr>
                <w:sz w:val="24"/>
              </w:rPr>
              <w:t>1989</w:t>
            </w:r>
            <w:r>
              <w:rPr>
                <w:rFonts w:cs="宋体" w:hint="eastAsia"/>
                <w:sz w:val="24"/>
              </w:rPr>
              <w:t>年），全年变化呈单峰型，</w:t>
            </w:r>
            <w:r>
              <w:rPr>
                <w:sz w:val="24"/>
              </w:rPr>
              <w:t>1</w:t>
            </w:r>
            <w:r>
              <w:rPr>
                <w:rFonts w:cs="宋体" w:hint="eastAsia"/>
                <w:sz w:val="24"/>
              </w:rPr>
              <w:t>月平均最低平均气温</w:t>
            </w:r>
            <w:r>
              <w:rPr>
                <w:sz w:val="24"/>
              </w:rPr>
              <w:t>3.8-4.5</w:t>
            </w:r>
            <w:r>
              <w:rPr>
                <w:rFonts w:cs="宋体" w:hint="eastAsia"/>
                <w:sz w:val="24"/>
              </w:rPr>
              <w:t>℃；气温在</w:t>
            </w:r>
            <w:r>
              <w:rPr>
                <w:sz w:val="24"/>
              </w:rPr>
              <w:t>0</w:t>
            </w:r>
            <w:r>
              <w:rPr>
                <w:rFonts w:cs="宋体" w:hint="eastAsia"/>
                <w:sz w:val="24"/>
              </w:rPr>
              <w:t>℃以下每年约</w:t>
            </w:r>
            <w:r>
              <w:rPr>
                <w:sz w:val="24"/>
              </w:rPr>
              <w:t>20</w:t>
            </w:r>
            <w:r>
              <w:rPr>
                <w:rFonts w:cs="宋体" w:hint="eastAsia"/>
                <w:sz w:val="24"/>
              </w:rPr>
              <w:t>天，</w:t>
            </w:r>
            <w:r>
              <w:rPr>
                <w:sz w:val="24"/>
              </w:rPr>
              <w:t>7-8</w:t>
            </w:r>
            <w:r>
              <w:rPr>
                <w:rFonts w:cs="宋体" w:hint="eastAsia"/>
                <w:sz w:val="24"/>
              </w:rPr>
              <w:t>月最热，</w:t>
            </w:r>
            <w:r>
              <w:rPr>
                <w:sz w:val="24"/>
              </w:rPr>
              <w:t>7</w:t>
            </w:r>
            <w:r>
              <w:rPr>
                <w:rFonts w:cs="宋体" w:hint="eastAsia"/>
                <w:sz w:val="24"/>
              </w:rPr>
              <w:t>月最高平均气温</w:t>
            </w:r>
            <w:r>
              <w:rPr>
                <w:sz w:val="24"/>
              </w:rPr>
              <w:t>29</w:t>
            </w:r>
            <w:r>
              <w:rPr>
                <w:rFonts w:cs="宋体" w:hint="eastAsia"/>
                <w:sz w:val="24"/>
              </w:rPr>
              <w:t>℃；气温在</w:t>
            </w:r>
            <w:r>
              <w:rPr>
                <w:sz w:val="24"/>
              </w:rPr>
              <w:t>35</w:t>
            </w:r>
            <w:r>
              <w:rPr>
                <w:rFonts w:cs="宋体" w:hint="eastAsia"/>
                <w:sz w:val="24"/>
              </w:rPr>
              <w:t>℃以上全年约</w:t>
            </w:r>
            <w:r>
              <w:rPr>
                <w:sz w:val="24"/>
              </w:rPr>
              <w:t>32</w:t>
            </w:r>
            <w:r>
              <w:rPr>
                <w:rFonts w:cs="宋体" w:hint="eastAsia"/>
                <w:sz w:val="24"/>
              </w:rPr>
              <w:t>天，极端最高气温可达</w:t>
            </w:r>
            <w:r>
              <w:rPr>
                <w:sz w:val="24"/>
              </w:rPr>
              <w:t>41</w:t>
            </w:r>
            <w:r>
              <w:rPr>
                <w:rFonts w:cs="宋体" w:hint="eastAsia"/>
                <w:sz w:val="24"/>
              </w:rPr>
              <w:t>℃；最低气温</w:t>
            </w:r>
            <w:r>
              <w:rPr>
                <w:sz w:val="24"/>
              </w:rPr>
              <w:t>-12</w:t>
            </w:r>
            <w:r>
              <w:rPr>
                <w:rFonts w:cs="宋体" w:hint="eastAsia"/>
                <w:sz w:val="24"/>
              </w:rPr>
              <w:t>℃以下。</w:t>
            </w:r>
          </w:p>
          <w:p w:rsidR="008F0AC1" w:rsidRDefault="00696891">
            <w:pPr>
              <w:spacing w:line="360" w:lineRule="auto"/>
              <w:ind w:firstLineChars="200" w:firstLine="480"/>
            </w:pPr>
            <w:r>
              <w:rPr>
                <w:rFonts w:cs="宋体" w:hint="eastAsia"/>
                <w:sz w:val="24"/>
              </w:rPr>
              <w:t>根据岳阳县气象站</w:t>
            </w:r>
            <w:r>
              <w:rPr>
                <w:sz w:val="24"/>
              </w:rPr>
              <w:t>1971-2005</w:t>
            </w:r>
            <w:r>
              <w:rPr>
                <w:rFonts w:cs="宋体" w:hint="eastAsia"/>
                <w:sz w:val="24"/>
              </w:rPr>
              <w:t>年资料，项目所在地多年降水量</w:t>
            </w:r>
            <w:r>
              <w:rPr>
                <w:sz w:val="24"/>
              </w:rPr>
              <w:t>1200-1400</w:t>
            </w:r>
            <w:r>
              <w:rPr>
                <w:rFonts w:cs="宋体" w:hint="eastAsia"/>
                <w:sz w:val="24"/>
              </w:rPr>
              <w:t>mm</w:t>
            </w:r>
            <w:r>
              <w:rPr>
                <w:rFonts w:cs="宋体" w:hint="eastAsia"/>
                <w:sz w:val="24"/>
              </w:rPr>
              <w:t>，最大年降雨量</w:t>
            </w:r>
            <w:r>
              <w:rPr>
                <w:sz w:val="24"/>
              </w:rPr>
              <w:t>2337</w:t>
            </w:r>
            <w:r>
              <w:rPr>
                <w:rFonts w:hint="eastAsia"/>
                <w:sz w:val="24"/>
              </w:rPr>
              <w:t>mm</w:t>
            </w:r>
            <w:r>
              <w:rPr>
                <w:rFonts w:cs="宋体" w:hint="eastAsia"/>
                <w:sz w:val="24"/>
              </w:rPr>
              <w:t>（</w:t>
            </w:r>
            <w:r>
              <w:rPr>
                <w:sz w:val="24"/>
              </w:rPr>
              <w:t>1954</w:t>
            </w:r>
            <w:r>
              <w:rPr>
                <w:rFonts w:cs="宋体" w:hint="eastAsia"/>
                <w:sz w:val="24"/>
              </w:rPr>
              <w:t>年），日最大降水量</w:t>
            </w:r>
            <w:r>
              <w:rPr>
                <w:sz w:val="24"/>
              </w:rPr>
              <w:t>293.8</w:t>
            </w:r>
            <w:r>
              <w:rPr>
                <w:rFonts w:cs="宋体" w:hint="eastAsia"/>
                <w:sz w:val="24"/>
              </w:rPr>
              <w:t>mm</w:t>
            </w:r>
            <w:r>
              <w:rPr>
                <w:rFonts w:cs="宋体" w:hint="eastAsia"/>
                <w:sz w:val="24"/>
              </w:rPr>
              <w:t>（</w:t>
            </w:r>
            <w:r>
              <w:rPr>
                <w:sz w:val="24"/>
              </w:rPr>
              <w:t>1997.6.7</w:t>
            </w:r>
            <w:r>
              <w:rPr>
                <w:rFonts w:cs="宋体" w:hint="eastAsia"/>
                <w:sz w:val="24"/>
              </w:rPr>
              <w:t>）。年蒸发量</w:t>
            </w:r>
            <w:r>
              <w:rPr>
                <w:sz w:val="24"/>
              </w:rPr>
              <w:t>107.1-1427.1</w:t>
            </w:r>
            <w:r>
              <w:rPr>
                <w:rFonts w:cs="宋体" w:hint="eastAsia"/>
                <w:sz w:val="24"/>
              </w:rPr>
              <w:t>mm</w:t>
            </w:r>
            <w:r>
              <w:rPr>
                <w:rFonts w:cs="宋体" w:hint="eastAsia"/>
                <w:sz w:val="24"/>
              </w:rPr>
              <w:t>，平均</w:t>
            </w:r>
            <w:r>
              <w:rPr>
                <w:sz w:val="24"/>
              </w:rPr>
              <w:t>1223.9</w:t>
            </w:r>
            <w:r>
              <w:rPr>
                <w:rFonts w:cs="宋体" w:hint="eastAsia"/>
                <w:sz w:val="24"/>
              </w:rPr>
              <w:t>mm</w:t>
            </w:r>
            <w:r>
              <w:rPr>
                <w:rFonts w:cs="宋体" w:hint="eastAsia"/>
                <w:sz w:val="24"/>
              </w:rPr>
              <w:t>，相对湿度</w:t>
            </w:r>
            <w:r>
              <w:rPr>
                <w:sz w:val="24"/>
              </w:rPr>
              <w:t>80%</w:t>
            </w:r>
            <w:r>
              <w:rPr>
                <w:rFonts w:cs="宋体" w:hint="eastAsia"/>
                <w:sz w:val="24"/>
              </w:rPr>
              <w:t>，无霜期</w:t>
            </w:r>
            <w:r>
              <w:rPr>
                <w:sz w:val="24"/>
              </w:rPr>
              <w:t>270-300</w:t>
            </w:r>
            <w:r>
              <w:rPr>
                <w:rFonts w:cs="宋体" w:hint="eastAsia"/>
                <w:sz w:val="24"/>
              </w:rPr>
              <w:t>天，年平均日照</w:t>
            </w:r>
            <w:r>
              <w:rPr>
                <w:sz w:val="24"/>
              </w:rPr>
              <w:t>1717</w:t>
            </w:r>
            <w:r>
              <w:rPr>
                <w:rFonts w:cs="宋体" w:hint="eastAsia"/>
                <w:sz w:val="24"/>
              </w:rPr>
              <w:lastRenderedPageBreak/>
              <w:t>小时，夏季以东南风、冬季以东北风为主。</w:t>
            </w:r>
          </w:p>
          <w:p w:rsidR="008F0AC1" w:rsidRDefault="00696891">
            <w:pPr>
              <w:spacing w:line="360" w:lineRule="auto"/>
              <w:ind w:firstLineChars="200" w:firstLine="482"/>
              <w:rPr>
                <w:b/>
              </w:rPr>
            </w:pPr>
            <w:r>
              <w:rPr>
                <w:rFonts w:cs="宋体" w:hint="eastAsia"/>
                <w:b/>
                <w:sz w:val="24"/>
              </w:rPr>
              <w:t>四、生物植被</w:t>
            </w:r>
          </w:p>
          <w:p w:rsidR="008F0AC1" w:rsidRDefault="00696891">
            <w:pPr>
              <w:spacing w:line="360" w:lineRule="auto"/>
              <w:ind w:firstLineChars="200" w:firstLine="480"/>
            </w:pPr>
            <w:r>
              <w:rPr>
                <w:rFonts w:cs="宋体" w:hint="eastAsia"/>
                <w:sz w:val="24"/>
              </w:rPr>
              <w:t>岳阳县境内记录到的野生动物</w:t>
            </w:r>
            <w:r>
              <w:rPr>
                <w:sz w:val="24"/>
              </w:rPr>
              <w:t>500</w:t>
            </w:r>
            <w:r>
              <w:rPr>
                <w:rFonts w:cs="宋体" w:hint="eastAsia"/>
                <w:sz w:val="24"/>
              </w:rPr>
              <w:t>种，即兽类</w:t>
            </w:r>
            <w:r>
              <w:rPr>
                <w:sz w:val="24"/>
              </w:rPr>
              <w:t>22</w:t>
            </w:r>
            <w:r>
              <w:rPr>
                <w:rFonts w:cs="宋体" w:hint="eastAsia"/>
                <w:sz w:val="24"/>
              </w:rPr>
              <w:t>种，鸟类</w:t>
            </w:r>
            <w:r>
              <w:rPr>
                <w:sz w:val="24"/>
              </w:rPr>
              <w:t>266</w:t>
            </w:r>
            <w:r>
              <w:rPr>
                <w:rFonts w:cs="宋体" w:hint="eastAsia"/>
                <w:sz w:val="24"/>
              </w:rPr>
              <w:t>种，虫类</w:t>
            </w:r>
            <w:r>
              <w:rPr>
                <w:sz w:val="24"/>
              </w:rPr>
              <w:t>195</w:t>
            </w:r>
            <w:r>
              <w:rPr>
                <w:rFonts w:cs="宋体" w:hint="eastAsia"/>
                <w:sz w:val="24"/>
              </w:rPr>
              <w:t>种，其它</w:t>
            </w:r>
            <w:r>
              <w:rPr>
                <w:sz w:val="24"/>
              </w:rPr>
              <w:t>17</w:t>
            </w:r>
            <w:r>
              <w:rPr>
                <w:rFonts w:cs="宋体" w:hint="eastAsia"/>
                <w:sz w:val="24"/>
              </w:rPr>
              <w:t>种。其中属国家一级保护动物</w:t>
            </w:r>
            <w:r>
              <w:rPr>
                <w:sz w:val="24"/>
              </w:rPr>
              <w:t>12</w:t>
            </w:r>
            <w:r>
              <w:rPr>
                <w:rFonts w:cs="宋体" w:hint="eastAsia"/>
                <w:sz w:val="24"/>
              </w:rPr>
              <w:t>种，二级保护动物</w:t>
            </w:r>
            <w:r>
              <w:rPr>
                <w:sz w:val="24"/>
              </w:rPr>
              <w:t>47</w:t>
            </w:r>
            <w:r>
              <w:rPr>
                <w:rFonts w:cs="宋体" w:hint="eastAsia"/>
                <w:sz w:val="24"/>
              </w:rPr>
              <w:t>种</w:t>
            </w:r>
            <w:r>
              <w:rPr>
                <w:rFonts w:cs="宋体" w:hint="eastAsia"/>
                <w:sz w:val="24"/>
              </w:rPr>
              <w:t>，三级保护动物</w:t>
            </w:r>
            <w:r>
              <w:rPr>
                <w:sz w:val="24"/>
              </w:rPr>
              <w:t>70</w:t>
            </w:r>
            <w:r>
              <w:rPr>
                <w:rFonts w:cs="宋体" w:hint="eastAsia"/>
                <w:sz w:val="24"/>
              </w:rPr>
              <w:t>种。记录到的鱼类</w:t>
            </w:r>
            <w:r>
              <w:rPr>
                <w:sz w:val="24"/>
              </w:rPr>
              <w:t>114</w:t>
            </w:r>
            <w:r>
              <w:rPr>
                <w:rFonts w:cs="宋体" w:hint="eastAsia"/>
                <w:sz w:val="24"/>
              </w:rPr>
              <w:t>种。家畜有猪、牛、羊、兔、猫、狗等，家禽有鸡、鸭、鹅、蜜峰等。境内记录到的木本类植物</w:t>
            </w:r>
            <w:r>
              <w:rPr>
                <w:sz w:val="24"/>
              </w:rPr>
              <w:t>829</w:t>
            </w:r>
            <w:r>
              <w:rPr>
                <w:rFonts w:cs="宋体" w:hint="eastAsia"/>
                <w:sz w:val="24"/>
              </w:rPr>
              <w:t>种，其中乡土树种</w:t>
            </w:r>
            <w:r>
              <w:rPr>
                <w:sz w:val="24"/>
              </w:rPr>
              <w:t>655</w:t>
            </w:r>
            <w:r>
              <w:rPr>
                <w:rFonts w:cs="宋体" w:hint="eastAsia"/>
                <w:sz w:val="24"/>
              </w:rPr>
              <w:t>种，属国家及省定保护树种</w:t>
            </w:r>
            <w:r>
              <w:rPr>
                <w:sz w:val="24"/>
              </w:rPr>
              <w:t>24</w:t>
            </w:r>
            <w:r>
              <w:rPr>
                <w:rFonts w:cs="宋体" w:hint="eastAsia"/>
                <w:sz w:val="24"/>
              </w:rPr>
              <w:t>种。用材树种主要有杉、松、樟、枫、檫、楠、桐、柏等，果木树种主要有桃、李、梨、桔等。竹类有楠竹、凤凰竹等十余种，水生植物有芦苇、莲藕、茭白、席草等百余种。主要农作物有水稻、棉花、油菜、芝麻、花生、薯类、蚕豆、黄豆、绿豆、湘莲等。</w:t>
            </w:r>
          </w:p>
          <w:p w:rsidR="008F0AC1" w:rsidRDefault="00696891">
            <w:pPr>
              <w:spacing w:line="360" w:lineRule="auto"/>
              <w:ind w:firstLineChars="200" w:firstLine="480"/>
            </w:pPr>
            <w:r>
              <w:rPr>
                <w:rFonts w:cs="宋体" w:hint="eastAsia"/>
                <w:sz w:val="24"/>
              </w:rPr>
              <w:t>岳阳县步仙乡境内物产丰富，盛产柑橘、板栗、优质梨桃等名优水果，有大量的油茶、菜耔、花生等植物油原料；还有毛柴菌、松菇、竹笋、蕨菜、野獐、野猪、港鲜小鱼等</w:t>
            </w:r>
            <w:r>
              <w:rPr>
                <w:sz w:val="24"/>
              </w:rPr>
              <w:t>10</w:t>
            </w:r>
            <w:r>
              <w:rPr>
                <w:rFonts w:cs="宋体" w:hint="eastAsia"/>
                <w:sz w:val="24"/>
              </w:rPr>
              <w:t>多种山珍野味；已查明的石英石、高岭土等矿产资源储量较大。</w:t>
            </w:r>
          </w:p>
          <w:p w:rsidR="008F0AC1" w:rsidRDefault="00696891">
            <w:pPr>
              <w:spacing w:line="360" w:lineRule="auto"/>
              <w:ind w:firstLineChars="200" w:firstLine="480"/>
            </w:pPr>
            <w:r>
              <w:rPr>
                <w:rFonts w:cs="宋体" w:hint="eastAsia"/>
                <w:sz w:val="24"/>
              </w:rPr>
              <w:t>本次扩建项目</w:t>
            </w:r>
            <w:r>
              <w:rPr>
                <w:rFonts w:cs="宋体" w:hint="eastAsia"/>
                <w:sz w:val="24"/>
              </w:rPr>
              <w:t>生物植被特征：项目</w:t>
            </w:r>
            <w:r>
              <w:rPr>
                <w:rFonts w:cs="宋体" w:hint="eastAsia"/>
                <w:sz w:val="24"/>
              </w:rPr>
              <w:t>范围</w:t>
            </w:r>
            <w:r>
              <w:rPr>
                <w:rFonts w:cs="宋体" w:hint="eastAsia"/>
                <w:sz w:val="24"/>
              </w:rPr>
              <w:t>内属丘陵区，居民少且居住分散，区内植被多为次生灌木林、茅草和经济林（如松、杉等树林），其次为一些原生的毛竹及杂木等，植被发育较好。</w:t>
            </w:r>
          </w:p>
          <w:p w:rsidR="008F0AC1" w:rsidRDefault="00696891">
            <w:pPr>
              <w:spacing w:line="360" w:lineRule="auto"/>
              <w:ind w:firstLineChars="200" w:firstLine="482"/>
              <w:rPr>
                <w:b/>
              </w:rPr>
            </w:pPr>
            <w:r>
              <w:rPr>
                <w:rFonts w:cs="宋体" w:hint="eastAsia"/>
                <w:b/>
                <w:sz w:val="24"/>
              </w:rPr>
              <w:t>五、区域环境功能</w:t>
            </w:r>
          </w:p>
          <w:p w:rsidR="008F0AC1" w:rsidRDefault="00696891">
            <w:pPr>
              <w:spacing w:line="360" w:lineRule="auto"/>
              <w:ind w:firstLineChars="200" w:firstLine="480"/>
            </w:pPr>
            <w:r>
              <w:rPr>
                <w:rFonts w:cs="宋体" w:hint="eastAsia"/>
                <w:sz w:val="24"/>
              </w:rPr>
              <w:t>本次扩建项目</w:t>
            </w:r>
            <w:r>
              <w:rPr>
                <w:rFonts w:cs="宋体" w:hint="eastAsia"/>
                <w:sz w:val="24"/>
              </w:rPr>
              <w:t>所在地环境功能属性见表</w:t>
            </w:r>
            <w:r>
              <w:rPr>
                <w:sz w:val="24"/>
              </w:rPr>
              <w:t>2-1</w:t>
            </w:r>
            <w:r>
              <w:rPr>
                <w:rFonts w:cs="宋体" w:hint="eastAsia"/>
                <w:sz w:val="24"/>
              </w:rPr>
              <w:t>。</w:t>
            </w:r>
          </w:p>
          <w:p w:rsidR="008F0AC1" w:rsidRDefault="00696891">
            <w:pPr>
              <w:pStyle w:val="ad"/>
              <w:spacing w:line="360" w:lineRule="auto"/>
              <w:jc w:val="center"/>
              <w:rPr>
                <w:b/>
              </w:rPr>
            </w:pPr>
            <w:r>
              <w:rPr>
                <w:rFonts w:cs="宋体" w:hint="eastAsia"/>
                <w:b/>
                <w:sz w:val="21"/>
                <w:szCs w:val="21"/>
              </w:rPr>
              <w:t>表</w:t>
            </w:r>
            <w:r>
              <w:rPr>
                <w:b/>
                <w:sz w:val="21"/>
                <w:szCs w:val="21"/>
              </w:rPr>
              <w:t xml:space="preserve">2-1 </w:t>
            </w:r>
            <w:r>
              <w:rPr>
                <w:rFonts w:cs="宋体" w:hint="eastAsia"/>
                <w:b/>
                <w:sz w:val="21"/>
                <w:szCs w:val="21"/>
              </w:rPr>
              <w:t>项目拟选址环境功能属性</w:t>
            </w:r>
          </w:p>
          <w:tbl>
            <w:tblPr>
              <w:tblW w:w="902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79"/>
              <w:gridCol w:w="2819"/>
              <w:gridCol w:w="1444"/>
              <w:gridCol w:w="2927"/>
              <w:gridCol w:w="959"/>
            </w:tblGrid>
            <w:tr w:rsidR="008F0AC1">
              <w:trPr>
                <w:trHeight w:val="65"/>
                <w:jc w:val="center"/>
              </w:trPr>
              <w:tc>
                <w:tcPr>
                  <w:tcW w:w="879" w:type="dxa"/>
                  <w:tcBorders>
                    <w:tl2br w:val="nil"/>
                    <w:tr2bl w:val="nil"/>
                  </w:tcBorders>
                  <w:vAlign w:val="center"/>
                </w:tcPr>
                <w:p w:rsidR="008F0AC1" w:rsidRDefault="00696891">
                  <w:pPr>
                    <w:pStyle w:val="ad"/>
                    <w:jc w:val="center"/>
                  </w:pPr>
                  <w:r>
                    <w:rPr>
                      <w:rFonts w:cs="宋体" w:hint="eastAsia"/>
                      <w:sz w:val="21"/>
                      <w:szCs w:val="21"/>
                    </w:rPr>
                    <w:t>编号</w:t>
                  </w:r>
                </w:p>
              </w:tc>
              <w:tc>
                <w:tcPr>
                  <w:tcW w:w="2819" w:type="dxa"/>
                  <w:tcBorders>
                    <w:tl2br w:val="nil"/>
                    <w:tr2bl w:val="nil"/>
                  </w:tcBorders>
                  <w:vAlign w:val="center"/>
                </w:tcPr>
                <w:p w:rsidR="008F0AC1" w:rsidRDefault="00696891">
                  <w:pPr>
                    <w:pStyle w:val="ad"/>
                    <w:jc w:val="center"/>
                  </w:pPr>
                  <w:r>
                    <w:rPr>
                      <w:rFonts w:cs="宋体" w:hint="eastAsia"/>
                      <w:sz w:val="21"/>
                      <w:szCs w:val="21"/>
                    </w:rPr>
                    <w:t>项目</w:t>
                  </w:r>
                </w:p>
              </w:tc>
              <w:tc>
                <w:tcPr>
                  <w:tcW w:w="5330" w:type="dxa"/>
                  <w:gridSpan w:val="3"/>
                  <w:tcBorders>
                    <w:tl2br w:val="nil"/>
                    <w:tr2bl w:val="nil"/>
                  </w:tcBorders>
                  <w:vAlign w:val="center"/>
                </w:tcPr>
                <w:p w:rsidR="008F0AC1" w:rsidRDefault="00696891">
                  <w:pPr>
                    <w:pStyle w:val="ad"/>
                    <w:jc w:val="center"/>
                  </w:pPr>
                  <w:r>
                    <w:rPr>
                      <w:rFonts w:cs="宋体" w:hint="eastAsia"/>
                      <w:sz w:val="21"/>
                      <w:szCs w:val="21"/>
                    </w:rPr>
                    <w:t>功能属性及执行标准</w:t>
                  </w:r>
                </w:p>
              </w:tc>
            </w:tr>
            <w:tr w:rsidR="008F0AC1">
              <w:trPr>
                <w:trHeight w:val="2"/>
                <w:jc w:val="center"/>
              </w:trPr>
              <w:tc>
                <w:tcPr>
                  <w:tcW w:w="879" w:type="dxa"/>
                  <w:tcBorders>
                    <w:tl2br w:val="nil"/>
                    <w:tr2bl w:val="nil"/>
                  </w:tcBorders>
                  <w:vAlign w:val="center"/>
                </w:tcPr>
                <w:p w:rsidR="008F0AC1" w:rsidRDefault="00696891">
                  <w:pPr>
                    <w:pStyle w:val="ad"/>
                    <w:jc w:val="center"/>
                  </w:pPr>
                  <w:r>
                    <w:rPr>
                      <w:sz w:val="21"/>
                      <w:szCs w:val="21"/>
                    </w:rPr>
                    <w:t>1</w:t>
                  </w:r>
                </w:p>
              </w:tc>
              <w:tc>
                <w:tcPr>
                  <w:tcW w:w="2819" w:type="dxa"/>
                  <w:tcBorders>
                    <w:tl2br w:val="nil"/>
                    <w:tr2bl w:val="nil"/>
                  </w:tcBorders>
                  <w:vAlign w:val="center"/>
                </w:tcPr>
                <w:p w:rsidR="008F0AC1" w:rsidRDefault="00696891">
                  <w:pPr>
                    <w:pStyle w:val="ad"/>
                    <w:jc w:val="center"/>
                  </w:pPr>
                  <w:r>
                    <w:rPr>
                      <w:rFonts w:cs="宋体" w:hint="eastAsia"/>
                      <w:sz w:val="21"/>
                      <w:szCs w:val="21"/>
                    </w:rPr>
                    <w:t>水环境功能区</w:t>
                  </w:r>
                </w:p>
              </w:tc>
              <w:tc>
                <w:tcPr>
                  <w:tcW w:w="1444" w:type="dxa"/>
                  <w:tcBorders>
                    <w:tl2br w:val="nil"/>
                    <w:tr2bl w:val="nil"/>
                  </w:tcBorders>
                  <w:vAlign w:val="center"/>
                </w:tcPr>
                <w:p w:rsidR="008F0AC1" w:rsidRDefault="00696891">
                  <w:pPr>
                    <w:pStyle w:val="ad"/>
                    <w:jc w:val="center"/>
                  </w:pPr>
                  <w:r>
                    <w:rPr>
                      <w:rFonts w:cs="宋体" w:hint="eastAsia"/>
                      <w:sz w:val="21"/>
                      <w:szCs w:val="21"/>
                    </w:rPr>
                    <w:t>水库</w:t>
                  </w:r>
                </w:p>
              </w:tc>
              <w:tc>
                <w:tcPr>
                  <w:tcW w:w="2927" w:type="dxa"/>
                  <w:tcBorders>
                    <w:tl2br w:val="nil"/>
                    <w:tr2bl w:val="nil"/>
                  </w:tcBorders>
                  <w:vAlign w:val="center"/>
                </w:tcPr>
                <w:p w:rsidR="008F0AC1" w:rsidRDefault="00696891">
                  <w:pPr>
                    <w:pStyle w:val="ad"/>
                    <w:jc w:val="center"/>
                  </w:pPr>
                  <w:r>
                    <w:rPr>
                      <w:rFonts w:cs="宋体" w:hint="eastAsia"/>
                      <w:sz w:val="21"/>
                      <w:szCs w:val="21"/>
                    </w:rPr>
                    <w:t>渔业用水</w:t>
                  </w:r>
                </w:p>
              </w:tc>
              <w:tc>
                <w:tcPr>
                  <w:tcW w:w="959" w:type="dxa"/>
                  <w:tcBorders>
                    <w:tl2br w:val="nil"/>
                    <w:tr2bl w:val="nil"/>
                  </w:tcBorders>
                  <w:vAlign w:val="center"/>
                </w:tcPr>
                <w:p w:rsidR="008F0AC1" w:rsidRDefault="00696891">
                  <w:pPr>
                    <w:pStyle w:val="ad"/>
                    <w:jc w:val="center"/>
                  </w:pPr>
                  <w:r>
                    <w:rPr>
                      <w:rFonts w:ascii="宋体" w:hAnsi="宋体" w:cs="宋体" w:hint="eastAsia"/>
                      <w:sz w:val="21"/>
                      <w:szCs w:val="21"/>
                    </w:rPr>
                    <w:t>Ⅲ</w:t>
                  </w:r>
                  <w:r>
                    <w:rPr>
                      <w:rFonts w:cs="宋体" w:hint="eastAsia"/>
                      <w:sz w:val="21"/>
                      <w:szCs w:val="21"/>
                    </w:rPr>
                    <w:t>类</w:t>
                  </w:r>
                </w:p>
              </w:tc>
            </w:tr>
            <w:tr w:rsidR="008F0AC1">
              <w:trPr>
                <w:trHeight w:val="2"/>
                <w:jc w:val="center"/>
              </w:trPr>
              <w:tc>
                <w:tcPr>
                  <w:tcW w:w="879" w:type="dxa"/>
                  <w:tcBorders>
                    <w:tl2br w:val="nil"/>
                    <w:tr2bl w:val="nil"/>
                  </w:tcBorders>
                  <w:vAlign w:val="center"/>
                </w:tcPr>
                <w:p w:rsidR="008F0AC1" w:rsidRDefault="00696891">
                  <w:pPr>
                    <w:pStyle w:val="ad"/>
                    <w:jc w:val="center"/>
                  </w:pPr>
                  <w:r>
                    <w:rPr>
                      <w:sz w:val="21"/>
                      <w:szCs w:val="21"/>
                    </w:rPr>
                    <w:t>2</w:t>
                  </w:r>
                </w:p>
              </w:tc>
              <w:tc>
                <w:tcPr>
                  <w:tcW w:w="2819" w:type="dxa"/>
                  <w:tcBorders>
                    <w:tl2br w:val="nil"/>
                    <w:tr2bl w:val="nil"/>
                  </w:tcBorders>
                  <w:vAlign w:val="center"/>
                </w:tcPr>
                <w:p w:rsidR="008F0AC1" w:rsidRDefault="00696891">
                  <w:pPr>
                    <w:pStyle w:val="ad"/>
                    <w:jc w:val="center"/>
                  </w:pPr>
                  <w:r>
                    <w:rPr>
                      <w:rFonts w:cs="宋体" w:hint="eastAsia"/>
                      <w:sz w:val="21"/>
                      <w:szCs w:val="21"/>
                    </w:rPr>
                    <w:t>环境空气质量功能区</w:t>
                  </w:r>
                </w:p>
              </w:tc>
              <w:tc>
                <w:tcPr>
                  <w:tcW w:w="5330" w:type="dxa"/>
                  <w:gridSpan w:val="3"/>
                  <w:tcBorders>
                    <w:tl2br w:val="nil"/>
                    <w:tr2bl w:val="nil"/>
                  </w:tcBorders>
                  <w:vAlign w:val="center"/>
                </w:tcPr>
                <w:p w:rsidR="008F0AC1" w:rsidRDefault="00696891">
                  <w:pPr>
                    <w:pStyle w:val="ad"/>
                    <w:jc w:val="center"/>
                  </w:pPr>
                  <w:r>
                    <w:rPr>
                      <w:rFonts w:cs="宋体" w:hint="eastAsia"/>
                      <w:sz w:val="21"/>
                      <w:szCs w:val="21"/>
                    </w:rPr>
                    <w:t>二类区，环境空气质量执行《环境空气质量标准》</w:t>
                  </w:r>
                </w:p>
                <w:p w:rsidR="008F0AC1" w:rsidRDefault="00696891">
                  <w:pPr>
                    <w:pStyle w:val="ad"/>
                    <w:jc w:val="center"/>
                  </w:pPr>
                  <w:r>
                    <w:rPr>
                      <w:rFonts w:cs="宋体" w:hint="eastAsia"/>
                      <w:sz w:val="21"/>
                      <w:szCs w:val="21"/>
                    </w:rPr>
                    <w:t>（</w:t>
                  </w:r>
                  <w:r>
                    <w:rPr>
                      <w:sz w:val="21"/>
                      <w:szCs w:val="21"/>
                    </w:rPr>
                    <w:t>GB3095-2012</w:t>
                  </w:r>
                  <w:r>
                    <w:rPr>
                      <w:rFonts w:cs="宋体" w:hint="eastAsia"/>
                      <w:sz w:val="21"/>
                      <w:szCs w:val="21"/>
                    </w:rPr>
                    <w:t>）的二级标准</w:t>
                  </w:r>
                </w:p>
              </w:tc>
            </w:tr>
            <w:tr w:rsidR="008F0AC1">
              <w:trPr>
                <w:trHeight w:val="2"/>
                <w:jc w:val="center"/>
              </w:trPr>
              <w:tc>
                <w:tcPr>
                  <w:tcW w:w="879" w:type="dxa"/>
                  <w:tcBorders>
                    <w:tl2br w:val="nil"/>
                    <w:tr2bl w:val="nil"/>
                  </w:tcBorders>
                  <w:vAlign w:val="center"/>
                </w:tcPr>
                <w:p w:rsidR="008F0AC1" w:rsidRDefault="00696891">
                  <w:pPr>
                    <w:pStyle w:val="ad"/>
                    <w:jc w:val="center"/>
                  </w:pPr>
                  <w:r>
                    <w:rPr>
                      <w:sz w:val="21"/>
                      <w:szCs w:val="21"/>
                    </w:rPr>
                    <w:t>3</w:t>
                  </w:r>
                </w:p>
              </w:tc>
              <w:tc>
                <w:tcPr>
                  <w:tcW w:w="2819" w:type="dxa"/>
                  <w:tcBorders>
                    <w:tl2br w:val="nil"/>
                    <w:tr2bl w:val="nil"/>
                  </w:tcBorders>
                  <w:vAlign w:val="center"/>
                </w:tcPr>
                <w:p w:rsidR="008F0AC1" w:rsidRDefault="00696891">
                  <w:pPr>
                    <w:pStyle w:val="ad"/>
                    <w:jc w:val="center"/>
                  </w:pPr>
                  <w:r>
                    <w:rPr>
                      <w:rFonts w:cs="宋体" w:hint="eastAsia"/>
                      <w:sz w:val="21"/>
                      <w:szCs w:val="21"/>
                    </w:rPr>
                    <w:t>声环境功能区</w:t>
                  </w:r>
                </w:p>
              </w:tc>
              <w:tc>
                <w:tcPr>
                  <w:tcW w:w="5330" w:type="dxa"/>
                  <w:gridSpan w:val="3"/>
                  <w:tcBorders>
                    <w:tl2br w:val="nil"/>
                    <w:tr2bl w:val="nil"/>
                  </w:tcBorders>
                  <w:vAlign w:val="center"/>
                </w:tcPr>
                <w:p w:rsidR="008F0AC1" w:rsidRDefault="00696891">
                  <w:pPr>
                    <w:pStyle w:val="ad"/>
                    <w:jc w:val="center"/>
                  </w:pPr>
                  <w:r>
                    <w:rPr>
                      <w:sz w:val="21"/>
                      <w:szCs w:val="21"/>
                    </w:rPr>
                    <w:t>2</w:t>
                  </w:r>
                  <w:r>
                    <w:rPr>
                      <w:rFonts w:cs="宋体" w:hint="eastAsia"/>
                      <w:sz w:val="21"/>
                      <w:szCs w:val="21"/>
                    </w:rPr>
                    <w:t>类声环境区，执行了《声环境质量标准》（</w:t>
                  </w:r>
                  <w:r>
                    <w:rPr>
                      <w:sz w:val="21"/>
                      <w:szCs w:val="21"/>
                    </w:rPr>
                    <w:t>GB3096-2008</w:t>
                  </w:r>
                  <w:r>
                    <w:rPr>
                      <w:rFonts w:cs="宋体" w:hint="eastAsia"/>
                      <w:sz w:val="21"/>
                      <w:szCs w:val="21"/>
                    </w:rPr>
                    <w:t>）</w:t>
                  </w:r>
                  <w:r>
                    <w:rPr>
                      <w:sz w:val="21"/>
                      <w:szCs w:val="21"/>
                    </w:rPr>
                    <w:t>2</w:t>
                  </w:r>
                  <w:r>
                    <w:rPr>
                      <w:rFonts w:cs="宋体" w:hint="eastAsia"/>
                      <w:sz w:val="21"/>
                      <w:szCs w:val="21"/>
                    </w:rPr>
                    <w:t>类环境噪声限值</w:t>
                  </w:r>
                </w:p>
              </w:tc>
            </w:tr>
            <w:tr w:rsidR="008F0AC1">
              <w:trPr>
                <w:trHeight w:val="2"/>
                <w:jc w:val="center"/>
              </w:trPr>
              <w:tc>
                <w:tcPr>
                  <w:tcW w:w="879" w:type="dxa"/>
                  <w:tcBorders>
                    <w:tl2br w:val="nil"/>
                    <w:tr2bl w:val="nil"/>
                  </w:tcBorders>
                  <w:vAlign w:val="center"/>
                </w:tcPr>
                <w:p w:rsidR="008F0AC1" w:rsidRDefault="00696891">
                  <w:pPr>
                    <w:pStyle w:val="ad"/>
                    <w:jc w:val="center"/>
                  </w:pPr>
                  <w:r>
                    <w:rPr>
                      <w:sz w:val="21"/>
                      <w:szCs w:val="21"/>
                    </w:rPr>
                    <w:t>4</w:t>
                  </w:r>
                </w:p>
              </w:tc>
              <w:tc>
                <w:tcPr>
                  <w:tcW w:w="2819" w:type="dxa"/>
                  <w:tcBorders>
                    <w:tl2br w:val="nil"/>
                    <w:tr2bl w:val="nil"/>
                  </w:tcBorders>
                  <w:vAlign w:val="center"/>
                </w:tcPr>
                <w:p w:rsidR="008F0AC1" w:rsidRDefault="00696891">
                  <w:pPr>
                    <w:pStyle w:val="ad"/>
                    <w:jc w:val="center"/>
                  </w:pPr>
                  <w:r>
                    <w:rPr>
                      <w:rFonts w:cs="宋体" w:hint="eastAsia"/>
                      <w:sz w:val="21"/>
                      <w:szCs w:val="21"/>
                    </w:rPr>
                    <w:t>是否基本农田保护区</w:t>
                  </w:r>
                </w:p>
              </w:tc>
              <w:tc>
                <w:tcPr>
                  <w:tcW w:w="5330" w:type="dxa"/>
                  <w:gridSpan w:val="3"/>
                  <w:tcBorders>
                    <w:tl2br w:val="nil"/>
                    <w:tr2bl w:val="nil"/>
                  </w:tcBorders>
                  <w:vAlign w:val="center"/>
                </w:tcPr>
                <w:p w:rsidR="008F0AC1" w:rsidRDefault="00696891">
                  <w:pPr>
                    <w:pStyle w:val="ad"/>
                    <w:jc w:val="center"/>
                  </w:pPr>
                  <w:r>
                    <w:rPr>
                      <w:rFonts w:cs="宋体" w:hint="eastAsia"/>
                      <w:sz w:val="21"/>
                      <w:szCs w:val="21"/>
                    </w:rPr>
                    <w:t>否</w:t>
                  </w:r>
                </w:p>
              </w:tc>
            </w:tr>
            <w:tr w:rsidR="008F0AC1">
              <w:trPr>
                <w:trHeight w:val="2"/>
                <w:jc w:val="center"/>
              </w:trPr>
              <w:tc>
                <w:tcPr>
                  <w:tcW w:w="879" w:type="dxa"/>
                  <w:tcBorders>
                    <w:tl2br w:val="nil"/>
                    <w:tr2bl w:val="nil"/>
                  </w:tcBorders>
                  <w:vAlign w:val="center"/>
                </w:tcPr>
                <w:p w:rsidR="008F0AC1" w:rsidRDefault="00696891">
                  <w:pPr>
                    <w:pStyle w:val="ad"/>
                    <w:jc w:val="center"/>
                  </w:pPr>
                  <w:r>
                    <w:rPr>
                      <w:sz w:val="21"/>
                      <w:szCs w:val="21"/>
                    </w:rPr>
                    <w:t>5</w:t>
                  </w:r>
                </w:p>
              </w:tc>
              <w:tc>
                <w:tcPr>
                  <w:tcW w:w="2819" w:type="dxa"/>
                  <w:tcBorders>
                    <w:tl2br w:val="nil"/>
                    <w:tr2bl w:val="nil"/>
                  </w:tcBorders>
                  <w:vAlign w:val="center"/>
                </w:tcPr>
                <w:p w:rsidR="008F0AC1" w:rsidRDefault="00696891">
                  <w:pPr>
                    <w:pStyle w:val="ad"/>
                    <w:jc w:val="center"/>
                  </w:pPr>
                  <w:r>
                    <w:rPr>
                      <w:rFonts w:cs="宋体" w:hint="eastAsia"/>
                      <w:sz w:val="21"/>
                      <w:szCs w:val="21"/>
                    </w:rPr>
                    <w:t>是否森林公园</w:t>
                  </w:r>
                </w:p>
              </w:tc>
              <w:tc>
                <w:tcPr>
                  <w:tcW w:w="5330" w:type="dxa"/>
                  <w:gridSpan w:val="3"/>
                  <w:tcBorders>
                    <w:tl2br w:val="nil"/>
                    <w:tr2bl w:val="nil"/>
                  </w:tcBorders>
                  <w:vAlign w:val="center"/>
                </w:tcPr>
                <w:p w:rsidR="008F0AC1" w:rsidRDefault="00696891">
                  <w:pPr>
                    <w:pStyle w:val="ad"/>
                    <w:jc w:val="center"/>
                  </w:pPr>
                  <w:r>
                    <w:rPr>
                      <w:rFonts w:cs="宋体" w:hint="eastAsia"/>
                      <w:sz w:val="21"/>
                      <w:szCs w:val="21"/>
                    </w:rPr>
                    <w:t>否</w:t>
                  </w:r>
                </w:p>
              </w:tc>
            </w:tr>
            <w:tr w:rsidR="008F0AC1">
              <w:trPr>
                <w:trHeight w:val="2"/>
                <w:jc w:val="center"/>
              </w:trPr>
              <w:tc>
                <w:tcPr>
                  <w:tcW w:w="879" w:type="dxa"/>
                  <w:tcBorders>
                    <w:tl2br w:val="nil"/>
                    <w:tr2bl w:val="nil"/>
                  </w:tcBorders>
                  <w:vAlign w:val="center"/>
                </w:tcPr>
                <w:p w:rsidR="008F0AC1" w:rsidRDefault="00696891">
                  <w:pPr>
                    <w:pStyle w:val="ad"/>
                    <w:jc w:val="center"/>
                  </w:pPr>
                  <w:r>
                    <w:rPr>
                      <w:sz w:val="21"/>
                      <w:szCs w:val="21"/>
                    </w:rPr>
                    <w:t>6</w:t>
                  </w:r>
                </w:p>
              </w:tc>
              <w:tc>
                <w:tcPr>
                  <w:tcW w:w="2819" w:type="dxa"/>
                  <w:tcBorders>
                    <w:tl2br w:val="nil"/>
                    <w:tr2bl w:val="nil"/>
                  </w:tcBorders>
                  <w:vAlign w:val="center"/>
                </w:tcPr>
                <w:p w:rsidR="008F0AC1" w:rsidRDefault="00696891">
                  <w:pPr>
                    <w:pStyle w:val="ad"/>
                    <w:jc w:val="center"/>
                  </w:pPr>
                  <w:r>
                    <w:rPr>
                      <w:rFonts w:cs="宋体" w:hint="eastAsia"/>
                      <w:sz w:val="21"/>
                      <w:szCs w:val="21"/>
                    </w:rPr>
                    <w:t>是否生态功能保护区</w:t>
                  </w:r>
                </w:p>
              </w:tc>
              <w:tc>
                <w:tcPr>
                  <w:tcW w:w="5330" w:type="dxa"/>
                  <w:gridSpan w:val="3"/>
                  <w:tcBorders>
                    <w:tl2br w:val="nil"/>
                    <w:tr2bl w:val="nil"/>
                  </w:tcBorders>
                  <w:vAlign w:val="center"/>
                </w:tcPr>
                <w:p w:rsidR="008F0AC1" w:rsidRDefault="00696891">
                  <w:pPr>
                    <w:pStyle w:val="ad"/>
                    <w:jc w:val="center"/>
                  </w:pPr>
                  <w:r>
                    <w:rPr>
                      <w:rFonts w:cs="宋体" w:hint="eastAsia"/>
                      <w:sz w:val="21"/>
                      <w:szCs w:val="21"/>
                    </w:rPr>
                    <w:t>否</w:t>
                  </w:r>
                </w:p>
              </w:tc>
            </w:tr>
            <w:tr w:rsidR="008F0AC1">
              <w:trPr>
                <w:trHeight w:val="2"/>
                <w:jc w:val="center"/>
              </w:trPr>
              <w:tc>
                <w:tcPr>
                  <w:tcW w:w="879" w:type="dxa"/>
                  <w:tcBorders>
                    <w:tl2br w:val="nil"/>
                    <w:tr2bl w:val="nil"/>
                  </w:tcBorders>
                  <w:vAlign w:val="center"/>
                </w:tcPr>
                <w:p w:rsidR="008F0AC1" w:rsidRDefault="00696891">
                  <w:pPr>
                    <w:pStyle w:val="ad"/>
                    <w:jc w:val="center"/>
                  </w:pPr>
                  <w:r>
                    <w:rPr>
                      <w:sz w:val="21"/>
                      <w:szCs w:val="21"/>
                    </w:rPr>
                    <w:t>7</w:t>
                  </w:r>
                </w:p>
              </w:tc>
              <w:tc>
                <w:tcPr>
                  <w:tcW w:w="2819" w:type="dxa"/>
                  <w:tcBorders>
                    <w:tl2br w:val="nil"/>
                    <w:tr2bl w:val="nil"/>
                  </w:tcBorders>
                  <w:vAlign w:val="center"/>
                </w:tcPr>
                <w:p w:rsidR="008F0AC1" w:rsidRDefault="00696891">
                  <w:pPr>
                    <w:pStyle w:val="ad"/>
                    <w:jc w:val="center"/>
                  </w:pPr>
                  <w:r>
                    <w:rPr>
                      <w:rFonts w:cs="宋体" w:hint="eastAsia"/>
                      <w:sz w:val="21"/>
                      <w:szCs w:val="21"/>
                    </w:rPr>
                    <w:t>是否水土流失重点防治区</w:t>
                  </w:r>
                </w:p>
              </w:tc>
              <w:tc>
                <w:tcPr>
                  <w:tcW w:w="5330" w:type="dxa"/>
                  <w:gridSpan w:val="3"/>
                  <w:tcBorders>
                    <w:tl2br w:val="nil"/>
                    <w:tr2bl w:val="nil"/>
                  </w:tcBorders>
                  <w:vAlign w:val="center"/>
                </w:tcPr>
                <w:p w:rsidR="008F0AC1" w:rsidRDefault="00696891">
                  <w:pPr>
                    <w:pStyle w:val="ad"/>
                    <w:jc w:val="center"/>
                  </w:pPr>
                  <w:r>
                    <w:rPr>
                      <w:rFonts w:cs="宋体" w:hint="eastAsia"/>
                      <w:sz w:val="21"/>
                      <w:szCs w:val="21"/>
                    </w:rPr>
                    <w:t>否</w:t>
                  </w:r>
                </w:p>
              </w:tc>
            </w:tr>
            <w:tr w:rsidR="008F0AC1">
              <w:trPr>
                <w:trHeight w:val="2"/>
                <w:jc w:val="center"/>
              </w:trPr>
              <w:tc>
                <w:tcPr>
                  <w:tcW w:w="879" w:type="dxa"/>
                  <w:tcBorders>
                    <w:tl2br w:val="nil"/>
                    <w:tr2bl w:val="nil"/>
                  </w:tcBorders>
                  <w:vAlign w:val="center"/>
                </w:tcPr>
                <w:p w:rsidR="008F0AC1" w:rsidRDefault="00696891">
                  <w:pPr>
                    <w:pStyle w:val="ad"/>
                    <w:jc w:val="center"/>
                  </w:pPr>
                  <w:r>
                    <w:rPr>
                      <w:sz w:val="21"/>
                      <w:szCs w:val="21"/>
                    </w:rPr>
                    <w:t>8</w:t>
                  </w:r>
                </w:p>
              </w:tc>
              <w:tc>
                <w:tcPr>
                  <w:tcW w:w="2819" w:type="dxa"/>
                  <w:tcBorders>
                    <w:tl2br w:val="nil"/>
                    <w:tr2bl w:val="nil"/>
                  </w:tcBorders>
                  <w:vAlign w:val="center"/>
                </w:tcPr>
                <w:p w:rsidR="008F0AC1" w:rsidRDefault="00696891">
                  <w:pPr>
                    <w:pStyle w:val="ad"/>
                    <w:jc w:val="center"/>
                  </w:pPr>
                  <w:r>
                    <w:rPr>
                      <w:rFonts w:cs="宋体" w:hint="eastAsia"/>
                      <w:sz w:val="21"/>
                      <w:szCs w:val="21"/>
                    </w:rPr>
                    <w:t>是否人口密集区</w:t>
                  </w:r>
                </w:p>
              </w:tc>
              <w:tc>
                <w:tcPr>
                  <w:tcW w:w="5330" w:type="dxa"/>
                  <w:gridSpan w:val="3"/>
                  <w:tcBorders>
                    <w:tl2br w:val="nil"/>
                    <w:tr2bl w:val="nil"/>
                  </w:tcBorders>
                  <w:vAlign w:val="center"/>
                </w:tcPr>
                <w:p w:rsidR="008F0AC1" w:rsidRDefault="00696891">
                  <w:pPr>
                    <w:pStyle w:val="ad"/>
                    <w:jc w:val="center"/>
                  </w:pPr>
                  <w:r>
                    <w:rPr>
                      <w:rFonts w:cs="宋体" w:hint="eastAsia"/>
                      <w:sz w:val="21"/>
                      <w:szCs w:val="21"/>
                    </w:rPr>
                    <w:t>否</w:t>
                  </w:r>
                </w:p>
              </w:tc>
            </w:tr>
            <w:tr w:rsidR="008F0AC1">
              <w:trPr>
                <w:trHeight w:val="2"/>
                <w:jc w:val="center"/>
              </w:trPr>
              <w:tc>
                <w:tcPr>
                  <w:tcW w:w="879" w:type="dxa"/>
                  <w:tcBorders>
                    <w:tl2br w:val="nil"/>
                    <w:tr2bl w:val="nil"/>
                  </w:tcBorders>
                  <w:vAlign w:val="center"/>
                </w:tcPr>
                <w:p w:rsidR="008F0AC1" w:rsidRDefault="00696891">
                  <w:pPr>
                    <w:pStyle w:val="ad"/>
                    <w:jc w:val="center"/>
                  </w:pPr>
                  <w:r>
                    <w:rPr>
                      <w:sz w:val="21"/>
                      <w:szCs w:val="21"/>
                    </w:rPr>
                    <w:t>9</w:t>
                  </w:r>
                </w:p>
              </w:tc>
              <w:tc>
                <w:tcPr>
                  <w:tcW w:w="2819" w:type="dxa"/>
                  <w:tcBorders>
                    <w:tl2br w:val="nil"/>
                    <w:tr2bl w:val="nil"/>
                  </w:tcBorders>
                  <w:vAlign w:val="center"/>
                </w:tcPr>
                <w:p w:rsidR="008F0AC1" w:rsidRDefault="00696891">
                  <w:pPr>
                    <w:pStyle w:val="ad"/>
                    <w:jc w:val="center"/>
                  </w:pPr>
                  <w:r>
                    <w:rPr>
                      <w:rFonts w:cs="宋体" w:hint="eastAsia"/>
                      <w:sz w:val="21"/>
                      <w:szCs w:val="21"/>
                    </w:rPr>
                    <w:t>是否重点文物保护单位</w:t>
                  </w:r>
                </w:p>
              </w:tc>
              <w:tc>
                <w:tcPr>
                  <w:tcW w:w="5330" w:type="dxa"/>
                  <w:gridSpan w:val="3"/>
                  <w:tcBorders>
                    <w:tl2br w:val="nil"/>
                    <w:tr2bl w:val="nil"/>
                  </w:tcBorders>
                  <w:vAlign w:val="center"/>
                </w:tcPr>
                <w:p w:rsidR="008F0AC1" w:rsidRDefault="00696891">
                  <w:pPr>
                    <w:pStyle w:val="ad"/>
                    <w:jc w:val="center"/>
                  </w:pPr>
                  <w:r>
                    <w:rPr>
                      <w:rFonts w:cs="宋体" w:hint="eastAsia"/>
                      <w:sz w:val="21"/>
                      <w:szCs w:val="21"/>
                    </w:rPr>
                    <w:t>否</w:t>
                  </w:r>
                </w:p>
              </w:tc>
            </w:tr>
            <w:tr w:rsidR="008F0AC1">
              <w:trPr>
                <w:trHeight w:val="2"/>
                <w:jc w:val="center"/>
              </w:trPr>
              <w:tc>
                <w:tcPr>
                  <w:tcW w:w="879" w:type="dxa"/>
                  <w:tcBorders>
                    <w:tl2br w:val="nil"/>
                    <w:tr2bl w:val="nil"/>
                  </w:tcBorders>
                  <w:vAlign w:val="center"/>
                </w:tcPr>
                <w:p w:rsidR="008F0AC1" w:rsidRDefault="00696891">
                  <w:pPr>
                    <w:pStyle w:val="ad"/>
                    <w:jc w:val="center"/>
                  </w:pPr>
                  <w:r>
                    <w:rPr>
                      <w:sz w:val="21"/>
                      <w:szCs w:val="21"/>
                    </w:rPr>
                    <w:t>10</w:t>
                  </w:r>
                </w:p>
              </w:tc>
              <w:tc>
                <w:tcPr>
                  <w:tcW w:w="2819" w:type="dxa"/>
                  <w:tcBorders>
                    <w:tl2br w:val="nil"/>
                    <w:tr2bl w:val="nil"/>
                  </w:tcBorders>
                  <w:vAlign w:val="center"/>
                </w:tcPr>
                <w:p w:rsidR="008F0AC1" w:rsidRDefault="00696891">
                  <w:pPr>
                    <w:pStyle w:val="ad"/>
                    <w:jc w:val="center"/>
                  </w:pPr>
                  <w:r>
                    <w:rPr>
                      <w:rFonts w:cs="宋体" w:hint="eastAsia"/>
                      <w:sz w:val="21"/>
                      <w:szCs w:val="21"/>
                    </w:rPr>
                    <w:t>是否三河、三湖、两控区</w:t>
                  </w:r>
                </w:p>
              </w:tc>
              <w:tc>
                <w:tcPr>
                  <w:tcW w:w="5330" w:type="dxa"/>
                  <w:gridSpan w:val="3"/>
                  <w:tcBorders>
                    <w:tl2br w:val="nil"/>
                    <w:tr2bl w:val="nil"/>
                  </w:tcBorders>
                  <w:vAlign w:val="center"/>
                </w:tcPr>
                <w:p w:rsidR="008F0AC1" w:rsidRDefault="00696891">
                  <w:pPr>
                    <w:pStyle w:val="ad"/>
                    <w:jc w:val="center"/>
                  </w:pPr>
                  <w:r>
                    <w:rPr>
                      <w:rFonts w:cs="宋体" w:hint="eastAsia"/>
                      <w:sz w:val="21"/>
                      <w:szCs w:val="21"/>
                    </w:rPr>
                    <w:t>是</w:t>
                  </w:r>
                </w:p>
              </w:tc>
            </w:tr>
            <w:tr w:rsidR="008F0AC1">
              <w:trPr>
                <w:trHeight w:val="2"/>
                <w:jc w:val="center"/>
              </w:trPr>
              <w:tc>
                <w:tcPr>
                  <w:tcW w:w="879" w:type="dxa"/>
                  <w:tcBorders>
                    <w:tl2br w:val="nil"/>
                    <w:tr2bl w:val="nil"/>
                  </w:tcBorders>
                  <w:vAlign w:val="center"/>
                </w:tcPr>
                <w:p w:rsidR="008F0AC1" w:rsidRDefault="00696891">
                  <w:pPr>
                    <w:pStyle w:val="ad"/>
                    <w:jc w:val="center"/>
                  </w:pPr>
                  <w:r>
                    <w:rPr>
                      <w:sz w:val="21"/>
                      <w:szCs w:val="21"/>
                    </w:rPr>
                    <w:t>11</w:t>
                  </w:r>
                </w:p>
              </w:tc>
              <w:tc>
                <w:tcPr>
                  <w:tcW w:w="2819" w:type="dxa"/>
                  <w:tcBorders>
                    <w:tl2br w:val="nil"/>
                    <w:tr2bl w:val="nil"/>
                  </w:tcBorders>
                  <w:vAlign w:val="center"/>
                </w:tcPr>
                <w:p w:rsidR="008F0AC1" w:rsidRDefault="00696891">
                  <w:pPr>
                    <w:pStyle w:val="ad"/>
                    <w:jc w:val="center"/>
                  </w:pPr>
                  <w:r>
                    <w:rPr>
                      <w:rFonts w:cs="宋体" w:hint="eastAsia"/>
                      <w:sz w:val="21"/>
                      <w:szCs w:val="21"/>
                    </w:rPr>
                    <w:t>是否水库库区</w:t>
                  </w:r>
                </w:p>
              </w:tc>
              <w:tc>
                <w:tcPr>
                  <w:tcW w:w="5330" w:type="dxa"/>
                  <w:gridSpan w:val="3"/>
                  <w:tcBorders>
                    <w:tl2br w:val="nil"/>
                    <w:tr2bl w:val="nil"/>
                  </w:tcBorders>
                  <w:vAlign w:val="center"/>
                </w:tcPr>
                <w:p w:rsidR="008F0AC1" w:rsidRDefault="00696891">
                  <w:pPr>
                    <w:pStyle w:val="ad"/>
                    <w:jc w:val="center"/>
                  </w:pPr>
                  <w:r>
                    <w:rPr>
                      <w:rFonts w:cs="宋体" w:hint="eastAsia"/>
                      <w:sz w:val="21"/>
                      <w:szCs w:val="21"/>
                    </w:rPr>
                    <w:t>否</w:t>
                  </w:r>
                </w:p>
              </w:tc>
            </w:tr>
            <w:tr w:rsidR="008F0AC1">
              <w:trPr>
                <w:trHeight w:val="2"/>
                <w:jc w:val="center"/>
              </w:trPr>
              <w:tc>
                <w:tcPr>
                  <w:tcW w:w="879" w:type="dxa"/>
                  <w:tcBorders>
                    <w:tl2br w:val="nil"/>
                    <w:tr2bl w:val="nil"/>
                  </w:tcBorders>
                  <w:vAlign w:val="center"/>
                </w:tcPr>
                <w:p w:rsidR="008F0AC1" w:rsidRDefault="00696891">
                  <w:pPr>
                    <w:pStyle w:val="ad"/>
                    <w:jc w:val="center"/>
                  </w:pPr>
                  <w:r>
                    <w:rPr>
                      <w:sz w:val="21"/>
                      <w:szCs w:val="21"/>
                    </w:rPr>
                    <w:t>12</w:t>
                  </w:r>
                </w:p>
              </w:tc>
              <w:tc>
                <w:tcPr>
                  <w:tcW w:w="2819" w:type="dxa"/>
                  <w:tcBorders>
                    <w:tl2br w:val="nil"/>
                    <w:tr2bl w:val="nil"/>
                  </w:tcBorders>
                  <w:vAlign w:val="center"/>
                </w:tcPr>
                <w:p w:rsidR="008F0AC1" w:rsidRDefault="00696891">
                  <w:pPr>
                    <w:pStyle w:val="ad"/>
                    <w:jc w:val="center"/>
                  </w:pPr>
                  <w:r>
                    <w:rPr>
                      <w:rFonts w:cs="宋体" w:hint="eastAsia"/>
                      <w:sz w:val="21"/>
                      <w:szCs w:val="21"/>
                    </w:rPr>
                    <w:t>是否污水处理厂集水范围</w:t>
                  </w:r>
                </w:p>
              </w:tc>
              <w:tc>
                <w:tcPr>
                  <w:tcW w:w="5330" w:type="dxa"/>
                  <w:gridSpan w:val="3"/>
                  <w:tcBorders>
                    <w:tl2br w:val="nil"/>
                    <w:tr2bl w:val="nil"/>
                  </w:tcBorders>
                  <w:vAlign w:val="center"/>
                </w:tcPr>
                <w:p w:rsidR="008F0AC1" w:rsidRDefault="00696891">
                  <w:pPr>
                    <w:pStyle w:val="ad"/>
                    <w:jc w:val="center"/>
                  </w:pPr>
                  <w:r>
                    <w:rPr>
                      <w:rFonts w:cs="宋体" w:hint="eastAsia"/>
                      <w:sz w:val="21"/>
                      <w:szCs w:val="21"/>
                    </w:rPr>
                    <w:t>否</w:t>
                  </w:r>
                </w:p>
              </w:tc>
            </w:tr>
            <w:tr w:rsidR="008F0AC1">
              <w:trPr>
                <w:trHeight w:val="2"/>
                <w:jc w:val="center"/>
              </w:trPr>
              <w:tc>
                <w:tcPr>
                  <w:tcW w:w="879" w:type="dxa"/>
                  <w:tcBorders>
                    <w:tl2br w:val="nil"/>
                    <w:tr2bl w:val="nil"/>
                  </w:tcBorders>
                  <w:vAlign w:val="center"/>
                </w:tcPr>
                <w:p w:rsidR="008F0AC1" w:rsidRDefault="00696891">
                  <w:pPr>
                    <w:pStyle w:val="ad"/>
                    <w:jc w:val="center"/>
                  </w:pPr>
                  <w:r>
                    <w:rPr>
                      <w:sz w:val="21"/>
                      <w:szCs w:val="21"/>
                    </w:rPr>
                    <w:t>13</w:t>
                  </w:r>
                </w:p>
              </w:tc>
              <w:tc>
                <w:tcPr>
                  <w:tcW w:w="2819" w:type="dxa"/>
                  <w:tcBorders>
                    <w:tl2br w:val="nil"/>
                    <w:tr2bl w:val="nil"/>
                  </w:tcBorders>
                  <w:vAlign w:val="center"/>
                </w:tcPr>
                <w:p w:rsidR="008F0AC1" w:rsidRDefault="00696891">
                  <w:pPr>
                    <w:pStyle w:val="ad"/>
                    <w:jc w:val="center"/>
                  </w:pPr>
                  <w:r>
                    <w:rPr>
                      <w:rFonts w:cs="宋体" w:hint="eastAsia"/>
                      <w:sz w:val="21"/>
                      <w:szCs w:val="21"/>
                    </w:rPr>
                    <w:t>是否属于生态敏感与脆弱区</w:t>
                  </w:r>
                </w:p>
              </w:tc>
              <w:tc>
                <w:tcPr>
                  <w:tcW w:w="5330" w:type="dxa"/>
                  <w:gridSpan w:val="3"/>
                  <w:tcBorders>
                    <w:tl2br w:val="nil"/>
                    <w:tr2bl w:val="nil"/>
                  </w:tcBorders>
                  <w:vAlign w:val="center"/>
                </w:tcPr>
                <w:p w:rsidR="008F0AC1" w:rsidRDefault="00696891">
                  <w:pPr>
                    <w:pStyle w:val="ad"/>
                    <w:jc w:val="center"/>
                  </w:pPr>
                  <w:r>
                    <w:rPr>
                      <w:rFonts w:cs="宋体" w:hint="eastAsia"/>
                      <w:sz w:val="21"/>
                      <w:szCs w:val="21"/>
                    </w:rPr>
                    <w:t>否</w:t>
                  </w:r>
                </w:p>
              </w:tc>
            </w:tr>
          </w:tbl>
          <w:p w:rsidR="008F0AC1" w:rsidRDefault="008F0AC1">
            <w:pPr>
              <w:spacing w:line="360" w:lineRule="auto"/>
            </w:pPr>
          </w:p>
        </w:tc>
      </w:tr>
    </w:tbl>
    <w:p w:rsidR="008F0AC1" w:rsidRDefault="00696891">
      <w:pPr>
        <w:pStyle w:val="1"/>
        <w:widowControl/>
        <w:spacing w:line="360" w:lineRule="auto"/>
      </w:pPr>
      <w:bookmarkStart w:id="9" w:name="_Toc25341_WPSOffice_Level1"/>
      <w:bookmarkStart w:id="10" w:name="_Toc32343_WPSOffice_Level1"/>
      <w:bookmarkStart w:id="11" w:name="_Toc3824_WPSOffice_Level1"/>
      <w:r>
        <w:rPr>
          <w:rFonts w:cs="宋体" w:hint="eastAsia"/>
          <w:sz w:val="28"/>
          <w:szCs w:val="28"/>
        </w:rPr>
        <w:lastRenderedPageBreak/>
        <w:t>环境质量状况</w:t>
      </w:r>
      <w:bookmarkEnd w:id="9"/>
      <w:bookmarkEnd w:id="10"/>
      <w:bookmarkEnd w:id="11"/>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6"/>
      </w:tblGrid>
      <w:tr w:rsidR="008F0AC1">
        <w:trPr>
          <w:trHeight w:val="5142"/>
          <w:jc w:val="center"/>
        </w:trPr>
        <w:tc>
          <w:tcPr>
            <w:tcW w:w="9242" w:type="dxa"/>
          </w:tcPr>
          <w:p w:rsidR="008F0AC1" w:rsidRDefault="00696891">
            <w:pPr>
              <w:snapToGrid w:val="0"/>
              <w:spacing w:line="360" w:lineRule="auto"/>
              <w:ind w:firstLineChars="200" w:firstLine="482"/>
              <w:rPr>
                <w:rFonts w:ascii="黑体" w:eastAsia="黑体" w:cs="黑体"/>
                <w:b/>
              </w:rPr>
            </w:pPr>
            <w:r>
              <w:rPr>
                <w:rFonts w:ascii="黑体" w:eastAsia="黑体" w:cs="黑体" w:hint="eastAsia"/>
                <w:b/>
                <w:sz w:val="24"/>
              </w:rPr>
              <w:t>建设项目所在地区域环境质量现状及主要环境问题（环境空气、地面水、地下水、声环境、生态环境）：</w:t>
            </w:r>
          </w:p>
          <w:p w:rsidR="008F0AC1" w:rsidRDefault="00696891">
            <w:pPr>
              <w:adjustRightInd w:val="0"/>
              <w:snapToGrid w:val="0"/>
              <w:spacing w:line="360" w:lineRule="auto"/>
              <w:ind w:firstLineChars="200" w:firstLine="482"/>
              <w:rPr>
                <w:rFonts w:hAnsi="宋体"/>
              </w:rPr>
            </w:pPr>
            <w:r>
              <w:rPr>
                <w:rFonts w:hAnsi="宋体" w:cs="宋体" w:hint="eastAsia"/>
                <w:b/>
                <w:sz w:val="24"/>
              </w:rPr>
              <w:t>一、环境空气质量状况</w:t>
            </w:r>
          </w:p>
          <w:p w:rsidR="008F0AC1" w:rsidRDefault="00696891">
            <w:pPr>
              <w:spacing w:line="360" w:lineRule="auto"/>
              <w:ind w:firstLineChars="200" w:firstLine="480"/>
              <w:jc w:val="left"/>
              <w:rPr>
                <w:kern w:val="0"/>
                <w:sz w:val="24"/>
              </w:rPr>
            </w:pPr>
            <w:r>
              <w:rPr>
                <w:rFonts w:hAnsi="宋体" w:hint="eastAsia"/>
                <w:kern w:val="0"/>
                <w:sz w:val="24"/>
              </w:rPr>
              <w:t>本次扩建项目</w:t>
            </w:r>
            <w:r>
              <w:rPr>
                <w:rFonts w:hAnsi="宋体" w:hint="eastAsia"/>
                <w:kern w:val="0"/>
                <w:sz w:val="24"/>
              </w:rPr>
              <w:t>大气为二级评价，根据《环境影响评价技术导则大气环境》（</w:t>
            </w:r>
            <w:r>
              <w:rPr>
                <w:kern w:val="0"/>
                <w:sz w:val="24"/>
              </w:rPr>
              <w:t>HJ2.2-2018</w:t>
            </w:r>
            <w:r>
              <w:rPr>
                <w:rFonts w:hAnsi="宋体" w:hint="eastAsia"/>
                <w:kern w:val="0"/>
                <w:sz w:val="24"/>
              </w:rPr>
              <w:t>），二级评价应调查项目所在区域环境质量达标情况、调查评价范围内有环境质量标准的评价因子的环境质量监测数据或进行补充监测，用于评价项目所在区域污染物环境质量现状。</w:t>
            </w:r>
          </w:p>
          <w:p w:rsidR="008F0AC1" w:rsidRDefault="00696891">
            <w:pPr>
              <w:spacing w:line="360" w:lineRule="auto"/>
              <w:ind w:firstLineChars="200" w:firstLine="480"/>
              <w:jc w:val="left"/>
              <w:rPr>
                <w:kern w:val="0"/>
                <w:sz w:val="24"/>
              </w:rPr>
            </w:pPr>
            <w:r>
              <w:rPr>
                <w:rFonts w:hint="eastAsia"/>
                <w:kern w:val="0"/>
                <w:sz w:val="24"/>
              </w:rPr>
              <w:t>①达标区判定</w:t>
            </w:r>
          </w:p>
          <w:p w:rsidR="008F0AC1" w:rsidRDefault="00696891">
            <w:pPr>
              <w:spacing w:line="360" w:lineRule="auto"/>
              <w:ind w:firstLineChars="200" w:firstLine="480"/>
              <w:jc w:val="left"/>
              <w:rPr>
                <w:kern w:val="0"/>
                <w:sz w:val="24"/>
              </w:rPr>
            </w:pPr>
            <w:r>
              <w:rPr>
                <w:rFonts w:hint="eastAsia"/>
                <w:kern w:val="0"/>
                <w:sz w:val="24"/>
              </w:rPr>
              <w:t>项目引用《</w:t>
            </w:r>
            <w:r>
              <w:rPr>
                <w:rFonts w:hint="eastAsia"/>
                <w:kern w:val="0"/>
                <w:sz w:val="24"/>
              </w:rPr>
              <w:t>岳阳县</w:t>
            </w:r>
            <w:r>
              <w:rPr>
                <w:rFonts w:hint="eastAsia"/>
                <w:kern w:val="0"/>
                <w:sz w:val="24"/>
              </w:rPr>
              <w:t>二</w:t>
            </w:r>
            <w:r>
              <w:rPr>
                <w:kern w:val="0"/>
                <w:sz w:val="24"/>
              </w:rPr>
              <w:t>0</w:t>
            </w:r>
            <w:r>
              <w:rPr>
                <w:rFonts w:hint="eastAsia"/>
                <w:kern w:val="0"/>
                <w:sz w:val="24"/>
              </w:rPr>
              <w:t>一</w:t>
            </w:r>
            <w:r>
              <w:rPr>
                <w:rFonts w:hint="eastAsia"/>
                <w:kern w:val="0"/>
                <w:sz w:val="24"/>
              </w:rPr>
              <w:t>九</w:t>
            </w:r>
            <w:r>
              <w:rPr>
                <w:rFonts w:hint="eastAsia"/>
                <w:kern w:val="0"/>
                <w:sz w:val="24"/>
              </w:rPr>
              <w:t>年环境</w:t>
            </w:r>
            <w:r>
              <w:rPr>
                <w:rFonts w:hint="eastAsia"/>
                <w:kern w:val="0"/>
                <w:sz w:val="24"/>
              </w:rPr>
              <w:t>质量</w:t>
            </w:r>
            <w:r>
              <w:rPr>
                <w:rFonts w:hint="eastAsia"/>
                <w:kern w:val="0"/>
                <w:sz w:val="24"/>
              </w:rPr>
              <w:t>公报》中的大气监测数据，根据《环境影响评价技术导则</w:t>
            </w:r>
            <w:r>
              <w:rPr>
                <w:kern w:val="0"/>
                <w:sz w:val="24"/>
              </w:rPr>
              <w:t xml:space="preserve"> </w:t>
            </w:r>
            <w:r>
              <w:rPr>
                <w:rFonts w:hint="eastAsia"/>
                <w:kern w:val="0"/>
                <w:sz w:val="24"/>
              </w:rPr>
              <w:t>大气环境》（</w:t>
            </w:r>
            <w:r>
              <w:rPr>
                <w:kern w:val="0"/>
                <w:sz w:val="24"/>
              </w:rPr>
              <w:t>HJ2.2-2018</w:t>
            </w:r>
            <w:r>
              <w:rPr>
                <w:rFonts w:hint="eastAsia"/>
                <w:kern w:val="0"/>
                <w:sz w:val="24"/>
              </w:rPr>
              <w:t>）规定的项目所在区域达标判定，优先采用国家或地方生态环境主管部门公开发布的评价基准年环境质量公告或环境质量报告中的数据或结论。岳阳县</w:t>
            </w:r>
            <w:r>
              <w:rPr>
                <w:kern w:val="0"/>
                <w:sz w:val="24"/>
              </w:rPr>
              <w:t>201</w:t>
            </w:r>
            <w:r>
              <w:rPr>
                <w:rFonts w:hint="eastAsia"/>
                <w:kern w:val="0"/>
                <w:sz w:val="24"/>
              </w:rPr>
              <w:t>9</w:t>
            </w:r>
            <w:r>
              <w:rPr>
                <w:rFonts w:hint="eastAsia"/>
                <w:kern w:val="0"/>
                <w:sz w:val="24"/>
              </w:rPr>
              <w:t>年监测数据如下表：</w:t>
            </w:r>
          </w:p>
          <w:p w:rsidR="008F0AC1" w:rsidRDefault="00696891">
            <w:pPr>
              <w:pStyle w:val="a9"/>
              <w:tabs>
                <w:tab w:val="left" w:pos="15"/>
              </w:tabs>
              <w:snapToGrid w:val="0"/>
              <w:spacing w:line="360" w:lineRule="auto"/>
              <w:ind w:firstLineChars="200" w:firstLine="422"/>
              <w:jc w:val="center"/>
              <w:rPr>
                <w:rFonts w:ascii="Times New Roman" w:hAnsi="Times New Roman"/>
                <w:b/>
                <w:sz w:val="21"/>
                <w:szCs w:val="21"/>
              </w:rPr>
            </w:pPr>
            <w:bookmarkStart w:id="12" w:name="_Ref528415780"/>
            <w:r>
              <w:rPr>
                <w:rFonts w:ascii="Times New Roman" w:hAnsi="Times New Roman" w:hint="eastAsia"/>
                <w:b/>
                <w:sz w:val="21"/>
                <w:szCs w:val="21"/>
              </w:rPr>
              <w:t>表</w:t>
            </w:r>
            <w:r>
              <w:rPr>
                <w:rFonts w:ascii="Times New Roman" w:hAnsi="Times New Roman"/>
                <w:b/>
                <w:sz w:val="21"/>
                <w:szCs w:val="21"/>
              </w:rPr>
              <w:t>3-</w:t>
            </w:r>
            <w:r w:rsidR="008F0AC1">
              <w:rPr>
                <w:rFonts w:ascii="Times New Roman" w:hAnsi="Times New Roman"/>
                <w:b/>
                <w:sz w:val="21"/>
                <w:szCs w:val="21"/>
              </w:rPr>
              <w:fldChar w:fldCharType="begin"/>
            </w:r>
            <w:r>
              <w:rPr>
                <w:rFonts w:ascii="Times New Roman" w:hAnsi="Times New Roman"/>
                <w:b/>
                <w:sz w:val="21"/>
                <w:szCs w:val="21"/>
              </w:rPr>
              <w:instrText xml:space="preserve"> SEQ </w:instrText>
            </w:r>
            <w:r>
              <w:rPr>
                <w:rFonts w:ascii="Times New Roman" w:hAnsi="Times New Roman" w:hint="eastAsia"/>
                <w:b/>
                <w:sz w:val="21"/>
                <w:szCs w:val="21"/>
              </w:rPr>
              <w:instrText>表</w:instrText>
            </w:r>
            <w:r>
              <w:rPr>
                <w:rFonts w:ascii="Times New Roman" w:hAnsi="Times New Roman"/>
                <w:b/>
                <w:sz w:val="21"/>
                <w:szCs w:val="21"/>
              </w:rPr>
              <w:instrText xml:space="preserve">3.2- \* ARABIC </w:instrText>
            </w:r>
            <w:r w:rsidR="008F0AC1">
              <w:rPr>
                <w:rFonts w:ascii="Times New Roman" w:hAnsi="Times New Roman"/>
                <w:b/>
                <w:sz w:val="21"/>
                <w:szCs w:val="21"/>
              </w:rPr>
              <w:fldChar w:fldCharType="separate"/>
            </w:r>
            <w:r>
              <w:rPr>
                <w:rFonts w:ascii="Times New Roman" w:hAnsi="Times New Roman"/>
                <w:b/>
                <w:sz w:val="21"/>
                <w:szCs w:val="21"/>
              </w:rPr>
              <w:t>1</w:t>
            </w:r>
            <w:r w:rsidR="008F0AC1">
              <w:rPr>
                <w:rFonts w:ascii="Times New Roman" w:hAnsi="Times New Roman"/>
                <w:b/>
                <w:sz w:val="21"/>
                <w:szCs w:val="21"/>
              </w:rPr>
              <w:fldChar w:fldCharType="end"/>
            </w:r>
            <w:bookmarkEnd w:id="12"/>
            <w:r>
              <w:rPr>
                <w:rFonts w:ascii="Times New Roman" w:hAnsi="Times New Roman"/>
                <w:b/>
                <w:sz w:val="21"/>
                <w:szCs w:val="21"/>
              </w:rPr>
              <w:t xml:space="preserve">    </w:t>
            </w:r>
            <w:r>
              <w:rPr>
                <w:rFonts w:ascii="Times New Roman" w:hAnsi="Times New Roman" w:hint="eastAsia"/>
                <w:b/>
                <w:sz w:val="21"/>
                <w:szCs w:val="21"/>
              </w:rPr>
              <w:t>岳阳县区域空气质量现状评价表</w:t>
            </w:r>
          </w:p>
          <w:tbl>
            <w:tblPr>
              <w:tblW w:w="84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944"/>
              <w:gridCol w:w="1861"/>
              <w:gridCol w:w="1303"/>
              <w:gridCol w:w="1351"/>
              <w:gridCol w:w="1242"/>
              <w:gridCol w:w="899"/>
              <w:gridCol w:w="880"/>
            </w:tblGrid>
            <w:tr w:rsidR="008F0AC1">
              <w:trPr>
                <w:trHeight w:val="1161"/>
                <w:tblHeader/>
                <w:jc w:val="center"/>
              </w:trPr>
              <w:tc>
                <w:tcPr>
                  <w:tcW w:w="944" w:type="dxa"/>
                  <w:tcBorders>
                    <w:top w:val="single" w:sz="12" w:space="0" w:color="auto"/>
                    <w:left w:val="single" w:sz="12" w:space="0" w:color="auto"/>
                    <w:bottom w:val="single" w:sz="4" w:space="0" w:color="auto"/>
                    <w:right w:val="single" w:sz="4" w:space="0" w:color="auto"/>
                  </w:tcBorders>
                  <w:vAlign w:val="center"/>
                </w:tcPr>
                <w:p w:rsidR="008F0AC1" w:rsidRDefault="00696891">
                  <w:pPr>
                    <w:snapToGrid w:val="0"/>
                    <w:spacing w:line="360" w:lineRule="auto"/>
                    <w:jc w:val="center"/>
                    <w:rPr>
                      <w:bCs/>
                      <w:szCs w:val="21"/>
                    </w:rPr>
                  </w:pPr>
                  <w:r>
                    <w:rPr>
                      <w:rFonts w:hint="eastAsia"/>
                      <w:bCs/>
                      <w:szCs w:val="21"/>
                    </w:rPr>
                    <w:t>污染物</w:t>
                  </w:r>
                </w:p>
              </w:tc>
              <w:tc>
                <w:tcPr>
                  <w:tcW w:w="1861" w:type="dxa"/>
                  <w:tcBorders>
                    <w:top w:val="single" w:sz="12" w:space="0" w:color="auto"/>
                    <w:left w:val="single" w:sz="4" w:space="0" w:color="auto"/>
                    <w:bottom w:val="single" w:sz="4" w:space="0" w:color="auto"/>
                    <w:right w:val="single" w:sz="4" w:space="0" w:color="auto"/>
                  </w:tcBorders>
                  <w:vAlign w:val="center"/>
                </w:tcPr>
                <w:p w:rsidR="008F0AC1" w:rsidRDefault="00696891">
                  <w:pPr>
                    <w:snapToGrid w:val="0"/>
                    <w:spacing w:line="360" w:lineRule="auto"/>
                    <w:jc w:val="center"/>
                    <w:rPr>
                      <w:bCs/>
                      <w:szCs w:val="21"/>
                    </w:rPr>
                  </w:pPr>
                  <w:r>
                    <w:rPr>
                      <w:rFonts w:hint="eastAsia"/>
                      <w:bCs/>
                      <w:szCs w:val="21"/>
                    </w:rPr>
                    <w:t>年评价指标</w:t>
                  </w:r>
                </w:p>
              </w:tc>
              <w:tc>
                <w:tcPr>
                  <w:tcW w:w="1303" w:type="dxa"/>
                  <w:tcBorders>
                    <w:top w:val="single" w:sz="12" w:space="0" w:color="auto"/>
                    <w:left w:val="single" w:sz="4" w:space="0" w:color="auto"/>
                    <w:bottom w:val="single" w:sz="4" w:space="0" w:color="auto"/>
                    <w:right w:val="single" w:sz="4" w:space="0" w:color="auto"/>
                  </w:tcBorders>
                  <w:vAlign w:val="center"/>
                </w:tcPr>
                <w:p w:rsidR="008F0AC1" w:rsidRDefault="00696891">
                  <w:pPr>
                    <w:snapToGrid w:val="0"/>
                    <w:spacing w:line="360" w:lineRule="auto"/>
                    <w:jc w:val="center"/>
                    <w:rPr>
                      <w:bCs/>
                      <w:szCs w:val="21"/>
                    </w:rPr>
                  </w:pPr>
                  <w:r>
                    <w:rPr>
                      <w:rFonts w:hint="eastAsia"/>
                      <w:bCs/>
                      <w:szCs w:val="21"/>
                    </w:rPr>
                    <w:t>现状浓度</w:t>
                  </w:r>
                </w:p>
              </w:tc>
              <w:tc>
                <w:tcPr>
                  <w:tcW w:w="1351" w:type="dxa"/>
                  <w:tcBorders>
                    <w:top w:val="single" w:sz="12" w:space="0" w:color="auto"/>
                    <w:left w:val="single" w:sz="4" w:space="0" w:color="auto"/>
                    <w:bottom w:val="single" w:sz="4" w:space="0" w:color="auto"/>
                    <w:right w:val="single" w:sz="4" w:space="0" w:color="auto"/>
                  </w:tcBorders>
                  <w:vAlign w:val="center"/>
                </w:tcPr>
                <w:p w:rsidR="008F0AC1" w:rsidRDefault="00696891">
                  <w:pPr>
                    <w:snapToGrid w:val="0"/>
                    <w:spacing w:line="360" w:lineRule="auto"/>
                    <w:jc w:val="center"/>
                    <w:rPr>
                      <w:bCs/>
                      <w:szCs w:val="21"/>
                    </w:rPr>
                  </w:pPr>
                  <w:r>
                    <w:rPr>
                      <w:rFonts w:hint="eastAsia"/>
                      <w:bCs/>
                      <w:szCs w:val="21"/>
                    </w:rPr>
                    <w:t>标准值</w:t>
                  </w:r>
                </w:p>
              </w:tc>
              <w:tc>
                <w:tcPr>
                  <w:tcW w:w="1242" w:type="dxa"/>
                  <w:tcBorders>
                    <w:top w:val="single" w:sz="12" w:space="0" w:color="auto"/>
                    <w:left w:val="single" w:sz="4" w:space="0" w:color="auto"/>
                    <w:bottom w:val="single" w:sz="4" w:space="0" w:color="auto"/>
                    <w:right w:val="single" w:sz="4" w:space="0" w:color="auto"/>
                  </w:tcBorders>
                  <w:vAlign w:val="center"/>
                </w:tcPr>
                <w:p w:rsidR="008F0AC1" w:rsidRDefault="00696891">
                  <w:pPr>
                    <w:snapToGrid w:val="0"/>
                    <w:spacing w:line="360" w:lineRule="auto"/>
                    <w:jc w:val="center"/>
                    <w:rPr>
                      <w:bCs/>
                      <w:szCs w:val="21"/>
                    </w:rPr>
                  </w:pPr>
                  <w:r>
                    <w:rPr>
                      <w:rFonts w:hint="eastAsia"/>
                      <w:bCs/>
                      <w:szCs w:val="21"/>
                    </w:rPr>
                    <w:t>最大浓度占标率（</w:t>
                  </w:r>
                  <w:r>
                    <w:rPr>
                      <w:bCs/>
                      <w:szCs w:val="21"/>
                    </w:rPr>
                    <w:t>%</w:t>
                  </w:r>
                  <w:r>
                    <w:rPr>
                      <w:rFonts w:hint="eastAsia"/>
                      <w:bCs/>
                      <w:szCs w:val="21"/>
                    </w:rPr>
                    <w:t>）</w:t>
                  </w:r>
                </w:p>
              </w:tc>
              <w:tc>
                <w:tcPr>
                  <w:tcW w:w="899" w:type="dxa"/>
                  <w:tcBorders>
                    <w:top w:val="single" w:sz="12" w:space="0" w:color="auto"/>
                    <w:left w:val="single" w:sz="4" w:space="0" w:color="auto"/>
                    <w:bottom w:val="single" w:sz="4" w:space="0" w:color="auto"/>
                    <w:right w:val="single" w:sz="4" w:space="0" w:color="auto"/>
                  </w:tcBorders>
                  <w:vAlign w:val="center"/>
                </w:tcPr>
                <w:p w:rsidR="008F0AC1" w:rsidRDefault="00696891">
                  <w:pPr>
                    <w:snapToGrid w:val="0"/>
                    <w:spacing w:line="360" w:lineRule="auto"/>
                    <w:jc w:val="center"/>
                    <w:rPr>
                      <w:bCs/>
                      <w:szCs w:val="21"/>
                    </w:rPr>
                  </w:pPr>
                  <w:r>
                    <w:rPr>
                      <w:rFonts w:hint="eastAsia"/>
                      <w:bCs/>
                      <w:szCs w:val="21"/>
                    </w:rPr>
                    <w:t>超标率</w:t>
                  </w:r>
                </w:p>
              </w:tc>
              <w:tc>
                <w:tcPr>
                  <w:tcW w:w="880" w:type="dxa"/>
                  <w:tcBorders>
                    <w:top w:val="single" w:sz="12" w:space="0" w:color="auto"/>
                    <w:left w:val="single" w:sz="4" w:space="0" w:color="auto"/>
                    <w:bottom w:val="single" w:sz="4" w:space="0" w:color="auto"/>
                    <w:right w:val="single" w:sz="12" w:space="0" w:color="auto"/>
                  </w:tcBorders>
                  <w:vAlign w:val="center"/>
                </w:tcPr>
                <w:p w:rsidR="008F0AC1" w:rsidRDefault="00696891">
                  <w:pPr>
                    <w:snapToGrid w:val="0"/>
                    <w:spacing w:line="360" w:lineRule="auto"/>
                    <w:jc w:val="center"/>
                    <w:rPr>
                      <w:bCs/>
                      <w:szCs w:val="21"/>
                    </w:rPr>
                  </w:pPr>
                  <w:r>
                    <w:rPr>
                      <w:rFonts w:hint="eastAsia"/>
                      <w:bCs/>
                      <w:szCs w:val="21"/>
                    </w:rPr>
                    <w:t>达标情况</w:t>
                  </w:r>
                </w:p>
              </w:tc>
            </w:tr>
            <w:tr w:rsidR="008F0AC1">
              <w:trPr>
                <w:trHeight w:val="765"/>
                <w:jc w:val="center"/>
              </w:trPr>
              <w:tc>
                <w:tcPr>
                  <w:tcW w:w="944" w:type="dxa"/>
                  <w:tcBorders>
                    <w:top w:val="single" w:sz="4" w:space="0" w:color="auto"/>
                    <w:left w:val="single" w:sz="12" w:space="0" w:color="auto"/>
                    <w:bottom w:val="single" w:sz="4" w:space="0" w:color="auto"/>
                    <w:right w:val="single" w:sz="4" w:space="0" w:color="auto"/>
                  </w:tcBorders>
                  <w:vAlign w:val="center"/>
                </w:tcPr>
                <w:p w:rsidR="008F0AC1" w:rsidRDefault="00696891">
                  <w:pPr>
                    <w:snapToGrid w:val="0"/>
                    <w:spacing w:line="360" w:lineRule="auto"/>
                    <w:jc w:val="center"/>
                    <w:rPr>
                      <w:szCs w:val="21"/>
                    </w:rPr>
                  </w:pPr>
                  <w:r>
                    <w:rPr>
                      <w:szCs w:val="21"/>
                    </w:rPr>
                    <w:t>PM</w:t>
                  </w:r>
                  <w:r>
                    <w:rPr>
                      <w:szCs w:val="21"/>
                      <w:vertAlign w:val="subscript"/>
                    </w:rPr>
                    <w:t>2.5</w:t>
                  </w:r>
                </w:p>
              </w:tc>
              <w:tc>
                <w:tcPr>
                  <w:tcW w:w="1861" w:type="dxa"/>
                  <w:vMerge w:val="restart"/>
                  <w:tcBorders>
                    <w:top w:val="single" w:sz="4" w:space="0" w:color="auto"/>
                    <w:left w:val="single" w:sz="4" w:space="0" w:color="auto"/>
                    <w:bottom w:val="single" w:sz="4" w:space="0" w:color="auto"/>
                    <w:right w:val="single" w:sz="4" w:space="0" w:color="auto"/>
                  </w:tcBorders>
                  <w:vAlign w:val="center"/>
                </w:tcPr>
                <w:p w:rsidR="008F0AC1" w:rsidRDefault="00696891">
                  <w:pPr>
                    <w:pStyle w:val="aff1"/>
                    <w:snapToGrid w:val="0"/>
                    <w:ind w:firstLineChars="0" w:firstLine="0"/>
                    <w:jc w:val="center"/>
                    <w:rPr>
                      <w:rFonts w:ascii="Times New Roman" w:hAnsi="Times New Roman" w:cs="Times New Roman"/>
                      <w:sz w:val="21"/>
                      <w:szCs w:val="21"/>
                    </w:rPr>
                  </w:pPr>
                  <w:r>
                    <w:rPr>
                      <w:rFonts w:ascii="Times New Roman" w:hAnsi="Times New Roman" w:cs="Times New Roman" w:hint="eastAsia"/>
                      <w:sz w:val="21"/>
                      <w:szCs w:val="21"/>
                    </w:rPr>
                    <w:t>年平均质量浓度</w:t>
                  </w:r>
                </w:p>
              </w:tc>
              <w:tc>
                <w:tcPr>
                  <w:tcW w:w="1303" w:type="dxa"/>
                  <w:tcBorders>
                    <w:top w:val="single" w:sz="4" w:space="0" w:color="auto"/>
                    <w:left w:val="single" w:sz="4" w:space="0" w:color="auto"/>
                    <w:bottom w:val="single" w:sz="4" w:space="0" w:color="auto"/>
                    <w:right w:val="single" w:sz="4" w:space="0" w:color="auto"/>
                  </w:tcBorders>
                  <w:vAlign w:val="center"/>
                </w:tcPr>
                <w:p w:rsidR="008F0AC1" w:rsidRDefault="00696891">
                  <w:pPr>
                    <w:snapToGrid w:val="0"/>
                    <w:spacing w:line="360" w:lineRule="auto"/>
                    <w:jc w:val="center"/>
                    <w:rPr>
                      <w:szCs w:val="21"/>
                    </w:rPr>
                  </w:pPr>
                  <w:r>
                    <w:rPr>
                      <w:rFonts w:hint="eastAsia"/>
                      <w:szCs w:val="21"/>
                    </w:rPr>
                    <w:t>43</w:t>
                  </w:r>
                  <w:r>
                    <w:rPr>
                      <w:bCs/>
                      <w:color w:val="000000" w:themeColor="text1"/>
                    </w:rPr>
                    <w:t>µg/</w:t>
                  </w:r>
                  <w:r>
                    <w:rPr>
                      <w:rFonts w:hint="eastAsia"/>
                      <w:sz w:val="24"/>
                    </w:rPr>
                    <w:t>m</w:t>
                  </w:r>
                  <w:r>
                    <w:rPr>
                      <w:rFonts w:hint="eastAsia"/>
                      <w:sz w:val="24"/>
                      <w:vertAlign w:val="superscript"/>
                    </w:rPr>
                    <w:t>3</w:t>
                  </w:r>
                </w:p>
              </w:tc>
              <w:tc>
                <w:tcPr>
                  <w:tcW w:w="1351" w:type="dxa"/>
                  <w:tcBorders>
                    <w:top w:val="single" w:sz="4" w:space="0" w:color="auto"/>
                    <w:left w:val="single" w:sz="4" w:space="0" w:color="auto"/>
                    <w:bottom w:val="single" w:sz="4" w:space="0" w:color="auto"/>
                    <w:right w:val="single" w:sz="4" w:space="0" w:color="auto"/>
                  </w:tcBorders>
                  <w:vAlign w:val="center"/>
                </w:tcPr>
                <w:p w:rsidR="008F0AC1" w:rsidRDefault="00696891">
                  <w:pPr>
                    <w:snapToGrid w:val="0"/>
                    <w:spacing w:line="360" w:lineRule="auto"/>
                    <w:jc w:val="center"/>
                    <w:rPr>
                      <w:szCs w:val="21"/>
                    </w:rPr>
                  </w:pPr>
                  <w:r>
                    <w:rPr>
                      <w:szCs w:val="21"/>
                    </w:rPr>
                    <w:t>35</w:t>
                  </w:r>
                  <w:r>
                    <w:rPr>
                      <w:bCs/>
                      <w:color w:val="000000" w:themeColor="text1"/>
                    </w:rPr>
                    <w:t>µg/</w:t>
                  </w:r>
                  <w:r>
                    <w:rPr>
                      <w:rFonts w:hint="eastAsia"/>
                      <w:sz w:val="24"/>
                    </w:rPr>
                    <w:t>m</w:t>
                  </w:r>
                  <w:r>
                    <w:rPr>
                      <w:rFonts w:hint="eastAsia"/>
                      <w:sz w:val="24"/>
                      <w:vertAlign w:val="superscript"/>
                    </w:rPr>
                    <w:t>3</w:t>
                  </w:r>
                </w:p>
              </w:tc>
              <w:tc>
                <w:tcPr>
                  <w:tcW w:w="1242" w:type="dxa"/>
                  <w:tcBorders>
                    <w:top w:val="single" w:sz="4" w:space="0" w:color="auto"/>
                    <w:left w:val="single" w:sz="4" w:space="0" w:color="auto"/>
                    <w:bottom w:val="single" w:sz="4" w:space="0" w:color="auto"/>
                    <w:right w:val="single" w:sz="4" w:space="0" w:color="auto"/>
                  </w:tcBorders>
                  <w:vAlign w:val="center"/>
                </w:tcPr>
                <w:p w:rsidR="008F0AC1" w:rsidRDefault="00696891">
                  <w:pPr>
                    <w:snapToGrid w:val="0"/>
                    <w:spacing w:line="360" w:lineRule="auto"/>
                    <w:jc w:val="center"/>
                    <w:rPr>
                      <w:szCs w:val="21"/>
                    </w:rPr>
                  </w:pPr>
                  <w:r>
                    <w:rPr>
                      <w:rFonts w:hint="eastAsia"/>
                      <w:szCs w:val="21"/>
                    </w:rPr>
                    <w:t>122.86</w:t>
                  </w:r>
                  <w:r>
                    <w:rPr>
                      <w:szCs w:val="21"/>
                    </w:rPr>
                    <w:t>%</w:t>
                  </w:r>
                </w:p>
              </w:tc>
              <w:tc>
                <w:tcPr>
                  <w:tcW w:w="899" w:type="dxa"/>
                  <w:tcBorders>
                    <w:top w:val="single" w:sz="4" w:space="0" w:color="auto"/>
                    <w:left w:val="single" w:sz="4" w:space="0" w:color="auto"/>
                    <w:bottom w:val="single" w:sz="4" w:space="0" w:color="auto"/>
                    <w:right w:val="single" w:sz="4" w:space="0" w:color="auto"/>
                  </w:tcBorders>
                  <w:vAlign w:val="center"/>
                </w:tcPr>
                <w:p w:rsidR="008F0AC1" w:rsidRDefault="00696891">
                  <w:pPr>
                    <w:pStyle w:val="aff1"/>
                    <w:snapToGrid w:val="0"/>
                    <w:ind w:firstLineChars="0" w:firstLine="0"/>
                    <w:jc w:val="center"/>
                    <w:rPr>
                      <w:rFonts w:ascii="Times New Roman" w:hAnsi="Times New Roman" w:cs="Times New Roman"/>
                      <w:sz w:val="21"/>
                      <w:szCs w:val="21"/>
                    </w:rPr>
                  </w:pPr>
                  <w:r>
                    <w:rPr>
                      <w:rFonts w:ascii="Times New Roman" w:hAnsi="Times New Roman" w:cs="Times New Roman"/>
                      <w:sz w:val="21"/>
                      <w:szCs w:val="21"/>
                    </w:rPr>
                    <w:t>8%</w:t>
                  </w:r>
                </w:p>
              </w:tc>
              <w:tc>
                <w:tcPr>
                  <w:tcW w:w="880" w:type="dxa"/>
                  <w:tcBorders>
                    <w:top w:val="single" w:sz="4" w:space="0" w:color="auto"/>
                    <w:left w:val="single" w:sz="4" w:space="0" w:color="auto"/>
                    <w:bottom w:val="single" w:sz="4" w:space="0" w:color="auto"/>
                    <w:right w:val="single" w:sz="12" w:space="0" w:color="auto"/>
                  </w:tcBorders>
                  <w:vAlign w:val="center"/>
                </w:tcPr>
                <w:p w:rsidR="008F0AC1" w:rsidRDefault="00696891">
                  <w:pPr>
                    <w:pStyle w:val="aff1"/>
                    <w:snapToGrid w:val="0"/>
                    <w:ind w:firstLineChars="0" w:firstLine="0"/>
                    <w:jc w:val="center"/>
                    <w:rPr>
                      <w:rFonts w:ascii="Times New Roman" w:hAnsi="Times New Roman" w:cs="Times New Roman"/>
                      <w:sz w:val="21"/>
                      <w:szCs w:val="21"/>
                    </w:rPr>
                  </w:pPr>
                  <w:r>
                    <w:rPr>
                      <w:rFonts w:ascii="Times New Roman" w:hAnsi="Times New Roman" w:cs="Times New Roman" w:hint="eastAsia"/>
                      <w:sz w:val="21"/>
                      <w:szCs w:val="21"/>
                    </w:rPr>
                    <w:t>不达标</w:t>
                  </w:r>
                </w:p>
              </w:tc>
            </w:tr>
            <w:tr w:rsidR="008F0AC1">
              <w:trPr>
                <w:trHeight w:val="367"/>
                <w:jc w:val="center"/>
              </w:trPr>
              <w:tc>
                <w:tcPr>
                  <w:tcW w:w="944" w:type="dxa"/>
                  <w:tcBorders>
                    <w:top w:val="single" w:sz="4" w:space="0" w:color="auto"/>
                    <w:left w:val="single" w:sz="12" w:space="0" w:color="auto"/>
                    <w:bottom w:val="single" w:sz="4" w:space="0" w:color="auto"/>
                    <w:right w:val="single" w:sz="4" w:space="0" w:color="auto"/>
                  </w:tcBorders>
                  <w:vAlign w:val="center"/>
                </w:tcPr>
                <w:p w:rsidR="008F0AC1" w:rsidRDefault="00696891">
                  <w:pPr>
                    <w:snapToGrid w:val="0"/>
                    <w:spacing w:line="360" w:lineRule="auto"/>
                    <w:jc w:val="center"/>
                    <w:rPr>
                      <w:szCs w:val="21"/>
                    </w:rPr>
                  </w:pPr>
                  <w:r>
                    <w:rPr>
                      <w:szCs w:val="21"/>
                    </w:rPr>
                    <w:t>PM10</w:t>
                  </w:r>
                </w:p>
              </w:tc>
              <w:tc>
                <w:tcPr>
                  <w:tcW w:w="1861" w:type="dxa"/>
                  <w:vMerge/>
                  <w:tcBorders>
                    <w:top w:val="single" w:sz="4" w:space="0" w:color="auto"/>
                    <w:left w:val="single" w:sz="4" w:space="0" w:color="auto"/>
                    <w:bottom w:val="single" w:sz="4" w:space="0" w:color="auto"/>
                    <w:right w:val="single" w:sz="4" w:space="0" w:color="auto"/>
                  </w:tcBorders>
                  <w:vAlign w:val="center"/>
                </w:tcPr>
                <w:p w:rsidR="008F0AC1" w:rsidRDefault="008F0AC1">
                  <w:pPr>
                    <w:pStyle w:val="aff1"/>
                    <w:snapToGrid w:val="0"/>
                    <w:ind w:firstLineChars="0" w:firstLine="0"/>
                    <w:jc w:val="center"/>
                    <w:rPr>
                      <w:rFonts w:ascii="Times New Roman" w:hAnsi="Times New Roman" w:cs="Times New Roman"/>
                      <w:sz w:val="21"/>
                      <w:szCs w:val="21"/>
                    </w:rPr>
                  </w:pPr>
                </w:p>
              </w:tc>
              <w:tc>
                <w:tcPr>
                  <w:tcW w:w="1303" w:type="dxa"/>
                  <w:tcBorders>
                    <w:top w:val="single" w:sz="4" w:space="0" w:color="auto"/>
                    <w:left w:val="single" w:sz="4" w:space="0" w:color="auto"/>
                    <w:bottom w:val="single" w:sz="4" w:space="0" w:color="auto"/>
                    <w:right w:val="single" w:sz="4" w:space="0" w:color="auto"/>
                  </w:tcBorders>
                  <w:vAlign w:val="center"/>
                </w:tcPr>
                <w:p w:rsidR="008F0AC1" w:rsidRDefault="00696891">
                  <w:pPr>
                    <w:snapToGrid w:val="0"/>
                    <w:jc w:val="center"/>
                    <w:rPr>
                      <w:szCs w:val="21"/>
                    </w:rPr>
                  </w:pPr>
                  <w:r>
                    <w:rPr>
                      <w:rFonts w:hint="eastAsia"/>
                      <w:szCs w:val="21"/>
                    </w:rPr>
                    <w:t>68</w:t>
                  </w:r>
                  <w:r>
                    <w:rPr>
                      <w:bCs/>
                      <w:color w:val="000000" w:themeColor="text1"/>
                    </w:rPr>
                    <w:t>µg/</w:t>
                  </w:r>
                  <w:r>
                    <w:rPr>
                      <w:rFonts w:hint="eastAsia"/>
                      <w:sz w:val="24"/>
                    </w:rPr>
                    <w:t>m</w:t>
                  </w:r>
                  <w:r>
                    <w:rPr>
                      <w:rFonts w:hint="eastAsia"/>
                      <w:sz w:val="24"/>
                      <w:vertAlign w:val="superscript"/>
                    </w:rPr>
                    <w:t>3</w:t>
                  </w:r>
                </w:p>
              </w:tc>
              <w:tc>
                <w:tcPr>
                  <w:tcW w:w="1351" w:type="dxa"/>
                  <w:tcBorders>
                    <w:top w:val="single" w:sz="4" w:space="0" w:color="auto"/>
                    <w:left w:val="single" w:sz="4" w:space="0" w:color="auto"/>
                    <w:bottom w:val="single" w:sz="4" w:space="0" w:color="auto"/>
                    <w:right w:val="single" w:sz="4" w:space="0" w:color="auto"/>
                  </w:tcBorders>
                  <w:vAlign w:val="center"/>
                </w:tcPr>
                <w:p w:rsidR="008F0AC1" w:rsidRDefault="00696891">
                  <w:pPr>
                    <w:snapToGrid w:val="0"/>
                    <w:jc w:val="center"/>
                    <w:rPr>
                      <w:szCs w:val="21"/>
                    </w:rPr>
                  </w:pPr>
                  <w:r>
                    <w:rPr>
                      <w:szCs w:val="21"/>
                    </w:rPr>
                    <w:t>70</w:t>
                  </w:r>
                  <w:r>
                    <w:rPr>
                      <w:bCs/>
                      <w:color w:val="000000" w:themeColor="text1"/>
                    </w:rPr>
                    <w:t>µg/</w:t>
                  </w:r>
                  <w:r>
                    <w:rPr>
                      <w:rFonts w:hint="eastAsia"/>
                      <w:sz w:val="24"/>
                    </w:rPr>
                    <w:t>m</w:t>
                  </w:r>
                  <w:r>
                    <w:rPr>
                      <w:rFonts w:hint="eastAsia"/>
                      <w:sz w:val="24"/>
                      <w:vertAlign w:val="superscript"/>
                    </w:rPr>
                    <w:t>3</w:t>
                  </w:r>
                </w:p>
              </w:tc>
              <w:tc>
                <w:tcPr>
                  <w:tcW w:w="1242" w:type="dxa"/>
                  <w:tcBorders>
                    <w:top w:val="single" w:sz="4" w:space="0" w:color="auto"/>
                    <w:left w:val="single" w:sz="4" w:space="0" w:color="auto"/>
                    <w:bottom w:val="single" w:sz="4" w:space="0" w:color="auto"/>
                    <w:right w:val="single" w:sz="4" w:space="0" w:color="auto"/>
                  </w:tcBorders>
                  <w:vAlign w:val="center"/>
                </w:tcPr>
                <w:p w:rsidR="008F0AC1" w:rsidRDefault="00696891">
                  <w:pPr>
                    <w:snapToGrid w:val="0"/>
                    <w:jc w:val="center"/>
                    <w:rPr>
                      <w:szCs w:val="21"/>
                    </w:rPr>
                  </w:pPr>
                  <w:r>
                    <w:rPr>
                      <w:rFonts w:hint="eastAsia"/>
                      <w:szCs w:val="21"/>
                    </w:rPr>
                    <w:t>97.14</w:t>
                  </w:r>
                  <w:r>
                    <w:rPr>
                      <w:szCs w:val="21"/>
                    </w:rPr>
                    <w:t>%</w:t>
                  </w:r>
                </w:p>
              </w:tc>
              <w:tc>
                <w:tcPr>
                  <w:tcW w:w="899" w:type="dxa"/>
                  <w:tcBorders>
                    <w:top w:val="single" w:sz="4" w:space="0" w:color="auto"/>
                    <w:left w:val="single" w:sz="4" w:space="0" w:color="auto"/>
                    <w:bottom w:val="single" w:sz="4" w:space="0" w:color="auto"/>
                    <w:right w:val="single" w:sz="4" w:space="0" w:color="auto"/>
                  </w:tcBorders>
                  <w:vAlign w:val="center"/>
                </w:tcPr>
                <w:p w:rsidR="008F0AC1" w:rsidRDefault="00696891">
                  <w:pPr>
                    <w:pStyle w:val="aff1"/>
                    <w:snapToGrid w:val="0"/>
                    <w:spacing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0</w:t>
                  </w:r>
                </w:p>
              </w:tc>
              <w:tc>
                <w:tcPr>
                  <w:tcW w:w="880" w:type="dxa"/>
                  <w:tcBorders>
                    <w:top w:val="single" w:sz="4" w:space="0" w:color="auto"/>
                    <w:left w:val="single" w:sz="4" w:space="0" w:color="auto"/>
                    <w:bottom w:val="single" w:sz="4" w:space="0" w:color="auto"/>
                    <w:right w:val="single" w:sz="12" w:space="0" w:color="auto"/>
                  </w:tcBorders>
                  <w:vAlign w:val="center"/>
                </w:tcPr>
                <w:p w:rsidR="008F0AC1" w:rsidRDefault="00696891">
                  <w:pPr>
                    <w:pStyle w:val="aff1"/>
                    <w:snapToGrid w:val="0"/>
                    <w:spacing w:line="240" w:lineRule="auto"/>
                    <w:ind w:firstLineChars="0" w:firstLine="0"/>
                    <w:jc w:val="center"/>
                    <w:rPr>
                      <w:rFonts w:ascii="Times New Roman" w:hAnsi="Times New Roman" w:cs="Times New Roman"/>
                      <w:sz w:val="21"/>
                      <w:szCs w:val="21"/>
                    </w:rPr>
                  </w:pPr>
                  <w:r>
                    <w:rPr>
                      <w:rFonts w:ascii="Times New Roman" w:hAnsi="Times New Roman" w:cs="Times New Roman" w:hint="eastAsia"/>
                      <w:sz w:val="21"/>
                      <w:szCs w:val="21"/>
                    </w:rPr>
                    <w:t>达标</w:t>
                  </w:r>
                </w:p>
              </w:tc>
            </w:tr>
            <w:tr w:rsidR="008F0AC1">
              <w:trPr>
                <w:trHeight w:val="387"/>
                <w:jc w:val="center"/>
              </w:trPr>
              <w:tc>
                <w:tcPr>
                  <w:tcW w:w="944" w:type="dxa"/>
                  <w:tcBorders>
                    <w:top w:val="single" w:sz="4" w:space="0" w:color="auto"/>
                    <w:left w:val="single" w:sz="12" w:space="0" w:color="auto"/>
                    <w:bottom w:val="single" w:sz="4" w:space="0" w:color="auto"/>
                    <w:right w:val="single" w:sz="4" w:space="0" w:color="auto"/>
                  </w:tcBorders>
                  <w:vAlign w:val="center"/>
                </w:tcPr>
                <w:p w:rsidR="008F0AC1" w:rsidRDefault="00696891">
                  <w:pPr>
                    <w:snapToGrid w:val="0"/>
                    <w:spacing w:line="360" w:lineRule="auto"/>
                    <w:jc w:val="center"/>
                    <w:rPr>
                      <w:szCs w:val="21"/>
                    </w:rPr>
                  </w:pPr>
                  <w:r>
                    <w:rPr>
                      <w:szCs w:val="21"/>
                    </w:rPr>
                    <w:t>SO</w:t>
                  </w:r>
                  <w:r>
                    <w:rPr>
                      <w:szCs w:val="21"/>
                      <w:vertAlign w:val="subscript"/>
                    </w:rPr>
                    <w:t>2</w:t>
                  </w:r>
                </w:p>
              </w:tc>
              <w:tc>
                <w:tcPr>
                  <w:tcW w:w="1861" w:type="dxa"/>
                  <w:vMerge/>
                  <w:tcBorders>
                    <w:top w:val="single" w:sz="4" w:space="0" w:color="auto"/>
                    <w:left w:val="single" w:sz="4" w:space="0" w:color="auto"/>
                    <w:bottom w:val="single" w:sz="4" w:space="0" w:color="auto"/>
                    <w:right w:val="single" w:sz="4" w:space="0" w:color="auto"/>
                  </w:tcBorders>
                  <w:vAlign w:val="center"/>
                </w:tcPr>
                <w:p w:rsidR="008F0AC1" w:rsidRDefault="008F0AC1">
                  <w:pPr>
                    <w:pStyle w:val="aff1"/>
                    <w:snapToGrid w:val="0"/>
                    <w:ind w:firstLineChars="0" w:firstLine="0"/>
                    <w:jc w:val="center"/>
                    <w:rPr>
                      <w:rFonts w:ascii="Times New Roman" w:hAnsi="Times New Roman" w:cs="Times New Roman"/>
                      <w:sz w:val="21"/>
                      <w:szCs w:val="21"/>
                    </w:rPr>
                  </w:pPr>
                </w:p>
              </w:tc>
              <w:tc>
                <w:tcPr>
                  <w:tcW w:w="1303" w:type="dxa"/>
                  <w:tcBorders>
                    <w:top w:val="single" w:sz="4" w:space="0" w:color="auto"/>
                    <w:left w:val="single" w:sz="4" w:space="0" w:color="auto"/>
                    <w:bottom w:val="single" w:sz="4" w:space="0" w:color="auto"/>
                    <w:right w:val="single" w:sz="4" w:space="0" w:color="auto"/>
                  </w:tcBorders>
                  <w:vAlign w:val="center"/>
                </w:tcPr>
                <w:p w:rsidR="008F0AC1" w:rsidRDefault="00696891">
                  <w:pPr>
                    <w:snapToGrid w:val="0"/>
                    <w:spacing w:line="360" w:lineRule="auto"/>
                    <w:jc w:val="center"/>
                    <w:rPr>
                      <w:szCs w:val="21"/>
                    </w:rPr>
                  </w:pPr>
                  <w:r>
                    <w:rPr>
                      <w:rFonts w:hint="eastAsia"/>
                      <w:szCs w:val="21"/>
                    </w:rPr>
                    <w:t>9</w:t>
                  </w:r>
                  <w:r>
                    <w:rPr>
                      <w:bCs/>
                      <w:color w:val="000000" w:themeColor="text1"/>
                    </w:rPr>
                    <w:t>µg/</w:t>
                  </w:r>
                  <w:r>
                    <w:rPr>
                      <w:rFonts w:hint="eastAsia"/>
                      <w:sz w:val="24"/>
                    </w:rPr>
                    <w:t>m</w:t>
                  </w:r>
                  <w:r>
                    <w:rPr>
                      <w:rFonts w:hint="eastAsia"/>
                      <w:sz w:val="24"/>
                      <w:vertAlign w:val="superscript"/>
                    </w:rPr>
                    <w:t>3</w:t>
                  </w:r>
                </w:p>
              </w:tc>
              <w:tc>
                <w:tcPr>
                  <w:tcW w:w="1351" w:type="dxa"/>
                  <w:tcBorders>
                    <w:top w:val="single" w:sz="4" w:space="0" w:color="auto"/>
                    <w:left w:val="single" w:sz="4" w:space="0" w:color="auto"/>
                    <w:bottom w:val="single" w:sz="4" w:space="0" w:color="auto"/>
                    <w:right w:val="single" w:sz="4" w:space="0" w:color="auto"/>
                  </w:tcBorders>
                  <w:vAlign w:val="center"/>
                </w:tcPr>
                <w:p w:rsidR="008F0AC1" w:rsidRDefault="00696891">
                  <w:pPr>
                    <w:snapToGrid w:val="0"/>
                    <w:spacing w:line="360" w:lineRule="auto"/>
                    <w:jc w:val="center"/>
                    <w:rPr>
                      <w:szCs w:val="21"/>
                    </w:rPr>
                  </w:pPr>
                  <w:r>
                    <w:rPr>
                      <w:szCs w:val="21"/>
                    </w:rPr>
                    <w:t>60</w:t>
                  </w:r>
                  <w:r>
                    <w:rPr>
                      <w:bCs/>
                      <w:color w:val="000000" w:themeColor="text1"/>
                    </w:rPr>
                    <w:t>µg/</w:t>
                  </w:r>
                  <w:r>
                    <w:rPr>
                      <w:rFonts w:hint="eastAsia"/>
                      <w:sz w:val="24"/>
                    </w:rPr>
                    <w:t>m</w:t>
                  </w:r>
                  <w:r>
                    <w:rPr>
                      <w:rFonts w:hint="eastAsia"/>
                      <w:sz w:val="24"/>
                      <w:vertAlign w:val="superscript"/>
                    </w:rPr>
                    <w:t>3</w:t>
                  </w:r>
                </w:p>
              </w:tc>
              <w:tc>
                <w:tcPr>
                  <w:tcW w:w="1242" w:type="dxa"/>
                  <w:tcBorders>
                    <w:top w:val="single" w:sz="4" w:space="0" w:color="auto"/>
                    <w:left w:val="single" w:sz="4" w:space="0" w:color="auto"/>
                    <w:bottom w:val="single" w:sz="4" w:space="0" w:color="auto"/>
                    <w:right w:val="single" w:sz="4" w:space="0" w:color="auto"/>
                  </w:tcBorders>
                  <w:vAlign w:val="center"/>
                </w:tcPr>
                <w:p w:rsidR="008F0AC1" w:rsidRDefault="00696891">
                  <w:pPr>
                    <w:snapToGrid w:val="0"/>
                    <w:spacing w:line="360" w:lineRule="auto"/>
                    <w:jc w:val="center"/>
                    <w:rPr>
                      <w:szCs w:val="21"/>
                    </w:rPr>
                  </w:pPr>
                  <w:r>
                    <w:rPr>
                      <w:rFonts w:hint="eastAsia"/>
                      <w:szCs w:val="21"/>
                    </w:rPr>
                    <w:t>15</w:t>
                  </w:r>
                  <w:r>
                    <w:rPr>
                      <w:szCs w:val="21"/>
                    </w:rPr>
                    <w:t>%</w:t>
                  </w:r>
                </w:p>
              </w:tc>
              <w:tc>
                <w:tcPr>
                  <w:tcW w:w="899" w:type="dxa"/>
                  <w:tcBorders>
                    <w:top w:val="single" w:sz="4" w:space="0" w:color="auto"/>
                    <w:left w:val="single" w:sz="4" w:space="0" w:color="auto"/>
                    <w:bottom w:val="single" w:sz="4" w:space="0" w:color="auto"/>
                    <w:right w:val="single" w:sz="4" w:space="0" w:color="auto"/>
                  </w:tcBorders>
                  <w:vAlign w:val="center"/>
                </w:tcPr>
                <w:p w:rsidR="008F0AC1" w:rsidRDefault="00696891">
                  <w:pPr>
                    <w:snapToGrid w:val="0"/>
                    <w:spacing w:line="360" w:lineRule="auto"/>
                    <w:jc w:val="center"/>
                    <w:rPr>
                      <w:szCs w:val="21"/>
                    </w:rPr>
                  </w:pPr>
                  <w:r>
                    <w:rPr>
                      <w:szCs w:val="21"/>
                    </w:rPr>
                    <w:t>0</w:t>
                  </w:r>
                </w:p>
              </w:tc>
              <w:tc>
                <w:tcPr>
                  <w:tcW w:w="880" w:type="dxa"/>
                  <w:tcBorders>
                    <w:top w:val="single" w:sz="4" w:space="0" w:color="auto"/>
                    <w:left w:val="single" w:sz="4" w:space="0" w:color="auto"/>
                    <w:bottom w:val="single" w:sz="4" w:space="0" w:color="auto"/>
                    <w:right w:val="single" w:sz="12" w:space="0" w:color="auto"/>
                  </w:tcBorders>
                  <w:vAlign w:val="center"/>
                </w:tcPr>
                <w:p w:rsidR="008F0AC1" w:rsidRDefault="00696891">
                  <w:pPr>
                    <w:snapToGrid w:val="0"/>
                    <w:spacing w:line="360" w:lineRule="auto"/>
                    <w:jc w:val="center"/>
                    <w:rPr>
                      <w:szCs w:val="21"/>
                    </w:rPr>
                  </w:pPr>
                  <w:r>
                    <w:rPr>
                      <w:rFonts w:hint="eastAsia"/>
                      <w:szCs w:val="21"/>
                    </w:rPr>
                    <w:t>达标</w:t>
                  </w:r>
                </w:p>
              </w:tc>
            </w:tr>
            <w:tr w:rsidR="008F0AC1">
              <w:trPr>
                <w:trHeight w:val="90"/>
                <w:jc w:val="center"/>
              </w:trPr>
              <w:tc>
                <w:tcPr>
                  <w:tcW w:w="944" w:type="dxa"/>
                  <w:tcBorders>
                    <w:top w:val="single" w:sz="4" w:space="0" w:color="auto"/>
                    <w:left w:val="single" w:sz="12" w:space="0" w:color="auto"/>
                    <w:bottom w:val="single" w:sz="4" w:space="0" w:color="auto"/>
                    <w:right w:val="single" w:sz="4" w:space="0" w:color="auto"/>
                  </w:tcBorders>
                  <w:vAlign w:val="center"/>
                </w:tcPr>
                <w:p w:rsidR="008F0AC1" w:rsidRDefault="00696891">
                  <w:pPr>
                    <w:snapToGrid w:val="0"/>
                    <w:spacing w:line="360" w:lineRule="auto"/>
                    <w:jc w:val="center"/>
                    <w:rPr>
                      <w:szCs w:val="21"/>
                    </w:rPr>
                  </w:pPr>
                  <w:r>
                    <w:rPr>
                      <w:szCs w:val="21"/>
                    </w:rPr>
                    <w:t>NO</w:t>
                  </w:r>
                  <w:r>
                    <w:rPr>
                      <w:szCs w:val="21"/>
                      <w:vertAlign w:val="subscript"/>
                    </w:rPr>
                    <w:t>2</w:t>
                  </w:r>
                </w:p>
              </w:tc>
              <w:tc>
                <w:tcPr>
                  <w:tcW w:w="1861" w:type="dxa"/>
                  <w:vMerge/>
                  <w:tcBorders>
                    <w:top w:val="single" w:sz="4" w:space="0" w:color="auto"/>
                    <w:left w:val="single" w:sz="4" w:space="0" w:color="auto"/>
                    <w:bottom w:val="single" w:sz="4" w:space="0" w:color="auto"/>
                    <w:right w:val="single" w:sz="4" w:space="0" w:color="auto"/>
                  </w:tcBorders>
                  <w:vAlign w:val="center"/>
                </w:tcPr>
                <w:p w:rsidR="008F0AC1" w:rsidRDefault="008F0AC1">
                  <w:pPr>
                    <w:pStyle w:val="aff1"/>
                    <w:snapToGrid w:val="0"/>
                    <w:ind w:firstLineChars="0" w:firstLine="0"/>
                    <w:jc w:val="center"/>
                    <w:rPr>
                      <w:rFonts w:ascii="Times New Roman" w:hAnsi="Times New Roman" w:cs="Times New Roman"/>
                      <w:sz w:val="21"/>
                      <w:szCs w:val="21"/>
                    </w:rPr>
                  </w:pPr>
                </w:p>
              </w:tc>
              <w:tc>
                <w:tcPr>
                  <w:tcW w:w="1303" w:type="dxa"/>
                  <w:tcBorders>
                    <w:top w:val="single" w:sz="4" w:space="0" w:color="auto"/>
                    <w:left w:val="single" w:sz="4" w:space="0" w:color="auto"/>
                    <w:bottom w:val="single" w:sz="4" w:space="0" w:color="auto"/>
                    <w:right w:val="single" w:sz="4" w:space="0" w:color="auto"/>
                  </w:tcBorders>
                  <w:vAlign w:val="center"/>
                </w:tcPr>
                <w:p w:rsidR="008F0AC1" w:rsidRDefault="00696891">
                  <w:pPr>
                    <w:snapToGrid w:val="0"/>
                    <w:spacing w:line="360" w:lineRule="auto"/>
                    <w:jc w:val="center"/>
                    <w:rPr>
                      <w:szCs w:val="21"/>
                    </w:rPr>
                  </w:pPr>
                  <w:r>
                    <w:rPr>
                      <w:rFonts w:hint="eastAsia"/>
                      <w:szCs w:val="21"/>
                    </w:rPr>
                    <w:t>27</w:t>
                  </w:r>
                  <w:r>
                    <w:rPr>
                      <w:bCs/>
                      <w:color w:val="000000" w:themeColor="text1"/>
                    </w:rPr>
                    <w:t>µg/</w:t>
                  </w:r>
                  <w:r>
                    <w:rPr>
                      <w:rFonts w:hint="eastAsia"/>
                      <w:sz w:val="24"/>
                    </w:rPr>
                    <w:t>m</w:t>
                  </w:r>
                  <w:r>
                    <w:rPr>
                      <w:rFonts w:hint="eastAsia"/>
                      <w:sz w:val="24"/>
                      <w:vertAlign w:val="superscript"/>
                    </w:rPr>
                    <w:t>3</w:t>
                  </w:r>
                </w:p>
              </w:tc>
              <w:tc>
                <w:tcPr>
                  <w:tcW w:w="1351" w:type="dxa"/>
                  <w:tcBorders>
                    <w:top w:val="single" w:sz="4" w:space="0" w:color="auto"/>
                    <w:left w:val="single" w:sz="4" w:space="0" w:color="auto"/>
                    <w:bottom w:val="single" w:sz="4" w:space="0" w:color="auto"/>
                    <w:right w:val="single" w:sz="4" w:space="0" w:color="auto"/>
                  </w:tcBorders>
                  <w:vAlign w:val="center"/>
                </w:tcPr>
                <w:p w:rsidR="008F0AC1" w:rsidRDefault="00696891">
                  <w:pPr>
                    <w:snapToGrid w:val="0"/>
                    <w:spacing w:line="360" w:lineRule="auto"/>
                    <w:jc w:val="center"/>
                    <w:rPr>
                      <w:szCs w:val="21"/>
                    </w:rPr>
                  </w:pPr>
                  <w:r>
                    <w:rPr>
                      <w:szCs w:val="21"/>
                    </w:rPr>
                    <w:t>40</w:t>
                  </w:r>
                  <w:r>
                    <w:rPr>
                      <w:bCs/>
                      <w:color w:val="000000" w:themeColor="text1"/>
                    </w:rPr>
                    <w:t>µg/</w:t>
                  </w:r>
                  <w:r>
                    <w:rPr>
                      <w:rFonts w:hint="eastAsia"/>
                      <w:sz w:val="24"/>
                    </w:rPr>
                    <w:t>m</w:t>
                  </w:r>
                  <w:r>
                    <w:rPr>
                      <w:rFonts w:hint="eastAsia"/>
                      <w:sz w:val="24"/>
                      <w:vertAlign w:val="superscript"/>
                    </w:rPr>
                    <w:t>3</w:t>
                  </w:r>
                </w:p>
              </w:tc>
              <w:tc>
                <w:tcPr>
                  <w:tcW w:w="1242" w:type="dxa"/>
                  <w:tcBorders>
                    <w:top w:val="single" w:sz="4" w:space="0" w:color="auto"/>
                    <w:left w:val="single" w:sz="4" w:space="0" w:color="auto"/>
                    <w:bottom w:val="single" w:sz="4" w:space="0" w:color="auto"/>
                    <w:right w:val="single" w:sz="4" w:space="0" w:color="auto"/>
                  </w:tcBorders>
                  <w:vAlign w:val="center"/>
                </w:tcPr>
                <w:p w:rsidR="008F0AC1" w:rsidRDefault="00696891">
                  <w:pPr>
                    <w:snapToGrid w:val="0"/>
                    <w:spacing w:line="360" w:lineRule="auto"/>
                    <w:jc w:val="center"/>
                    <w:rPr>
                      <w:szCs w:val="21"/>
                    </w:rPr>
                  </w:pPr>
                  <w:r>
                    <w:rPr>
                      <w:rFonts w:hint="eastAsia"/>
                      <w:szCs w:val="21"/>
                    </w:rPr>
                    <w:t>67.5</w:t>
                  </w:r>
                  <w:r>
                    <w:rPr>
                      <w:szCs w:val="21"/>
                    </w:rPr>
                    <w:t>%</w:t>
                  </w:r>
                </w:p>
              </w:tc>
              <w:tc>
                <w:tcPr>
                  <w:tcW w:w="899" w:type="dxa"/>
                  <w:tcBorders>
                    <w:top w:val="single" w:sz="4" w:space="0" w:color="auto"/>
                    <w:left w:val="single" w:sz="4" w:space="0" w:color="auto"/>
                    <w:bottom w:val="single" w:sz="4" w:space="0" w:color="auto"/>
                    <w:right w:val="single" w:sz="4" w:space="0" w:color="auto"/>
                  </w:tcBorders>
                  <w:vAlign w:val="center"/>
                </w:tcPr>
                <w:p w:rsidR="008F0AC1" w:rsidRDefault="00696891">
                  <w:pPr>
                    <w:snapToGrid w:val="0"/>
                    <w:spacing w:line="360" w:lineRule="auto"/>
                    <w:jc w:val="center"/>
                    <w:rPr>
                      <w:szCs w:val="21"/>
                    </w:rPr>
                  </w:pPr>
                  <w:r>
                    <w:rPr>
                      <w:szCs w:val="21"/>
                    </w:rPr>
                    <w:t>0</w:t>
                  </w:r>
                </w:p>
              </w:tc>
              <w:tc>
                <w:tcPr>
                  <w:tcW w:w="880" w:type="dxa"/>
                  <w:tcBorders>
                    <w:top w:val="single" w:sz="4" w:space="0" w:color="auto"/>
                    <w:left w:val="single" w:sz="4" w:space="0" w:color="auto"/>
                    <w:bottom w:val="single" w:sz="4" w:space="0" w:color="auto"/>
                    <w:right w:val="single" w:sz="12" w:space="0" w:color="auto"/>
                  </w:tcBorders>
                  <w:vAlign w:val="center"/>
                </w:tcPr>
                <w:p w:rsidR="008F0AC1" w:rsidRDefault="00696891">
                  <w:pPr>
                    <w:snapToGrid w:val="0"/>
                    <w:spacing w:line="360" w:lineRule="auto"/>
                    <w:jc w:val="center"/>
                    <w:rPr>
                      <w:szCs w:val="21"/>
                    </w:rPr>
                  </w:pPr>
                  <w:r>
                    <w:rPr>
                      <w:rFonts w:hint="eastAsia"/>
                      <w:szCs w:val="21"/>
                    </w:rPr>
                    <w:t>达标</w:t>
                  </w:r>
                </w:p>
              </w:tc>
            </w:tr>
            <w:tr w:rsidR="008F0AC1">
              <w:trPr>
                <w:trHeight w:val="765"/>
                <w:jc w:val="center"/>
              </w:trPr>
              <w:tc>
                <w:tcPr>
                  <w:tcW w:w="944" w:type="dxa"/>
                  <w:tcBorders>
                    <w:top w:val="single" w:sz="4" w:space="0" w:color="auto"/>
                    <w:left w:val="single" w:sz="12" w:space="0" w:color="auto"/>
                    <w:bottom w:val="single" w:sz="4" w:space="0" w:color="auto"/>
                    <w:right w:val="single" w:sz="4" w:space="0" w:color="auto"/>
                  </w:tcBorders>
                  <w:vAlign w:val="center"/>
                </w:tcPr>
                <w:p w:rsidR="008F0AC1" w:rsidRDefault="00696891">
                  <w:pPr>
                    <w:snapToGrid w:val="0"/>
                    <w:spacing w:line="360" w:lineRule="auto"/>
                    <w:jc w:val="center"/>
                    <w:rPr>
                      <w:szCs w:val="21"/>
                    </w:rPr>
                  </w:pPr>
                  <w:r>
                    <w:t>CO</w:t>
                  </w:r>
                </w:p>
              </w:tc>
              <w:tc>
                <w:tcPr>
                  <w:tcW w:w="1861" w:type="dxa"/>
                  <w:tcBorders>
                    <w:top w:val="single" w:sz="4" w:space="0" w:color="auto"/>
                    <w:left w:val="single" w:sz="4" w:space="0" w:color="auto"/>
                    <w:bottom w:val="single" w:sz="4" w:space="0" w:color="auto"/>
                    <w:right w:val="single" w:sz="4" w:space="0" w:color="auto"/>
                  </w:tcBorders>
                  <w:vAlign w:val="center"/>
                </w:tcPr>
                <w:p w:rsidR="008F0AC1" w:rsidRDefault="00696891">
                  <w:pPr>
                    <w:pStyle w:val="aff1"/>
                    <w:snapToGrid w:val="0"/>
                    <w:ind w:firstLineChars="0" w:firstLine="0"/>
                    <w:jc w:val="center"/>
                    <w:rPr>
                      <w:rFonts w:ascii="Times New Roman" w:hAnsi="Times New Roman" w:cs="Times New Roman"/>
                      <w:sz w:val="21"/>
                      <w:szCs w:val="21"/>
                    </w:rPr>
                  </w:pPr>
                  <w:r>
                    <w:rPr>
                      <w:rFonts w:ascii="Times New Roman" w:hAnsi="Times New Roman" w:cs="Times New Roman"/>
                      <w:sz w:val="21"/>
                      <w:szCs w:val="21"/>
                    </w:rPr>
                    <w:t>95</w:t>
                  </w:r>
                  <w:r>
                    <w:rPr>
                      <w:rFonts w:ascii="Times New Roman" w:hAnsi="Times New Roman" w:cs="Times New Roman" w:hint="eastAsia"/>
                      <w:sz w:val="21"/>
                      <w:szCs w:val="21"/>
                    </w:rPr>
                    <w:t>百分位数日平均质量浓度</w:t>
                  </w:r>
                </w:p>
              </w:tc>
              <w:tc>
                <w:tcPr>
                  <w:tcW w:w="1303" w:type="dxa"/>
                  <w:tcBorders>
                    <w:top w:val="single" w:sz="4" w:space="0" w:color="auto"/>
                    <w:left w:val="single" w:sz="4" w:space="0" w:color="auto"/>
                    <w:bottom w:val="single" w:sz="4" w:space="0" w:color="auto"/>
                    <w:right w:val="single" w:sz="4" w:space="0" w:color="auto"/>
                  </w:tcBorders>
                  <w:vAlign w:val="center"/>
                </w:tcPr>
                <w:p w:rsidR="008F0AC1" w:rsidRDefault="00696891">
                  <w:pPr>
                    <w:snapToGrid w:val="0"/>
                    <w:spacing w:line="360" w:lineRule="auto"/>
                    <w:jc w:val="center"/>
                    <w:rPr>
                      <w:szCs w:val="21"/>
                    </w:rPr>
                  </w:pPr>
                  <w:r>
                    <w:rPr>
                      <w:rFonts w:hint="eastAsia"/>
                      <w:szCs w:val="21"/>
                    </w:rPr>
                    <w:t>1.4</w:t>
                  </w:r>
                  <w:r>
                    <w:rPr>
                      <w:rFonts w:hint="eastAsia"/>
                      <w:bCs/>
                      <w:u w:val="double"/>
                    </w:rPr>
                    <w:t>m</w:t>
                  </w:r>
                  <w:r>
                    <w:rPr>
                      <w:bCs/>
                      <w:u w:val="double"/>
                    </w:rPr>
                    <w:t>g/</w:t>
                  </w:r>
                  <w:r>
                    <w:rPr>
                      <w:rFonts w:hint="eastAsia"/>
                      <w:sz w:val="24"/>
                      <w:u w:val="double"/>
                    </w:rPr>
                    <w:t>m</w:t>
                  </w:r>
                  <w:r>
                    <w:rPr>
                      <w:rFonts w:hint="eastAsia"/>
                      <w:sz w:val="24"/>
                      <w:u w:val="double"/>
                      <w:vertAlign w:val="superscript"/>
                    </w:rPr>
                    <w:t>3</w:t>
                  </w:r>
                </w:p>
              </w:tc>
              <w:tc>
                <w:tcPr>
                  <w:tcW w:w="1351" w:type="dxa"/>
                  <w:tcBorders>
                    <w:top w:val="single" w:sz="4" w:space="0" w:color="auto"/>
                    <w:left w:val="single" w:sz="4" w:space="0" w:color="auto"/>
                    <w:bottom w:val="single" w:sz="4" w:space="0" w:color="auto"/>
                    <w:right w:val="single" w:sz="4" w:space="0" w:color="auto"/>
                  </w:tcBorders>
                  <w:vAlign w:val="center"/>
                </w:tcPr>
                <w:p w:rsidR="008F0AC1" w:rsidRDefault="00696891">
                  <w:pPr>
                    <w:snapToGrid w:val="0"/>
                    <w:spacing w:line="360" w:lineRule="auto"/>
                    <w:jc w:val="center"/>
                    <w:rPr>
                      <w:szCs w:val="21"/>
                    </w:rPr>
                  </w:pPr>
                  <w:r>
                    <w:rPr>
                      <w:szCs w:val="21"/>
                    </w:rPr>
                    <w:t>4</w:t>
                  </w:r>
                  <w:r>
                    <w:rPr>
                      <w:rFonts w:hint="eastAsia"/>
                      <w:bCs/>
                      <w:u w:val="double"/>
                    </w:rPr>
                    <w:t>m</w:t>
                  </w:r>
                  <w:r>
                    <w:rPr>
                      <w:bCs/>
                      <w:u w:val="double"/>
                    </w:rPr>
                    <w:t>g</w:t>
                  </w:r>
                  <w:r>
                    <w:rPr>
                      <w:rFonts w:hint="eastAsia"/>
                      <w:bCs/>
                      <w:u w:val="double"/>
                    </w:rPr>
                    <w:t>/</w:t>
                  </w:r>
                  <w:r>
                    <w:rPr>
                      <w:rFonts w:hint="eastAsia"/>
                      <w:sz w:val="24"/>
                      <w:u w:val="double"/>
                    </w:rPr>
                    <w:t>m</w:t>
                  </w:r>
                  <w:r>
                    <w:rPr>
                      <w:rFonts w:hint="eastAsia"/>
                      <w:sz w:val="24"/>
                      <w:u w:val="double"/>
                      <w:vertAlign w:val="superscript"/>
                    </w:rPr>
                    <w:t>3</w:t>
                  </w:r>
                </w:p>
              </w:tc>
              <w:tc>
                <w:tcPr>
                  <w:tcW w:w="1242" w:type="dxa"/>
                  <w:tcBorders>
                    <w:top w:val="single" w:sz="4" w:space="0" w:color="auto"/>
                    <w:left w:val="single" w:sz="4" w:space="0" w:color="auto"/>
                    <w:bottom w:val="single" w:sz="4" w:space="0" w:color="auto"/>
                    <w:right w:val="single" w:sz="4" w:space="0" w:color="auto"/>
                  </w:tcBorders>
                  <w:vAlign w:val="center"/>
                </w:tcPr>
                <w:p w:rsidR="008F0AC1" w:rsidRDefault="00696891">
                  <w:pPr>
                    <w:snapToGrid w:val="0"/>
                    <w:spacing w:line="360" w:lineRule="auto"/>
                    <w:jc w:val="center"/>
                    <w:rPr>
                      <w:szCs w:val="21"/>
                    </w:rPr>
                  </w:pPr>
                  <w:r>
                    <w:rPr>
                      <w:rFonts w:hint="eastAsia"/>
                      <w:szCs w:val="21"/>
                    </w:rPr>
                    <w:t>35</w:t>
                  </w:r>
                  <w:r>
                    <w:rPr>
                      <w:szCs w:val="21"/>
                    </w:rPr>
                    <w:t>%</w:t>
                  </w:r>
                </w:p>
              </w:tc>
              <w:tc>
                <w:tcPr>
                  <w:tcW w:w="899" w:type="dxa"/>
                  <w:tcBorders>
                    <w:top w:val="single" w:sz="4" w:space="0" w:color="auto"/>
                    <w:left w:val="single" w:sz="4" w:space="0" w:color="auto"/>
                    <w:bottom w:val="single" w:sz="4" w:space="0" w:color="auto"/>
                    <w:right w:val="single" w:sz="4" w:space="0" w:color="auto"/>
                  </w:tcBorders>
                  <w:vAlign w:val="center"/>
                </w:tcPr>
                <w:p w:rsidR="008F0AC1" w:rsidRDefault="00696891">
                  <w:pPr>
                    <w:snapToGrid w:val="0"/>
                    <w:spacing w:line="360" w:lineRule="auto"/>
                    <w:jc w:val="center"/>
                    <w:rPr>
                      <w:szCs w:val="21"/>
                    </w:rPr>
                  </w:pPr>
                  <w:r>
                    <w:rPr>
                      <w:szCs w:val="21"/>
                    </w:rPr>
                    <w:t>0</w:t>
                  </w:r>
                </w:p>
              </w:tc>
              <w:tc>
                <w:tcPr>
                  <w:tcW w:w="880" w:type="dxa"/>
                  <w:tcBorders>
                    <w:top w:val="single" w:sz="4" w:space="0" w:color="auto"/>
                    <w:left w:val="single" w:sz="4" w:space="0" w:color="auto"/>
                    <w:bottom w:val="single" w:sz="4" w:space="0" w:color="auto"/>
                    <w:right w:val="single" w:sz="12" w:space="0" w:color="auto"/>
                  </w:tcBorders>
                  <w:vAlign w:val="center"/>
                </w:tcPr>
                <w:p w:rsidR="008F0AC1" w:rsidRDefault="00696891">
                  <w:pPr>
                    <w:snapToGrid w:val="0"/>
                    <w:spacing w:line="360" w:lineRule="auto"/>
                    <w:jc w:val="center"/>
                    <w:rPr>
                      <w:szCs w:val="21"/>
                    </w:rPr>
                  </w:pPr>
                  <w:r>
                    <w:rPr>
                      <w:rFonts w:hint="eastAsia"/>
                      <w:szCs w:val="21"/>
                    </w:rPr>
                    <w:t>达标</w:t>
                  </w:r>
                </w:p>
              </w:tc>
            </w:tr>
            <w:tr w:rsidR="008F0AC1">
              <w:trPr>
                <w:trHeight w:val="793"/>
                <w:jc w:val="center"/>
              </w:trPr>
              <w:tc>
                <w:tcPr>
                  <w:tcW w:w="944" w:type="dxa"/>
                  <w:tcBorders>
                    <w:top w:val="single" w:sz="4" w:space="0" w:color="auto"/>
                    <w:left w:val="single" w:sz="12" w:space="0" w:color="auto"/>
                    <w:bottom w:val="single" w:sz="12" w:space="0" w:color="auto"/>
                    <w:right w:val="single" w:sz="4" w:space="0" w:color="auto"/>
                  </w:tcBorders>
                  <w:vAlign w:val="center"/>
                </w:tcPr>
                <w:p w:rsidR="008F0AC1" w:rsidRDefault="00696891">
                  <w:pPr>
                    <w:snapToGrid w:val="0"/>
                    <w:spacing w:line="360" w:lineRule="auto"/>
                    <w:jc w:val="center"/>
                  </w:pPr>
                  <w:r>
                    <w:t>O</w:t>
                  </w:r>
                  <w:r>
                    <w:rPr>
                      <w:vertAlign w:val="subscript"/>
                    </w:rPr>
                    <w:t>3</w:t>
                  </w:r>
                </w:p>
              </w:tc>
              <w:tc>
                <w:tcPr>
                  <w:tcW w:w="1861" w:type="dxa"/>
                  <w:tcBorders>
                    <w:top w:val="single" w:sz="4" w:space="0" w:color="auto"/>
                    <w:left w:val="single" w:sz="4" w:space="0" w:color="auto"/>
                    <w:bottom w:val="single" w:sz="12" w:space="0" w:color="auto"/>
                    <w:right w:val="single" w:sz="4" w:space="0" w:color="auto"/>
                  </w:tcBorders>
                  <w:vAlign w:val="center"/>
                </w:tcPr>
                <w:p w:rsidR="008F0AC1" w:rsidRDefault="00696891">
                  <w:pPr>
                    <w:pStyle w:val="aff1"/>
                    <w:snapToGrid w:val="0"/>
                    <w:ind w:firstLineChars="0" w:firstLine="0"/>
                    <w:jc w:val="center"/>
                    <w:rPr>
                      <w:rFonts w:ascii="Times New Roman" w:hAnsi="Times New Roman" w:cs="Times New Roman"/>
                      <w:sz w:val="21"/>
                      <w:szCs w:val="21"/>
                    </w:rPr>
                  </w:pPr>
                  <w:r>
                    <w:rPr>
                      <w:rFonts w:ascii="Times New Roman" w:hAnsi="Times New Roman" w:cs="Times New Roman"/>
                      <w:sz w:val="21"/>
                      <w:szCs w:val="21"/>
                    </w:rPr>
                    <w:t>90</w:t>
                  </w:r>
                  <w:r>
                    <w:rPr>
                      <w:rFonts w:ascii="Times New Roman" w:hAnsi="Times New Roman" w:cs="Times New Roman" w:hint="eastAsia"/>
                      <w:sz w:val="21"/>
                      <w:szCs w:val="21"/>
                    </w:rPr>
                    <w:t>百分位数</w:t>
                  </w:r>
                  <w:r>
                    <w:rPr>
                      <w:rFonts w:ascii="Times New Roman" w:hAnsi="Times New Roman" w:cs="Times New Roman"/>
                      <w:sz w:val="21"/>
                      <w:szCs w:val="21"/>
                    </w:rPr>
                    <w:t>8</w:t>
                  </w:r>
                  <w:r>
                    <w:rPr>
                      <w:rFonts w:ascii="Times New Roman" w:hAnsi="Times New Roman" w:cs="Times New Roman" w:hint="eastAsia"/>
                      <w:sz w:val="21"/>
                      <w:szCs w:val="21"/>
                    </w:rPr>
                    <w:t>小时平均质量浓度</w:t>
                  </w:r>
                </w:p>
              </w:tc>
              <w:tc>
                <w:tcPr>
                  <w:tcW w:w="1303" w:type="dxa"/>
                  <w:tcBorders>
                    <w:top w:val="single" w:sz="4" w:space="0" w:color="auto"/>
                    <w:left w:val="single" w:sz="4" w:space="0" w:color="auto"/>
                    <w:bottom w:val="single" w:sz="12" w:space="0" w:color="auto"/>
                    <w:right w:val="single" w:sz="4" w:space="0" w:color="auto"/>
                  </w:tcBorders>
                  <w:vAlign w:val="center"/>
                </w:tcPr>
                <w:p w:rsidR="008F0AC1" w:rsidRDefault="00696891">
                  <w:pPr>
                    <w:snapToGrid w:val="0"/>
                    <w:spacing w:line="360" w:lineRule="auto"/>
                    <w:jc w:val="center"/>
                    <w:rPr>
                      <w:szCs w:val="21"/>
                    </w:rPr>
                  </w:pPr>
                  <w:r>
                    <w:rPr>
                      <w:rFonts w:hint="eastAsia"/>
                      <w:szCs w:val="21"/>
                    </w:rPr>
                    <w:t>164</w:t>
                  </w:r>
                  <w:r>
                    <w:rPr>
                      <w:bCs/>
                      <w:color w:val="000000" w:themeColor="text1"/>
                    </w:rPr>
                    <w:t>µg/</w:t>
                  </w:r>
                  <w:r>
                    <w:rPr>
                      <w:rFonts w:hint="eastAsia"/>
                      <w:sz w:val="24"/>
                    </w:rPr>
                    <w:t>m</w:t>
                  </w:r>
                  <w:r>
                    <w:rPr>
                      <w:rFonts w:hint="eastAsia"/>
                      <w:sz w:val="24"/>
                      <w:vertAlign w:val="superscript"/>
                    </w:rPr>
                    <w:t>3</w:t>
                  </w:r>
                </w:p>
              </w:tc>
              <w:tc>
                <w:tcPr>
                  <w:tcW w:w="1351" w:type="dxa"/>
                  <w:tcBorders>
                    <w:top w:val="single" w:sz="4" w:space="0" w:color="auto"/>
                    <w:left w:val="single" w:sz="4" w:space="0" w:color="auto"/>
                    <w:bottom w:val="single" w:sz="12" w:space="0" w:color="auto"/>
                    <w:right w:val="single" w:sz="4" w:space="0" w:color="auto"/>
                  </w:tcBorders>
                  <w:vAlign w:val="center"/>
                </w:tcPr>
                <w:p w:rsidR="008F0AC1" w:rsidRDefault="00696891">
                  <w:pPr>
                    <w:snapToGrid w:val="0"/>
                    <w:spacing w:line="360" w:lineRule="auto"/>
                    <w:jc w:val="center"/>
                    <w:rPr>
                      <w:szCs w:val="21"/>
                    </w:rPr>
                  </w:pPr>
                  <w:r>
                    <w:rPr>
                      <w:szCs w:val="21"/>
                    </w:rPr>
                    <w:t>160</w:t>
                  </w:r>
                  <w:r>
                    <w:rPr>
                      <w:bCs/>
                      <w:color w:val="000000" w:themeColor="text1"/>
                    </w:rPr>
                    <w:t>µg/</w:t>
                  </w:r>
                  <w:r>
                    <w:rPr>
                      <w:rFonts w:hint="eastAsia"/>
                      <w:sz w:val="24"/>
                    </w:rPr>
                    <w:t>m</w:t>
                  </w:r>
                  <w:r>
                    <w:rPr>
                      <w:rFonts w:hint="eastAsia"/>
                      <w:sz w:val="24"/>
                      <w:vertAlign w:val="superscript"/>
                    </w:rPr>
                    <w:t>3</w:t>
                  </w:r>
                </w:p>
              </w:tc>
              <w:tc>
                <w:tcPr>
                  <w:tcW w:w="1242" w:type="dxa"/>
                  <w:tcBorders>
                    <w:top w:val="single" w:sz="4" w:space="0" w:color="auto"/>
                    <w:left w:val="single" w:sz="4" w:space="0" w:color="auto"/>
                    <w:bottom w:val="single" w:sz="12" w:space="0" w:color="auto"/>
                    <w:right w:val="single" w:sz="4" w:space="0" w:color="auto"/>
                  </w:tcBorders>
                  <w:vAlign w:val="center"/>
                </w:tcPr>
                <w:p w:rsidR="008F0AC1" w:rsidRDefault="00696891">
                  <w:pPr>
                    <w:snapToGrid w:val="0"/>
                    <w:spacing w:line="360" w:lineRule="auto"/>
                    <w:jc w:val="center"/>
                    <w:rPr>
                      <w:szCs w:val="21"/>
                    </w:rPr>
                  </w:pPr>
                  <w:r>
                    <w:rPr>
                      <w:rFonts w:hint="eastAsia"/>
                      <w:szCs w:val="21"/>
                    </w:rPr>
                    <w:t>102.25</w:t>
                  </w:r>
                  <w:r>
                    <w:rPr>
                      <w:szCs w:val="21"/>
                    </w:rPr>
                    <w:t>%</w:t>
                  </w:r>
                </w:p>
              </w:tc>
              <w:tc>
                <w:tcPr>
                  <w:tcW w:w="899" w:type="dxa"/>
                  <w:tcBorders>
                    <w:top w:val="single" w:sz="4" w:space="0" w:color="auto"/>
                    <w:left w:val="single" w:sz="4" w:space="0" w:color="auto"/>
                    <w:bottom w:val="single" w:sz="12" w:space="0" w:color="auto"/>
                    <w:right w:val="single" w:sz="4" w:space="0" w:color="auto"/>
                  </w:tcBorders>
                  <w:vAlign w:val="center"/>
                </w:tcPr>
                <w:p w:rsidR="008F0AC1" w:rsidRDefault="00696891">
                  <w:pPr>
                    <w:snapToGrid w:val="0"/>
                    <w:spacing w:line="360" w:lineRule="auto"/>
                    <w:jc w:val="center"/>
                    <w:rPr>
                      <w:szCs w:val="21"/>
                    </w:rPr>
                  </w:pPr>
                  <w:r>
                    <w:rPr>
                      <w:rFonts w:hint="eastAsia"/>
                      <w:szCs w:val="21"/>
                    </w:rPr>
                    <w:t>2.43%</w:t>
                  </w:r>
                </w:p>
              </w:tc>
              <w:tc>
                <w:tcPr>
                  <w:tcW w:w="880" w:type="dxa"/>
                  <w:tcBorders>
                    <w:top w:val="single" w:sz="4" w:space="0" w:color="auto"/>
                    <w:left w:val="single" w:sz="4" w:space="0" w:color="auto"/>
                    <w:bottom w:val="single" w:sz="12" w:space="0" w:color="auto"/>
                    <w:right w:val="single" w:sz="12" w:space="0" w:color="auto"/>
                  </w:tcBorders>
                  <w:vAlign w:val="center"/>
                </w:tcPr>
                <w:p w:rsidR="008F0AC1" w:rsidRDefault="00696891">
                  <w:pPr>
                    <w:snapToGrid w:val="0"/>
                    <w:spacing w:line="360" w:lineRule="auto"/>
                    <w:jc w:val="center"/>
                    <w:rPr>
                      <w:szCs w:val="21"/>
                    </w:rPr>
                  </w:pPr>
                  <w:r>
                    <w:rPr>
                      <w:rFonts w:hint="eastAsia"/>
                      <w:szCs w:val="21"/>
                    </w:rPr>
                    <w:t>不</w:t>
                  </w:r>
                  <w:r>
                    <w:rPr>
                      <w:rFonts w:hint="eastAsia"/>
                      <w:szCs w:val="21"/>
                    </w:rPr>
                    <w:t>达标</w:t>
                  </w:r>
                </w:p>
              </w:tc>
            </w:tr>
          </w:tbl>
          <w:p w:rsidR="008F0AC1" w:rsidRDefault="00696891">
            <w:pPr>
              <w:pStyle w:val="1"/>
              <w:keepNext w:val="0"/>
              <w:keepLines w:val="0"/>
              <w:widowControl/>
              <w:spacing w:line="360" w:lineRule="auto"/>
              <w:jc w:val="left"/>
              <w:rPr>
                <w:sz w:val="24"/>
              </w:rPr>
            </w:pPr>
            <w:r>
              <w:t xml:space="preserve">  </w:t>
            </w:r>
            <w:r>
              <w:rPr>
                <w:rFonts w:hint="eastAsia"/>
                <w:b w:val="0"/>
                <w:sz w:val="24"/>
              </w:rPr>
              <w:t>根据公报结果，项目区域为环境空气质量不达标区，不达标因子为</w:t>
            </w:r>
            <w:r>
              <w:rPr>
                <w:b w:val="0"/>
                <w:sz w:val="24"/>
              </w:rPr>
              <w:t>PM</w:t>
            </w:r>
            <w:r>
              <w:rPr>
                <w:b w:val="0"/>
                <w:sz w:val="24"/>
                <w:vertAlign w:val="subscript"/>
              </w:rPr>
              <w:t>2.5</w:t>
            </w:r>
            <w:r>
              <w:rPr>
                <w:rFonts w:hint="eastAsia"/>
                <w:b w:val="0"/>
                <w:sz w:val="24"/>
              </w:rPr>
              <w:t>和</w:t>
            </w:r>
            <w:r>
              <w:rPr>
                <w:rFonts w:hint="eastAsia"/>
                <w:b w:val="0"/>
                <w:sz w:val="24"/>
              </w:rPr>
              <w:t>O</w:t>
            </w:r>
            <w:r>
              <w:rPr>
                <w:rFonts w:hint="eastAsia"/>
                <w:b w:val="0"/>
                <w:sz w:val="24"/>
                <w:vertAlign w:val="subscript"/>
              </w:rPr>
              <w:t>3</w:t>
            </w:r>
            <w:r>
              <w:rPr>
                <w:rFonts w:hint="eastAsia"/>
                <w:b w:val="0"/>
                <w:sz w:val="24"/>
              </w:rPr>
              <w:t>。根据湖南省人民政府关于印发《湖南省污染防治攻坚战三年行动计划（</w:t>
            </w:r>
            <w:r>
              <w:rPr>
                <w:b w:val="0"/>
                <w:sz w:val="24"/>
              </w:rPr>
              <w:t>2018—2020</w:t>
            </w:r>
            <w:r>
              <w:rPr>
                <w:rFonts w:hint="eastAsia"/>
                <w:b w:val="0"/>
                <w:sz w:val="24"/>
              </w:rPr>
              <w:t>年）》的通知（湘政发〔</w:t>
            </w:r>
            <w:r>
              <w:rPr>
                <w:b w:val="0"/>
                <w:sz w:val="24"/>
              </w:rPr>
              <w:t>2018</w:t>
            </w:r>
            <w:r>
              <w:rPr>
                <w:rFonts w:hint="eastAsia"/>
                <w:b w:val="0"/>
                <w:sz w:val="24"/>
              </w:rPr>
              <w:t>〕</w:t>
            </w:r>
            <w:r>
              <w:rPr>
                <w:b w:val="0"/>
                <w:sz w:val="24"/>
              </w:rPr>
              <w:t>17</w:t>
            </w:r>
            <w:r>
              <w:rPr>
                <w:rFonts w:hint="eastAsia"/>
                <w:b w:val="0"/>
                <w:sz w:val="24"/>
              </w:rPr>
              <w:t>号），到</w:t>
            </w:r>
            <w:r>
              <w:rPr>
                <w:b w:val="0"/>
                <w:sz w:val="24"/>
              </w:rPr>
              <w:t>201</w:t>
            </w:r>
            <w:r>
              <w:rPr>
                <w:rFonts w:hint="eastAsia"/>
                <w:b w:val="0"/>
                <w:sz w:val="24"/>
              </w:rPr>
              <w:t>9</w:t>
            </w:r>
            <w:r>
              <w:rPr>
                <w:rFonts w:hint="eastAsia"/>
                <w:b w:val="0"/>
                <w:sz w:val="24"/>
              </w:rPr>
              <w:t>年底，全省细颗粒物（</w:t>
            </w:r>
            <w:r>
              <w:rPr>
                <w:b w:val="0"/>
                <w:sz w:val="24"/>
              </w:rPr>
              <w:t>PM</w:t>
            </w:r>
            <w:r>
              <w:rPr>
                <w:b w:val="0"/>
                <w:sz w:val="24"/>
                <w:vertAlign w:val="subscript"/>
              </w:rPr>
              <w:t>2.5</w:t>
            </w:r>
            <w:r>
              <w:rPr>
                <w:rFonts w:hint="eastAsia"/>
                <w:b w:val="0"/>
                <w:sz w:val="24"/>
              </w:rPr>
              <w:t>）年平均质量浓度下降</w:t>
            </w:r>
            <w:r>
              <w:rPr>
                <w:rFonts w:hint="eastAsia"/>
                <w:b w:val="0"/>
                <w:sz w:val="24"/>
              </w:rPr>
              <w:t>到</w:t>
            </w:r>
            <w:r>
              <w:rPr>
                <w:b w:val="0"/>
                <w:sz w:val="24"/>
              </w:rPr>
              <w:t>4</w:t>
            </w:r>
            <w:r>
              <w:rPr>
                <w:rFonts w:hint="eastAsia"/>
                <w:b w:val="0"/>
                <w:sz w:val="24"/>
              </w:rPr>
              <w:t>2</w:t>
            </w:r>
            <w:r>
              <w:rPr>
                <w:b w:val="0"/>
                <w:sz w:val="24"/>
              </w:rPr>
              <w:t>μg/</w:t>
            </w:r>
            <w:r>
              <w:rPr>
                <w:rFonts w:hint="eastAsia"/>
                <w:b w:val="0"/>
                <w:sz w:val="24"/>
              </w:rPr>
              <w:t>m</w:t>
            </w:r>
            <w:r>
              <w:rPr>
                <w:rFonts w:hint="eastAsia"/>
                <w:b w:val="0"/>
                <w:sz w:val="24"/>
                <w:vertAlign w:val="superscript"/>
              </w:rPr>
              <w:t>3</w:t>
            </w:r>
            <w:r>
              <w:rPr>
                <w:rFonts w:hint="eastAsia"/>
                <w:b w:val="0"/>
                <w:sz w:val="24"/>
              </w:rPr>
              <w:t>以下。岳阳县</w:t>
            </w:r>
            <w:r>
              <w:rPr>
                <w:b w:val="0"/>
                <w:sz w:val="24"/>
              </w:rPr>
              <w:t>201</w:t>
            </w:r>
            <w:r>
              <w:rPr>
                <w:rFonts w:hint="eastAsia"/>
                <w:b w:val="0"/>
                <w:sz w:val="24"/>
              </w:rPr>
              <w:t>9</w:t>
            </w:r>
            <w:r>
              <w:rPr>
                <w:rFonts w:hint="eastAsia"/>
                <w:b w:val="0"/>
                <w:sz w:val="24"/>
              </w:rPr>
              <w:t>年</w:t>
            </w:r>
            <w:r>
              <w:rPr>
                <w:b w:val="0"/>
                <w:sz w:val="24"/>
              </w:rPr>
              <w:t>PM</w:t>
            </w:r>
            <w:r>
              <w:rPr>
                <w:b w:val="0"/>
                <w:sz w:val="24"/>
                <w:vertAlign w:val="subscript"/>
              </w:rPr>
              <w:t>2.5</w:t>
            </w:r>
            <w:r>
              <w:rPr>
                <w:rFonts w:hint="eastAsia"/>
                <w:b w:val="0"/>
                <w:sz w:val="24"/>
              </w:rPr>
              <w:t>的年平均质量浓度为</w:t>
            </w:r>
            <w:r>
              <w:rPr>
                <w:rFonts w:hint="eastAsia"/>
                <w:b w:val="0"/>
                <w:sz w:val="24"/>
              </w:rPr>
              <w:t>43</w:t>
            </w:r>
            <w:r>
              <w:rPr>
                <w:b w:val="0"/>
                <w:sz w:val="24"/>
              </w:rPr>
              <w:t>μg/</w:t>
            </w:r>
            <w:r>
              <w:rPr>
                <w:rFonts w:hint="eastAsia"/>
                <w:b w:val="0"/>
                <w:sz w:val="24"/>
              </w:rPr>
              <w:t>m</w:t>
            </w:r>
            <w:r>
              <w:rPr>
                <w:rFonts w:hint="eastAsia"/>
                <w:b w:val="0"/>
                <w:sz w:val="24"/>
                <w:vertAlign w:val="superscript"/>
              </w:rPr>
              <w:t>3</w:t>
            </w:r>
            <w:r>
              <w:rPr>
                <w:rFonts w:hint="eastAsia"/>
                <w:b w:val="0"/>
                <w:sz w:val="24"/>
              </w:rPr>
              <w:t>，</w:t>
            </w:r>
            <w:r>
              <w:rPr>
                <w:rFonts w:hint="eastAsia"/>
                <w:b w:val="0"/>
                <w:sz w:val="24"/>
              </w:rPr>
              <w:t>随着</w:t>
            </w:r>
            <w:r>
              <w:rPr>
                <w:rFonts w:hint="eastAsia"/>
                <w:b w:val="0"/>
                <w:sz w:val="24"/>
              </w:rPr>
              <w:t>《湖南省污染防治攻坚战三年行动计划（</w:t>
            </w:r>
            <w:r>
              <w:rPr>
                <w:b w:val="0"/>
                <w:sz w:val="24"/>
              </w:rPr>
              <w:t>2018—2020</w:t>
            </w:r>
            <w:r>
              <w:rPr>
                <w:rFonts w:hint="eastAsia"/>
                <w:b w:val="0"/>
                <w:sz w:val="24"/>
              </w:rPr>
              <w:t>年）的通知》（湘政发〔</w:t>
            </w:r>
            <w:r>
              <w:rPr>
                <w:b w:val="0"/>
                <w:sz w:val="24"/>
              </w:rPr>
              <w:t>2018</w:t>
            </w:r>
            <w:r>
              <w:rPr>
                <w:rFonts w:hint="eastAsia"/>
                <w:b w:val="0"/>
                <w:sz w:val="24"/>
              </w:rPr>
              <w:t>〕</w:t>
            </w:r>
            <w:r>
              <w:rPr>
                <w:b w:val="0"/>
                <w:sz w:val="24"/>
              </w:rPr>
              <w:t>17</w:t>
            </w:r>
            <w:r>
              <w:rPr>
                <w:rFonts w:hint="eastAsia"/>
                <w:b w:val="0"/>
                <w:sz w:val="24"/>
              </w:rPr>
              <w:t>号）</w:t>
            </w:r>
            <w:r>
              <w:rPr>
                <w:rFonts w:hint="eastAsia"/>
                <w:b w:val="0"/>
                <w:sz w:val="24"/>
              </w:rPr>
              <w:lastRenderedPageBreak/>
              <w:t>继续实施，空气质量将得到改善</w:t>
            </w:r>
            <w:r>
              <w:rPr>
                <w:rFonts w:hint="eastAsia"/>
                <w:b w:val="0"/>
                <w:sz w:val="24"/>
              </w:rPr>
              <w:t>。</w:t>
            </w:r>
          </w:p>
          <w:p w:rsidR="008F0AC1" w:rsidRDefault="00696891">
            <w:pPr>
              <w:adjustRightInd w:val="0"/>
              <w:snapToGrid w:val="0"/>
              <w:spacing w:line="360" w:lineRule="auto"/>
              <w:rPr>
                <w:sz w:val="24"/>
              </w:rPr>
            </w:pPr>
            <w:r>
              <w:rPr>
                <w:sz w:val="24"/>
              </w:rPr>
              <w:t xml:space="preserve">    </w:t>
            </w:r>
            <w:r>
              <w:rPr>
                <w:rFonts w:hint="eastAsia"/>
                <w:sz w:val="24"/>
              </w:rPr>
              <w:t>②特征因子监测</w:t>
            </w:r>
          </w:p>
          <w:p w:rsidR="008F0AC1" w:rsidRDefault="00696891">
            <w:pPr>
              <w:adjustRightInd w:val="0"/>
              <w:snapToGrid w:val="0"/>
              <w:spacing w:line="360" w:lineRule="auto"/>
              <w:ind w:firstLineChars="200" w:firstLine="480"/>
              <w:rPr>
                <w:sz w:val="24"/>
              </w:rPr>
            </w:pPr>
            <w:r>
              <w:rPr>
                <w:rFonts w:hint="eastAsia"/>
                <w:sz w:val="24"/>
              </w:rPr>
              <w:t>本次评价设</w:t>
            </w:r>
            <w:r>
              <w:rPr>
                <w:sz w:val="24"/>
              </w:rPr>
              <w:t>1</w:t>
            </w:r>
            <w:r>
              <w:rPr>
                <w:rFonts w:hint="eastAsia"/>
                <w:sz w:val="24"/>
              </w:rPr>
              <w:t>个环境空气采样点，即项目西南面</w:t>
            </w:r>
            <w:r>
              <w:rPr>
                <w:sz w:val="24"/>
              </w:rPr>
              <w:t>690m</w:t>
            </w:r>
            <w:r>
              <w:rPr>
                <w:rFonts w:hint="eastAsia"/>
                <w:sz w:val="24"/>
              </w:rPr>
              <w:t>居民点处。</w:t>
            </w:r>
          </w:p>
          <w:p w:rsidR="008F0AC1" w:rsidRDefault="00696891">
            <w:pPr>
              <w:spacing w:line="360" w:lineRule="auto"/>
              <w:ind w:firstLineChars="200" w:firstLine="480"/>
              <w:rPr>
                <w:sz w:val="24"/>
              </w:rPr>
            </w:pPr>
            <w:r>
              <w:rPr>
                <w:rFonts w:hint="eastAsia"/>
                <w:sz w:val="24"/>
              </w:rPr>
              <w:t>监测因子：</w:t>
            </w:r>
            <w:r>
              <w:rPr>
                <w:sz w:val="24"/>
              </w:rPr>
              <w:t>TSP</w:t>
            </w:r>
            <w:r>
              <w:rPr>
                <w:rFonts w:hint="eastAsia"/>
                <w:sz w:val="24"/>
              </w:rPr>
              <w:t>。</w:t>
            </w:r>
          </w:p>
          <w:p w:rsidR="008F0AC1" w:rsidRDefault="00696891">
            <w:pPr>
              <w:spacing w:line="360" w:lineRule="auto"/>
              <w:ind w:firstLineChars="200" w:firstLine="480"/>
              <w:rPr>
                <w:sz w:val="24"/>
              </w:rPr>
            </w:pPr>
            <w:r>
              <w:rPr>
                <w:rFonts w:eastAsiaTheme="majorEastAsia" w:hAnsiTheme="majorEastAsia"/>
                <w:sz w:val="24"/>
                <w:u w:val="double"/>
              </w:rPr>
              <w:t>本项目大气污染物</w:t>
            </w:r>
            <w:r>
              <w:rPr>
                <w:rFonts w:eastAsiaTheme="majorEastAsia" w:hAnsiTheme="majorEastAsia" w:hint="eastAsia"/>
                <w:sz w:val="24"/>
                <w:u w:val="double"/>
              </w:rPr>
              <w:t>特征因子为</w:t>
            </w:r>
            <w:r>
              <w:rPr>
                <w:rFonts w:eastAsiaTheme="majorEastAsia" w:hAnsiTheme="majorEastAsia" w:hint="eastAsia"/>
                <w:sz w:val="24"/>
                <w:u w:val="double"/>
              </w:rPr>
              <w:t>TSP</w:t>
            </w:r>
            <w:r>
              <w:rPr>
                <w:rFonts w:eastAsiaTheme="majorEastAsia" w:hAnsiTheme="majorEastAsia"/>
                <w:sz w:val="24"/>
                <w:u w:val="double"/>
              </w:rPr>
              <w:t>，</w:t>
            </w:r>
            <w:r>
              <w:rPr>
                <w:rFonts w:eastAsiaTheme="majorEastAsia" w:hAnsiTheme="majorEastAsia" w:hint="eastAsia"/>
                <w:sz w:val="24"/>
                <w:u w:val="double"/>
              </w:rPr>
              <w:t>本项目引用</w:t>
            </w:r>
            <w:r>
              <w:rPr>
                <w:rFonts w:hint="eastAsia"/>
                <w:sz w:val="24"/>
                <w:u w:val="double"/>
              </w:rPr>
              <w:t>郴州市力方检测技术有限公司于</w:t>
            </w:r>
            <w:r>
              <w:rPr>
                <w:sz w:val="24"/>
                <w:u w:val="double"/>
              </w:rPr>
              <w:t>2019</w:t>
            </w:r>
            <w:r>
              <w:rPr>
                <w:rFonts w:hint="eastAsia"/>
                <w:sz w:val="24"/>
                <w:u w:val="double"/>
              </w:rPr>
              <w:t>年</w:t>
            </w:r>
            <w:r>
              <w:rPr>
                <w:sz w:val="24"/>
                <w:u w:val="double"/>
              </w:rPr>
              <w:t>4</w:t>
            </w:r>
            <w:r>
              <w:rPr>
                <w:rFonts w:hint="eastAsia"/>
                <w:sz w:val="24"/>
                <w:u w:val="double"/>
              </w:rPr>
              <w:t>月</w:t>
            </w:r>
            <w:r>
              <w:rPr>
                <w:sz w:val="24"/>
                <w:u w:val="double"/>
              </w:rPr>
              <w:t>5</w:t>
            </w:r>
            <w:r>
              <w:rPr>
                <w:rFonts w:hint="eastAsia"/>
                <w:sz w:val="24"/>
                <w:u w:val="double"/>
              </w:rPr>
              <w:t>日</w:t>
            </w:r>
            <w:r>
              <w:rPr>
                <w:sz w:val="24"/>
                <w:u w:val="double"/>
              </w:rPr>
              <w:t>-11</w:t>
            </w:r>
            <w:r>
              <w:rPr>
                <w:rFonts w:hint="eastAsia"/>
                <w:sz w:val="24"/>
                <w:u w:val="double"/>
              </w:rPr>
              <w:t>日连续</w:t>
            </w:r>
            <w:r>
              <w:rPr>
                <w:rFonts w:hint="eastAsia"/>
                <w:sz w:val="24"/>
                <w:u w:val="double"/>
              </w:rPr>
              <w:t>7</w:t>
            </w:r>
            <w:r>
              <w:rPr>
                <w:rFonts w:hint="eastAsia"/>
                <w:sz w:val="24"/>
                <w:u w:val="double"/>
              </w:rPr>
              <w:t>天</w:t>
            </w:r>
            <w:r>
              <w:rPr>
                <w:rFonts w:eastAsiaTheme="majorEastAsia" w:hAnsiTheme="majorEastAsia" w:hint="eastAsia"/>
                <w:sz w:val="24"/>
                <w:u w:val="double"/>
              </w:rPr>
              <w:t>的环境空气现状监测数据。引用点位为</w:t>
            </w:r>
            <w:r>
              <w:rPr>
                <w:rFonts w:hint="eastAsia"/>
                <w:sz w:val="24"/>
                <w:u w:val="double"/>
              </w:rPr>
              <w:t>西南面</w:t>
            </w:r>
            <w:r>
              <w:rPr>
                <w:sz w:val="24"/>
                <w:u w:val="double"/>
              </w:rPr>
              <w:t>690m</w:t>
            </w:r>
            <w:r>
              <w:rPr>
                <w:rFonts w:hint="eastAsia"/>
                <w:sz w:val="24"/>
                <w:u w:val="double"/>
              </w:rPr>
              <w:t>居民点处，监测结果统计情况见下表</w:t>
            </w:r>
            <w:r>
              <w:rPr>
                <w:sz w:val="24"/>
                <w:u w:val="double"/>
              </w:rPr>
              <w:t>3-2</w:t>
            </w:r>
            <w:r>
              <w:rPr>
                <w:rFonts w:hint="eastAsia"/>
                <w:sz w:val="24"/>
                <w:u w:val="double"/>
              </w:rPr>
              <w:t>。</w:t>
            </w:r>
          </w:p>
          <w:p w:rsidR="008F0AC1" w:rsidRDefault="00696891">
            <w:pPr>
              <w:spacing w:line="360" w:lineRule="auto"/>
              <w:ind w:firstLine="422"/>
              <w:jc w:val="center"/>
              <w:rPr>
                <w:sz w:val="24"/>
                <w:vertAlign w:val="superscript"/>
              </w:rPr>
            </w:pPr>
            <w:r>
              <w:rPr>
                <w:rFonts w:hint="eastAsia"/>
                <w:b/>
                <w:bCs/>
                <w:szCs w:val="21"/>
              </w:rPr>
              <w:t>表</w:t>
            </w:r>
            <w:r>
              <w:rPr>
                <w:b/>
                <w:bCs/>
                <w:szCs w:val="21"/>
              </w:rPr>
              <w:t xml:space="preserve">3-2  </w:t>
            </w:r>
            <w:r>
              <w:rPr>
                <w:rFonts w:hint="eastAsia"/>
                <w:b/>
                <w:bCs/>
                <w:szCs w:val="21"/>
              </w:rPr>
              <w:t>环境空气现状监测</w:t>
            </w:r>
            <w:r>
              <w:rPr>
                <w:rFonts w:hint="eastAsia"/>
                <w:b/>
                <w:bCs/>
                <w:szCs w:val="21"/>
              </w:rPr>
              <w:t>点位基本信息</w:t>
            </w:r>
            <w:r>
              <w:rPr>
                <w:rFonts w:hint="eastAsia"/>
                <w:b/>
                <w:bCs/>
                <w:szCs w:val="21"/>
              </w:rPr>
              <w:t>表</w:t>
            </w:r>
            <w:r>
              <w:rPr>
                <w:sz w:val="24"/>
              </w:rPr>
              <w:t xml:space="preserve">      </w:t>
            </w:r>
          </w:p>
          <w:tbl>
            <w:tblPr>
              <w:tblW w:w="4997"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tblPr>
            <w:tblGrid>
              <w:gridCol w:w="1279"/>
              <w:gridCol w:w="1100"/>
              <w:gridCol w:w="1203"/>
              <w:gridCol w:w="932"/>
              <w:gridCol w:w="1507"/>
              <w:gridCol w:w="1507"/>
              <w:gridCol w:w="1507"/>
            </w:tblGrid>
            <w:tr w:rsidR="008F0AC1" w:rsidTr="00696891">
              <w:trPr>
                <w:trHeight w:val="151"/>
                <w:jc w:val="center"/>
              </w:trPr>
              <w:tc>
                <w:tcPr>
                  <w:tcW w:w="707" w:type="pct"/>
                  <w:vMerge w:val="restart"/>
                  <w:tcBorders>
                    <w:tl2br w:val="nil"/>
                    <w:tr2bl w:val="nil"/>
                  </w:tcBorders>
                  <w:vAlign w:val="center"/>
                </w:tcPr>
                <w:p w:rsidR="008F0AC1" w:rsidRPr="00696891" w:rsidRDefault="00696891" w:rsidP="00696891">
                  <w:pPr>
                    <w:pStyle w:val="Default"/>
                    <w:jc w:val="center"/>
                    <w:rPr>
                      <w:rFonts w:ascii="Times New Roman" w:cs="Times New Roman"/>
                      <w:color w:val="auto"/>
                    </w:rPr>
                  </w:pPr>
                  <w:r w:rsidRPr="00696891">
                    <w:rPr>
                      <w:rFonts w:ascii="Times New Roman" w:cs="Times New Roman" w:hint="eastAsia"/>
                      <w:color w:val="auto"/>
                    </w:rPr>
                    <w:t>监测点名称</w:t>
                  </w:r>
                </w:p>
              </w:tc>
              <w:tc>
                <w:tcPr>
                  <w:tcW w:w="1274" w:type="pct"/>
                  <w:gridSpan w:val="2"/>
                  <w:tcBorders>
                    <w:tl2br w:val="nil"/>
                    <w:tr2bl w:val="nil"/>
                  </w:tcBorders>
                  <w:vAlign w:val="center"/>
                </w:tcPr>
                <w:p w:rsidR="008F0AC1" w:rsidRPr="00696891" w:rsidRDefault="00696891" w:rsidP="00696891">
                  <w:pPr>
                    <w:pStyle w:val="Default"/>
                    <w:jc w:val="center"/>
                    <w:rPr>
                      <w:rFonts w:ascii="Times New Roman" w:cs="Times New Roman"/>
                      <w:color w:val="auto"/>
                    </w:rPr>
                  </w:pPr>
                  <w:r w:rsidRPr="00696891">
                    <w:rPr>
                      <w:rFonts w:ascii="Times New Roman" w:cs="Times New Roman" w:hint="eastAsia"/>
                      <w:color w:val="auto"/>
                    </w:rPr>
                    <w:t>监测点坐标</w:t>
                  </w:r>
                  <w:r w:rsidRPr="00696891">
                    <w:rPr>
                      <w:rFonts w:ascii="Times New Roman" w:cs="Times New Roman" w:hint="eastAsia"/>
                      <w:color w:val="auto"/>
                    </w:rPr>
                    <w:t>/</w:t>
                  </w:r>
                  <w:r w:rsidRPr="00696891">
                    <w:rPr>
                      <w:rFonts w:ascii="Times New Roman" w:cs="Times New Roman" w:hint="eastAsia"/>
                      <w:color w:val="auto"/>
                    </w:rPr>
                    <w:t>经纬度</w:t>
                  </w:r>
                </w:p>
              </w:tc>
              <w:tc>
                <w:tcPr>
                  <w:tcW w:w="516" w:type="pct"/>
                  <w:vMerge w:val="restart"/>
                  <w:tcBorders>
                    <w:tl2br w:val="nil"/>
                    <w:tr2bl w:val="nil"/>
                  </w:tcBorders>
                  <w:vAlign w:val="center"/>
                </w:tcPr>
                <w:p w:rsidR="008F0AC1" w:rsidRPr="00696891" w:rsidRDefault="00696891" w:rsidP="00696891">
                  <w:pPr>
                    <w:pStyle w:val="Default"/>
                    <w:jc w:val="center"/>
                    <w:rPr>
                      <w:rFonts w:ascii="Times New Roman" w:cs="Times New Roman"/>
                      <w:color w:val="auto"/>
                    </w:rPr>
                  </w:pPr>
                  <w:r w:rsidRPr="00696891">
                    <w:rPr>
                      <w:rFonts w:ascii="Times New Roman" w:cs="Times New Roman" w:hint="eastAsia"/>
                      <w:color w:val="auto"/>
                    </w:rPr>
                    <w:t>监测因子</w:t>
                  </w:r>
                </w:p>
              </w:tc>
              <w:tc>
                <w:tcPr>
                  <w:tcW w:w="833" w:type="pct"/>
                  <w:vMerge w:val="restart"/>
                  <w:tcBorders>
                    <w:tl2br w:val="nil"/>
                    <w:tr2bl w:val="nil"/>
                  </w:tcBorders>
                  <w:vAlign w:val="center"/>
                </w:tcPr>
                <w:p w:rsidR="008F0AC1" w:rsidRPr="00696891" w:rsidRDefault="00696891" w:rsidP="00696891">
                  <w:pPr>
                    <w:pStyle w:val="Default"/>
                    <w:jc w:val="center"/>
                    <w:rPr>
                      <w:rFonts w:ascii="Times New Roman" w:cs="Times New Roman"/>
                      <w:color w:val="auto"/>
                    </w:rPr>
                  </w:pPr>
                  <w:r w:rsidRPr="00696891">
                    <w:rPr>
                      <w:rFonts w:ascii="Times New Roman" w:cs="Times New Roman" w:hint="eastAsia"/>
                      <w:color w:val="auto"/>
                    </w:rPr>
                    <w:t>监测时段</w:t>
                  </w:r>
                </w:p>
              </w:tc>
              <w:tc>
                <w:tcPr>
                  <w:tcW w:w="833" w:type="pct"/>
                  <w:vMerge w:val="restart"/>
                  <w:tcBorders>
                    <w:tl2br w:val="nil"/>
                    <w:tr2bl w:val="nil"/>
                  </w:tcBorders>
                  <w:vAlign w:val="center"/>
                </w:tcPr>
                <w:p w:rsidR="008F0AC1" w:rsidRPr="00696891" w:rsidRDefault="00696891" w:rsidP="00696891">
                  <w:pPr>
                    <w:pStyle w:val="Default"/>
                    <w:jc w:val="center"/>
                    <w:rPr>
                      <w:rFonts w:ascii="Times New Roman" w:cs="Times New Roman"/>
                      <w:color w:val="auto"/>
                    </w:rPr>
                  </w:pPr>
                  <w:r w:rsidRPr="00696891">
                    <w:rPr>
                      <w:rFonts w:ascii="Times New Roman" w:cs="Times New Roman" w:hint="eastAsia"/>
                      <w:color w:val="auto"/>
                    </w:rPr>
                    <w:t>相对厂址方位</w:t>
                  </w:r>
                </w:p>
              </w:tc>
              <w:tc>
                <w:tcPr>
                  <w:tcW w:w="833" w:type="pct"/>
                  <w:vMerge w:val="restart"/>
                  <w:tcBorders>
                    <w:tl2br w:val="nil"/>
                    <w:tr2bl w:val="nil"/>
                  </w:tcBorders>
                  <w:vAlign w:val="center"/>
                </w:tcPr>
                <w:p w:rsidR="008F0AC1" w:rsidRPr="00696891" w:rsidRDefault="00696891" w:rsidP="00696891">
                  <w:pPr>
                    <w:pStyle w:val="Default"/>
                    <w:jc w:val="center"/>
                    <w:rPr>
                      <w:rFonts w:ascii="Times New Roman" w:cs="Times New Roman"/>
                      <w:color w:val="auto"/>
                    </w:rPr>
                  </w:pPr>
                  <w:r w:rsidRPr="00696891">
                    <w:rPr>
                      <w:rFonts w:ascii="Times New Roman" w:cs="Times New Roman" w:hint="eastAsia"/>
                      <w:color w:val="auto"/>
                    </w:rPr>
                    <w:t>相对厂界距离</w:t>
                  </w:r>
                  <w:r w:rsidRPr="00696891">
                    <w:rPr>
                      <w:rFonts w:ascii="Times New Roman" w:cs="Times New Roman" w:hint="eastAsia"/>
                      <w:color w:val="auto"/>
                    </w:rPr>
                    <w:t>/m</w:t>
                  </w:r>
                </w:p>
              </w:tc>
            </w:tr>
            <w:tr w:rsidR="008F0AC1" w:rsidTr="00696891">
              <w:trPr>
                <w:trHeight w:val="151"/>
                <w:jc w:val="center"/>
              </w:trPr>
              <w:tc>
                <w:tcPr>
                  <w:tcW w:w="707" w:type="pct"/>
                  <w:vMerge/>
                  <w:tcBorders>
                    <w:tl2br w:val="nil"/>
                    <w:tr2bl w:val="nil"/>
                  </w:tcBorders>
                  <w:vAlign w:val="center"/>
                </w:tcPr>
                <w:p w:rsidR="008F0AC1" w:rsidRPr="00696891" w:rsidRDefault="008F0AC1" w:rsidP="00696891">
                  <w:pPr>
                    <w:pStyle w:val="Default"/>
                    <w:jc w:val="center"/>
                    <w:rPr>
                      <w:color w:val="auto"/>
                    </w:rPr>
                  </w:pPr>
                </w:p>
              </w:tc>
              <w:tc>
                <w:tcPr>
                  <w:tcW w:w="609" w:type="pct"/>
                  <w:tcBorders>
                    <w:tl2br w:val="nil"/>
                    <w:tr2bl w:val="nil"/>
                  </w:tcBorders>
                  <w:vAlign w:val="center"/>
                </w:tcPr>
                <w:p w:rsidR="008F0AC1" w:rsidRPr="00696891" w:rsidRDefault="00696891" w:rsidP="00696891">
                  <w:pPr>
                    <w:pStyle w:val="Default"/>
                    <w:jc w:val="center"/>
                    <w:rPr>
                      <w:rFonts w:ascii="Times New Roman" w:cs="Times New Roman"/>
                      <w:color w:val="auto"/>
                    </w:rPr>
                  </w:pPr>
                  <w:r w:rsidRPr="00696891">
                    <w:rPr>
                      <w:rFonts w:ascii="Times New Roman" w:cs="Times New Roman" w:hint="eastAsia"/>
                      <w:color w:val="auto"/>
                    </w:rPr>
                    <w:t>X</w:t>
                  </w:r>
                </w:p>
              </w:tc>
              <w:tc>
                <w:tcPr>
                  <w:tcW w:w="665" w:type="pct"/>
                  <w:tcBorders>
                    <w:tl2br w:val="nil"/>
                    <w:tr2bl w:val="nil"/>
                  </w:tcBorders>
                  <w:vAlign w:val="center"/>
                </w:tcPr>
                <w:p w:rsidR="008F0AC1" w:rsidRPr="00696891" w:rsidRDefault="00696891" w:rsidP="00696891">
                  <w:pPr>
                    <w:pStyle w:val="Default"/>
                    <w:jc w:val="center"/>
                    <w:rPr>
                      <w:rFonts w:ascii="Times New Roman" w:cs="Times New Roman"/>
                      <w:color w:val="auto"/>
                    </w:rPr>
                  </w:pPr>
                  <w:r w:rsidRPr="00696891">
                    <w:rPr>
                      <w:rFonts w:ascii="Times New Roman" w:cs="Times New Roman" w:hint="eastAsia"/>
                      <w:color w:val="auto"/>
                    </w:rPr>
                    <w:t>Y</w:t>
                  </w:r>
                </w:p>
              </w:tc>
              <w:tc>
                <w:tcPr>
                  <w:tcW w:w="516" w:type="pct"/>
                  <w:vMerge/>
                  <w:tcBorders>
                    <w:tl2br w:val="nil"/>
                    <w:tr2bl w:val="nil"/>
                  </w:tcBorders>
                  <w:vAlign w:val="center"/>
                </w:tcPr>
                <w:p w:rsidR="008F0AC1" w:rsidRPr="00696891" w:rsidRDefault="008F0AC1" w:rsidP="00696891">
                  <w:pPr>
                    <w:pStyle w:val="Default"/>
                    <w:jc w:val="center"/>
                    <w:rPr>
                      <w:rFonts w:ascii="Times New Roman" w:cs="Times New Roman"/>
                      <w:color w:val="auto"/>
                    </w:rPr>
                  </w:pPr>
                </w:p>
              </w:tc>
              <w:tc>
                <w:tcPr>
                  <w:tcW w:w="833" w:type="pct"/>
                  <w:vMerge/>
                  <w:tcBorders>
                    <w:tl2br w:val="nil"/>
                    <w:tr2bl w:val="nil"/>
                  </w:tcBorders>
                  <w:vAlign w:val="center"/>
                </w:tcPr>
                <w:p w:rsidR="008F0AC1" w:rsidRPr="00696891" w:rsidRDefault="008F0AC1" w:rsidP="00696891">
                  <w:pPr>
                    <w:pStyle w:val="Default"/>
                    <w:jc w:val="center"/>
                    <w:rPr>
                      <w:rFonts w:ascii="Times New Roman" w:cs="Times New Roman"/>
                      <w:color w:val="auto"/>
                    </w:rPr>
                  </w:pPr>
                </w:p>
              </w:tc>
              <w:tc>
                <w:tcPr>
                  <w:tcW w:w="833" w:type="pct"/>
                  <w:vMerge/>
                  <w:tcBorders>
                    <w:tl2br w:val="nil"/>
                    <w:tr2bl w:val="nil"/>
                  </w:tcBorders>
                  <w:vAlign w:val="center"/>
                </w:tcPr>
                <w:p w:rsidR="008F0AC1" w:rsidRPr="00696891" w:rsidRDefault="008F0AC1" w:rsidP="00696891">
                  <w:pPr>
                    <w:pStyle w:val="Default"/>
                    <w:jc w:val="center"/>
                    <w:rPr>
                      <w:rFonts w:ascii="Times New Roman" w:cs="Times New Roman"/>
                      <w:color w:val="auto"/>
                    </w:rPr>
                  </w:pPr>
                </w:p>
              </w:tc>
              <w:tc>
                <w:tcPr>
                  <w:tcW w:w="833" w:type="pct"/>
                  <w:vMerge/>
                  <w:tcBorders>
                    <w:tl2br w:val="nil"/>
                    <w:tr2bl w:val="nil"/>
                  </w:tcBorders>
                  <w:vAlign w:val="center"/>
                </w:tcPr>
                <w:p w:rsidR="008F0AC1" w:rsidRPr="00696891" w:rsidRDefault="008F0AC1" w:rsidP="00696891">
                  <w:pPr>
                    <w:pStyle w:val="Default"/>
                    <w:jc w:val="center"/>
                    <w:rPr>
                      <w:rFonts w:ascii="Times New Roman" w:cs="Times New Roman"/>
                      <w:color w:val="auto"/>
                    </w:rPr>
                  </w:pPr>
                </w:p>
              </w:tc>
            </w:tr>
            <w:tr w:rsidR="008F0AC1" w:rsidTr="00696891">
              <w:trPr>
                <w:jc w:val="center"/>
              </w:trPr>
              <w:tc>
                <w:tcPr>
                  <w:tcW w:w="707" w:type="pct"/>
                  <w:tcBorders>
                    <w:tl2br w:val="nil"/>
                    <w:tr2bl w:val="nil"/>
                  </w:tcBorders>
                  <w:vAlign w:val="center"/>
                </w:tcPr>
                <w:p w:rsidR="008F0AC1" w:rsidRPr="00696891" w:rsidRDefault="00696891" w:rsidP="00696891">
                  <w:pPr>
                    <w:pStyle w:val="Default"/>
                    <w:jc w:val="center"/>
                    <w:rPr>
                      <w:rFonts w:ascii="Times New Roman" w:cs="Times New Roman"/>
                      <w:color w:val="auto"/>
                    </w:rPr>
                  </w:pPr>
                  <w:r w:rsidRPr="00696891">
                    <w:rPr>
                      <w:rFonts w:hint="eastAsia"/>
                      <w:color w:val="auto"/>
                      <w:u w:val="double"/>
                    </w:rPr>
                    <w:t>西南面</w:t>
                  </w:r>
                  <w:r w:rsidRPr="00696891">
                    <w:rPr>
                      <w:color w:val="auto"/>
                      <w:u w:val="double"/>
                    </w:rPr>
                    <w:t>690m</w:t>
                  </w:r>
                  <w:r w:rsidRPr="00696891">
                    <w:rPr>
                      <w:rFonts w:hint="eastAsia"/>
                      <w:color w:val="auto"/>
                      <w:u w:val="double"/>
                    </w:rPr>
                    <w:t>居民点</w:t>
                  </w:r>
                </w:p>
              </w:tc>
              <w:tc>
                <w:tcPr>
                  <w:tcW w:w="609" w:type="pct"/>
                  <w:tcBorders>
                    <w:tl2br w:val="nil"/>
                    <w:tr2bl w:val="nil"/>
                  </w:tcBorders>
                  <w:vAlign w:val="center"/>
                </w:tcPr>
                <w:p w:rsidR="008F0AC1" w:rsidRPr="00696891" w:rsidRDefault="00696891" w:rsidP="00696891">
                  <w:pPr>
                    <w:pStyle w:val="Default"/>
                    <w:jc w:val="center"/>
                    <w:rPr>
                      <w:rFonts w:ascii="Times New Roman" w:cs="Times New Roman"/>
                      <w:color w:val="auto"/>
                    </w:rPr>
                  </w:pPr>
                  <w:r w:rsidRPr="00696891">
                    <w:rPr>
                      <w:rFonts w:ascii="Times New Roman" w:cs="Times New Roman" w:hint="eastAsia"/>
                      <w:color w:val="auto"/>
                    </w:rPr>
                    <w:t>113.164</w:t>
                  </w:r>
                </w:p>
              </w:tc>
              <w:tc>
                <w:tcPr>
                  <w:tcW w:w="665" w:type="pct"/>
                  <w:tcBorders>
                    <w:tl2br w:val="nil"/>
                    <w:tr2bl w:val="nil"/>
                  </w:tcBorders>
                  <w:vAlign w:val="center"/>
                </w:tcPr>
                <w:p w:rsidR="008F0AC1" w:rsidRPr="00696891" w:rsidRDefault="00696891" w:rsidP="00696891">
                  <w:pPr>
                    <w:pStyle w:val="Default"/>
                    <w:jc w:val="center"/>
                    <w:rPr>
                      <w:rFonts w:ascii="Times New Roman" w:cs="Times New Roman"/>
                      <w:color w:val="auto"/>
                    </w:rPr>
                  </w:pPr>
                  <w:r w:rsidRPr="00696891">
                    <w:rPr>
                      <w:rFonts w:ascii="Times New Roman" w:cs="Times New Roman" w:hint="eastAsia"/>
                      <w:color w:val="auto"/>
                    </w:rPr>
                    <w:t>29.210</w:t>
                  </w:r>
                </w:p>
              </w:tc>
              <w:tc>
                <w:tcPr>
                  <w:tcW w:w="516" w:type="pct"/>
                  <w:tcBorders>
                    <w:tl2br w:val="nil"/>
                    <w:tr2bl w:val="nil"/>
                  </w:tcBorders>
                  <w:vAlign w:val="center"/>
                </w:tcPr>
                <w:p w:rsidR="008F0AC1" w:rsidRPr="00696891" w:rsidRDefault="00696891" w:rsidP="00696891">
                  <w:pPr>
                    <w:pStyle w:val="Default"/>
                    <w:jc w:val="center"/>
                    <w:rPr>
                      <w:rFonts w:ascii="Times New Roman" w:cs="Times New Roman"/>
                      <w:color w:val="auto"/>
                    </w:rPr>
                  </w:pPr>
                  <w:r w:rsidRPr="00696891">
                    <w:rPr>
                      <w:rFonts w:ascii="Times New Roman" w:cs="Times New Roman" w:hint="eastAsia"/>
                      <w:color w:val="auto"/>
                    </w:rPr>
                    <w:t>TSP</w:t>
                  </w:r>
                </w:p>
              </w:tc>
              <w:tc>
                <w:tcPr>
                  <w:tcW w:w="833" w:type="pct"/>
                  <w:tcBorders>
                    <w:tl2br w:val="nil"/>
                    <w:tr2bl w:val="nil"/>
                  </w:tcBorders>
                  <w:vAlign w:val="center"/>
                </w:tcPr>
                <w:p w:rsidR="008F0AC1" w:rsidRPr="00696891" w:rsidRDefault="00696891" w:rsidP="00696891">
                  <w:pPr>
                    <w:pStyle w:val="Default"/>
                    <w:jc w:val="center"/>
                    <w:rPr>
                      <w:rFonts w:ascii="Times New Roman" w:cs="Times New Roman"/>
                      <w:color w:val="auto"/>
                    </w:rPr>
                  </w:pPr>
                  <w:r w:rsidRPr="00696891">
                    <w:rPr>
                      <w:rFonts w:ascii="Times New Roman" w:cs="Times New Roman" w:hint="eastAsia"/>
                      <w:color w:val="auto"/>
                    </w:rPr>
                    <w:t>8:00-18:00</w:t>
                  </w:r>
                </w:p>
              </w:tc>
              <w:tc>
                <w:tcPr>
                  <w:tcW w:w="833" w:type="pct"/>
                  <w:tcBorders>
                    <w:tl2br w:val="nil"/>
                    <w:tr2bl w:val="nil"/>
                  </w:tcBorders>
                  <w:vAlign w:val="center"/>
                </w:tcPr>
                <w:p w:rsidR="008F0AC1" w:rsidRPr="00696891" w:rsidRDefault="00696891" w:rsidP="00696891">
                  <w:pPr>
                    <w:pStyle w:val="Default"/>
                    <w:jc w:val="center"/>
                    <w:rPr>
                      <w:rFonts w:ascii="Times New Roman" w:cs="Times New Roman"/>
                      <w:color w:val="auto"/>
                    </w:rPr>
                  </w:pPr>
                  <w:r w:rsidRPr="00696891">
                    <w:rPr>
                      <w:rFonts w:ascii="Times New Roman" w:cs="Times New Roman" w:hint="eastAsia"/>
                      <w:color w:val="auto"/>
                    </w:rPr>
                    <w:t>西南</w:t>
                  </w:r>
                </w:p>
              </w:tc>
              <w:tc>
                <w:tcPr>
                  <w:tcW w:w="833" w:type="pct"/>
                  <w:tcBorders>
                    <w:tl2br w:val="nil"/>
                    <w:tr2bl w:val="nil"/>
                  </w:tcBorders>
                  <w:vAlign w:val="center"/>
                </w:tcPr>
                <w:p w:rsidR="008F0AC1" w:rsidRPr="00696891" w:rsidRDefault="00696891" w:rsidP="00696891">
                  <w:pPr>
                    <w:pStyle w:val="Default"/>
                    <w:jc w:val="center"/>
                    <w:rPr>
                      <w:rFonts w:ascii="Times New Roman" w:cs="Times New Roman"/>
                      <w:color w:val="auto"/>
                    </w:rPr>
                  </w:pPr>
                  <w:r w:rsidRPr="00696891">
                    <w:rPr>
                      <w:rFonts w:ascii="Times New Roman" w:cs="Times New Roman" w:hint="eastAsia"/>
                      <w:color w:val="auto"/>
                    </w:rPr>
                    <w:t>690</w:t>
                  </w:r>
                </w:p>
              </w:tc>
            </w:tr>
          </w:tbl>
          <w:p w:rsidR="008F0AC1" w:rsidRDefault="00696891">
            <w:pPr>
              <w:pStyle w:val="Default"/>
              <w:spacing w:line="360" w:lineRule="auto"/>
              <w:jc w:val="center"/>
              <w:rPr>
                <w:rFonts w:ascii="Times New Roman" w:cs="Times New Roman"/>
                <w:b/>
                <w:bCs/>
                <w:color w:val="auto"/>
                <w:kern w:val="2"/>
                <w:sz w:val="21"/>
                <w:szCs w:val="21"/>
              </w:rPr>
            </w:pPr>
            <w:r>
              <w:rPr>
                <w:rFonts w:ascii="Times New Roman" w:cs="Times New Roman" w:hint="eastAsia"/>
                <w:b/>
                <w:bCs/>
                <w:color w:val="auto"/>
                <w:kern w:val="2"/>
                <w:sz w:val="21"/>
                <w:szCs w:val="21"/>
              </w:rPr>
              <w:t>表</w:t>
            </w:r>
            <w:r>
              <w:rPr>
                <w:rFonts w:ascii="Times New Roman" w:cs="Times New Roman" w:hint="eastAsia"/>
                <w:b/>
                <w:bCs/>
                <w:color w:val="auto"/>
                <w:kern w:val="2"/>
                <w:sz w:val="21"/>
                <w:szCs w:val="21"/>
              </w:rPr>
              <w:t xml:space="preserve">3-3  </w:t>
            </w:r>
            <w:r>
              <w:rPr>
                <w:rFonts w:ascii="Times New Roman" w:cs="Times New Roman" w:hint="eastAsia"/>
                <w:b/>
                <w:bCs/>
                <w:color w:val="auto"/>
                <w:kern w:val="2"/>
                <w:sz w:val="21"/>
                <w:szCs w:val="21"/>
              </w:rPr>
              <w:t>环境空气质量现状（监测结果）表</w:t>
            </w:r>
          </w:p>
          <w:tbl>
            <w:tblPr>
              <w:tblW w:w="4997"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tblPr>
            <w:tblGrid>
              <w:gridCol w:w="791"/>
              <w:gridCol w:w="997"/>
              <w:gridCol w:w="877"/>
              <w:gridCol w:w="746"/>
              <w:gridCol w:w="837"/>
              <w:gridCol w:w="1343"/>
              <w:gridCol w:w="1343"/>
              <w:gridCol w:w="833"/>
              <w:gridCol w:w="643"/>
              <w:gridCol w:w="625"/>
            </w:tblGrid>
            <w:tr w:rsidR="008F0AC1" w:rsidTr="00696891">
              <w:trPr>
                <w:trHeight w:val="151"/>
              </w:trPr>
              <w:tc>
                <w:tcPr>
                  <w:tcW w:w="437" w:type="pct"/>
                  <w:vMerge w:val="restart"/>
                  <w:tcBorders>
                    <w:tl2br w:val="nil"/>
                    <w:tr2bl w:val="nil"/>
                  </w:tcBorders>
                  <w:vAlign w:val="center"/>
                </w:tcPr>
                <w:p w:rsidR="008F0AC1" w:rsidRPr="00696891" w:rsidRDefault="00696891" w:rsidP="00696891">
                  <w:pPr>
                    <w:pStyle w:val="Default"/>
                    <w:jc w:val="center"/>
                    <w:rPr>
                      <w:rFonts w:ascii="Times New Roman" w:cs="Times New Roman"/>
                      <w:color w:val="auto"/>
                    </w:rPr>
                  </w:pPr>
                  <w:r w:rsidRPr="00696891">
                    <w:rPr>
                      <w:rFonts w:ascii="Times New Roman" w:cs="Times New Roman" w:hint="eastAsia"/>
                      <w:color w:val="auto"/>
                    </w:rPr>
                    <w:t>监测点位</w:t>
                  </w:r>
                </w:p>
              </w:tc>
              <w:tc>
                <w:tcPr>
                  <w:tcW w:w="1036" w:type="pct"/>
                  <w:gridSpan w:val="2"/>
                  <w:tcBorders>
                    <w:tl2br w:val="nil"/>
                    <w:tr2bl w:val="nil"/>
                  </w:tcBorders>
                  <w:vAlign w:val="center"/>
                </w:tcPr>
                <w:p w:rsidR="008F0AC1" w:rsidRPr="00696891" w:rsidRDefault="00696891" w:rsidP="00696891">
                  <w:pPr>
                    <w:pStyle w:val="Default"/>
                    <w:jc w:val="center"/>
                    <w:rPr>
                      <w:rFonts w:ascii="Times New Roman" w:cs="Times New Roman"/>
                      <w:color w:val="auto"/>
                    </w:rPr>
                  </w:pPr>
                  <w:r w:rsidRPr="00696891">
                    <w:rPr>
                      <w:rFonts w:ascii="Times New Roman" w:cs="Times New Roman" w:hint="eastAsia"/>
                      <w:color w:val="auto"/>
                    </w:rPr>
                    <w:t>监测点坐标</w:t>
                  </w:r>
                  <w:r w:rsidRPr="00696891">
                    <w:rPr>
                      <w:rFonts w:ascii="Times New Roman" w:cs="Times New Roman" w:hint="eastAsia"/>
                      <w:color w:val="auto"/>
                    </w:rPr>
                    <w:t>/</w:t>
                  </w:r>
                  <w:r w:rsidRPr="00696891">
                    <w:rPr>
                      <w:rFonts w:ascii="Times New Roman" w:cs="Times New Roman" w:hint="eastAsia"/>
                      <w:color w:val="auto"/>
                    </w:rPr>
                    <w:t>经纬度</w:t>
                  </w:r>
                </w:p>
              </w:tc>
              <w:tc>
                <w:tcPr>
                  <w:tcW w:w="413" w:type="pct"/>
                  <w:vMerge w:val="restart"/>
                  <w:tcBorders>
                    <w:tl2br w:val="nil"/>
                    <w:tr2bl w:val="nil"/>
                  </w:tcBorders>
                  <w:vAlign w:val="center"/>
                </w:tcPr>
                <w:p w:rsidR="008F0AC1" w:rsidRPr="00696891" w:rsidRDefault="00696891" w:rsidP="00696891">
                  <w:pPr>
                    <w:pStyle w:val="Default"/>
                    <w:jc w:val="center"/>
                    <w:rPr>
                      <w:rFonts w:ascii="Times New Roman" w:cs="Times New Roman"/>
                      <w:color w:val="auto"/>
                    </w:rPr>
                  </w:pPr>
                  <w:r w:rsidRPr="00696891">
                    <w:rPr>
                      <w:rFonts w:ascii="Times New Roman" w:cs="Times New Roman" w:hint="eastAsia"/>
                      <w:color w:val="auto"/>
                    </w:rPr>
                    <w:t>污染物</w:t>
                  </w:r>
                </w:p>
              </w:tc>
              <w:tc>
                <w:tcPr>
                  <w:tcW w:w="463" w:type="pct"/>
                  <w:vMerge w:val="restart"/>
                  <w:tcBorders>
                    <w:tl2br w:val="nil"/>
                    <w:tr2bl w:val="nil"/>
                  </w:tcBorders>
                  <w:vAlign w:val="center"/>
                </w:tcPr>
                <w:p w:rsidR="008F0AC1" w:rsidRPr="00696891" w:rsidRDefault="00696891" w:rsidP="00696891">
                  <w:pPr>
                    <w:pStyle w:val="Default"/>
                    <w:jc w:val="center"/>
                    <w:rPr>
                      <w:rFonts w:ascii="Times New Roman" w:cs="Times New Roman"/>
                      <w:color w:val="auto"/>
                    </w:rPr>
                  </w:pPr>
                  <w:r w:rsidRPr="00696891">
                    <w:rPr>
                      <w:rFonts w:ascii="Times New Roman" w:cs="Times New Roman" w:hint="eastAsia"/>
                      <w:color w:val="auto"/>
                    </w:rPr>
                    <w:t>平均时间</w:t>
                  </w:r>
                </w:p>
              </w:tc>
              <w:tc>
                <w:tcPr>
                  <w:tcW w:w="742" w:type="pct"/>
                  <w:vMerge w:val="restart"/>
                  <w:tcBorders>
                    <w:tl2br w:val="nil"/>
                    <w:tr2bl w:val="nil"/>
                  </w:tcBorders>
                  <w:vAlign w:val="center"/>
                </w:tcPr>
                <w:p w:rsidR="008F0AC1" w:rsidRPr="00696891" w:rsidRDefault="00696891" w:rsidP="00696891">
                  <w:pPr>
                    <w:pStyle w:val="Default"/>
                    <w:jc w:val="center"/>
                    <w:rPr>
                      <w:rFonts w:ascii="Times New Roman" w:cs="Times New Roman"/>
                      <w:color w:val="auto"/>
                    </w:rPr>
                  </w:pPr>
                  <w:r w:rsidRPr="00696891">
                    <w:rPr>
                      <w:rFonts w:ascii="Times New Roman" w:cs="Times New Roman" w:hint="eastAsia"/>
                      <w:color w:val="auto"/>
                    </w:rPr>
                    <w:t>评价标准</w:t>
                  </w:r>
                  <w:r w:rsidRPr="00696891">
                    <w:rPr>
                      <w:rFonts w:ascii="Times New Roman" w:cs="Times New Roman" w:hint="eastAsia"/>
                      <w:color w:val="auto"/>
                    </w:rPr>
                    <w:t>/</w:t>
                  </w:r>
                  <w:r w:rsidRPr="00696891">
                    <w:rPr>
                      <w:rFonts w:ascii="Times New Roman" w:cs="Times New Roman" w:hint="eastAsia"/>
                      <w:color w:val="auto"/>
                    </w:rPr>
                    <w:t>（</w:t>
                  </w:r>
                  <w:r w:rsidRPr="00696891">
                    <w:rPr>
                      <w:bCs/>
                      <w:color w:val="auto"/>
                    </w:rPr>
                    <w:t>µ</w:t>
                  </w:r>
                  <w:r w:rsidRPr="00696891">
                    <w:rPr>
                      <w:bCs/>
                      <w:color w:val="auto"/>
                    </w:rPr>
                    <w:t>g/</w:t>
                  </w:r>
                  <w:r w:rsidRPr="00696891">
                    <w:rPr>
                      <w:rFonts w:ascii="Times New Roman" w:cs="Times New Roman" w:hint="eastAsia"/>
                      <w:color w:val="auto"/>
                    </w:rPr>
                    <w:t>m</w:t>
                  </w:r>
                  <w:r w:rsidRPr="00696891">
                    <w:rPr>
                      <w:rFonts w:ascii="Times New Roman" w:cs="Times New Roman" w:hint="eastAsia"/>
                      <w:color w:val="auto"/>
                      <w:vertAlign w:val="superscript"/>
                    </w:rPr>
                    <w:t>3</w:t>
                  </w:r>
                  <w:r w:rsidRPr="00696891">
                    <w:rPr>
                      <w:rFonts w:ascii="Times New Roman" w:cs="Times New Roman" w:hint="eastAsia"/>
                      <w:color w:val="auto"/>
                    </w:rPr>
                    <w:t>）</w:t>
                  </w:r>
                </w:p>
              </w:tc>
              <w:tc>
                <w:tcPr>
                  <w:tcW w:w="742" w:type="pct"/>
                  <w:vMerge w:val="restart"/>
                  <w:tcBorders>
                    <w:tl2br w:val="nil"/>
                    <w:tr2bl w:val="nil"/>
                  </w:tcBorders>
                  <w:vAlign w:val="center"/>
                </w:tcPr>
                <w:p w:rsidR="008F0AC1" w:rsidRPr="00696891" w:rsidRDefault="00696891" w:rsidP="00696891">
                  <w:pPr>
                    <w:pStyle w:val="Default"/>
                    <w:jc w:val="center"/>
                    <w:rPr>
                      <w:rFonts w:ascii="Times New Roman" w:cs="Times New Roman"/>
                      <w:color w:val="auto"/>
                    </w:rPr>
                  </w:pPr>
                  <w:r w:rsidRPr="00696891">
                    <w:rPr>
                      <w:rFonts w:ascii="Times New Roman" w:cs="Times New Roman" w:hint="eastAsia"/>
                      <w:color w:val="auto"/>
                    </w:rPr>
                    <w:t>监测浓度范围</w:t>
                  </w:r>
                  <w:r w:rsidRPr="00696891">
                    <w:rPr>
                      <w:rFonts w:ascii="Times New Roman" w:cs="Times New Roman" w:hint="eastAsia"/>
                      <w:color w:val="auto"/>
                    </w:rPr>
                    <w:t>/</w:t>
                  </w:r>
                  <w:r w:rsidRPr="00696891">
                    <w:rPr>
                      <w:rFonts w:ascii="Times New Roman" w:cs="Times New Roman" w:hint="eastAsia"/>
                      <w:color w:val="auto"/>
                    </w:rPr>
                    <w:t>（</w:t>
                  </w:r>
                  <w:r w:rsidRPr="00696891">
                    <w:rPr>
                      <w:bCs/>
                      <w:color w:val="auto"/>
                    </w:rPr>
                    <w:t>µ</w:t>
                  </w:r>
                  <w:r w:rsidRPr="00696891">
                    <w:rPr>
                      <w:bCs/>
                      <w:color w:val="auto"/>
                    </w:rPr>
                    <w:t>g/</w:t>
                  </w:r>
                  <w:r w:rsidRPr="00696891">
                    <w:rPr>
                      <w:rFonts w:ascii="Times New Roman" w:cs="Times New Roman" w:hint="eastAsia"/>
                      <w:color w:val="auto"/>
                    </w:rPr>
                    <w:t>m</w:t>
                  </w:r>
                  <w:r w:rsidRPr="00696891">
                    <w:rPr>
                      <w:rFonts w:ascii="Times New Roman" w:cs="Times New Roman" w:hint="eastAsia"/>
                      <w:color w:val="auto"/>
                      <w:vertAlign w:val="superscript"/>
                    </w:rPr>
                    <w:t>3</w:t>
                  </w:r>
                  <w:r w:rsidRPr="00696891">
                    <w:rPr>
                      <w:rFonts w:ascii="Times New Roman" w:cs="Times New Roman" w:hint="eastAsia"/>
                      <w:color w:val="auto"/>
                    </w:rPr>
                    <w:t>）</w:t>
                  </w:r>
                </w:p>
              </w:tc>
              <w:tc>
                <w:tcPr>
                  <w:tcW w:w="461" w:type="pct"/>
                  <w:vMerge w:val="restart"/>
                  <w:tcBorders>
                    <w:tl2br w:val="nil"/>
                    <w:tr2bl w:val="nil"/>
                  </w:tcBorders>
                  <w:vAlign w:val="center"/>
                </w:tcPr>
                <w:p w:rsidR="008F0AC1" w:rsidRPr="00696891" w:rsidRDefault="00696891" w:rsidP="00696891">
                  <w:pPr>
                    <w:pStyle w:val="Default"/>
                    <w:jc w:val="center"/>
                    <w:rPr>
                      <w:rFonts w:ascii="Times New Roman" w:cs="Times New Roman"/>
                      <w:color w:val="auto"/>
                    </w:rPr>
                  </w:pPr>
                  <w:r w:rsidRPr="00696891">
                    <w:rPr>
                      <w:rFonts w:ascii="Times New Roman" w:cs="Times New Roman" w:hint="eastAsia"/>
                      <w:color w:val="auto"/>
                    </w:rPr>
                    <w:t>最大浓度占标率</w:t>
                  </w:r>
                  <w:r w:rsidRPr="00696891">
                    <w:rPr>
                      <w:rFonts w:ascii="Times New Roman" w:cs="Times New Roman" w:hint="eastAsia"/>
                      <w:color w:val="auto"/>
                    </w:rPr>
                    <w:t>/%</w:t>
                  </w:r>
                </w:p>
              </w:tc>
              <w:tc>
                <w:tcPr>
                  <w:tcW w:w="356" w:type="pct"/>
                  <w:vMerge w:val="restart"/>
                  <w:tcBorders>
                    <w:tl2br w:val="nil"/>
                    <w:tr2bl w:val="nil"/>
                  </w:tcBorders>
                  <w:vAlign w:val="center"/>
                </w:tcPr>
                <w:p w:rsidR="008F0AC1" w:rsidRPr="00696891" w:rsidRDefault="00696891" w:rsidP="00696891">
                  <w:pPr>
                    <w:pStyle w:val="Default"/>
                    <w:jc w:val="center"/>
                    <w:rPr>
                      <w:rFonts w:ascii="Times New Roman" w:cs="Times New Roman"/>
                      <w:color w:val="auto"/>
                    </w:rPr>
                  </w:pPr>
                  <w:r w:rsidRPr="00696891">
                    <w:rPr>
                      <w:rFonts w:ascii="Times New Roman" w:cs="Times New Roman" w:hint="eastAsia"/>
                      <w:color w:val="auto"/>
                    </w:rPr>
                    <w:t>超标率</w:t>
                  </w:r>
                  <w:r w:rsidRPr="00696891">
                    <w:rPr>
                      <w:rFonts w:ascii="Times New Roman" w:cs="Times New Roman" w:hint="eastAsia"/>
                      <w:color w:val="auto"/>
                    </w:rPr>
                    <w:t>/%</w:t>
                  </w:r>
                </w:p>
              </w:tc>
              <w:tc>
                <w:tcPr>
                  <w:tcW w:w="346" w:type="pct"/>
                  <w:vMerge w:val="restart"/>
                  <w:tcBorders>
                    <w:tl2br w:val="nil"/>
                    <w:tr2bl w:val="nil"/>
                  </w:tcBorders>
                  <w:vAlign w:val="center"/>
                </w:tcPr>
                <w:p w:rsidR="008F0AC1" w:rsidRPr="00696891" w:rsidRDefault="00696891" w:rsidP="00696891">
                  <w:pPr>
                    <w:pStyle w:val="Default"/>
                    <w:jc w:val="center"/>
                    <w:rPr>
                      <w:rFonts w:ascii="Times New Roman" w:cs="Times New Roman"/>
                      <w:color w:val="auto"/>
                    </w:rPr>
                  </w:pPr>
                  <w:r w:rsidRPr="00696891">
                    <w:rPr>
                      <w:rFonts w:ascii="Times New Roman" w:cs="Times New Roman" w:hint="eastAsia"/>
                      <w:color w:val="auto"/>
                    </w:rPr>
                    <w:t>达标情况</w:t>
                  </w:r>
                </w:p>
              </w:tc>
            </w:tr>
            <w:tr w:rsidR="008F0AC1" w:rsidTr="00696891">
              <w:trPr>
                <w:trHeight w:val="151"/>
              </w:trPr>
              <w:tc>
                <w:tcPr>
                  <w:tcW w:w="437" w:type="pct"/>
                  <w:vMerge/>
                  <w:tcBorders>
                    <w:tl2br w:val="nil"/>
                    <w:tr2bl w:val="nil"/>
                  </w:tcBorders>
                  <w:vAlign w:val="center"/>
                </w:tcPr>
                <w:p w:rsidR="008F0AC1" w:rsidRPr="00696891" w:rsidRDefault="008F0AC1" w:rsidP="00696891">
                  <w:pPr>
                    <w:pStyle w:val="Default"/>
                    <w:jc w:val="center"/>
                    <w:rPr>
                      <w:color w:val="auto"/>
                    </w:rPr>
                  </w:pPr>
                </w:p>
              </w:tc>
              <w:tc>
                <w:tcPr>
                  <w:tcW w:w="551" w:type="pct"/>
                  <w:tcBorders>
                    <w:tl2br w:val="nil"/>
                    <w:tr2bl w:val="nil"/>
                  </w:tcBorders>
                  <w:vAlign w:val="center"/>
                </w:tcPr>
                <w:p w:rsidR="008F0AC1" w:rsidRPr="00696891" w:rsidRDefault="00696891" w:rsidP="00696891">
                  <w:pPr>
                    <w:pStyle w:val="Default"/>
                    <w:jc w:val="center"/>
                    <w:rPr>
                      <w:rFonts w:ascii="Times New Roman" w:cs="Times New Roman"/>
                      <w:color w:val="auto"/>
                    </w:rPr>
                  </w:pPr>
                  <w:r w:rsidRPr="00696891">
                    <w:rPr>
                      <w:rFonts w:ascii="Times New Roman" w:cs="Times New Roman" w:hint="eastAsia"/>
                      <w:color w:val="auto"/>
                    </w:rPr>
                    <w:t>X</w:t>
                  </w:r>
                </w:p>
              </w:tc>
              <w:tc>
                <w:tcPr>
                  <w:tcW w:w="485" w:type="pct"/>
                  <w:tcBorders>
                    <w:tl2br w:val="nil"/>
                    <w:tr2bl w:val="nil"/>
                  </w:tcBorders>
                  <w:vAlign w:val="center"/>
                </w:tcPr>
                <w:p w:rsidR="008F0AC1" w:rsidRPr="00696891" w:rsidRDefault="00696891" w:rsidP="00696891">
                  <w:pPr>
                    <w:pStyle w:val="Default"/>
                    <w:jc w:val="center"/>
                    <w:rPr>
                      <w:rFonts w:ascii="Times New Roman" w:cs="Times New Roman"/>
                      <w:color w:val="auto"/>
                    </w:rPr>
                  </w:pPr>
                  <w:r w:rsidRPr="00696891">
                    <w:rPr>
                      <w:rFonts w:ascii="Times New Roman" w:cs="Times New Roman" w:hint="eastAsia"/>
                      <w:color w:val="auto"/>
                    </w:rPr>
                    <w:t>Y</w:t>
                  </w:r>
                </w:p>
              </w:tc>
              <w:tc>
                <w:tcPr>
                  <w:tcW w:w="413" w:type="pct"/>
                  <w:vMerge/>
                  <w:tcBorders>
                    <w:tl2br w:val="nil"/>
                    <w:tr2bl w:val="nil"/>
                  </w:tcBorders>
                  <w:vAlign w:val="center"/>
                </w:tcPr>
                <w:p w:rsidR="008F0AC1" w:rsidRPr="00696891" w:rsidRDefault="008F0AC1" w:rsidP="00696891">
                  <w:pPr>
                    <w:pStyle w:val="Default"/>
                    <w:jc w:val="center"/>
                    <w:rPr>
                      <w:rFonts w:ascii="Times New Roman" w:cs="Times New Roman"/>
                      <w:color w:val="auto"/>
                    </w:rPr>
                  </w:pPr>
                </w:p>
              </w:tc>
              <w:tc>
                <w:tcPr>
                  <w:tcW w:w="463" w:type="pct"/>
                  <w:vMerge/>
                  <w:tcBorders>
                    <w:tl2br w:val="nil"/>
                    <w:tr2bl w:val="nil"/>
                  </w:tcBorders>
                  <w:vAlign w:val="center"/>
                </w:tcPr>
                <w:p w:rsidR="008F0AC1" w:rsidRPr="00696891" w:rsidRDefault="008F0AC1" w:rsidP="00696891">
                  <w:pPr>
                    <w:pStyle w:val="Default"/>
                    <w:jc w:val="center"/>
                    <w:rPr>
                      <w:rFonts w:ascii="Times New Roman" w:cs="Times New Roman"/>
                      <w:color w:val="auto"/>
                    </w:rPr>
                  </w:pPr>
                </w:p>
              </w:tc>
              <w:tc>
                <w:tcPr>
                  <w:tcW w:w="742" w:type="pct"/>
                  <w:vMerge/>
                  <w:tcBorders>
                    <w:tl2br w:val="nil"/>
                    <w:tr2bl w:val="nil"/>
                  </w:tcBorders>
                  <w:vAlign w:val="center"/>
                </w:tcPr>
                <w:p w:rsidR="008F0AC1" w:rsidRPr="00696891" w:rsidRDefault="008F0AC1" w:rsidP="00696891">
                  <w:pPr>
                    <w:pStyle w:val="Default"/>
                    <w:jc w:val="center"/>
                    <w:rPr>
                      <w:rFonts w:ascii="Times New Roman" w:cs="Times New Roman"/>
                      <w:color w:val="auto"/>
                    </w:rPr>
                  </w:pPr>
                </w:p>
              </w:tc>
              <w:tc>
                <w:tcPr>
                  <w:tcW w:w="742" w:type="pct"/>
                  <w:vMerge/>
                  <w:tcBorders>
                    <w:tl2br w:val="nil"/>
                    <w:tr2bl w:val="nil"/>
                  </w:tcBorders>
                  <w:vAlign w:val="center"/>
                </w:tcPr>
                <w:p w:rsidR="008F0AC1" w:rsidRPr="00696891" w:rsidRDefault="008F0AC1" w:rsidP="00696891">
                  <w:pPr>
                    <w:pStyle w:val="Default"/>
                    <w:jc w:val="center"/>
                    <w:rPr>
                      <w:rFonts w:ascii="Times New Roman" w:cs="Times New Roman"/>
                      <w:color w:val="auto"/>
                    </w:rPr>
                  </w:pPr>
                </w:p>
              </w:tc>
              <w:tc>
                <w:tcPr>
                  <w:tcW w:w="461" w:type="pct"/>
                  <w:vMerge/>
                  <w:tcBorders>
                    <w:tl2br w:val="nil"/>
                    <w:tr2bl w:val="nil"/>
                  </w:tcBorders>
                  <w:vAlign w:val="center"/>
                </w:tcPr>
                <w:p w:rsidR="008F0AC1" w:rsidRPr="00696891" w:rsidRDefault="008F0AC1" w:rsidP="00696891">
                  <w:pPr>
                    <w:pStyle w:val="Default"/>
                    <w:jc w:val="center"/>
                    <w:rPr>
                      <w:rFonts w:ascii="Times New Roman" w:cs="Times New Roman"/>
                      <w:color w:val="auto"/>
                    </w:rPr>
                  </w:pPr>
                </w:p>
              </w:tc>
              <w:tc>
                <w:tcPr>
                  <w:tcW w:w="356" w:type="pct"/>
                  <w:vMerge/>
                  <w:tcBorders>
                    <w:tl2br w:val="nil"/>
                    <w:tr2bl w:val="nil"/>
                  </w:tcBorders>
                  <w:vAlign w:val="center"/>
                </w:tcPr>
                <w:p w:rsidR="008F0AC1" w:rsidRPr="00696891" w:rsidRDefault="008F0AC1" w:rsidP="00696891">
                  <w:pPr>
                    <w:pStyle w:val="Default"/>
                    <w:jc w:val="center"/>
                    <w:rPr>
                      <w:rFonts w:ascii="Times New Roman" w:cs="Times New Roman"/>
                      <w:color w:val="auto"/>
                    </w:rPr>
                  </w:pPr>
                </w:p>
              </w:tc>
              <w:tc>
                <w:tcPr>
                  <w:tcW w:w="346" w:type="pct"/>
                  <w:vMerge/>
                  <w:tcBorders>
                    <w:tl2br w:val="nil"/>
                    <w:tr2bl w:val="nil"/>
                  </w:tcBorders>
                  <w:vAlign w:val="center"/>
                </w:tcPr>
                <w:p w:rsidR="008F0AC1" w:rsidRPr="00696891" w:rsidRDefault="008F0AC1" w:rsidP="00696891">
                  <w:pPr>
                    <w:pStyle w:val="Default"/>
                    <w:jc w:val="center"/>
                    <w:rPr>
                      <w:rFonts w:ascii="Times New Roman" w:cs="Times New Roman"/>
                      <w:color w:val="auto"/>
                    </w:rPr>
                  </w:pPr>
                </w:p>
              </w:tc>
            </w:tr>
            <w:tr w:rsidR="008F0AC1" w:rsidTr="00696891">
              <w:tc>
                <w:tcPr>
                  <w:tcW w:w="437" w:type="pct"/>
                  <w:tcBorders>
                    <w:tl2br w:val="nil"/>
                    <w:tr2bl w:val="nil"/>
                  </w:tcBorders>
                  <w:vAlign w:val="center"/>
                </w:tcPr>
                <w:p w:rsidR="008F0AC1" w:rsidRPr="00696891" w:rsidRDefault="00696891" w:rsidP="00696891">
                  <w:pPr>
                    <w:pStyle w:val="Default"/>
                    <w:jc w:val="center"/>
                    <w:rPr>
                      <w:rFonts w:ascii="Times New Roman" w:cs="Times New Roman"/>
                      <w:color w:val="auto"/>
                    </w:rPr>
                  </w:pPr>
                  <w:r w:rsidRPr="00696891">
                    <w:rPr>
                      <w:rFonts w:hint="eastAsia"/>
                      <w:color w:val="auto"/>
                      <w:u w:val="double"/>
                    </w:rPr>
                    <w:t>西南面</w:t>
                  </w:r>
                  <w:r w:rsidRPr="00696891">
                    <w:rPr>
                      <w:color w:val="auto"/>
                      <w:u w:val="double"/>
                    </w:rPr>
                    <w:t>690m</w:t>
                  </w:r>
                  <w:r w:rsidRPr="00696891">
                    <w:rPr>
                      <w:rFonts w:hint="eastAsia"/>
                      <w:color w:val="auto"/>
                      <w:u w:val="double"/>
                    </w:rPr>
                    <w:t>居民点</w:t>
                  </w:r>
                </w:p>
              </w:tc>
              <w:tc>
                <w:tcPr>
                  <w:tcW w:w="551" w:type="pct"/>
                  <w:tcBorders>
                    <w:tl2br w:val="nil"/>
                    <w:tr2bl w:val="nil"/>
                  </w:tcBorders>
                  <w:vAlign w:val="center"/>
                </w:tcPr>
                <w:p w:rsidR="008F0AC1" w:rsidRPr="00696891" w:rsidRDefault="00696891" w:rsidP="00696891">
                  <w:pPr>
                    <w:pStyle w:val="Default"/>
                    <w:jc w:val="center"/>
                    <w:rPr>
                      <w:rFonts w:ascii="Times New Roman" w:cs="Times New Roman"/>
                      <w:color w:val="auto"/>
                    </w:rPr>
                  </w:pPr>
                  <w:r w:rsidRPr="00696891">
                    <w:rPr>
                      <w:rFonts w:ascii="Times New Roman" w:cs="Times New Roman" w:hint="eastAsia"/>
                      <w:color w:val="auto"/>
                    </w:rPr>
                    <w:t>113.164</w:t>
                  </w:r>
                </w:p>
              </w:tc>
              <w:tc>
                <w:tcPr>
                  <w:tcW w:w="485" w:type="pct"/>
                  <w:tcBorders>
                    <w:tl2br w:val="nil"/>
                    <w:tr2bl w:val="nil"/>
                  </w:tcBorders>
                  <w:vAlign w:val="center"/>
                </w:tcPr>
                <w:p w:rsidR="008F0AC1" w:rsidRPr="00696891" w:rsidRDefault="00696891" w:rsidP="00696891">
                  <w:pPr>
                    <w:pStyle w:val="Default"/>
                    <w:jc w:val="center"/>
                    <w:rPr>
                      <w:rFonts w:ascii="Times New Roman" w:cs="Times New Roman"/>
                      <w:color w:val="auto"/>
                    </w:rPr>
                  </w:pPr>
                  <w:r w:rsidRPr="00696891">
                    <w:rPr>
                      <w:rFonts w:ascii="Times New Roman" w:cs="Times New Roman" w:hint="eastAsia"/>
                      <w:color w:val="auto"/>
                    </w:rPr>
                    <w:t>29.210</w:t>
                  </w:r>
                </w:p>
              </w:tc>
              <w:tc>
                <w:tcPr>
                  <w:tcW w:w="413" w:type="pct"/>
                  <w:tcBorders>
                    <w:tl2br w:val="nil"/>
                    <w:tr2bl w:val="nil"/>
                  </w:tcBorders>
                  <w:vAlign w:val="center"/>
                </w:tcPr>
                <w:p w:rsidR="008F0AC1" w:rsidRPr="00696891" w:rsidRDefault="00696891" w:rsidP="00696891">
                  <w:pPr>
                    <w:pStyle w:val="Default"/>
                    <w:jc w:val="center"/>
                    <w:rPr>
                      <w:rFonts w:ascii="Times New Roman" w:cs="Times New Roman"/>
                      <w:color w:val="auto"/>
                    </w:rPr>
                  </w:pPr>
                  <w:r w:rsidRPr="00696891">
                    <w:rPr>
                      <w:rFonts w:ascii="Times New Roman" w:cs="Times New Roman" w:hint="eastAsia"/>
                      <w:color w:val="auto"/>
                    </w:rPr>
                    <w:t>TSP</w:t>
                  </w:r>
                </w:p>
              </w:tc>
              <w:tc>
                <w:tcPr>
                  <w:tcW w:w="463" w:type="pct"/>
                  <w:tcBorders>
                    <w:tl2br w:val="nil"/>
                    <w:tr2bl w:val="nil"/>
                  </w:tcBorders>
                  <w:vAlign w:val="center"/>
                </w:tcPr>
                <w:p w:rsidR="008F0AC1" w:rsidRPr="00696891" w:rsidRDefault="00696891" w:rsidP="00696891">
                  <w:pPr>
                    <w:pStyle w:val="Default"/>
                    <w:jc w:val="center"/>
                    <w:rPr>
                      <w:rFonts w:ascii="Times New Roman" w:cs="Times New Roman"/>
                      <w:color w:val="auto"/>
                    </w:rPr>
                  </w:pPr>
                  <w:r w:rsidRPr="00696891">
                    <w:rPr>
                      <w:rFonts w:ascii="Times New Roman" w:cs="Times New Roman" w:hint="eastAsia"/>
                      <w:color w:val="auto"/>
                    </w:rPr>
                    <w:t>13:00</w:t>
                  </w:r>
                </w:p>
              </w:tc>
              <w:tc>
                <w:tcPr>
                  <w:tcW w:w="742" w:type="pct"/>
                  <w:tcBorders>
                    <w:tl2br w:val="nil"/>
                    <w:tr2bl w:val="nil"/>
                  </w:tcBorders>
                  <w:vAlign w:val="center"/>
                </w:tcPr>
                <w:p w:rsidR="008F0AC1" w:rsidRPr="00696891" w:rsidRDefault="00696891" w:rsidP="00696891">
                  <w:pPr>
                    <w:pStyle w:val="Default"/>
                    <w:jc w:val="center"/>
                    <w:rPr>
                      <w:rFonts w:ascii="Times New Roman" w:cs="Times New Roman"/>
                      <w:color w:val="auto"/>
                    </w:rPr>
                  </w:pPr>
                  <w:r w:rsidRPr="00696891">
                    <w:rPr>
                      <w:rFonts w:ascii="Times New Roman" w:cs="Times New Roman" w:hint="eastAsia"/>
                      <w:color w:val="auto"/>
                    </w:rPr>
                    <w:t>300</w:t>
                  </w:r>
                </w:p>
              </w:tc>
              <w:tc>
                <w:tcPr>
                  <w:tcW w:w="742" w:type="pct"/>
                  <w:tcBorders>
                    <w:tl2br w:val="nil"/>
                    <w:tr2bl w:val="nil"/>
                  </w:tcBorders>
                  <w:vAlign w:val="center"/>
                </w:tcPr>
                <w:p w:rsidR="008F0AC1" w:rsidRPr="00696891" w:rsidRDefault="00696891" w:rsidP="00696891">
                  <w:pPr>
                    <w:pStyle w:val="Default"/>
                    <w:jc w:val="center"/>
                    <w:rPr>
                      <w:rFonts w:ascii="Times New Roman" w:cs="Times New Roman"/>
                      <w:color w:val="auto"/>
                    </w:rPr>
                  </w:pPr>
                  <w:r w:rsidRPr="00696891">
                    <w:rPr>
                      <w:rFonts w:ascii="Times New Roman" w:cs="Times New Roman" w:hint="eastAsia"/>
                      <w:color w:val="auto"/>
                    </w:rPr>
                    <w:t>104-155</w:t>
                  </w:r>
                </w:p>
              </w:tc>
              <w:tc>
                <w:tcPr>
                  <w:tcW w:w="461" w:type="pct"/>
                  <w:tcBorders>
                    <w:tl2br w:val="nil"/>
                    <w:tr2bl w:val="nil"/>
                  </w:tcBorders>
                  <w:vAlign w:val="center"/>
                </w:tcPr>
                <w:p w:rsidR="008F0AC1" w:rsidRPr="00696891" w:rsidRDefault="00696891" w:rsidP="00696891">
                  <w:pPr>
                    <w:pStyle w:val="Default"/>
                    <w:jc w:val="center"/>
                    <w:rPr>
                      <w:rFonts w:ascii="Times New Roman" w:cs="Times New Roman"/>
                      <w:color w:val="auto"/>
                    </w:rPr>
                  </w:pPr>
                  <w:r w:rsidRPr="00696891">
                    <w:rPr>
                      <w:rFonts w:ascii="Times New Roman" w:cs="Times New Roman" w:hint="eastAsia"/>
                      <w:color w:val="auto"/>
                    </w:rPr>
                    <w:t>51.67</w:t>
                  </w:r>
                </w:p>
              </w:tc>
              <w:tc>
                <w:tcPr>
                  <w:tcW w:w="356" w:type="pct"/>
                  <w:tcBorders>
                    <w:tl2br w:val="nil"/>
                    <w:tr2bl w:val="nil"/>
                  </w:tcBorders>
                  <w:vAlign w:val="center"/>
                </w:tcPr>
                <w:p w:rsidR="008F0AC1" w:rsidRPr="00696891" w:rsidRDefault="00696891" w:rsidP="00696891">
                  <w:pPr>
                    <w:pStyle w:val="Default"/>
                    <w:jc w:val="center"/>
                    <w:rPr>
                      <w:rFonts w:ascii="Times New Roman" w:cs="Times New Roman"/>
                      <w:color w:val="auto"/>
                    </w:rPr>
                  </w:pPr>
                  <w:r w:rsidRPr="00696891">
                    <w:rPr>
                      <w:rFonts w:ascii="Times New Roman" w:cs="Times New Roman" w:hint="eastAsia"/>
                      <w:color w:val="auto"/>
                    </w:rPr>
                    <w:t>0</w:t>
                  </w:r>
                </w:p>
              </w:tc>
              <w:tc>
                <w:tcPr>
                  <w:tcW w:w="346" w:type="pct"/>
                  <w:tcBorders>
                    <w:tl2br w:val="nil"/>
                    <w:tr2bl w:val="nil"/>
                  </w:tcBorders>
                  <w:vAlign w:val="center"/>
                </w:tcPr>
                <w:p w:rsidR="008F0AC1" w:rsidRPr="00696891" w:rsidRDefault="00696891" w:rsidP="00696891">
                  <w:pPr>
                    <w:pStyle w:val="Default"/>
                    <w:jc w:val="center"/>
                    <w:rPr>
                      <w:rFonts w:ascii="Times New Roman" w:cs="Times New Roman"/>
                      <w:color w:val="auto"/>
                    </w:rPr>
                  </w:pPr>
                  <w:r w:rsidRPr="00696891">
                    <w:rPr>
                      <w:rFonts w:ascii="Times New Roman" w:cs="Times New Roman" w:hint="eastAsia"/>
                      <w:color w:val="auto"/>
                    </w:rPr>
                    <w:t>达标</w:t>
                  </w:r>
                </w:p>
              </w:tc>
            </w:tr>
          </w:tbl>
          <w:p w:rsidR="008F0AC1" w:rsidRDefault="00696891">
            <w:pPr>
              <w:widowControl/>
              <w:spacing w:line="360" w:lineRule="auto"/>
              <w:ind w:firstLineChars="200" w:firstLine="480"/>
              <w:jc w:val="left"/>
              <w:rPr>
                <w:kern w:val="0"/>
                <w:sz w:val="24"/>
              </w:rPr>
            </w:pPr>
            <w:r>
              <w:rPr>
                <w:rFonts w:hint="eastAsia"/>
                <w:sz w:val="24"/>
              </w:rPr>
              <w:t>根据项目区现状监测环境空气质量监测结果分析，区域环境空气中</w:t>
            </w:r>
            <w:r>
              <w:rPr>
                <w:sz w:val="24"/>
              </w:rPr>
              <w:t>TSP</w:t>
            </w:r>
            <w:r>
              <w:rPr>
                <w:rFonts w:hint="eastAsia"/>
                <w:spacing w:val="-10"/>
                <w:sz w:val="24"/>
              </w:rPr>
              <w:t>日平均值浓度满足</w:t>
            </w:r>
            <w:r>
              <w:rPr>
                <w:rFonts w:hint="eastAsia"/>
                <w:sz w:val="24"/>
              </w:rPr>
              <w:t>《环境空气质量标准》（</w:t>
            </w:r>
            <w:r>
              <w:rPr>
                <w:sz w:val="24"/>
              </w:rPr>
              <w:t>GB3095-2012</w:t>
            </w:r>
            <w:r>
              <w:rPr>
                <w:rFonts w:hint="eastAsia"/>
                <w:sz w:val="24"/>
              </w:rPr>
              <w:t>）及</w:t>
            </w:r>
            <w:r>
              <w:rPr>
                <w:sz w:val="24"/>
              </w:rPr>
              <w:t>2018</w:t>
            </w:r>
            <w:r>
              <w:rPr>
                <w:rFonts w:hint="eastAsia"/>
                <w:sz w:val="24"/>
              </w:rPr>
              <w:t>修改单中二级标准。</w:t>
            </w:r>
          </w:p>
          <w:p w:rsidR="008F0AC1" w:rsidRDefault="00696891" w:rsidP="00674157">
            <w:pPr>
              <w:adjustRightInd w:val="0"/>
              <w:snapToGrid w:val="0"/>
              <w:spacing w:beforeLines="50" w:line="360" w:lineRule="auto"/>
              <w:ind w:firstLineChars="200" w:firstLine="482"/>
              <w:rPr>
                <w:sz w:val="24"/>
              </w:rPr>
            </w:pPr>
            <w:r>
              <w:rPr>
                <w:rFonts w:hAnsi="宋体" w:cs="宋体" w:hint="eastAsia"/>
                <w:b/>
                <w:sz w:val="24"/>
              </w:rPr>
              <w:t>二、地表水环境</w:t>
            </w:r>
          </w:p>
          <w:p w:rsidR="008F0AC1" w:rsidRDefault="00696891">
            <w:pPr>
              <w:adjustRightInd w:val="0"/>
              <w:snapToGrid w:val="0"/>
              <w:spacing w:line="360" w:lineRule="auto"/>
              <w:ind w:firstLineChars="200" w:firstLine="480"/>
              <w:rPr>
                <w:b/>
              </w:rPr>
            </w:pPr>
            <w:r>
              <w:rPr>
                <w:rFonts w:hAnsi="宋体" w:cs="宋体" w:hint="eastAsia"/>
                <w:sz w:val="24"/>
                <w:u w:val="double"/>
              </w:rPr>
              <w:t>本次环评地表述</w:t>
            </w:r>
            <w:r>
              <w:rPr>
                <w:rFonts w:hAnsi="宋体" w:cs="宋体" w:hint="eastAsia"/>
                <w:sz w:val="24"/>
                <w:u w:val="double"/>
              </w:rPr>
              <w:t>水</w:t>
            </w:r>
            <w:r>
              <w:rPr>
                <w:rFonts w:hAnsi="宋体" w:cs="宋体" w:hint="eastAsia"/>
                <w:sz w:val="24"/>
                <w:u w:val="double"/>
              </w:rPr>
              <w:t>环境质量现状监测引用</w:t>
            </w:r>
            <w:r>
              <w:rPr>
                <w:rFonts w:hAnsi="宋体" w:cs="宋体" w:hint="eastAsia"/>
                <w:sz w:val="24"/>
                <w:u w:val="double"/>
              </w:rPr>
              <w:t>“</w:t>
            </w:r>
            <w:r>
              <w:rPr>
                <w:rFonts w:ascii="宋体" w:hAnsi="宋体" w:cs="宋体" w:hint="eastAsia"/>
                <w:sz w:val="24"/>
                <w:u w:val="double"/>
              </w:rPr>
              <w:t>年开采</w:t>
            </w:r>
            <w:r>
              <w:rPr>
                <w:sz w:val="24"/>
                <w:u w:val="double"/>
              </w:rPr>
              <w:t>30</w:t>
            </w:r>
            <w:r>
              <w:rPr>
                <w:sz w:val="24"/>
                <w:u w:val="double"/>
              </w:rPr>
              <w:t>万吨建筑</w:t>
            </w:r>
            <w:r>
              <w:rPr>
                <w:rFonts w:ascii="宋体" w:hAnsi="宋体" w:cs="宋体" w:hint="eastAsia"/>
                <w:sz w:val="24"/>
                <w:u w:val="double"/>
              </w:rPr>
              <w:t>用板岩建设项目</w:t>
            </w:r>
            <w:r>
              <w:rPr>
                <w:rFonts w:hAnsi="宋体" w:cs="宋体" w:hint="eastAsia"/>
                <w:sz w:val="24"/>
                <w:u w:val="double"/>
              </w:rPr>
              <w:t>”</w:t>
            </w:r>
            <w:r>
              <w:rPr>
                <w:rFonts w:hAnsi="宋体" w:cs="宋体" w:hint="eastAsia"/>
                <w:sz w:val="24"/>
                <w:u w:val="double"/>
              </w:rPr>
              <w:t>的监测数据，该检测点位监测时间为</w:t>
            </w:r>
            <w:r>
              <w:rPr>
                <w:rFonts w:hAnsi="宋体" w:cs="宋体"/>
                <w:sz w:val="24"/>
                <w:u w:val="double"/>
              </w:rPr>
              <w:t>2017</w:t>
            </w:r>
            <w:r>
              <w:rPr>
                <w:rFonts w:hAnsi="宋体" w:cs="宋体" w:hint="eastAsia"/>
                <w:sz w:val="24"/>
                <w:u w:val="double"/>
              </w:rPr>
              <w:t>年</w:t>
            </w:r>
            <w:r>
              <w:rPr>
                <w:rFonts w:hAnsi="宋体" w:cs="宋体"/>
                <w:sz w:val="24"/>
                <w:u w:val="double"/>
              </w:rPr>
              <w:t>11</w:t>
            </w:r>
            <w:r>
              <w:rPr>
                <w:rFonts w:hAnsi="宋体" w:cs="宋体" w:hint="eastAsia"/>
                <w:sz w:val="24"/>
                <w:u w:val="double"/>
              </w:rPr>
              <w:t>月</w:t>
            </w:r>
            <w:r>
              <w:rPr>
                <w:rFonts w:hAnsi="宋体" w:cs="宋体"/>
                <w:sz w:val="24"/>
                <w:u w:val="double"/>
              </w:rPr>
              <w:t>25</w:t>
            </w:r>
            <w:r>
              <w:rPr>
                <w:rFonts w:hAnsi="宋体" w:cs="宋体" w:hint="eastAsia"/>
                <w:sz w:val="24"/>
                <w:u w:val="double"/>
              </w:rPr>
              <w:t>日</w:t>
            </w:r>
            <w:r>
              <w:rPr>
                <w:rFonts w:hAnsi="宋体" w:cs="宋体" w:hint="eastAsia"/>
                <w:sz w:val="24"/>
              </w:rPr>
              <w:t>，</w:t>
            </w:r>
            <w:r>
              <w:rPr>
                <w:rFonts w:cs="宋体" w:hint="eastAsia"/>
                <w:sz w:val="24"/>
              </w:rPr>
              <w:t>其水质监测结果及统计如下表。</w:t>
            </w:r>
          </w:p>
          <w:p w:rsidR="008F0AC1" w:rsidRDefault="00696891">
            <w:pPr>
              <w:pStyle w:val="ad"/>
              <w:spacing w:line="360" w:lineRule="auto"/>
              <w:ind w:firstLineChars="1600" w:firstLine="3373"/>
              <w:rPr>
                <w:b/>
              </w:rPr>
            </w:pPr>
            <w:r>
              <w:rPr>
                <w:rFonts w:cs="宋体" w:hint="eastAsia"/>
                <w:b/>
                <w:sz w:val="21"/>
                <w:szCs w:val="21"/>
              </w:rPr>
              <w:t>表</w:t>
            </w:r>
            <w:r>
              <w:rPr>
                <w:b/>
                <w:sz w:val="21"/>
                <w:szCs w:val="21"/>
              </w:rPr>
              <w:t>3-</w:t>
            </w:r>
            <w:r>
              <w:rPr>
                <w:rFonts w:hint="eastAsia"/>
                <w:b/>
                <w:sz w:val="21"/>
                <w:szCs w:val="21"/>
              </w:rPr>
              <w:t>4</w:t>
            </w:r>
            <w:r>
              <w:rPr>
                <w:b/>
                <w:sz w:val="21"/>
                <w:szCs w:val="21"/>
              </w:rPr>
              <w:t xml:space="preserve">  </w:t>
            </w:r>
            <w:r>
              <w:rPr>
                <w:rFonts w:cs="宋体" w:hint="eastAsia"/>
                <w:b/>
                <w:sz w:val="21"/>
                <w:szCs w:val="21"/>
              </w:rPr>
              <w:t>地表水监测结果</w:t>
            </w:r>
          </w:p>
          <w:tbl>
            <w:tblPr>
              <w:tblW w:w="904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tblPr>
            <w:tblGrid>
              <w:gridCol w:w="1640"/>
              <w:gridCol w:w="1560"/>
              <w:gridCol w:w="2553"/>
              <w:gridCol w:w="2040"/>
              <w:gridCol w:w="1247"/>
            </w:tblGrid>
            <w:tr w:rsidR="008F0AC1">
              <w:trPr>
                <w:trHeight w:val="884"/>
                <w:jc w:val="center"/>
              </w:trPr>
              <w:tc>
                <w:tcPr>
                  <w:tcW w:w="1640" w:type="dxa"/>
                  <w:tcBorders>
                    <w:tl2br w:val="nil"/>
                    <w:tr2bl w:val="nil"/>
                  </w:tcBorders>
                  <w:vAlign w:val="center"/>
                </w:tcPr>
                <w:p w:rsidR="008F0AC1" w:rsidRDefault="00696891">
                  <w:pPr>
                    <w:jc w:val="center"/>
                    <w:rPr>
                      <w:szCs w:val="21"/>
                    </w:rPr>
                  </w:pPr>
                  <w:r>
                    <w:rPr>
                      <w:rFonts w:cs="宋体" w:hint="eastAsia"/>
                      <w:szCs w:val="21"/>
                    </w:rPr>
                    <w:t>采样位置</w:t>
                  </w:r>
                </w:p>
              </w:tc>
              <w:tc>
                <w:tcPr>
                  <w:tcW w:w="1560" w:type="dxa"/>
                  <w:tcBorders>
                    <w:tl2br w:val="nil"/>
                    <w:tr2bl w:val="nil"/>
                  </w:tcBorders>
                  <w:vAlign w:val="center"/>
                </w:tcPr>
                <w:p w:rsidR="008F0AC1" w:rsidRDefault="00696891">
                  <w:pPr>
                    <w:jc w:val="center"/>
                    <w:rPr>
                      <w:szCs w:val="21"/>
                    </w:rPr>
                  </w:pPr>
                  <w:r>
                    <w:rPr>
                      <w:rFonts w:cs="宋体" w:hint="eastAsia"/>
                      <w:szCs w:val="21"/>
                    </w:rPr>
                    <w:t>采样时间</w:t>
                  </w:r>
                </w:p>
              </w:tc>
              <w:tc>
                <w:tcPr>
                  <w:tcW w:w="2553" w:type="dxa"/>
                  <w:tcBorders>
                    <w:tl2br w:val="nil"/>
                    <w:tr2bl w:val="nil"/>
                  </w:tcBorders>
                  <w:vAlign w:val="center"/>
                </w:tcPr>
                <w:p w:rsidR="008F0AC1" w:rsidRDefault="00696891">
                  <w:pPr>
                    <w:jc w:val="center"/>
                    <w:rPr>
                      <w:szCs w:val="21"/>
                    </w:rPr>
                  </w:pPr>
                  <w:r>
                    <w:rPr>
                      <w:rFonts w:cs="宋体" w:hint="eastAsia"/>
                      <w:szCs w:val="21"/>
                    </w:rPr>
                    <w:t>检测项目</w:t>
                  </w:r>
                </w:p>
              </w:tc>
              <w:tc>
                <w:tcPr>
                  <w:tcW w:w="2040" w:type="dxa"/>
                  <w:tcBorders>
                    <w:tl2br w:val="nil"/>
                    <w:tr2bl w:val="nil"/>
                  </w:tcBorders>
                  <w:vAlign w:val="center"/>
                </w:tcPr>
                <w:p w:rsidR="008F0AC1" w:rsidRDefault="00696891">
                  <w:pPr>
                    <w:jc w:val="center"/>
                    <w:rPr>
                      <w:szCs w:val="21"/>
                    </w:rPr>
                  </w:pPr>
                  <w:r>
                    <w:rPr>
                      <w:rFonts w:cs="宋体" w:hint="eastAsia"/>
                      <w:szCs w:val="21"/>
                    </w:rPr>
                    <w:t>检测结果</w:t>
                  </w:r>
                </w:p>
              </w:tc>
              <w:tc>
                <w:tcPr>
                  <w:tcW w:w="1247" w:type="dxa"/>
                  <w:tcBorders>
                    <w:tl2br w:val="nil"/>
                    <w:tr2bl w:val="nil"/>
                  </w:tcBorders>
                  <w:vAlign w:val="center"/>
                </w:tcPr>
                <w:p w:rsidR="008F0AC1" w:rsidRDefault="00696891">
                  <w:pPr>
                    <w:jc w:val="center"/>
                    <w:rPr>
                      <w:szCs w:val="21"/>
                    </w:rPr>
                  </w:pPr>
                  <w:r>
                    <w:rPr>
                      <w:rFonts w:cs="宋体" w:hint="eastAsia"/>
                      <w:szCs w:val="21"/>
                    </w:rPr>
                    <w:t>标准值</w:t>
                  </w:r>
                </w:p>
              </w:tc>
            </w:tr>
            <w:tr w:rsidR="008F0AC1">
              <w:trPr>
                <w:trHeight w:val="424"/>
                <w:jc w:val="center"/>
              </w:trPr>
              <w:tc>
                <w:tcPr>
                  <w:tcW w:w="1640" w:type="dxa"/>
                  <w:vMerge w:val="restart"/>
                  <w:tcBorders>
                    <w:tl2br w:val="nil"/>
                    <w:tr2bl w:val="nil"/>
                  </w:tcBorders>
                  <w:vAlign w:val="center"/>
                </w:tcPr>
                <w:p w:rsidR="008F0AC1" w:rsidRDefault="00696891">
                  <w:pPr>
                    <w:jc w:val="center"/>
                    <w:rPr>
                      <w:szCs w:val="21"/>
                    </w:rPr>
                  </w:pPr>
                  <w:r>
                    <w:rPr>
                      <w:rFonts w:cs="宋体" w:hint="eastAsia"/>
                      <w:szCs w:val="21"/>
                    </w:rPr>
                    <w:t>兴隆水库</w:t>
                  </w:r>
                </w:p>
              </w:tc>
              <w:tc>
                <w:tcPr>
                  <w:tcW w:w="1560" w:type="dxa"/>
                  <w:vMerge w:val="restart"/>
                  <w:tcBorders>
                    <w:tl2br w:val="nil"/>
                    <w:tr2bl w:val="nil"/>
                  </w:tcBorders>
                  <w:vAlign w:val="center"/>
                </w:tcPr>
                <w:p w:rsidR="008F0AC1" w:rsidRDefault="00696891">
                  <w:pPr>
                    <w:jc w:val="center"/>
                    <w:rPr>
                      <w:szCs w:val="21"/>
                    </w:rPr>
                  </w:pPr>
                  <w:r>
                    <w:rPr>
                      <w:szCs w:val="21"/>
                    </w:rPr>
                    <w:t>11</w:t>
                  </w:r>
                  <w:r>
                    <w:rPr>
                      <w:rFonts w:cs="宋体" w:hint="eastAsia"/>
                      <w:szCs w:val="21"/>
                    </w:rPr>
                    <w:t>月</w:t>
                  </w:r>
                  <w:r>
                    <w:rPr>
                      <w:szCs w:val="21"/>
                    </w:rPr>
                    <w:t>25</w:t>
                  </w:r>
                  <w:r>
                    <w:rPr>
                      <w:rFonts w:cs="宋体" w:hint="eastAsia"/>
                      <w:szCs w:val="21"/>
                    </w:rPr>
                    <w:t>日</w:t>
                  </w:r>
                </w:p>
              </w:tc>
              <w:tc>
                <w:tcPr>
                  <w:tcW w:w="2553" w:type="dxa"/>
                  <w:tcBorders>
                    <w:tl2br w:val="nil"/>
                    <w:tr2bl w:val="nil"/>
                  </w:tcBorders>
                  <w:vAlign w:val="center"/>
                </w:tcPr>
                <w:p w:rsidR="008F0AC1" w:rsidRDefault="00696891">
                  <w:pPr>
                    <w:tabs>
                      <w:tab w:val="left" w:pos="3600"/>
                      <w:tab w:val="left" w:pos="5220"/>
                    </w:tabs>
                    <w:jc w:val="center"/>
                    <w:rPr>
                      <w:szCs w:val="21"/>
                    </w:rPr>
                  </w:pPr>
                  <w:r>
                    <w:rPr>
                      <w:szCs w:val="21"/>
                    </w:rPr>
                    <w:t>pH</w:t>
                  </w:r>
                </w:p>
              </w:tc>
              <w:tc>
                <w:tcPr>
                  <w:tcW w:w="2040" w:type="dxa"/>
                  <w:tcBorders>
                    <w:tl2br w:val="nil"/>
                    <w:tr2bl w:val="nil"/>
                  </w:tcBorders>
                  <w:vAlign w:val="center"/>
                </w:tcPr>
                <w:p w:rsidR="008F0AC1" w:rsidRDefault="00696891">
                  <w:pPr>
                    <w:widowControl/>
                    <w:jc w:val="center"/>
                    <w:rPr>
                      <w:szCs w:val="21"/>
                    </w:rPr>
                  </w:pPr>
                  <w:r>
                    <w:rPr>
                      <w:szCs w:val="21"/>
                    </w:rPr>
                    <w:t>7.25</w:t>
                  </w:r>
                </w:p>
              </w:tc>
              <w:tc>
                <w:tcPr>
                  <w:tcW w:w="1247" w:type="dxa"/>
                  <w:tcBorders>
                    <w:tl2br w:val="nil"/>
                    <w:tr2bl w:val="nil"/>
                  </w:tcBorders>
                  <w:vAlign w:val="center"/>
                </w:tcPr>
                <w:p w:rsidR="008F0AC1" w:rsidRDefault="00696891">
                  <w:pPr>
                    <w:jc w:val="center"/>
                    <w:rPr>
                      <w:szCs w:val="21"/>
                    </w:rPr>
                  </w:pPr>
                  <w:r>
                    <w:rPr>
                      <w:szCs w:val="21"/>
                    </w:rPr>
                    <w:t>6-9</w:t>
                  </w:r>
                </w:p>
              </w:tc>
            </w:tr>
            <w:tr w:rsidR="008F0AC1">
              <w:trPr>
                <w:trHeight w:val="442"/>
                <w:jc w:val="center"/>
              </w:trPr>
              <w:tc>
                <w:tcPr>
                  <w:tcW w:w="1640" w:type="dxa"/>
                  <w:vMerge/>
                  <w:tcBorders>
                    <w:tl2br w:val="nil"/>
                    <w:tr2bl w:val="nil"/>
                  </w:tcBorders>
                  <w:vAlign w:val="center"/>
                </w:tcPr>
                <w:p w:rsidR="008F0AC1" w:rsidRDefault="008F0AC1">
                  <w:pPr>
                    <w:jc w:val="center"/>
                    <w:rPr>
                      <w:szCs w:val="21"/>
                    </w:rPr>
                  </w:pPr>
                </w:p>
              </w:tc>
              <w:tc>
                <w:tcPr>
                  <w:tcW w:w="1560" w:type="dxa"/>
                  <w:vMerge/>
                  <w:tcBorders>
                    <w:tl2br w:val="nil"/>
                    <w:tr2bl w:val="nil"/>
                  </w:tcBorders>
                  <w:vAlign w:val="center"/>
                </w:tcPr>
                <w:p w:rsidR="008F0AC1" w:rsidRDefault="008F0AC1">
                  <w:pPr>
                    <w:jc w:val="center"/>
                    <w:rPr>
                      <w:szCs w:val="21"/>
                    </w:rPr>
                  </w:pPr>
                </w:p>
              </w:tc>
              <w:tc>
                <w:tcPr>
                  <w:tcW w:w="2553" w:type="dxa"/>
                  <w:tcBorders>
                    <w:tl2br w:val="nil"/>
                    <w:tr2bl w:val="nil"/>
                  </w:tcBorders>
                  <w:vAlign w:val="center"/>
                </w:tcPr>
                <w:p w:rsidR="008F0AC1" w:rsidRDefault="00696891">
                  <w:pPr>
                    <w:tabs>
                      <w:tab w:val="left" w:pos="3600"/>
                      <w:tab w:val="left" w:pos="5220"/>
                    </w:tabs>
                    <w:jc w:val="center"/>
                    <w:rPr>
                      <w:szCs w:val="21"/>
                    </w:rPr>
                  </w:pPr>
                  <w:r>
                    <w:rPr>
                      <w:rFonts w:cs="宋体" w:hint="eastAsia"/>
                      <w:szCs w:val="21"/>
                    </w:rPr>
                    <w:t>化学需氧量</w:t>
                  </w:r>
                </w:p>
              </w:tc>
              <w:tc>
                <w:tcPr>
                  <w:tcW w:w="2040" w:type="dxa"/>
                  <w:tcBorders>
                    <w:tl2br w:val="nil"/>
                    <w:tr2bl w:val="nil"/>
                  </w:tcBorders>
                  <w:vAlign w:val="center"/>
                </w:tcPr>
                <w:p w:rsidR="008F0AC1" w:rsidRDefault="00696891">
                  <w:pPr>
                    <w:widowControl/>
                    <w:jc w:val="center"/>
                    <w:rPr>
                      <w:szCs w:val="21"/>
                    </w:rPr>
                  </w:pPr>
                  <w:r>
                    <w:rPr>
                      <w:szCs w:val="21"/>
                    </w:rPr>
                    <w:t>11 mg/</w:t>
                  </w:r>
                  <w:r>
                    <w:rPr>
                      <w:rFonts w:hint="eastAsia"/>
                      <w:sz w:val="24"/>
                    </w:rPr>
                    <w:t>m</w:t>
                  </w:r>
                  <w:r>
                    <w:rPr>
                      <w:rFonts w:hint="eastAsia"/>
                      <w:sz w:val="24"/>
                      <w:vertAlign w:val="superscript"/>
                    </w:rPr>
                    <w:t>3</w:t>
                  </w:r>
                </w:p>
              </w:tc>
              <w:tc>
                <w:tcPr>
                  <w:tcW w:w="1247" w:type="dxa"/>
                  <w:tcBorders>
                    <w:tl2br w:val="nil"/>
                    <w:tr2bl w:val="nil"/>
                  </w:tcBorders>
                  <w:vAlign w:val="center"/>
                </w:tcPr>
                <w:p w:rsidR="008F0AC1" w:rsidRDefault="00696891">
                  <w:pPr>
                    <w:jc w:val="center"/>
                    <w:rPr>
                      <w:szCs w:val="21"/>
                    </w:rPr>
                  </w:pPr>
                  <w:r>
                    <w:rPr>
                      <w:szCs w:val="21"/>
                    </w:rPr>
                    <w:t>20</w:t>
                  </w:r>
                </w:p>
              </w:tc>
            </w:tr>
            <w:tr w:rsidR="008F0AC1">
              <w:trPr>
                <w:trHeight w:val="442"/>
                <w:jc w:val="center"/>
              </w:trPr>
              <w:tc>
                <w:tcPr>
                  <w:tcW w:w="1640" w:type="dxa"/>
                  <w:vMerge/>
                  <w:tcBorders>
                    <w:tl2br w:val="nil"/>
                    <w:tr2bl w:val="nil"/>
                  </w:tcBorders>
                  <w:vAlign w:val="center"/>
                </w:tcPr>
                <w:p w:rsidR="008F0AC1" w:rsidRDefault="008F0AC1">
                  <w:pPr>
                    <w:jc w:val="center"/>
                    <w:rPr>
                      <w:szCs w:val="21"/>
                    </w:rPr>
                  </w:pPr>
                </w:p>
              </w:tc>
              <w:tc>
                <w:tcPr>
                  <w:tcW w:w="1560" w:type="dxa"/>
                  <w:vMerge/>
                  <w:tcBorders>
                    <w:tl2br w:val="nil"/>
                    <w:tr2bl w:val="nil"/>
                  </w:tcBorders>
                  <w:vAlign w:val="center"/>
                </w:tcPr>
                <w:p w:rsidR="008F0AC1" w:rsidRDefault="008F0AC1">
                  <w:pPr>
                    <w:jc w:val="center"/>
                    <w:rPr>
                      <w:szCs w:val="21"/>
                    </w:rPr>
                  </w:pPr>
                </w:p>
              </w:tc>
              <w:tc>
                <w:tcPr>
                  <w:tcW w:w="2553" w:type="dxa"/>
                  <w:tcBorders>
                    <w:tl2br w:val="nil"/>
                    <w:tr2bl w:val="nil"/>
                  </w:tcBorders>
                  <w:vAlign w:val="center"/>
                </w:tcPr>
                <w:p w:rsidR="008F0AC1" w:rsidRDefault="00696891">
                  <w:pPr>
                    <w:tabs>
                      <w:tab w:val="left" w:pos="3600"/>
                      <w:tab w:val="left" w:pos="5220"/>
                    </w:tabs>
                    <w:jc w:val="center"/>
                    <w:rPr>
                      <w:szCs w:val="21"/>
                    </w:rPr>
                  </w:pPr>
                  <w:r>
                    <w:rPr>
                      <w:rFonts w:cs="宋体" w:hint="eastAsia"/>
                      <w:szCs w:val="21"/>
                    </w:rPr>
                    <w:t>五日生化需氧量</w:t>
                  </w:r>
                </w:p>
              </w:tc>
              <w:tc>
                <w:tcPr>
                  <w:tcW w:w="2040" w:type="dxa"/>
                  <w:tcBorders>
                    <w:tl2br w:val="nil"/>
                    <w:tr2bl w:val="nil"/>
                  </w:tcBorders>
                  <w:vAlign w:val="center"/>
                </w:tcPr>
                <w:p w:rsidR="008F0AC1" w:rsidRDefault="00696891">
                  <w:pPr>
                    <w:widowControl/>
                    <w:jc w:val="center"/>
                    <w:rPr>
                      <w:szCs w:val="21"/>
                    </w:rPr>
                  </w:pPr>
                  <w:r>
                    <w:rPr>
                      <w:szCs w:val="21"/>
                    </w:rPr>
                    <w:t>2.2 mg/</w:t>
                  </w:r>
                  <w:r>
                    <w:rPr>
                      <w:rFonts w:hint="eastAsia"/>
                      <w:sz w:val="24"/>
                    </w:rPr>
                    <w:t>m</w:t>
                  </w:r>
                  <w:r>
                    <w:rPr>
                      <w:rFonts w:hint="eastAsia"/>
                      <w:sz w:val="24"/>
                      <w:vertAlign w:val="superscript"/>
                    </w:rPr>
                    <w:t>3</w:t>
                  </w:r>
                </w:p>
              </w:tc>
              <w:tc>
                <w:tcPr>
                  <w:tcW w:w="1247" w:type="dxa"/>
                  <w:tcBorders>
                    <w:tl2br w:val="nil"/>
                    <w:tr2bl w:val="nil"/>
                  </w:tcBorders>
                  <w:vAlign w:val="center"/>
                </w:tcPr>
                <w:p w:rsidR="008F0AC1" w:rsidRDefault="00696891">
                  <w:pPr>
                    <w:jc w:val="center"/>
                    <w:rPr>
                      <w:szCs w:val="21"/>
                    </w:rPr>
                  </w:pPr>
                  <w:r>
                    <w:rPr>
                      <w:szCs w:val="21"/>
                    </w:rPr>
                    <w:t>4</w:t>
                  </w:r>
                </w:p>
              </w:tc>
            </w:tr>
            <w:tr w:rsidR="008F0AC1">
              <w:trPr>
                <w:trHeight w:val="442"/>
                <w:jc w:val="center"/>
              </w:trPr>
              <w:tc>
                <w:tcPr>
                  <w:tcW w:w="1640" w:type="dxa"/>
                  <w:vMerge/>
                  <w:tcBorders>
                    <w:tl2br w:val="nil"/>
                    <w:tr2bl w:val="nil"/>
                  </w:tcBorders>
                  <w:vAlign w:val="center"/>
                </w:tcPr>
                <w:p w:rsidR="008F0AC1" w:rsidRDefault="008F0AC1">
                  <w:pPr>
                    <w:jc w:val="center"/>
                    <w:rPr>
                      <w:szCs w:val="21"/>
                    </w:rPr>
                  </w:pPr>
                </w:p>
              </w:tc>
              <w:tc>
                <w:tcPr>
                  <w:tcW w:w="1560" w:type="dxa"/>
                  <w:vMerge/>
                  <w:tcBorders>
                    <w:tl2br w:val="nil"/>
                    <w:tr2bl w:val="nil"/>
                  </w:tcBorders>
                  <w:vAlign w:val="center"/>
                </w:tcPr>
                <w:p w:rsidR="008F0AC1" w:rsidRDefault="008F0AC1">
                  <w:pPr>
                    <w:jc w:val="center"/>
                    <w:rPr>
                      <w:szCs w:val="21"/>
                    </w:rPr>
                  </w:pPr>
                </w:p>
              </w:tc>
              <w:tc>
                <w:tcPr>
                  <w:tcW w:w="2553" w:type="dxa"/>
                  <w:tcBorders>
                    <w:tl2br w:val="nil"/>
                    <w:tr2bl w:val="nil"/>
                  </w:tcBorders>
                  <w:vAlign w:val="center"/>
                </w:tcPr>
                <w:p w:rsidR="008F0AC1" w:rsidRDefault="00696891">
                  <w:pPr>
                    <w:tabs>
                      <w:tab w:val="left" w:pos="3600"/>
                      <w:tab w:val="left" w:pos="5220"/>
                    </w:tabs>
                    <w:jc w:val="center"/>
                    <w:rPr>
                      <w:szCs w:val="21"/>
                    </w:rPr>
                  </w:pPr>
                  <w:r>
                    <w:rPr>
                      <w:rFonts w:cs="宋体" w:hint="eastAsia"/>
                      <w:szCs w:val="21"/>
                    </w:rPr>
                    <w:t>氨氮</w:t>
                  </w:r>
                </w:p>
              </w:tc>
              <w:tc>
                <w:tcPr>
                  <w:tcW w:w="2040" w:type="dxa"/>
                  <w:tcBorders>
                    <w:tl2br w:val="nil"/>
                    <w:tr2bl w:val="nil"/>
                  </w:tcBorders>
                  <w:vAlign w:val="center"/>
                </w:tcPr>
                <w:p w:rsidR="008F0AC1" w:rsidRDefault="00696891">
                  <w:pPr>
                    <w:widowControl/>
                    <w:jc w:val="center"/>
                    <w:rPr>
                      <w:szCs w:val="21"/>
                    </w:rPr>
                  </w:pPr>
                  <w:r>
                    <w:rPr>
                      <w:szCs w:val="21"/>
                    </w:rPr>
                    <w:t>0.379 mg/</w:t>
                  </w:r>
                  <w:r>
                    <w:rPr>
                      <w:rFonts w:hint="eastAsia"/>
                      <w:sz w:val="24"/>
                    </w:rPr>
                    <w:t>m</w:t>
                  </w:r>
                  <w:r>
                    <w:rPr>
                      <w:rFonts w:hint="eastAsia"/>
                      <w:sz w:val="24"/>
                      <w:vertAlign w:val="superscript"/>
                    </w:rPr>
                    <w:t>3</w:t>
                  </w:r>
                </w:p>
              </w:tc>
              <w:tc>
                <w:tcPr>
                  <w:tcW w:w="1247" w:type="dxa"/>
                  <w:tcBorders>
                    <w:tl2br w:val="nil"/>
                    <w:tr2bl w:val="nil"/>
                  </w:tcBorders>
                  <w:vAlign w:val="center"/>
                </w:tcPr>
                <w:p w:rsidR="008F0AC1" w:rsidRDefault="00696891">
                  <w:pPr>
                    <w:jc w:val="center"/>
                    <w:rPr>
                      <w:szCs w:val="21"/>
                    </w:rPr>
                  </w:pPr>
                  <w:r>
                    <w:rPr>
                      <w:szCs w:val="21"/>
                    </w:rPr>
                    <w:t>1</w:t>
                  </w:r>
                </w:p>
              </w:tc>
            </w:tr>
            <w:tr w:rsidR="008F0AC1">
              <w:trPr>
                <w:trHeight w:val="442"/>
                <w:jc w:val="center"/>
              </w:trPr>
              <w:tc>
                <w:tcPr>
                  <w:tcW w:w="1640" w:type="dxa"/>
                  <w:vMerge/>
                  <w:tcBorders>
                    <w:tl2br w:val="nil"/>
                    <w:tr2bl w:val="nil"/>
                  </w:tcBorders>
                  <w:vAlign w:val="center"/>
                </w:tcPr>
                <w:p w:rsidR="008F0AC1" w:rsidRDefault="008F0AC1">
                  <w:pPr>
                    <w:jc w:val="center"/>
                    <w:rPr>
                      <w:szCs w:val="21"/>
                    </w:rPr>
                  </w:pPr>
                </w:p>
              </w:tc>
              <w:tc>
                <w:tcPr>
                  <w:tcW w:w="1560" w:type="dxa"/>
                  <w:vMerge/>
                  <w:tcBorders>
                    <w:tl2br w:val="nil"/>
                    <w:tr2bl w:val="nil"/>
                  </w:tcBorders>
                  <w:vAlign w:val="center"/>
                </w:tcPr>
                <w:p w:rsidR="008F0AC1" w:rsidRDefault="008F0AC1">
                  <w:pPr>
                    <w:jc w:val="center"/>
                    <w:rPr>
                      <w:szCs w:val="21"/>
                    </w:rPr>
                  </w:pPr>
                </w:p>
              </w:tc>
              <w:tc>
                <w:tcPr>
                  <w:tcW w:w="2553" w:type="dxa"/>
                  <w:tcBorders>
                    <w:tl2br w:val="nil"/>
                    <w:tr2bl w:val="nil"/>
                  </w:tcBorders>
                  <w:vAlign w:val="center"/>
                </w:tcPr>
                <w:p w:rsidR="008F0AC1" w:rsidRDefault="00696891">
                  <w:pPr>
                    <w:tabs>
                      <w:tab w:val="left" w:pos="3600"/>
                      <w:tab w:val="left" w:pos="5220"/>
                    </w:tabs>
                    <w:jc w:val="center"/>
                    <w:rPr>
                      <w:szCs w:val="21"/>
                    </w:rPr>
                  </w:pPr>
                  <w:r>
                    <w:rPr>
                      <w:rFonts w:cs="宋体" w:hint="eastAsia"/>
                      <w:szCs w:val="21"/>
                      <w:u w:val="double"/>
                    </w:rPr>
                    <w:t>总磷</w:t>
                  </w:r>
                </w:p>
              </w:tc>
              <w:tc>
                <w:tcPr>
                  <w:tcW w:w="2040" w:type="dxa"/>
                  <w:tcBorders>
                    <w:tl2br w:val="nil"/>
                    <w:tr2bl w:val="nil"/>
                  </w:tcBorders>
                  <w:vAlign w:val="center"/>
                </w:tcPr>
                <w:p w:rsidR="008F0AC1" w:rsidRDefault="00696891">
                  <w:pPr>
                    <w:widowControl/>
                    <w:jc w:val="center"/>
                    <w:rPr>
                      <w:szCs w:val="21"/>
                    </w:rPr>
                  </w:pPr>
                  <w:r>
                    <w:rPr>
                      <w:szCs w:val="21"/>
                    </w:rPr>
                    <w:t>0.03 mg/</w:t>
                  </w:r>
                  <w:r>
                    <w:rPr>
                      <w:rFonts w:hint="eastAsia"/>
                      <w:sz w:val="24"/>
                    </w:rPr>
                    <w:t>m</w:t>
                  </w:r>
                  <w:r>
                    <w:rPr>
                      <w:rFonts w:hint="eastAsia"/>
                      <w:sz w:val="24"/>
                      <w:vertAlign w:val="superscript"/>
                    </w:rPr>
                    <w:t>3</w:t>
                  </w:r>
                </w:p>
              </w:tc>
              <w:tc>
                <w:tcPr>
                  <w:tcW w:w="1247" w:type="dxa"/>
                  <w:tcBorders>
                    <w:tl2br w:val="nil"/>
                    <w:tr2bl w:val="nil"/>
                  </w:tcBorders>
                  <w:vAlign w:val="center"/>
                </w:tcPr>
                <w:p w:rsidR="008F0AC1" w:rsidRDefault="00696891">
                  <w:pPr>
                    <w:jc w:val="center"/>
                    <w:rPr>
                      <w:szCs w:val="21"/>
                    </w:rPr>
                  </w:pPr>
                  <w:r>
                    <w:rPr>
                      <w:szCs w:val="21"/>
                      <w:u w:val="double"/>
                    </w:rPr>
                    <w:t>0.</w:t>
                  </w:r>
                  <w:r>
                    <w:rPr>
                      <w:rFonts w:hint="eastAsia"/>
                      <w:szCs w:val="21"/>
                      <w:u w:val="double"/>
                    </w:rPr>
                    <w:t>05</w:t>
                  </w:r>
                </w:p>
              </w:tc>
            </w:tr>
            <w:tr w:rsidR="008F0AC1">
              <w:trPr>
                <w:trHeight w:val="442"/>
                <w:jc w:val="center"/>
              </w:trPr>
              <w:tc>
                <w:tcPr>
                  <w:tcW w:w="1640" w:type="dxa"/>
                  <w:vMerge/>
                  <w:tcBorders>
                    <w:tl2br w:val="nil"/>
                    <w:tr2bl w:val="nil"/>
                  </w:tcBorders>
                  <w:vAlign w:val="center"/>
                </w:tcPr>
                <w:p w:rsidR="008F0AC1" w:rsidRDefault="008F0AC1">
                  <w:pPr>
                    <w:jc w:val="center"/>
                    <w:rPr>
                      <w:szCs w:val="21"/>
                    </w:rPr>
                  </w:pPr>
                </w:p>
              </w:tc>
              <w:tc>
                <w:tcPr>
                  <w:tcW w:w="1560" w:type="dxa"/>
                  <w:vMerge/>
                  <w:tcBorders>
                    <w:tl2br w:val="nil"/>
                    <w:tr2bl w:val="nil"/>
                  </w:tcBorders>
                  <w:vAlign w:val="center"/>
                </w:tcPr>
                <w:p w:rsidR="008F0AC1" w:rsidRDefault="008F0AC1">
                  <w:pPr>
                    <w:jc w:val="center"/>
                    <w:rPr>
                      <w:szCs w:val="21"/>
                    </w:rPr>
                  </w:pPr>
                </w:p>
              </w:tc>
              <w:tc>
                <w:tcPr>
                  <w:tcW w:w="2553" w:type="dxa"/>
                  <w:tcBorders>
                    <w:tl2br w:val="nil"/>
                    <w:tr2bl w:val="nil"/>
                  </w:tcBorders>
                  <w:vAlign w:val="center"/>
                </w:tcPr>
                <w:p w:rsidR="008F0AC1" w:rsidRDefault="00696891">
                  <w:pPr>
                    <w:tabs>
                      <w:tab w:val="left" w:pos="3600"/>
                      <w:tab w:val="left" w:pos="5220"/>
                    </w:tabs>
                    <w:jc w:val="center"/>
                    <w:rPr>
                      <w:szCs w:val="21"/>
                    </w:rPr>
                  </w:pPr>
                  <w:r>
                    <w:rPr>
                      <w:rFonts w:cs="宋体" w:hint="eastAsia"/>
                      <w:szCs w:val="21"/>
                    </w:rPr>
                    <w:t>镉</w:t>
                  </w:r>
                </w:p>
              </w:tc>
              <w:tc>
                <w:tcPr>
                  <w:tcW w:w="2040" w:type="dxa"/>
                  <w:tcBorders>
                    <w:tl2br w:val="nil"/>
                    <w:tr2bl w:val="nil"/>
                  </w:tcBorders>
                  <w:vAlign w:val="center"/>
                </w:tcPr>
                <w:p w:rsidR="008F0AC1" w:rsidRDefault="00696891">
                  <w:pPr>
                    <w:widowControl/>
                    <w:jc w:val="center"/>
                    <w:rPr>
                      <w:szCs w:val="21"/>
                    </w:rPr>
                  </w:pPr>
                  <w:r>
                    <w:rPr>
                      <w:szCs w:val="21"/>
                    </w:rPr>
                    <w:t>ND</w:t>
                  </w:r>
                </w:p>
              </w:tc>
              <w:tc>
                <w:tcPr>
                  <w:tcW w:w="1247" w:type="dxa"/>
                  <w:tcBorders>
                    <w:tl2br w:val="nil"/>
                    <w:tr2bl w:val="nil"/>
                  </w:tcBorders>
                  <w:vAlign w:val="center"/>
                </w:tcPr>
                <w:p w:rsidR="008F0AC1" w:rsidRDefault="00696891">
                  <w:pPr>
                    <w:jc w:val="center"/>
                    <w:rPr>
                      <w:szCs w:val="21"/>
                    </w:rPr>
                  </w:pPr>
                  <w:r>
                    <w:rPr>
                      <w:szCs w:val="21"/>
                    </w:rPr>
                    <w:t>0.005</w:t>
                  </w:r>
                </w:p>
              </w:tc>
            </w:tr>
            <w:tr w:rsidR="008F0AC1">
              <w:trPr>
                <w:trHeight w:val="442"/>
                <w:jc w:val="center"/>
              </w:trPr>
              <w:tc>
                <w:tcPr>
                  <w:tcW w:w="1640" w:type="dxa"/>
                  <w:vMerge/>
                  <w:tcBorders>
                    <w:tl2br w:val="nil"/>
                    <w:tr2bl w:val="nil"/>
                  </w:tcBorders>
                  <w:vAlign w:val="center"/>
                </w:tcPr>
                <w:p w:rsidR="008F0AC1" w:rsidRDefault="008F0AC1">
                  <w:pPr>
                    <w:jc w:val="center"/>
                    <w:rPr>
                      <w:szCs w:val="21"/>
                    </w:rPr>
                  </w:pPr>
                </w:p>
              </w:tc>
              <w:tc>
                <w:tcPr>
                  <w:tcW w:w="1560" w:type="dxa"/>
                  <w:vMerge/>
                  <w:tcBorders>
                    <w:tl2br w:val="nil"/>
                    <w:tr2bl w:val="nil"/>
                  </w:tcBorders>
                  <w:vAlign w:val="center"/>
                </w:tcPr>
                <w:p w:rsidR="008F0AC1" w:rsidRDefault="008F0AC1">
                  <w:pPr>
                    <w:jc w:val="center"/>
                    <w:rPr>
                      <w:szCs w:val="21"/>
                    </w:rPr>
                  </w:pPr>
                </w:p>
              </w:tc>
              <w:tc>
                <w:tcPr>
                  <w:tcW w:w="2553" w:type="dxa"/>
                  <w:tcBorders>
                    <w:tl2br w:val="nil"/>
                    <w:tr2bl w:val="nil"/>
                  </w:tcBorders>
                  <w:vAlign w:val="center"/>
                </w:tcPr>
                <w:p w:rsidR="008F0AC1" w:rsidRDefault="00696891">
                  <w:pPr>
                    <w:tabs>
                      <w:tab w:val="left" w:pos="3600"/>
                      <w:tab w:val="left" w:pos="5220"/>
                    </w:tabs>
                    <w:jc w:val="center"/>
                    <w:rPr>
                      <w:szCs w:val="21"/>
                    </w:rPr>
                  </w:pPr>
                  <w:r>
                    <w:rPr>
                      <w:rFonts w:cs="宋体" w:hint="eastAsia"/>
                      <w:szCs w:val="21"/>
                    </w:rPr>
                    <w:t>铅</w:t>
                  </w:r>
                </w:p>
              </w:tc>
              <w:tc>
                <w:tcPr>
                  <w:tcW w:w="2040" w:type="dxa"/>
                  <w:tcBorders>
                    <w:tl2br w:val="nil"/>
                    <w:tr2bl w:val="nil"/>
                  </w:tcBorders>
                  <w:vAlign w:val="center"/>
                </w:tcPr>
                <w:p w:rsidR="008F0AC1" w:rsidRDefault="00696891">
                  <w:pPr>
                    <w:widowControl/>
                    <w:jc w:val="center"/>
                    <w:rPr>
                      <w:szCs w:val="21"/>
                    </w:rPr>
                  </w:pPr>
                  <w:r>
                    <w:rPr>
                      <w:szCs w:val="21"/>
                    </w:rPr>
                    <w:t>ND</w:t>
                  </w:r>
                </w:p>
              </w:tc>
              <w:tc>
                <w:tcPr>
                  <w:tcW w:w="1247" w:type="dxa"/>
                  <w:tcBorders>
                    <w:tl2br w:val="nil"/>
                    <w:tr2bl w:val="nil"/>
                  </w:tcBorders>
                  <w:vAlign w:val="center"/>
                </w:tcPr>
                <w:p w:rsidR="008F0AC1" w:rsidRDefault="00696891">
                  <w:pPr>
                    <w:jc w:val="center"/>
                    <w:rPr>
                      <w:szCs w:val="21"/>
                    </w:rPr>
                  </w:pPr>
                  <w:r>
                    <w:rPr>
                      <w:szCs w:val="21"/>
                    </w:rPr>
                    <w:t>0.05</w:t>
                  </w:r>
                </w:p>
              </w:tc>
            </w:tr>
            <w:tr w:rsidR="008F0AC1">
              <w:trPr>
                <w:trHeight w:val="469"/>
                <w:jc w:val="center"/>
              </w:trPr>
              <w:tc>
                <w:tcPr>
                  <w:tcW w:w="1640" w:type="dxa"/>
                  <w:vMerge/>
                  <w:tcBorders>
                    <w:tl2br w:val="nil"/>
                    <w:tr2bl w:val="nil"/>
                  </w:tcBorders>
                  <w:vAlign w:val="center"/>
                </w:tcPr>
                <w:p w:rsidR="008F0AC1" w:rsidRDefault="008F0AC1">
                  <w:pPr>
                    <w:jc w:val="center"/>
                    <w:rPr>
                      <w:szCs w:val="21"/>
                    </w:rPr>
                  </w:pPr>
                </w:p>
              </w:tc>
              <w:tc>
                <w:tcPr>
                  <w:tcW w:w="1560" w:type="dxa"/>
                  <w:vMerge/>
                  <w:tcBorders>
                    <w:tl2br w:val="nil"/>
                    <w:tr2bl w:val="nil"/>
                  </w:tcBorders>
                  <w:vAlign w:val="center"/>
                </w:tcPr>
                <w:p w:rsidR="008F0AC1" w:rsidRDefault="008F0AC1">
                  <w:pPr>
                    <w:jc w:val="center"/>
                    <w:rPr>
                      <w:szCs w:val="21"/>
                    </w:rPr>
                  </w:pPr>
                </w:p>
              </w:tc>
              <w:tc>
                <w:tcPr>
                  <w:tcW w:w="2553" w:type="dxa"/>
                  <w:tcBorders>
                    <w:tl2br w:val="nil"/>
                    <w:tr2bl w:val="nil"/>
                  </w:tcBorders>
                  <w:vAlign w:val="center"/>
                </w:tcPr>
                <w:p w:rsidR="008F0AC1" w:rsidRDefault="00696891">
                  <w:pPr>
                    <w:tabs>
                      <w:tab w:val="left" w:pos="3600"/>
                      <w:tab w:val="left" w:pos="5220"/>
                    </w:tabs>
                    <w:jc w:val="center"/>
                    <w:rPr>
                      <w:szCs w:val="21"/>
                    </w:rPr>
                  </w:pPr>
                  <w:r>
                    <w:rPr>
                      <w:rFonts w:cs="宋体" w:hint="eastAsia"/>
                      <w:szCs w:val="21"/>
                    </w:rPr>
                    <w:t>六价铬</w:t>
                  </w:r>
                </w:p>
              </w:tc>
              <w:tc>
                <w:tcPr>
                  <w:tcW w:w="2040" w:type="dxa"/>
                  <w:tcBorders>
                    <w:tl2br w:val="nil"/>
                    <w:tr2bl w:val="nil"/>
                  </w:tcBorders>
                  <w:vAlign w:val="center"/>
                </w:tcPr>
                <w:p w:rsidR="008F0AC1" w:rsidRDefault="00696891">
                  <w:pPr>
                    <w:widowControl/>
                    <w:jc w:val="center"/>
                    <w:rPr>
                      <w:szCs w:val="21"/>
                    </w:rPr>
                  </w:pPr>
                  <w:r>
                    <w:rPr>
                      <w:szCs w:val="21"/>
                    </w:rPr>
                    <w:t>ND</w:t>
                  </w:r>
                </w:p>
              </w:tc>
              <w:tc>
                <w:tcPr>
                  <w:tcW w:w="1247" w:type="dxa"/>
                  <w:tcBorders>
                    <w:tl2br w:val="nil"/>
                    <w:tr2bl w:val="nil"/>
                  </w:tcBorders>
                  <w:vAlign w:val="center"/>
                </w:tcPr>
                <w:p w:rsidR="008F0AC1" w:rsidRDefault="00696891">
                  <w:pPr>
                    <w:jc w:val="center"/>
                    <w:rPr>
                      <w:szCs w:val="21"/>
                    </w:rPr>
                  </w:pPr>
                  <w:r>
                    <w:rPr>
                      <w:szCs w:val="21"/>
                    </w:rPr>
                    <w:t>0.05</w:t>
                  </w:r>
                </w:p>
              </w:tc>
            </w:tr>
          </w:tbl>
          <w:p w:rsidR="008F0AC1" w:rsidRDefault="00696891">
            <w:pPr>
              <w:adjustRightInd w:val="0"/>
              <w:snapToGrid w:val="0"/>
              <w:spacing w:line="360" w:lineRule="auto"/>
              <w:ind w:firstLineChars="200" w:firstLine="480"/>
            </w:pPr>
            <w:r>
              <w:rPr>
                <w:rFonts w:cs="宋体" w:hint="eastAsia"/>
                <w:sz w:val="24"/>
              </w:rPr>
              <w:t>项目周边居民均采用地下水作为饮用水源，兴隆水库只作为渔业用水和灌溉用水。由监测结果可知，项目</w:t>
            </w:r>
            <w:r>
              <w:rPr>
                <w:sz w:val="24"/>
              </w:rPr>
              <w:t>500m</w:t>
            </w:r>
            <w:r>
              <w:rPr>
                <w:rFonts w:hint="eastAsia"/>
                <w:sz w:val="24"/>
              </w:rPr>
              <w:t>处的</w:t>
            </w:r>
            <w:r>
              <w:rPr>
                <w:rFonts w:cs="宋体" w:hint="eastAsia"/>
                <w:sz w:val="24"/>
                <w:szCs w:val="21"/>
              </w:rPr>
              <w:t>兴隆水库各项指标</w:t>
            </w:r>
            <w:r>
              <w:rPr>
                <w:rFonts w:cs="宋体" w:hint="eastAsia"/>
                <w:sz w:val="24"/>
              </w:rPr>
              <w:t>均满足《地表水</w:t>
            </w:r>
            <w:r>
              <w:rPr>
                <w:rFonts w:cs="宋体" w:hint="eastAsia"/>
                <w:sz w:val="24"/>
              </w:rPr>
              <w:t>环境</w:t>
            </w:r>
            <w:r>
              <w:rPr>
                <w:rFonts w:cs="宋体" w:hint="eastAsia"/>
                <w:sz w:val="24"/>
              </w:rPr>
              <w:t>质量标准》（</w:t>
            </w:r>
            <w:r>
              <w:rPr>
                <w:sz w:val="24"/>
              </w:rPr>
              <w:t>GB3838-2002</w:t>
            </w:r>
            <w:r>
              <w:rPr>
                <w:rFonts w:cs="宋体" w:hint="eastAsia"/>
                <w:sz w:val="24"/>
              </w:rPr>
              <w:t>）中Ⅲ类标准。</w:t>
            </w:r>
          </w:p>
          <w:p w:rsidR="008F0AC1" w:rsidRDefault="00696891">
            <w:pPr>
              <w:spacing w:line="360" w:lineRule="auto"/>
              <w:ind w:rightChars="50" w:right="105" w:firstLineChars="200" w:firstLine="482"/>
              <w:rPr>
                <w:rFonts w:hAnsi="宋体"/>
              </w:rPr>
            </w:pPr>
            <w:r>
              <w:rPr>
                <w:rFonts w:cs="宋体" w:hint="eastAsia"/>
                <w:b/>
                <w:sz w:val="24"/>
              </w:rPr>
              <w:t>三、环境噪声</w:t>
            </w:r>
          </w:p>
          <w:p w:rsidR="008F0AC1" w:rsidRDefault="00696891">
            <w:pPr>
              <w:adjustRightInd w:val="0"/>
              <w:snapToGrid w:val="0"/>
              <w:spacing w:line="360" w:lineRule="auto"/>
              <w:ind w:firstLineChars="200" w:firstLine="480"/>
            </w:pPr>
            <w:r>
              <w:rPr>
                <w:rFonts w:hAnsi="宋体" w:cs="宋体" w:hint="eastAsia"/>
                <w:sz w:val="24"/>
              </w:rPr>
              <w:t>在现有项目正常运行情况下，对</w:t>
            </w:r>
            <w:r>
              <w:rPr>
                <w:rFonts w:cs="宋体" w:hint="eastAsia"/>
                <w:sz w:val="24"/>
              </w:rPr>
              <w:t>年产</w:t>
            </w:r>
            <w:r>
              <w:rPr>
                <w:rFonts w:cs="宋体" w:hint="eastAsia"/>
                <w:sz w:val="24"/>
              </w:rPr>
              <w:t>5</w:t>
            </w:r>
            <w:r>
              <w:rPr>
                <w:rFonts w:cs="宋体" w:hint="eastAsia"/>
                <w:sz w:val="24"/>
              </w:rPr>
              <w:t>万吨水稳料生产线建设项目</w:t>
            </w:r>
            <w:r>
              <w:rPr>
                <w:rFonts w:hAnsi="宋体" w:cs="宋体" w:hint="eastAsia"/>
                <w:sz w:val="24"/>
              </w:rPr>
              <w:t>进行噪声监测，湖南科准检测技术</w:t>
            </w:r>
            <w:r>
              <w:rPr>
                <w:rFonts w:hAnsi="宋体" w:cs="宋体" w:hint="eastAsia"/>
                <w:sz w:val="24"/>
              </w:rPr>
              <w:t>有限公司</w:t>
            </w:r>
            <w:r>
              <w:rPr>
                <w:rFonts w:cs="宋体" w:hint="eastAsia"/>
                <w:sz w:val="24"/>
              </w:rPr>
              <w:t>于</w:t>
            </w:r>
            <w:r>
              <w:rPr>
                <w:sz w:val="24"/>
              </w:rPr>
              <w:t>20</w:t>
            </w:r>
            <w:r>
              <w:rPr>
                <w:rFonts w:hint="eastAsia"/>
                <w:sz w:val="24"/>
              </w:rPr>
              <w:t>20</w:t>
            </w:r>
            <w:r>
              <w:rPr>
                <w:rFonts w:cs="宋体" w:hint="eastAsia"/>
                <w:sz w:val="24"/>
              </w:rPr>
              <w:t>年</w:t>
            </w:r>
            <w:r>
              <w:rPr>
                <w:rFonts w:hint="eastAsia"/>
                <w:sz w:val="24"/>
              </w:rPr>
              <w:t>7</w:t>
            </w:r>
            <w:r>
              <w:rPr>
                <w:rFonts w:cs="宋体" w:hint="eastAsia"/>
                <w:sz w:val="24"/>
              </w:rPr>
              <w:t>月</w:t>
            </w:r>
            <w:r>
              <w:rPr>
                <w:rFonts w:hint="eastAsia"/>
                <w:sz w:val="24"/>
              </w:rPr>
              <w:t>12</w:t>
            </w:r>
            <w:r>
              <w:rPr>
                <w:rFonts w:cs="宋体" w:hint="eastAsia"/>
                <w:sz w:val="24"/>
              </w:rPr>
              <w:t>日</w:t>
            </w:r>
            <w:r>
              <w:rPr>
                <w:sz w:val="24"/>
              </w:rPr>
              <w:t>-</w:t>
            </w:r>
            <w:r>
              <w:rPr>
                <w:rFonts w:hint="eastAsia"/>
                <w:sz w:val="24"/>
              </w:rPr>
              <w:t>13</w:t>
            </w:r>
            <w:r>
              <w:rPr>
                <w:rFonts w:cs="宋体" w:hint="eastAsia"/>
                <w:sz w:val="24"/>
              </w:rPr>
              <w:t>日对项目厂界四周进行了监测</w:t>
            </w:r>
            <w:r>
              <w:rPr>
                <w:rFonts w:cs="宋体" w:hint="eastAsia"/>
                <w:sz w:val="24"/>
              </w:rPr>
              <w:t>，</w:t>
            </w:r>
            <w:r>
              <w:rPr>
                <w:rFonts w:cs="宋体" w:hint="eastAsia"/>
                <w:sz w:val="24"/>
              </w:rPr>
              <w:t>监测结果见表</w:t>
            </w:r>
            <w:r>
              <w:rPr>
                <w:sz w:val="24"/>
              </w:rPr>
              <w:t>3-</w:t>
            </w:r>
            <w:r>
              <w:rPr>
                <w:rFonts w:hint="eastAsia"/>
                <w:sz w:val="24"/>
              </w:rPr>
              <w:t>5</w:t>
            </w:r>
            <w:r>
              <w:rPr>
                <w:rFonts w:cs="宋体" w:hint="eastAsia"/>
                <w:sz w:val="24"/>
              </w:rPr>
              <w:t>。</w:t>
            </w:r>
          </w:p>
          <w:p w:rsidR="008F0AC1" w:rsidRDefault="00696891">
            <w:pPr>
              <w:pStyle w:val="ad"/>
              <w:spacing w:line="360" w:lineRule="auto"/>
              <w:jc w:val="center"/>
              <w:rPr>
                <w:b/>
              </w:rPr>
            </w:pPr>
            <w:r>
              <w:rPr>
                <w:rFonts w:cs="宋体" w:hint="eastAsia"/>
                <w:b/>
                <w:sz w:val="21"/>
                <w:szCs w:val="21"/>
              </w:rPr>
              <w:t>表</w:t>
            </w:r>
            <w:r>
              <w:rPr>
                <w:b/>
                <w:sz w:val="21"/>
                <w:szCs w:val="21"/>
              </w:rPr>
              <w:t>3-</w:t>
            </w:r>
            <w:r>
              <w:rPr>
                <w:rFonts w:hint="eastAsia"/>
                <w:b/>
                <w:sz w:val="21"/>
                <w:szCs w:val="21"/>
              </w:rPr>
              <w:t>5</w:t>
            </w:r>
            <w:r>
              <w:rPr>
                <w:b/>
                <w:sz w:val="21"/>
                <w:szCs w:val="21"/>
              </w:rPr>
              <w:t xml:space="preserve"> </w:t>
            </w:r>
            <w:r>
              <w:rPr>
                <w:rFonts w:cs="宋体" w:hint="eastAsia"/>
                <w:b/>
                <w:sz w:val="21"/>
                <w:szCs w:val="21"/>
              </w:rPr>
              <w:t>环境噪声质量现状表</w:t>
            </w:r>
            <w:r>
              <w:rPr>
                <w:b/>
                <w:sz w:val="21"/>
                <w:szCs w:val="21"/>
              </w:rPr>
              <w:t xml:space="preserve">      </w:t>
            </w:r>
            <w:r>
              <w:rPr>
                <w:rFonts w:cs="宋体" w:hint="eastAsia"/>
                <w:b/>
                <w:sz w:val="21"/>
                <w:szCs w:val="21"/>
              </w:rPr>
              <w:t>单位：</w:t>
            </w:r>
            <w:r>
              <w:rPr>
                <w:b/>
                <w:sz w:val="21"/>
                <w:szCs w:val="21"/>
              </w:rPr>
              <w:t>dB(A)</w:t>
            </w:r>
          </w:p>
          <w:tbl>
            <w:tblPr>
              <w:tblW w:w="8523"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tblPr>
            <w:tblGrid>
              <w:gridCol w:w="1111"/>
              <w:gridCol w:w="1712"/>
              <w:gridCol w:w="1625"/>
              <w:gridCol w:w="2375"/>
              <w:gridCol w:w="1700"/>
            </w:tblGrid>
            <w:tr w:rsidR="008F0AC1">
              <w:trPr>
                <w:trHeight w:val="478"/>
                <w:jc w:val="center"/>
              </w:trPr>
              <w:tc>
                <w:tcPr>
                  <w:tcW w:w="1111" w:type="dxa"/>
                  <w:vMerge w:val="restart"/>
                  <w:tcBorders>
                    <w:tl2br w:val="nil"/>
                    <w:tr2bl w:val="nil"/>
                  </w:tcBorders>
                  <w:vAlign w:val="center"/>
                </w:tcPr>
                <w:p w:rsidR="008F0AC1" w:rsidRDefault="00696891">
                  <w:pPr>
                    <w:jc w:val="center"/>
                    <w:rPr>
                      <w:rFonts w:hAnsi="宋体"/>
                      <w:b/>
                      <w:szCs w:val="21"/>
                    </w:rPr>
                  </w:pPr>
                  <w:r>
                    <w:rPr>
                      <w:rFonts w:hAnsi="宋体" w:cs="宋体" w:hint="eastAsia"/>
                      <w:b/>
                      <w:szCs w:val="21"/>
                    </w:rPr>
                    <w:t>点位</w:t>
                  </w:r>
                </w:p>
                <w:p w:rsidR="008F0AC1" w:rsidRDefault="00696891">
                  <w:pPr>
                    <w:jc w:val="center"/>
                    <w:rPr>
                      <w:b/>
                      <w:szCs w:val="21"/>
                    </w:rPr>
                  </w:pPr>
                  <w:r>
                    <w:rPr>
                      <w:rFonts w:hAnsi="宋体" w:cs="宋体" w:hint="eastAsia"/>
                      <w:b/>
                      <w:szCs w:val="21"/>
                    </w:rPr>
                    <w:t>序号</w:t>
                  </w:r>
                </w:p>
              </w:tc>
              <w:tc>
                <w:tcPr>
                  <w:tcW w:w="1712" w:type="dxa"/>
                  <w:vMerge w:val="restart"/>
                  <w:tcBorders>
                    <w:tl2br w:val="nil"/>
                    <w:tr2bl w:val="nil"/>
                  </w:tcBorders>
                  <w:vAlign w:val="center"/>
                </w:tcPr>
                <w:p w:rsidR="008F0AC1" w:rsidRDefault="00696891">
                  <w:pPr>
                    <w:jc w:val="center"/>
                    <w:rPr>
                      <w:b/>
                      <w:szCs w:val="21"/>
                    </w:rPr>
                  </w:pPr>
                  <w:r>
                    <w:rPr>
                      <w:rFonts w:hAnsi="宋体" w:cs="宋体" w:hint="eastAsia"/>
                      <w:b/>
                      <w:szCs w:val="21"/>
                    </w:rPr>
                    <w:t>采样位置</w:t>
                  </w:r>
                </w:p>
              </w:tc>
              <w:tc>
                <w:tcPr>
                  <w:tcW w:w="1625" w:type="dxa"/>
                  <w:vMerge w:val="restart"/>
                  <w:tcBorders>
                    <w:tl2br w:val="nil"/>
                    <w:tr2bl w:val="nil"/>
                  </w:tcBorders>
                  <w:vAlign w:val="center"/>
                </w:tcPr>
                <w:p w:rsidR="008F0AC1" w:rsidRDefault="00696891">
                  <w:pPr>
                    <w:jc w:val="center"/>
                    <w:rPr>
                      <w:b/>
                      <w:szCs w:val="21"/>
                    </w:rPr>
                  </w:pPr>
                  <w:r>
                    <w:rPr>
                      <w:rFonts w:cs="宋体" w:hint="eastAsia"/>
                      <w:b/>
                      <w:szCs w:val="21"/>
                    </w:rPr>
                    <w:t>采样时间</w:t>
                  </w:r>
                </w:p>
              </w:tc>
              <w:tc>
                <w:tcPr>
                  <w:tcW w:w="4075" w:type="dxa"/>
                  <w:gridSpan w:val="2"/>
                  <w:tcBorders>
                    <w:tl2br w:val="nil"/>
                    <w:tr2bl w:val="nil"/>
                  </w:tcBorders>
                  <w:vAlign w:val="center"/>
                </w:tcPr>
                <w:p w:rsidR="008F0AC1" w:rsidRDefault="00696891">
                  <w:pPr>
                    <w:jc w:val="center"/>
                    <w:rPr>
                      <w:rFonts w:hAnsi="宋体" w:cs="宋体"/>
                      <w:b/>
                      <w:szCs w:val="21"/>
                    </w:rPr>
                  </w:pPr>
                  <w:r>
                    <w:rPr>
                      <w:rFonts w:hAnsi="宋体" w:cs="宋体" w:hint="eastAsia"/>
                      <w:b/>
                      <w:szCs w:val="21"/>
                    </w:rPr>
                    <w:t>检测结果</w:t>
                  </w:r>
                  <w:r>
                    <w:rPr>
                      <w:b/>
                      <w:szCs w:val="21"/>
                    </w:rPr>
                    <w:t xml:space="preserve">    LeqdB(A)</w:t>
                  </w:r>
                </w:p>
              </w:tc>
            </w:tr>
            <w:tr w:rsidR="008F0AC1">
              <w:trPr>
                <w:trHeight w:val="468"/>
                <w:jc w:val="center"/>
              </w:trPr>
              <w:tc>
                <w:tcPr>
                  <w:tcW w:w="1111" w:type="dxa"/>
                  <w:vMerge/>
                  <w:tcBorders>
                    <w:tl2br w:val="nil"/>
                    <w:tr2bl w:val="nil"/>
                  </w:tcBorders>
                  <w:vAlign w:val="center"/>
                </w:tcPr>
                <w:p w:rsidR="008F0AC1" w:rsidRDefault="008F0AC1">
                  <w:pPr>
                    <w:rPr>
                      <w:szCs w:val="21"/>
                    </w:rPr>
                  </w:pPr>
                </w:p>
              </w:tc>
              <w:tc>
                <w:tcPr>
                  <w:tcW w:w="1712" w:type="dxa"/>
                  <w:vMerge/>
                  <w:tcBorders>
                    <w:tl2br w:val="nil"/>
                    <w:tr2bl w:val="nil"/>
                  </w:tcBorders>
                  <w:vAlign w:val="center"/>
                </w:tcPr>
                <w:p w:rsidR="008F0AC1" w:rsidRDefault="008F0AC1">
                  <w:pPr>
                    <w:rPr>
                      <w:szCs w:val="21"/>
                    </w:rPr>
                  </w:pPr>
                </w:p>
              </w:tc>
              <w:tc>
                <w:tcPr>
                  <w:tcW w:w="1625" w:type="dxa"/>
                  <w:vMerge/>
                  <w:tcBorders>
                    <w:tl2br w:val="nil"/>
                    <w:tr2bl w:val="nil"/>
                  </w:tcBorders>
                  <w:vAlign w:val="center"/>
                </w:tcPr>
                <w:p w:rsidR="008F0AC1" w:rsidRDefault="008F0AC1">
                  <w:pPr>
                    <w:rPr>
                      <w:szCs w:val="21"/>
                    </w:rPr>
                  </w:pPr>
                </w:p>
              </w:tc>
              <w:tc>
                <w:tcPr>
                  <w:tcW w:w="2375" w:type="dxa"/>
                  <w:tcBorders>
                    <w:tl2br w:val="nil"/>
                    <w:tr2bl w:val="nil"/>
                  </w:tcBorders>
                  <w:vAlign w:val="center"/>
                </w:tcPr>
                <w:p w:rsidR="008F0AC1" w:rsidRDefault="00696891">
                  <w:pPr>
                    <w:jc w:val="center"/>
                    <w:rPr>
                      <w:b/>
                      <w:szCs w:val="21"/>
                    </w:rPr>
                  </w:pPr>
                  <w:r>
                    <w:rPr>
                      <w:rFonts w:hAnsi="宋体" w:cs="宋体" w:hint="eastAsia"/>
                      <w:b/>
                      <w:szCs w:val="21"/>
                    </w:rPr>
                    <w:t>昼间</w:t>
                  </w:r>
                </w:p>
              </w:tc>
              <w:tc>
                <w:tcPr>
                  <w:tcW w:w="1700" w:type="dxa"/>
                  <w:tcBorders>
                    <w:tl2br w:val="nil"/>
                    <w:tr2bl w:val="nil"/>
                  </w:tcBorders>
                  <w:vAlign w:val="center"/>
                </w:tcPr>
                <w:p w:rsidR="008F0AC1" w:rsidRDefault="00696891">
                  <w:pPr>
                    <w:jc w:val="center"/>
                    <w:rPr>
                      <w:rFonts w:hAnsi="宋体" w:cs="宋体"/>
                      <w:b/>
                      <w:szCs w:val="21"/>
                    </w:rPr>
                  </w:pPr>
                  <w:r>
                    <w:rPr>
                      <w:rFonts w:hAnsi="宋体" w:cs="宋体" w:hint="eastAsia"/>
                      <w:b/>
                      <w:szCs w:val="21"/>
                    </w:rPr>
                    <w:t>夜间</w:t>
                  </w:r>
                </w:p>
              </w:tc>
            </w:tr>
            <w:tr w:rsidR="008F0AC1">
              <w:trPr>
                <w:trHeight w:val="450"/>
                <w:jc w:val="center"/>
              </w:trPr>
              <w:tc>
                <w:tcPr>
                  <w:tcW w:w="1111" w:type="dxa"/>
                  <w:vMerge w:val="restart"/>
                  <w:tcBorders>
                    <w:tl2br w:val="nil"/>
                    <w:tr2bl w:val="nil"/>
                  </w:tcBorders>
                  <w:vAlign w:val="center"/>
                </w:tcPr>
                <w:p w:rsidR="008F0AC1" w:rsidRDefault="00696891">
                  <w:pPr>
                    <w:jc w:val="center"/>
                    <w:rPr>
                      <w:szCs w:val="21"/>
                    </w:rPr>
                  </w:pPr>
                  <w:r>
                    <w:rPr>
                      <w:szCs w:val="21"/>
                    </w:rPr>
                    <w:t>N1</w:t>
                  </w:r>
                </w:p>
              </w:tc>
              <w:tc>
                <w:tcPr>
                  <w:tcW w:w="1712" w:type="dxa"/>
                  <w:vMerge w:val="restart"/>
                  <w:tcBorders>
                    <w:tl2br w:val="nil"/>
                    <w:tr2bl w:val="nil"/>
                  </w:tcBorders>
                  <w:vAlign w:val="center"/>
                </w:tcPr>
                <w:p w:rsidR="008F0AC1" w:rsidRDefault="00696891">
                  <w:pPr>
                    <w:jc w:val="center"/>
                    <w:rPr>
                      <w:rFonts w:hAnsi="宋体"/>
                      <w:szCs w:val="21"/>
                    </w:rPr>
                  </w:pPr>
                  <w:r>
                    <w:rPr>
                      <w:rFonts w:hAnsi="宋体" w:cs="宋体" w:hint="eastAsia"/>
                      <w:szCs w:val="21"/>
                    </w:rPr>
                    <w:t>厂界东</w:t>
                  </w:r>
                  <w:r>
                    <w:rPr>
                      <w:rFonts w:hAnsi="宋体" w:cs="宋体" w:hint="eastAsia"/>
                      <w:szCs w:val="21"/>
                    </w:rPr>
                    <w:t>面</w:t>
                  </w:r>
                </w:p>
              </w:tc>
              <w:tc>
                <w:tcPr>
                  <w:tcW w:w="1625" w:type="dxa"/>
                  <w:tcBorders>
                    <w:tl2br w:val="nil"/>
                    <w:tr2bl w:val="nil"/>
                  </w:tcBorders>
                  <w:vAlign w:val="center"/>
                </w:tcPr>
                <w:p w:rsidR="008F0AC1" w:rsidRDefault="00696891">
                  <w:pPr>
                    <w:tabs>
                      <w:tab w:val="left" w:pos="3600"/>
                      <w:tab w:val="left" w:pos="5220"/>
                    </w:tabs>
                    <w:jc w:val="center"/>
                    <w:rPr>
                      <w:szCs w:val="21"/>
                    </w:rPr>
                  </w:pPr>
                  <w:r>
                    <w:rPr>
                      <w:rFonts w:hint="eastAsia"/>
                      <w:szCs w:val="21"/>
                    </w:rPr>
                    <w:t>7</w:t>
                  </w:r>
                  <w:r>
                    <w:rPr>
                      <w:rFonts w:cs="宋体" w:hint="eastAsia"/>
                      <w:szCs w:val="21"/>
                    </w:rPr>
                    <w:t>月</w:t>
                  </w:r>
                  <w:r>
                    <w:rPr>
                      <w:rFonts w:hint="eastAsia"/>
                      <w:szCs w:val="21"/>
                    </w:rPr>
                    <w:t>12</w:t>
                  </w:r>
                  <w:r>
                    <w:rPr>
                      <w:rFonts w:cs="宋体" w:hint="eastAsia"/>
                      <w:szCs w:val="21"/>
                    </w:rPr>
                    <w:t>日</w:t>
                  </w:r>
                </w:p>
              </w:tc>
              <w:tc>
                <w:tcPr>
                  <w:tcW w:w="2375" w:type="dxa"/>
                  <w:tcBorders>
                    <w:tl2br w:val="nil"/>
                    <w:tr2bl w:val="nil"/>
                  </w:tcBorders>
                  <w:vAlign w:val="center"/>
                </w:tcPr>
                <w:p w:rsidR="008F0AC1" w:rsidRDefault="00696891">
                  <w:pPr>
                    <w:tabs>
                      <w:tab w:val="left" w:pos="3600"/>
                      <w:tab w:val="left" w:pos="5220"/>
                    </w:tabs>
                    <w:jc w:val="center"/>
                    <w:rPr>
                      <w:rFonts w:hAnsi="宋体"/>
                      <w:szCs w:val="21"/>
                    </w:rPr>
                  </w:pPr>
                  <w:r>
                    <w:rPr>
                      <w:rFonts w:hAnsi="宋体" w:hint="eastAsia"/>
                      <w:szCs w:val="21"/>
                    </w:rPr>
                    <w:t>58.2</w:t>
                  </w:r>
                </w:p>
              </w:tc>
              <w:tc>
                <w:tcPr>
                  <w:tcW w:w="1700" w:type="dxa"/>
                  <w:tcBorders>
                    <w:tl2br w:val="nil"/>
                    <w:tr2bl w:val="nil"/>
                  </w:tcBorders>
                  <w:vAlign w:val="center"/>
                </w:tcPr>
                <w:p w:rsidR="008F0AC1" w:rsidRDefault="00696891">
                  <w:pPr>
                    <w:tabs>
                      <w:tab w:val="left" w:pos="3600"/>
                      <w:tab w:val="left" w:pos="5220"/>
                    </w:tabs>
                    <w:jc w:val="center"/>
                    <w:rPr>
                      <w:rFonts w:hAnsi="宋体"/>
                      <w:szCs w:val="21"/>
                    </w:rPr>
                  </w:pPr>
                  <w:r>
                    <w:rPr>
                      <w:rFonts w:hAnsi="宋体" w:hint="eastAsia"/>
                      <w:szCs w:val="21"/>
                    </w:rPr>
                    <w:t>47.1</w:t>
                  </w:r>
                </w:p>
              </w:tc>
            </w:tr>
            <w:tr w:rsidR="008F0AC1">
              <w:trPr>
                <w:trHeight w:val="469"/>
                <w:jc w:val="center"/>
              </w:trPr>
              <w:tc>
                <w:tcPr>
                  <w:tcW w:w="1111" w:type="dxa"/>
                  <w:vMerge/>
                  <w:tcBorders>
                    <w:tl2br w:val="nil"/>
                    <w:tr2bl w:val="nil"/>
                  </w:tcBorders>
                  <w:vAlign w:val="center"/>
                </w:tcPr>
                <w:p w:rsidR="008F0AC1" w:rsidRDefault="008F0AC1">
                  <w:pPr>
                    <w:rPr>
                      <w:szCs w:val="21"/>
                    </w:rPr>
                  </w:pPr>
                </w:p>
              </w:tc>
              <w:tc>
                <w:tcPr>
                  <w:tcW w:w="1712" w:type="dxa"/>
                  <w:vMerge/>
                  <w:tcBorders>
                    <w:tl2br w:val="nil"/>
                    <w:tr2bl w:val="nil"/>
                  </w:tcBorders>
                  <w:vAlign w:val="center"/>
                </w:tcPr>
                <w:p w:rsidR="008F0AC1" w:rsidRDefault="008F0AC1">
                  <w:pPr>
                    <w:rPr>
                      <w:szCs w:val="21"/>
                    </w:rPr>
                  </w:pPr>
                </w:p>
              </w:tc>
              <w:tc>
                <w:tcPr>
                  <w:tcW w:w="1625" w:type="dxa"/>
                  <w:tcBorders>
                    <w:tl2br w:val="nil"/>
                    <w:tr2bl w:val="nil"/>
                  </w:tcBorders>
                  <w:vAlign w:val="center"/>
                </w:tcPr>
                <w:p w:rsidR="008F0AC1" w:rsidRDefault="00696891">
                  <w:pPr>
                    <w:tabs>
                      <w:tab w:val="left" w:pos="3600"/>
                      <w:tab w:val="left" w:pos="5220"/>
                    </w:tabs>
                    <w:jc w:val="center"/>
                    <w:rPr>
                      <w:szCs w:val="21"/>
                    </w:rPr>
                  </w:pPr>
                  <w:r>
                    <w:rPr>
                      <w:rFonts w:hint="eastAsia"/>
                      <w:szCs w:val="21"/>
                    </w:rPr>
                    <w:t>7</w:t>
                  </w:r>
                  <w:r>
                    <w:rPr>
                      <w:rFonts w:cs="宋体" w:hint="eastAsia"/>
                      <w:szCs w:val="21"/>
                    </w:rPr>
                    <w:t>月</w:t>
                  </w:r>
                  <w:r>
                    <w:rPr>
                      <w:rFonts w:hint="eastAsia"/>
                      <w:szCs w:val="21"/>
                    </w:rPr>
                    <w:t>13</w:t>
                  </w:r>
                  <w:r>
                    <w:rPr>
                      <w:rFonts w:cs="宋体" w:hint="eastAsia"/>
                      <w:szCs w:val="21"/>
                    </w:rPr>
                    <w:t>日</w:t>
                  </w:r>
                </w:p>
              </w:tc>
              <w:tc>
                <w:tcPr>
                  <w:tcW w:w="2375" w:type="dxa"/>
                  <w:tcBorders>
                    <w:tl2br w:val="nil"/>
                    <w:tr2bl w:val="nil"/>
                  </w:tcBorders>
                  <w:vAlign w:val="center"/>
                </w:tcPr>
                <w:p w:rsidR="008F0AC1" w:rsidRDefault="00696891">
                  <w:pPr>
                    <w:tabs>
                      <w:tab w:val="left" w:pos="3600"/>
                      <w:tab w:val="left" w:pos="5220"/>
                    </w:tabs>
                    <w:jc w:val="center"/>
                    <w:rPr>
                      <w:rFonts w:hAnsi="宋体"/>
                      <w:szCs w:val="21"/>
                    </w:rPr>
                  </w:pPr>
                  <w:r>
                    <w:rPr>
                      <w:rFonts w:hAnsi="宋体" w:hint="eastAsia"/>
                      <w:szCs w:val="21"/>
                    </w:rPr>
                    <w:t>58.2</w:t>
                  </w:r>
                </w:p>
              </w:tc>
              <w:tc>
                <w:tcPr>
                  <w:tcW w:w="1700" w:type="dxa"/>
                  <w:tcBorders>
                    <w:tl2br w:val="nil"/>
                    <w:tr2bl w:val="nil"/>
                  </w:tcBorders>
                  <w:vAlign w:val="center"/>
                </w:tcPr>
                <w:p w:rsidR="008F0AC1" w:rsidRDefault="00696891">
                  <w:pPr>
                    <w:tabs>
                      <w:tab w:val="left" w:pos="3600"/>
                      <w:tab w:val="left" w:pos="5220"/>
                    </w:tabs>
                    <w:jc w:val="center"/>
                    <w:rPr>
                      <w:rFonts w:hAnsi="宋体"/>
                      <w:szCs w:val="21"/>
                    </w:rPr>
                  </w:pPr>
                  <w:r>
                    <w:rPr>
                      <w:rFonts w:hAnsi="宋体" w:hint="eastAsia"/>
                      <w:szCs w:val="21"/>
                    </w:rPr>
                    <w:t>47.8</w:t>
                  </w:r>
                </w:p>
              </w:tc>
            </w:tr>
            <w:tr w:rsidR="008F0AC1">
              <w:trPr>
                <w:trHeight w:val="459"/>
                <w:jc w:val="center"/>
              </w:trPr>
              <w:tc>
                <w:tcPr>
                  <w:tcW w:w="1111" w:type="dxa"/>
                  <w:vMerge w:val="restart"/>
                  <w:tcBorders>
                    <w:tl2br w:val="nil"/>
                    <w:tr2bl w:val="nil"/>
                  </w:tcBorders>
                  <w:vAlign w:val="center"/>
                </w:tcPr>
                <w:p w:rsidR="008F0AC1" w:rsidRDefault="00696891">
                  <w:pPr>
                    <w:jc w:val="center"/>
                    <w:rPr>
                      <w:szCs w:val="21"/>
                    </w:rPr>
                  </w:pPr>
                  <w:r>
                    <w:rPr>
                      <w:szCs w:val="21"/>
                    </w:rPr>
                    <w:t>N2</w:t>
                  </w:r>
                </w:p>
              </w:tc>
              <w:tc>
                <w:tcPr>
                  <w:tcW w:w="1712" w:type="dxa"/>
                  <w:vMerge w:val="restart"/>
                  <w:tcBorders>
                    <w:tl2br w:val="nil"/>
                    <w:tr2bl w:val="nil"/>
                  </w:tcBorders>
                  <w:vAlign w:val="center"/>
                </w:tcPr>
                <w:p w:rsidR="008F0AC1" w:rsidRDefault="00696891">
                  <w:pPr>
                    <w:jc w:val="center"/>
                    <w:rPr>
                      <w:szCs w:val="21"/>
                    </w:rPr>
                  </w:pPr>
                  <w:r>
                    <w:rPr>
                      <w:rFonts w:hAnsi="宋体" w:cs="宋体" w:hint="eastAsia"/>
                      <w:szCs w:val="21"/>
                    </w:rPr>
                    <w:t>厂界南</w:t>
                  </w:r>
                  <w:r>
                    <w:rPr>
                      <w:rFonts w:hAnsi="宋体" w:cs="宋体" w:hint="eastAsia"/>
                      <w:szCs w:val="21"/>
                    </w:rPr>
                    <w:t>面</w:t>
                  </w:r>
                </w:p>
              </w:tc>
              <w:tc>
                <w:tcPr>
                  <w:tcW w:w="1625" w:type="dxa"/>
                  <w:tcBorders>
                    <w:tl2br w:val="nil"/>
                    <w:tr2bl w:val="nil"/>
                  </w:tcBorders>
                  <w:vAlign w:val="center"/>
                </w:tcPr>
                <w:p w:rsidR="008F0AC1" w:rsidRDefault="00696891">
                  <w:pPr>
                    <w:tabs>
                      <w:tab w:val="left" w:pos="3600"/>
                      <w:tab w:val="left" w:pos="5220"/>
                    </w:tabs>
                    <w:jc w:val="center"/>
                    <w:rPr>
                      <w:szCs w:val="21"/>
                    </w:rPr>
                  </w:pPr>
                  <w:r>
                    <w:rPr>
                      <w:rFonts w:hint="eastAsia"/>
                      <w:szCs w:val="21"/>
                    </w:rPr>
                    <w:t>7</w:t>
                  </w:r>
                  <w:r>
                    <w:rPr>
                      <w:rFonts w:cs="宋体" w:hint="eastAsia"/>
                      <w:szCs w:val="21"/>
                    </w:rPr>
                    <w:t>月</w:t>
                  </w:r>
                  <w:r>
                    <w:rPr>
                      <w:rFonts w:hint="eastAsia"/>
                      <w:szCs w:val="21"/>
                    </w:rPr>
                    <w:t>12</w:t>
                  </w:r>
                  <w:r>
                    <w:rPr>
                      <w:rFonts w:cs="宋体" w:hint="eastAsia"/>
                      <w:szCs w:val="21"/>
                    </w:rPr>
                    <w:t>日</w:t>
                  </w:r>
                </w:p>
              </w:tc>
              <w:tc>
                <w:tcPr>
                  <w:tcW w:w="2375" w:type="dxa"/>
                  <w:tcBorders>
                    <w:tl2br w:val="nil"/>
                    <w:tr2bl w:val="nil"/>
                  </w:tcBorders>
                  <w:vAlign w:val="center"/>
                </w:tcPr>
                <w:p w:rsidR="008F0AC1" w:rsidRDefault="00696891">
                  <w:pPr>
                    <w:tabs>
                      <w:tab w:val="left" w:pos="3600"/>
                      <w:tab w:val="left" w:pos="5220"/>
                    </w:tabs>
                    <w:jc w:val="center"/>
                    <w:rPr>
                      <w:rFonts w:hAnsi="宋体"/>
                      <w:szCs w:val="21"/>
                    </w:rPr>
                  </w:pPr>
                  <w:r>
                    <w:rPr>
                      <w:rFonts w:hAnsi="宋体" w:hint="eastAsia"/>
                      <w:szCs w:val="21"/>
                    </w:rPr>
                    <w:t>55.1</w:t>
                  </w:r>
                </w:p>
              </w:tc>
              <w:tc>
                <w:tcPr>
                  <w:tcW w:w="1700" w:type="dxa"/>
                  <w:tcBorders>
                    <w:tl2br w:val="nil"/>
                    <w:tr2bl w:val="nil"/>
                  </w:tcBorders>
                  <w:vAlign w:val="center"/>
                </w:tcPr>
                <w:p w:rsidR="008F0AC1" w:rsidRDefault="00696891">
                  <w:pPr>
                    <w:tabs>
                      <w:tab w:val="left" w:pos="3600"/>
                      <w:tab w:val="left" w:pos="5220"/>
                    </w:tabs>
                    <w:jc w:val="center"/>
                    <w:rPr>
                      <w:rFonts w:hAnsi="宋体"/>
                      <w:szCs w:val="21"/>
                    </w:rPr>
                  </w:pPr>
                  <w:r>
                    <w:rPr>
                      <w:rFonts w:hAnsi="宋体" w:hint="eastAsia"/>
                      <w:szCs w:val="21"/>
                    </w:rPr>
                    <w:t>44.4</w:t>
                  </w:r>
                </w:p>
              </w:tc>
            </w:tr>
            <w:tr w:rsidR="008F0AC1">
              <w:trPr>
                <w:trHeight w:val="450"/>
                <w:jc w:val="center"/>
              </w:trPr>
              <w:tc>
                <w:tcPr>
                  <w:tcW w:w="1111" w:type="dxa"/>
                  <w:vMerge/>
                  <w:tcBorders>
                    <w:tl2br w:val="nil"/>
                    <w:tr2bl w:val="nil"/>
                  </w:tcBorders>
                  <w:vAlign w:val="center"/>
                </w:tcPr>
                <w:p w:rsidR="008F0AC1" w:rsidRDefault="008F0AC1">
                  <w:pPr>
                    <w:rPr>
                      <w:szCs w:val="21"/>
                    </w:rPr>
                  </w:pPr>
                </w:p>
              </w:tc>
              <w:tc>
                <w:tcPr>
                  <w:tcW w:w="1712" w:type="dxa"/>
                  <w:vMerge/>
                  <w:tcBorders>
                    <w:tl2br w:val="nil"/>
                    <w:tr2bl w:val="nil"/>
                  </w:tcBorders>
                  <w:vAlign w:val="center"/>
                </w:tcPr>
                <w:p w:rsidR="008F0AC1" w:rsidRDefault="008F0AC1">
                  <w:pPr>
                    <w:rPr>
                      <w:szCs w:val="21"/>
                    </w:rPr>
                  </w:pPr>
                </w:p>
              </w:tc>
              <w:tc>
                <w:tcPr>
                  <w:tcW w:w="1625" w:type="dxa"/>
                  <w:tcBorders>
                    <w:tl2br w:val="nil"/>
                    <w:tr2bl w:val="nil"/>
                  </w:tcBorders>
                  <w:vAlign w:val="center"/>
                </w:tcPr>
                <w:p w:rsidR="008F0AC1" w:rsidRDefault="00696891">
                  <w:pPr>
                    <w:tabs>
                      <w:tab w:val="left" w:pos="3600"/>
                      <w:tab w:val="left" w:pos="5220"/>
                    </w:tabs>
                    <w:jc w:val="center"/>
                    <w:rPr>
                      <w:szCs w:val="21"/>
                    </w:rPr>
                  </w:pPr>
                  <w:r>
                    <w:rPr>
                      <w:rFonts w:hint="eastAsia"/>
                      <w:szCs w:val="21"/>
                    </w:rPr>
                    <w:t>7</w:t>
                  </w:r>
                  <w:r>
                    <w:rPr>
                      <w:rFonts w:cs="宋体" w:hint="eastAsia"/>
                      <w:szCs w:val="21"/>
                    </w:rPr>
                    <w:t>月</w:t>
                  </w:r>
                  <w:r>
                    <w:rPr>
                      <w:rFonts w:hint="eastAsia"/>
                      <w:szCs w:val="21"/>
                    </w:rPr>
                    <w:t>13</w:t>
                  </w:r>
                  <w:r>
                    <w:rPr>
                      <w:rFonts w:cs="宋体" w:hint="eastAsia"/>
                      <w:szCs w:val="21"/>
                    </w:rPr>
                    <w:t>日</w:t>
                  </w:r>
                </w:p>
              </w:tc>
              <w:tc>
                <w:tcPr>
                  <w:tcW w:w="2375" w:type="dxa"/>
                  <w:tcBorders>
                    <w:tl2br w:val="nil"/>
                    <w:tr2bl w:val="nil"/>
                  </w:tcBorders>
                  <w:vAlign w:val="center"/>
                </w:tcPr>
                <w:p w:rsidR="008F0AC1" w:rsidRDefault="00696891">
                  <w:pPr>
                    <w:tabs>
                      <w:tab w:val="left" w:pos="3600"/>
                      <w:tab w:val="left" w:pos="5220"/>
                    </w:tabs>
                    <w:jc w:val="center"/>
                    <w:rPr>
                      <w:rFonts w:hAnsi="宋体"/>
                      <w:szCs w:val="21"/>
                    </w:rPr>
                  </w:pPr>
                  <w:r>
                    <w:rPr>
                      <w:rFonts w:hAnsi="宋体" w:hint="eastAsia"/>
                      <w:szCs w:val="21"/>
                    </w:rPr>
                    <w:t>55.1</w:t>
                  </w:r>
                </w:p>
              </w:tc>
              <w:tc>
                <w:tcPr>
                  <w:tcW w:w="1700" w:type="dxa"/>
                  <w:tcBorders>
                    <w:tl2br w:val="nil"/>
                    <w:tr2bl w:val="nil"/>
                  </w:tcBorders>
                  <w:vAlign w:val="center"/>
                </w:tcPr>
                <w:p w:rsidR="008F0AC1" w:rsidRDefault="00696891">
                  <w:pPr>
                    <w:tabs>
                      <w:tab w:val="left" w:pos="3600"/>
                      <w:tab w:val="left" w:pos="5220"/>
                    </w:tabs>
                    <w:jc w:val="center"/>
                    <w:rPr>
                      <w:rFonts w:hAnsi="宋体"/>
                      <w:szCs w:val="21"/>
                    </w:rPr>
                  </w:pPr>
                  <w:r>
                    <w:rPr>
                      <w:rFonts w:hAnsi="宋体" w:hint="eastAsia"/>
                      <w:szCs w:val="21"/>
                    </w:rPr>
                    <w:t>44.7</w:t>
                  </w:r>
                </w:p>
              </w:tc>
            </w:tr>
            <w:tr w:rsidR="008F0AC1">
              <w:trPr>
                <w:trHeight w:val="450"/>
                <w:jc w:val="center"/>
              </w:trPr>
              <w:tc>
                <w:tcPr>
                  <w:tcW w:w="1111" w:type="dxa"/>
                  <w:vMerge w:val="restart"/>
                  <w:tcBorders>
                    <w:tl2br w:val="nil"/>
                    <w:tr2bl w:val="nil"/>
                  </w:tcBorders>
                  <w:vAlign w:val="center"/>
                </w:tcPr>
                <w:p w:rsidR="008F0AC1" w:rsidRDefault="00696891">
                  <w:pPr>
                    <w:jc w:val="center"/>
                    <w:rPr>
                      <w:szCs w:val="21"/>
                    </w:rPr>
                  </w:pPr>
                  <w:r>
                    <w:rPr>
                      <w:szCs w:val="21"/>
                    </w:rPr>
                    <w:t>N3</w:t>
                  </w:r>
                </w:p>
              </w:tc>
              <w:tc>
                <w:tcPr>
                  <w:tcW w:w="1712" w:type="dxa"/>
                  <w:vMerge w:val="restart"/>
                  <w:tcBorders>
                    <w:tl2br w:val="nil"/>
                    <w:tr2bl w:val="nil"/>
                  </w:tcBorders>
                  <w:vAlign w:val="center"/>
                </w:tcPr>
                <w:p w:rsidR="008F0AC1" w:rsidRDefault="00696891">
                  <w:pPr>
                    <w:jc w:val="center"/>
                    <w:rPr>
                      <w:szCs w:val="21"/>
                    </w:rPr>
                  </w:pPr>
                  <w:r>
                    <w:rPr>
                      <w:rFonts w:hAnsi="宋体" w:cs="宋体" w:hint="eastAsia"/>
                      <w:szCs w:val="21"/>
                    </w:rPr>
                    <w:t>厂界西</w:t>
                  </w:r>
                  <w:r>
                    <w:rPr>
                      <w:rFonts w:hAnsi="宋体" w:cs="宋体" w:hint="eastAsia"/>
                      <w:szCs w:val="21"/>
                    </w:rPr>
                    <w:t>面</w:t>
                  </w:r>
                </w:p>
              </w:tc>
              <w:tc>
                <w:tcPr>
                  <w:tcW w:w="1625" w:type="dxa"/>
                  <w:tcBorders>
                    <w:tl2br w:val="nil"/>
                    <w:tr2bl w:val="nil"/>
                  </w:tcBorders>
                  <w:vAlign w:val="center"/>
                </w:tcPr>
                <w:p w:rsidR="008F0AC1" w:rsidRDefault="00696891">
                  <w:pPr>
                    <w:tabs>
                      <w:tab w:val="left" w:pos="3600"/>
                      <w:tab w:val="left" w:pos="5220"/>
                    </w:tabs>
                    <w:jc w:val="center"/>
                    <w:rPr>
                      <w:szCs w:val="21"/>
                    </w:rPr>
                  </w:pPr>
                  <w:r>
                    <w:rPr>
                      <w:rFonts w:hint="eastAsia"/>
                      <w:szCs w:val="21"/>
                    </w:rPr>
                    <w:t>7</w:t>
                  </w:r>
                  <w:r>
                    <w:rPr>
                      <w:rFonts w:cs="宋体" w:hint="eastAsia"/>
                      <w:szCs w:val="21"/>
                    </w:rPr>
                    <w:t>月</w:t>
                  </w:r>
                  <w:r>
                    <w:rPr>
                      <w:rFonts w:hint="eastAsia"/>
                      <w:szCs w:val="21"/>
                    </w:rPr>
                    <w:t>12</w:t>
                  </w:r>
                  <w:r>
                    <w:rPr>
                      <w:rFonts w:cs="宋体" w:hint="eastAsia"/>
                      <w:szCs w:val="21"/>
                    </w:rPr>
                    <w:t>日</w:t>
                  </w:r>
                </w:p>
              </w:tc>
              <w:tc>
                <w:tcPr>
                  <w:tcW w:w="2375" w:type="dxa"/>
                  <w:tcBorders>
                    <w:tl2br w:val="nil"/>
                    <w:tr2bl w:val="nil"/>
                  </w:tcBorders>
                  <w:vAlign w:val="center"/>
                </w:tcPr>
                <w:p w:rsidR="008F0AC1" w:rsidRDefault="00696891">
                  <w:pPr>
                    <w:tabs>
                      <w:tab w:val="left" w:pos="3600"/>
                      <w:tab w:val="left" w:pos="5220"/>
                    </w:tabs>
                    <w:jc w:val="center"/>
                    <w:rPr>
                      <w:rFonts w:hAnsi="宋体"/>
                      <w:szCs w:val="21"/>
                    </w:rPr>
                  </w:pPr>
                  <w:r>
                    <w:rPr>
                      <w:rFonts w:hAnsi="宋体" w:hint="eastAsia"/>
                      <w:szCs w:val="21"/>
                    </w:rPr>
                    <w:t>54.9</w:t>
                  </w:r>
                </w:p>
              </w:tc>
              <w:tc>
                <w:tcPr>
                  <w:tcW w:w="1700" w:type="dxa"/>
                  <w:tcBorders>
                    <w:tl2br w:val="nil"/>
                    <w:tr2bl w:val="nil"/>
                  </w:tcBorders>
                  <w:vAlign w:val="center"/>
                </w:tcPr>
                <w:p w:rsidR="008F0AC1" w:rsidRDefault="00696891">
                  <w:pPr>
                    <w:tabs>
                      <w:tab w:val="left" w:pos="3600"/>
                      <w:tab w:val="left" w:pos="5220"/>
                    </w:tabs>
                    <w:jc w:val="center"/>
                    <w:rPr>
                      <w:rFonts w:hAnsi="宋体"/>
                      <w:szCs w:val="21"/>
                    </w:rPr>
                  </w:pPr>
                  <w:r>
                    <w:rPr>
                      <w:rFonts w:hAnsi="宋体" w:hint="eastAsia"/>
                      <w:szCs w:val="21"/>
                    </w:rPr>
                    <w:t>44.9</w:t>
                  </w:r>
                </w:p>
              </w:tc>
            </w:tr>
            <w:tr w:rsidR="008F0AC1">
              <w:trPr>
                <w:trHeight w:val="450"/>
                <w:jc w:val="center"/>
              </w:trPr>
              <w:tc>
                <w:tcPr>
                  <w:tcW w:w="1111" w:type="dxa"/>
                  <w:vMerge/>
                  <w:tcBorders>
                    <w:tl2br w:val="nil"/>
                    <w:tr2bl w:val="nil"/>
                  </w:tcBorders>
                  <w:vAlign w:val="center"/>
                </w:tcPr>
                <w:p w:rsidR="008F0AC1" w:rsidRDefault="008F0AC1">
                  <w:pPr>
                    <w:rPr>
                      <w:szCs w:val="21"/>
                    </w:rPr>
                  </w:pPr>
                </w:p>
              </w:tc>
              <w:tc>
                <w:tcPr>
                  <w:tcW w:w="1712" w:type="dxa"/>
                  <w:vMerge/>
                  <w:tcBorders>
                    <w:tl2br w:val="nil"/>
                    <w:tr2bl w:val="nil"/>
                  </w:tcBorders>
                  <w:vAlign w:val="center"/>
                </w:tcPr>
                <w:p w:rsidR="008F0AC1" w:rsidRDefault="008F0AC1">
                  <w:pPr>
                    <w:rPr>
                      <w:szCs w:val="21"/>
                    </w:rPr>
                  </w:pPr>
                </w:p>
              </w:tc>
              <w:tc>
                <w:tcPr>
                  <w:tcW w:w="1625" w:type="dxa"/>
                  <w:tcBorders>
                    <w:tl2br w:val="nil"/>
                    <w:tr2bl w:val="nil"/>
                  </w:tcBorders>
                  <w:vAlign w:val="center"/>
                </w:tcPr>
                <w:p w:rsidR="008F0AC1" w:rsidRDefault="00696891">
                  <w:pPr>
                    <w:tabs>
                      <w:tab w:val="left" w:pos="3600"/>
                      <w:tab w:val="left" w:pos="5220"/>
                    </w:tabs>
                    <w:jc w:val="center"/>
                    <w:rPr>
                      <w:szCs w:val="21"/>
                    </w:rPr>
                  </w:pPr>
                  <w:r>
                    <w:rPr>
                      <w:rFonts w:hint="eastAsia"/>
                      <w:szCs w:val="21"/>
                    </w:rPr>
                    <w:t>7</w:t>
                  </w:r>
                  <w:r>
                    <w:rPr>
                      <w:rFonts w:cs="宋体" w:hint="eastAsia"/>
                      <w:szCs w:val="21"/>
                    </w:rPr>
                    <w:t>月</w:t>
                  </w:r>
                  <w:r>
                    <w:rPr>
                      <w:rFonts w:hint="eastAsia"/>
                      <w:szCs w:val="21"/>
                    </w:rPr>
                    <w:t>13</w:t>
                  </w:r>
                  <w:r>
                    <w:rPr>
                      <w:rFonts w:cs="宋体" w:hint="eastAsia"/>
                      <w:szCs w:val="21"/>
                    </w:rPr>
                    <w:t>日</w:t>
                  </w:r>
                </w:p>
              </w:tc>
              <w:tc>
                <w:tcPr>
                  <w:tcW w:w="2375" w:type="dxa"/>
                  <w:tcBorders>
                    <w:tl2br w:val="nil"/>
                    <w:tr2bl w:val="nil"/>
                  </w:tcBorders>
                  <w:vAlign w:val="center"/>
                </w:tcPr>
                <w:p w:rsidR="008F0AC1" w:rsidRDefault="00696891">
                  <w:pPr>
                    <w:tabs>
                      <w:tab w:val="left" w:pos="3600"/>
                      <w:tab w:val="left" w:pos="5220"/>
                    </w:tabs>
                    <w:jc w:val="center"/>
                    <w:rPr>
                      <w:rFonts w:hAnsi="宋体"/>
                      <w:szCs w:val="21"/>
                    </w:rPr>
                  </w:pPr>
                  <w:r>
                    <w:rPr>
                      <w:rFonts w:hAnsi="宋体" w:hint="eastAsia"/>
                      <w:szCs w:val="21"/>
                    </w:rPr>
                    <w:t>55.6</w:t>
                  </w:r>
                </w:p>
              </w:tc>
              <w:tc>
                <w:tcPr>
                  <w:tcW w:w="1700" w:type="dxa"/>
                  <w:tcBorders>
                    <w:tl2br w:val="nil"/>
                    <w:tr2bl w:val="nil"/>
                  </w:tcBorders>
                  <w:vAlign w:val="center"/>
                </w:tcPr>
                <w:p w:rsidR="008F0AC1" w:rsidRDefault="00696891">
                  <w:pPr>
                    <w:tabs>
                      <w:tab w:val="left" w:pos="3600"/>
                      <w:tab w:val="left" w:pos="5220"/>
                    </w:tabs>
                    <w:jc w:val="center"/>
                    <w:rPr>
                      <w:rFonts w:hAnsi="宋体"/>
                      <w:szCs w:val="21"/>
                    </w:rPr>
                  </w:pPr>
                  <w:r>
                    <w:rPr>
                      <w:rFonts w:hAnsi="宋体" w:hint="eastAsia"/>
                      <w:szCs w:val="21"/>
                    </w:rPr>
                    <w:t>45.1</w:t>
                  </w:r>
                </w:p>
              </w:tc>
            </w:tr>
            <w:tr w:rsidR="008F0AC1">
              <w:trPr>
                <w:trHeight w:val="450"/>
                <w:jc w:val="center"/>
              </w:trPr>
              <w:tc>
                <w:tcPr>
                  <w:tcW w:w="1111" w:type="dxa"/>
                  <w:vMerge w:val="restart"/>
                  <w:tcBorders>
                    <w:tl2br w:val="nil"/>
                    <w:tr2bl w:val="nil"/>
                  </w:tcBorders>
                  <w:vAlign w:val="center"/>
                </w:tcPr>
                <w:p w:rsidR="008F0AC1" w:rsidRDefault="00696891">
                  <w:pPr>
                    <w:jc w:val="center"/>
                    <w:rPr>
                      <w:szCs w:val="21"/>
                    </w:rPr>
                  </w:pPr>
                  <w:r>
                    <w:rPr>
                      <w:szCs w:val="21"/>
                    </w:rPr>
                    <w:t>N4</w:t>
                  </w:r>
                </w:p>
              </w:tc>
              <w:tc>
                <w:tcPr>
                  <w:tcW w:w="1712" w:type="dxa"/>
                  <w:vMerge w:val="restart"/>
                  <w:tcBorders>
                    <w:tl2br w:val="nil"/>
                    <w:tr2bl w:val="nil"/>
                  </w:tcBorders>
                  <w:vAlign w:val="center"/>
                </w:tcPr>
                <w:p w:rsidR="008F0AC1" w:rsidRDefault="00696891">
                  <w:pPr>
                    <w:jc w:val="center"/>
                    <w:rPr>
                      <w:rFonts w:hAnsi="宋体"/>
                      <w:szCs w:val="21"/>
                    </w:rPr>
                  </w:pPr>
                  <w:r>
                    <w:rPr>
                      <w:rFonts w:hAnsi="宋体" w:cs="宋体" w:hint="eastAsia"/>
                      <w:szCs w:val="21"/>
                    </w:rPr>
                    <w:t>厂界北</w:t>
                  </w:r>
                  <w:r>
                    <w:rPr>
                      <w:rFonts w:hAnsi="宋体" w:cs="宋体" w:hint="eastAsia"/>
                      <w:szCs w:val="21"/>
                    </w:rPr>
                    <w:t>面</w:t>
                  </w:r>
                </w:p>
              </w:tc>
              <w:tc>
                <w:tcPr>
                  <w:tcW w:w="1625" w:type="dxa"/>
                  <w:tcBorders>
                    <w:tl2br w:val="nil"/>
                    <w:tr2bl w:val="nil"/>
                  </w:tcBorders>
                  <w:vAlign w:val="center"/>
                </w:tcPr>
                <w:p w:rsidR="008F0AC1" w:rsidRDefault="00696891">
                  <w:pPr>
                    <w:tabs>
                      <w:tab w:val="left" w:pos="3600"/>
                      <w:tab w:val="left" w:pos="5220"/>
                    </w:tabs>
                    <w:jc w:val="center"/>
                    <w:rPr>
                      <w:szCs w:val="21"/>
                    </w:rPr>
                  </w:pPr>
                  <w:r>
                    <w:rPr>
                      <w:rFonts w:hint="eastAsia"/>
                      <w:szCs w:val="21"/>
                    </w:rPr>
                    <w:t>7</w:t>
                  </w:r>
                  <w:r>
                    <w:rPr>
                      <w:rFonts w:cs="宋体" w:hint="eastAsia"/>
                      <w:szCs w:val="21"/>
                    </w:rPr>
                    <w:t>月</w:t>
                  </w:r>
                  <w:r>
                    <w:rPr>
                      <w:rFonts w:hint="eastAsia"/>
                      <w:szCs w:val="21"/>
                    </w:rPr>
                    <w:t>12</w:t>
                  </w:r>
                  <w:r>
                    <w:rPr>
                      <w:rFonts w:cs="宋体" w:hint="eastAsia"/>
                      <w:szCs w:val="21"/>
                    </w:rPr>
                    <w:t>日</w:t>
                  </w:r>
                </w:p>
              </w:tc>
              <w:tc>
                <w:tcPr>
                  <w:tcW w:w="2375" w:type="dxa"/>
                  <w:tcBorders>
                    <w:tl2br w:val="nil"/>
                    <w:tr2bl w:val="nil"/>
                  </w:tcBorders>
                  <w:vAlign w:val="center"/>
                </w:tcPr>
                <w:p w:rsidR="008F0AC1" w:rsidRDefault="00696891">
                  <w:pPr>
                    <w:tabs>
                      <w:tab w:val="left" w:pos="3600"/>
                      <w:tab w:val="left" w:pos="5220"/>
                    </w:tabs>
                    <w:jc w:val="center"/>
                    <w:rPr>
                      <w:rFonts w:hAnsi="宋体"/>
                      <w:szCs w:val="21"/>
                    </w:rPr>
                  </w:pPr>
                  <w:r>
                    <w:rPr>
                      <w:rFonts w:hAnsi="宋体" w:hint="eastAsia"/>
                      <w:szCs w:val="21"/>
                    </w:rPr>
                    <w:t>54.7</w:t>
                  </w:r>
                </w:p>
              </w:tc>
              <w:tc>
                <w:tcPr>
                  <w:tcW w:w="1700" w:type="dxa"/>
                  <w:tcBorders>
                    <w:tl2br w:val="nil"/>
                    <w:tr2bl w:val="nil"/>
                  </w:tcBorders>
                  <w:vAlign w:val="center"/>
                </w:tcPr>
                <w:p w:rsidR="008F0AC1" w:rsidRDefault="00696891">
                  <w:pPr>
                    <w:tabs>
                      <w:tab w:val="left" w:pos="3600"/>
                      <w:tab w:val="left" w:pos="5220"/>
                    </w:tabs>
                    <w:jc w:val="center"/>
                    <w:rPr>
                      <w:rFonts w:hAnsi="宋体"/>
                      <w:szCs w:val="21"/>
                    </w:rPr>
                  </w:pPr>
                  <w:r>
                    <w:rPr>
                      <w:rFonts w:hAnsi="宋体" w:hint="eastAsia"/>
                      <w:szCs w:val="21"/>
                    </w:rPr>
                    <w:t>45.2</w:t>
                  </w:r>
                </w:p>
              </w:tc>
            </w:tr>
            <w:tr w:rsidR="008F0AC1">
              <w:trPr>
                <w:trHeight w:val="450"/>
                <w:jc w:val="center"/>
              </w:trPr>
              <w:tc>
                <w:tcPr>
                  <w:tcW w:w="1111" w:type="dxa"/>
                  <w:vMerge/>
                  <w:tcBorders>
                    <w:tl2br w:val="nil"/>
                    <w:tr2bl w:val="nil"/>
                  </w:tcBorders>
                  <w:vAlign w:val="center"/>
                </w:tcPr>
                <w:p w:rsidR="008F0AC1" w:rsidRDefault="008F0AC1">
                  <w:pPr>
                    <w:rPr>
                      <w:szCs w:val="21"/>
                    </w:rPr>
                  </w:pPr>
                </w:p>
              </w:tc>
              <w:tc>
                <w:tcPr>
                  <w:tcW w:w="1712" w:type="dxa"/>
                  <w:vMerge/>
                  <w:tcBorders>
                    <w:tl2br w:val="nil"/>
                    <w:tr2bl w:val="nil"/>
                  </w:tcBorders>
                  <w:vAlign w:val="center"/>
                </w:tcPr>
                <w:p w:rsidR="008F0AC1" w:rsidRDefault="008F0AC1">
                  <w:pPr>
                    <w:rPr>
                      <w:szCs w:val="21"/>
                    </w:rPr>
                  </w:pPr>
                </w:p>
              </w:tc>
              <w:tc>
                <w:tcPr>
                  <w:tcW w:w="1625" w:type="dxa"/>
                  <w:tcBorders>
                    <w:tl2br w:val="nil"/>
                    <w:tr2bl w:val="nil"/>
                  </w:tcBorders>
                  <w:vAlign w:val="center"/>
                </w:tcPr>
                <w:p w:rsidR="008F0AC1" w:rsidRDefault="00696891">
                  <w:pPr>
                    <w:tabs>
                      <w:tab w:val="left" w:pos="3600"/>
                      <w:tab w:val="left" w:pos="5220"/>
                    </w:tabs>
                    <w:jc w:val="center"/>
                    <w:rPr>
                      <w:szCs w:val="21"/>
                    </w:rPr>
                  </w:pPr>
                  <w:r>
                    <w:rPr>
                      <w:rFonts w:hint="eastAsia"/>
                      <w:szCs w:val="21"/>
                    </w:rPr>
                    <w:t>7</w:t>
                  </w:r>
                  <w:r>
                    <w:rPr>
                      <w:rFonts w:cs="宋体" w:hint="eastAsia"/>
                      <w:szCs w:val="21"/>
                    </w:rPr>
                    <w:t>月</w:t>
                  </w:r>
                  <w:r>
                    <w:rPr>
                      <w:rFonts w:hint="eastAsia"/>
                      <w:szCs w:val="21"/>
                    </w:rPr>
                    <w:t>13</w:t>
                  </w:r>
                  <w:r>
                    <w:rPr>
                      <w:rFonts w:cs="宋体" w:hint="eastAsia"/>
                      <w:szCs w:val="21"/>
                    </w:rPr>
                    <w:t>日</w:t>
                  </w:r>
                </w:p>
              </w:tc>
              <w:tc>
                <w:tcPr>
                  <w:tcW w:w="2375" w:type="dxa"/>
                  <w:tcBorders>
                    <w:tl2br w:val="nil"/>
                    <w:tr2bl w:val="nil"/>
                  </w:tcBorders>
                  <w:vAlign w:val="center"/>
                </w:tcPr>
                <w:p w:rsidR="008F0AC1" w:rsidRDefault="00696891">
                  <w:pPr>
                    <w:tabs>
                      <w:tab w:val="left" w:pos="3600"/>
                      <w:tab w:val="left" w:pos="5220"/>
                    </w:tabs>
                    <w:jc w:val="center"/>
                    <w:rPr>
                      <w:rFonts w:hAnsi="宋体"/>
                      <w:szCs w:val="21"/>
                    </w:rPr>
                  </w:pPr>
                  <w:r>
                    <w:rPr>
                      <w:rFonts w:hAnsi="宋体" w:hint="eastAsia"/>
                      <w:szCs w:val="21"/>
                    </w:rPr>
                    <w:t>55.0</w:t>
                  </w:r>
                </w:p>
              </w:tc>
              <w:tc>
                <w:tcPr>
                  <w:tcW w:w="1700" w:type="dxa"/>
                  <w:tcBorders>
                    <w:tl2br w:val="nil"/>
                    <w:tr2bl w:val="nil"/>
                  </w:tcBorders>
                  <w:vAlign w:val="center"/>
                </w:tcPr>
                <w:p w:rsidR="008F0AC1" w:rsidRDefault="00696891">
                  <w:pPr>
                    <w:tabs>
                      <w:tab w:val="left" w:pos="3600"/>
                      <w:tab w:val="left" w:pos="5220"/>
                    </w:tabs>
                    <w:jc w:val="center"/>
                    <w:rPr>
                      <w:rFonts w:hAnsi="宋体"/>
                      <w:szCs w:val="21"/>
                    </w:rPr>
                  </w:pPr>
                  <w:r>
                    <w:rPr>
                      <w:rFonts w:hAnsi="宋体" w:hint="eastAsia"/>
                      <w:szCs w:val="21"/>
                    </w:rPr>
                    <w:t>45.2</w:t>
                  </w:r>
                </w:p>
              </w:tc>
            </w:tr>
            <w:tr w:rsidR="008F0AC1">
              <w:trPr>
                <w:trHeight w:val="450"/>
                <w:jc w:val="center"/>
              </w:trPr>
              <w:tc>
                <w:tcPr>
                  <w:tcW w:w="4448" w:type="dxa"/>
                  <w:gridSpan w:val="3"/>
                  <w:tcBorders>
                    <w:tl2br w:val="nil"/>
                    <w:tr2bl w:val="nil"/>
                  </w:tcBorders>
                  <w:vAlign w:val="center"/>
                </w:tcPr>
                <w:p w:rsidR="008F0AC1" w:rsidRDefault="00696891">
                  <w:pPr>
                    <w:jc w:val="center"/>
                    <w:rPr>
                      <w:b/>
                      <w:szCs w:val="21"/>
                    </w:rPr>
                  </w:pPr>
                  <w:r>
                    <w:rPr>
                      <w:rFonts w:cs="宋体" w:hint="eastAsia"/>
                      <w:b/>
                      <w:szCs w:val="21"/>
                    </w:rPr>
                    <w:t>标准值</w:t>
                  </w:r>
                </w:p>
              </w:tc>
              <w:tc>
                <w:tcPr>
                  <w:tcW w:w="2375" w:type="dxa"/>
                  <w:tcBorders>
                    <w:tl2br w:val="nil"/>
                    <w:tr2bl w:val="nil"/>
                  </w:tcBorders>
                  <w:vAlign w:val="center"/>
                </w:tcPr>
                <w:p w:rsidR="008F0AC1" w:rsidRDefault="00696891">
                  <w:pPr>
                    <w:jc w:val="center"/>
                    <w:rPr>
                      <w:b/>
                      <w:szCs w:val="21"/>
                    </w:rPr>
                  </w:pPr>
                  <w:r>
                    <w:rPr>
                      <w:b/>
                      <w:szCs w:val="21"/>
                    </w:rPr>
                    <w:t>60</w:t>
                  </w:r>
                </w:p>
              </w:tc>
              <w:tc>
                <w:tcPr>
                  <w:tcW w:w="1700" w:type="dxa"/>
                  <w:tcBorders>
                    <w:tl2br w:val="nil"/>
                    <w:tr2bl w:val="nil"/>
                  </w:tcBorders>
                  <w:vAlign w:val="center"/>
                </w:tcPr>
                <w:p w:rsidR="008F0AC1" w:rsidRDefault="00696891">
                  <w:pPr>
                    <w:jc w:val="center"/>
                    <w:rPr>
                      <w:b/>
                      <w:szCs w:val="21"/>
                    </w:rPr>
                  </w:pPr>
                  <w:r>
                    <w:rPr>
                      <w:b/>
                      <w:szCs w:val="21"/>
                    </w:rPr>
                    <w:t>50</w:t>
                  </w:r>
                </w:p>
              </w:tc>
            </w:tr>
          </w:tbl>
          <w:p w:rsidR="008F0AC1" w:rsidRDefault="00696891">
            <w:pPr>
              <w:spacing w:line="360" w:lineRule="auto"/>
              <w:ind w:firstLineChars="200" w:firstLine="480"/>
              <w:rPr>
                <w:rFonts w:cs="宋体"/>
                <w:sz w:val="24"/>
              </w:rPr>
            </w:pPr>
            <w:r>
              <w:rPr>
                <w:rFonts w:cs="宋体" w:hint="eastAsia"/>
                <w:sz w:val="24"/>
              </w:rPr>
              <w:t>由上表可知，项目所在区域声环境质量现状满足《声环境质量标准》（</w:t>
            </w:r>
            <w:r>
              <w:rPr>
                <w:sz w:val="24"/>
              </w:rPr>
              <w:t>GB3096-2008</w:t>
            </w:r>
            <w:r>
              <w:rPr>
                <w:rFonts w:cs="宋体" w:hint="eastAsia"/>
                <w:sz w:val="24"/>
              </w:rPr>
              <w:t>）中</w:t>
            </w:r>
            <w:r>
              <w:rPr>
                <w:sz w:val="24"/>
              </w:rPr>
              <w:t>2</w:t>
            </w:r>
            <w:r>
              <w:rPr>
                <w:rFonts w:cs="宋体" w:hint="eastAsia"/>
                <w:sz w:val="24"/>
              </w:rPr>
              <w:t>类标准要求，项目所在地声环境质量良好。</w:t>
            </w:r>
          </w:p>
          <w:p w:rsidR="008F0AC1" w:rsidRDefault="00696891">
            <w:pPr>
              <w:spacing w:line="360" w:lineRule="auto"/>
              <w:ind w:rightChars="50" w:right="105" w:firstLineChars="200" w:firstLine="482"/>
              <w:rPr>
                <w:rFonts w:hAnsi="宋体"/>
                <w:u w:val="double"/>
              </w:rPr>
            </w:pPr>
            <w:r>
              <w:rPr>
                <w:rFonts w:cs="宋体" w:hint="eastAsia"/>
                <w:b/>
                <w:sz w:val="24"/>
                <w:u w:val="double"/>
              </w:rPr>
              <w:t>四</w:t>
            </w:r>
            <w:r>
              <w:rPr>
                <w:rFonts w:cs="宋体" w:hint="eastAsia"/>
                <w:b/>
                <w:sz w:val="24"/>
                <w:u w:val="double"/>
              </w:rPr>
              <w:t>、</w:t>
            </w:r>
            <w:r>
              <w:rPr>
                <w:rFonts w:cs="宋体" w:hint="eastAsia"/>
                <w:b/>
                <w:sz w:val="24"/>
                <w:u w:val="double"/>
              </w:rPr>
              <w:t>生态环境</w:t>
            </w:r>
          </w:p>
          <w:p w:rsidR="008F0AC1" w:rsidRDefault="00696891">
            <w:pPr>
              <w:pStyle w:val="Style1"/>
              <w:ind w:firstLineChars="200" w:firstLine="480"/>
              <w:jc w:val="both"/>
              <w:rPr>
                <w:rFonts w:ascii="Times New Roman" w:hAnsi="Times New Roman"/>
                <w:u w:val="double"/>
              </w:rPr>
            </w:pPr>
            <w:r>
              <w:rPr>
                <w:rFonts w:ascii="Times New Roman" w:hAnsi="Times New Roman"/>
                <w:u w:val="double"/>
              </w:rPr>
              <w:lastRenderedPageBreak/>
              <w:t>本次扩建项目</w:t>
            </w:r>
            <w:r>
              <w:rPr>
                <w:rFonts w:ascii="Times New Roman" w:hAnsi="Times New Roman"/>
                <w:u w:val="double"/>
              </w:rPr>
              <w:t>200m</w:t>
            </w:r>
            <w:r>
              <w:rPr>
                <w:rFonts w:ascii="Times New Roman" w:hAnsi="Times New Roman"/>
                <w:u w:val="double"/>
              </w:rPr>
              <w:t>范围内，以林地为主，</w:t>
            </w:r>
            <w:r>
              <w:rPr>
                <w:rFonts w:ascii="Times New Roman" w:hAnsi="Times New Roman"/>
                <w:u w:val="double"/>
              </w:rPr>
              <w:t>植被多为次生灌木林、茅草和经济林（如松、杉等树林）</w:t>
            </w:r>
            <w:r>
              <w:rPr>
                <w:rFonts w:ascii="Times New Roman" w:hAnsi="Times New Roman"/>
                <w:u w:val="double"/>
              </w:rPr>
              <w:t>，项目范围内</w:t>
            </w:r>
            <w:r>
              <w:rPr>
                <w:rFonts w:ascii="Times New Roman" w:hAnsi="Times New Roman"/>
                <w:szCs w:val="24"/>
                <w:u w:val="double"/>
              </w:rPr>
              <w:t>无自然保护区及文物古迹等特殊保护对象</w:t>
            </w:r>
            <w:r>
              <w:rPr>
                <w:rFonts w:ascii="Times New Roman" w:hAnsi="Times New Roman"/>
                <w:u w:val="double"/>
              </w:rPr>
              <w:t>。</w:t>
            </w:r>
          </w:p>
          <w:p w:rsidR="008F0AC1" w:rsidRDefault="00696891">
            <w:pPr>
              <w:spacing w:line="360" w:lineRule="auto"/>
              <w:ind w:rightChars="50" w:right="105" w:firstLineChars="200" w:firstLine="482"/>
              <w:rPr>
                <w:rFonts w:cs="宋体"/>
                <w:b/>
                <w:sz w:val="24"/>
                <w:u w:val="double"/>
              </w:rPr>
            </w:pPr>
            <w:r>
              <w:rPr>
                <w:rFonts w:cs="宋体" w:hint="eastAsia"/>
                <w:b/>
                <w:sz w:val="24"/>
                <w:u w:val="double"/>
              </w:rPr>
              <w:t>五、区域排水途径</w:t>
            </w:r>
          </w:p>
          <w:p w:rsidR="008F0AC1" w:rsidRDefault="00696891">
            <w:pPr>
              <w:pStyle w:val="Style1"/>
              <w:ind w:firstLineChars="200" w:firstLine="480"/>
              <w:jc w:val="both"/>
              <w:rPr>
                <w:rFonts w:cs="宋体"/>
                <w:bCs/>
                <w:u w:val="double"/>
              </w:rPr>
            </w:pPr>
            <w:r>
              <w:rPr>
                <w:rFonts w:cs="宋体" w:hint="eastAsia"/>
                <w:bCs/>
                <w:u w:val="double"/>
              </w:rPr>
              <w:t>本次扩建项目废水不外排，周边区域排水走向是经香严水库排入新墙河，详见附图</w:t>
            </w:r>
            <w:r>
              <w:rPr>
                <w:rFonts w:ascii="Times New Roman" w:hAnsi="Times New Roman"/>
                <w:bCs/>
                <w:u w:val="double"/>
              </w:rPr>
              <w:t>5</w:t>
            </w:r>
            <w:r>
              <w:rPr>
                <w:rFonts w:cs="宋体" w:hint="eastAsia"/>
                <w:bCs/>
                <w:u w:val="double"/>
              </w:rPr>
              <w:t>。</w:t>
            </w:r>
          </w:p>
          <w:p w:rsidR="008F0AC1" w:rsidRDefault="00696891">
            <w:pPr>
              <w:spacing w:line="360" w:lineRule="auto"/>
              <w:rPr>
                <w:rFonts w:ascii="Calibri" w:hAnsi="Calibri" w:cs="宋体"/>
                <w:b/>
                <w:sz w:val="24"/>
              </w:rPr>
            </w:pPr>
            <w:r>
              <w:rPr>
                <w:rFonts w:ascii="Calibri" w:hAnsi="Calibri" w:cs="宋体" w:hint="eastAsia"/>
                <w:b/>
                <w:sz w:val="24"/>
              </w:rPr>
              <w:t>主要环境保护目标</w:t>
            </w:r>
          </w:p>
          <w:p w:rsidR="008F0AC1" w:rsidRDefault="00696891">
            <w:pPr>
              <w:pStyle w:val="3"/>
              <w:spacing w:before="0" w:after="0" w:line="360" w:lineRule="auto"/>
              <w:ind w:firstLineChars="200" w:firstLine="480"/>
              <w:rPr>
                <w:rFonts w:ascii="宋体" w:eastAsia="宋体" w:hAnsi="宋体" w:cs="宋体"/>
                <w:spacing w:val="0"/>
                <w:sz w:val="24"/>
              </w:rPr>
            </w:pPr>
            <w:r>
              <w:rPr>
                <w:rFonts w:ascii="宋体" w:eastAsia="宋体" w:hAnsi="宋体" w:cs="宋体" w:hint="eastAsia"/>
                <w:spacing w:val="0"/>
                <w:sz w:val="24"/>
              </w:rPr>
              <w:t>本次扩建项目位于岳阳县新开镇朱砂桥月丰组，项目年产</w:t>
            </w:r>
            <w:r>
              <w:rPr>
                <w:rFonts w:ascii="宋体" w:eastAsia="宋体" w:hAnsi="宋体" w:cs="宋体" w:hint="eastAsia"/>
                <w:spacing w:val="0"/>
                <w:sz w:val="24"/>
              </w:rPr>
              <w:t>5</w:t>
            </w:r>
            <w:r>
              <w:rPr>
                <w:rFonts w:ascii="宋体" w:eastAsia="宋体" w:hAnsi="宋体" w:cs="宋体" w:hint="eastAsia"/>
                <w:spacing w:val="0"/>
                <w:sz w:val="24"/>
              </w:rPr>
              <w:t>万吨水稳料生产线中心点坐标为</w:t>
            </w:r>
            <w:r>
              <w:rPr>
                <w:rFonts w:ascii="Times New Roman" w:eastAsia="宋体" w:cs="Times New Roman"/>
                <w:spacing w:val="0"/>
                <w:sz w:val="24"/>
              </w:rPr>
              <w:t>E113.166214</w:t>
            </w:r>
            <w:r>
              <w:rPr>
                <w:rFonts w:ascii="Times New Roman" w:eastAsia="宋体" w:cs="Times New Roman"/>
                <w:spacing w:val="0"/>
                <w:sz w:val="24"/>
              </w:rPr>
              <w:t>，</w:t>
            </w:r>
            <w:r>
              <w:rPr>
                <w:rFonts w:ascii="Times New Roman" w:eastAsia="宋体" w:cs="Times New Roman"/>
                <w:spacing w:val="0"/>
                <w:sz w:val="24"/>
              </w:rPr>
              <w:t>N29.218082</w:t>
            </w:r>
            <w:r>
              <w:rPr>
                <w:rFonts w:ascii="宋体" w:eastAsia="宋体" w:hAnsi="宋体" w:cs="宋体" w:hint="eastAsia"/>
                <w:spacing w:val="0"/>
                <w:sz w:val="24"/>
              </w:rPr>
              <w:t>。厂区现状为林地，周边环境保护目标见</w:t>
            </w:r>
            <w:r>
              <w:rPr>
                <w:rFonts w:ascii="Times New Roman" w:eastAsia="宋体" w:cs="Times New Roman"/>
                <w:spacing w:val="0"/>
                <w:sz w:val="24"/>
              </w:rPr>
              <w:t>表</w:t>
            </w:r>
            <w:r>
              <w:rPr>
                <w:rFonts w:ascii="Times New Roman" w:eastAsia="宋体" w:cs="Times New Roman"/>
                <w:spacing w:val="0"/>
                <w:sz w:val="24"/>
              </w:rPr>
              <w:t>3-</w:t>
            </w:r>
            <w:r>
              <w:rPr>
                <w:rFonts w:ascii="Times New Roman" w:eastAsia="宋体" w:cs="Times New Roman" w:hint="eastAsia"/>
                <w:spacing w:val="0"/>
                <w:sz w:val="24"/>
              </w:rPr>
              <w:t>6</w:t>
            </w:r>
            <w:r>
              <w:rPr>
                <w:rFonts w:ascii="Times New Roman" w:eastAsia="宋体" w:cs="Times New Roman"/>
                <w:spacing w:val="0"/>
                <w:sz w:val="24"/>
              </w:rPr>
              <w:t>。</w:t>
            </w:r>
          </w:p>
          <w:p w:rsidR="008F0AC1" w:rsidRDefault="00696891">
            <w:pPr>
              <w:tabs>
                <w:tab w:val="right" w:pos="1916"/>
              </w:tabs>
              <w:spacing w:line="360" w:lineRule="auto"/>
              <w:rPr>
                <w:sz w:val="24"/>
              </w:rPr>
            </w:pPr>
            <w:r>
              <w:rPr>
                <w:rFonts w:ascii="宋体" w:hAnsi="宋体" w:cs="宋体"/>
                <w:sz w:val="24"/>
              </w:rPr>
              <w:t xml:space="preserve">   </w:t>
            </w:r>
            <w:r>
              <w:rPr>
                <w:sz w:val="24"/>
              </w:rPr>
              <w:t xml:space="preserve"> 1</w:t>
            </w:r>
            <w:r>
              <w:rPr>
                <w:sz w:val="24"/>
              </w:rPr>
              <w:t>、地表水环境保护目标</w:t>
            </w:r>
          </w:p>
          <w:p w:rsidR="008F0AC1" w:rsidRDefault="00696891">
            <w:pPr>
              <w:tabs>
                <w:tab w:val="right" w:pos="1916"/>
              </w:tabs>
              <w:spacing w:line="360" w:lineRule="auto"/>
              <w:rPr>
                <w:sz w:val="24"/>
              </w:rPr>
            </w:pPr>
            <w:r>
              <w:rPr>
                <w:sz w:val="24"/>
              </w:rPr>
              <w:t xml:space="preserve">    </w:t>
            </w:r>
            <w:r>
              <w:rPr>
                <w:sz w:val="24"/>
              </w:rPr>
              <w:t>确保区域附近兴隆水库符合《地表水环境质量标准》（</w:t>
            </w:r>
            <w:r>
              <w:rPr>
                <w:sz w:val="24"/>
              </w:rPr>
              <w:t>GB3838-2002</w:t>
            </w:r>
            <w:r>
              <w:rPr>
                <w:sz w:val="24"/>
              </w:rPr>
              <w:t>）中</w:t>
            </w:r>
            <w:r>
              <w:rPr>
                <w:sz w:val="24"/>
              </w:rPr>
              <w:t>Ⅲ</w:t>
            </w:r>
            <w:r>
              <w:rPr>
                <w:sz w:val="24"/>
              </w:rPr>
              <w:t>类水质标准。</w:t>
            </w:r>
          </w:p>
          <w:p w:rsidR="008F0AC1" w:rsidRDefault="00696891">
            <w:pPr>
              <w:tabs>
                <w:tab w:val="right" w:pos="1916"/>
              </w:tabs>
              <w:spacing w:line="360" w:lineRule="auto"/>
              <w:rPr>
                <w:sz w:val="24"/>
              </w:rPr>
            </w:pPr>
            <w:r>
              <w:rPr>
                <w:sz w:val="24"/>
              </w:rPr>
              <w:t xml:space="preserve">    2</w:t>
            </w:r>
            <w:r>
              <w:rPr>
                <w:sz w:val="24"/>
              </w:rPr>
              <w:t>、大气环境保护目标</w:t>
            </w:r>
          </w:p>
          <w:p w:rsidR="008F0AC1" w:rsidRDefault="00696891">
            <w:pPr>
              <w:tabs>
                <w:tab w:val="right" w:pos="1916"/>
              </w:tabs>
              <w:spacing w:line="360" w:lineRule="auto"/>
              <w:rPr>
                <w:sz w:val="24"/>
              </w:rPr>
            </w:pPr>
            <w:r>
              <w:rPr>
                <w:sz w:val="24"/>
              </w:rPr>
              <w:t xml:space="preserve">   </w:t>
            </w:r>
            <w:r>
              <w:rPr>
                <w:sz w:val="24"/>
              </w:rPr>
              <w:t>确保项目区域空气质量符合</w:t>
            </w:r>
            <w:r>
              <w:rPr>
                <w:sz w:val="24"/>
              </w:rPr>
              <w:t>GB3095-2012</w:t>
            </w:r>
            <w:r>
              <w:rPr>
                <w:sz w:val="24"/>
              </w:rPr>
              <w:t>中二级标准。</w:t>
            </w:r>
          </w:p>
          <w:p w:rsidR="008F0AC1" w:rsidRDefault="00696891">
            <w:pPr>
              <w:tabs>
                <w:tab w:val="right" w:pos="1916"/>
              </w:tabs>
              <w:spacing w:line="360" w:lineRule="auto"/>
              <w:rPr>
                <w:sz w:val="24"/>
              </w:rPr>
            </w:pPr>
            <w:r>
              <w:rPr>
                <w:sz w:val="24"/>
              </w:rPr>
              <w:t xml:space="preserve">    3</w:t>
            </w:r>
            <w:r>
              <w:rPr>
                <w:sz w:val="24"/>
              </w:rPr>
              <w:t>、声环境保护目标</w:t>
            </w:r>
          </w:p>
          <w:p w:rsidR="008F0AC1" w:rsidRDefault="00696891">
            <w:pPr>
              <w:pStyle w:val="ad"/>
              <w:widowControl/>
              <w:spacing w:line="360" w:lineRule="auto"/>
              <w:ind w:firstLineChars="195" w:firstLine="468"/>
            </w:pPr>
            <w:r>
              <w:t>评价区域达到《声环境质量标准》（</w:t>
            </w:r>
            <w:r>
              <w:t>GB3096-2008</w:t>
            </w:r>
            <w:r>
              <w:t>）中</w:t>
            </w:r>
            <w:r>
              <w:t>2</w:t>
            </w:r>
            <w:r>
              <w:t>类标准。</w:t>
            </w:r>
          </w:p>
          <w:p w:rsidR="008F0AC1" w:rsidRDefault="00696891">
            <w:pPr>
              <w:tabs>
                <w:tab w:val="right" w:pos="1916"/>
              </w:tabs>
              <w:spacing w:line="360" w:lineRule="auto"/>
              <w:ind w:firstLineChars="200" w:firstLine="480"/>
              <w:rPr>
                <w:rFonts w:ascii="宋体" w:cs="宋体"/>
                <w:sz w:val="24"/>
              </w:rPr>
            </w:pPr>
            <w:r>
              <w:rPr>
                <w:sz w:val="24"/>
              </w:rPr>
              <w:t>4</w:t>
            </w:r>
            <w:r>
              <w:rPr>
                <w:sz w:val="24"/>
              </w:rPr>
              <w:t>、</w:t>
            </w:r>
            <w:r>
              <w:rPr>
                <w:sz w:val="24"/>
              </w:rPr>
              <w:t>确保固体污染物及时妥善处理。</w:t>
            </w:r>
          </w:p>
          <w:p w:rsidR="008F0AC1" w:rsidRDefault="00696891">
            <w:pPr>
              <w:spacing w:line="360" w:lineRule="auto"/>
              <w:ind w:firstLineChars="200" w:firstLine="422"/>
              <w:jc w:val="center"/>
              <w:rPr>
                <w:b/>
                <w:szCs w:val="21"/>
              </w:rPr>
            </w:pPr>
            <w:r>
              <w:rPr>
                <w:rFonts w:hint="eastAsia"/>
                <w:b/>
                <w:szCs w:val="21"/>
              </w:rPr>
              <w:t>表</w:t>
            </w:r>
            <w:r>
              <w:rPr>
                <w:b/>
                <w:szCs w:val="21"/>
              </w:rPr>
              <w:t>3-</w:t>
            </w:r>
            <w:r>
              <w:rPr>
                <w:rFonts w:hint="eastAsia"/>
                <w:b/>
                <w:szCs w:val="21"/>
              </w:rPr>
              <w:t>6</w:t>
            </w:r>
            <w:r>
              <w:rPr>
                <w:b/>
                <w:szCs w:val="21"/>
              </w:rPr>
              <w:t xml:space="preserve">  </w:t>
            </w:r>
            <w:r>
              <w:rPr>
                <w:rFonts w:hint="eastAsia"/>
                <w:b/>
                <w:szCs w:val="21"/>
              </w:rPr>
              <w:t>主要环境保护目标表</w:t>
            </w:r>
          </w:p>
          <w:tbl>
            <w:tblPr>
              <w:tblW w:w="844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0" w:type="dxa"/>
                <w:right w:w="0" w:type="dxa"/>
              </w:tblCellMar>
              <w:tblLook w:val="04A0"/>
            </w:tblPr>
            <w:tblGrid>
              <w:gridCol w:w="665"/>
              <w:gridCol w:w="1605"/>
              <w:gridCol w:w="810"/>
              <w:gridCol w:w="690"/>
              <w:gridCol w:w="690"/>
              <w:gridCol w:w="600"/>
              <w:gridCol w:w="196"/>
              <w:gridCol w:w="648"/>
              <w:gridCol w:w="148"/>
              <w:gridCol w:w="777"/>
              <w:gridCol w:w="19"/>
              <w:gridCol w:w="601"/>
              <w:gridCol w:w="195"/>
              <w:gridCol w:w="796"/>
            </w:tblGrid>
            <w:tr w:rsidR="008F0AC1">
              <w:trPr>
                <w:trHeight w:val="358"/>
                <w:jc w:val="center"/>
              </w:trPr>
              <w:tc>
                <w:tcPr>
                  <w:tcW w:w="665" w:type="dxa"/>
                  <w:vMerge w:val="restart"/>
                  <w:tcBorders>
                    <w:tl2br w:val="nil"/>
                    <w:tr2bl w:val="nil"/>
                  </w:tcBorders>
                  <w:vAlign w:val="center"/>
                </w:tcPr>
                <w:p w:rsidR="008F0AC1" w:rsidRDefault="00696891">
                  <w:pPr>
                    <w:jc w:val="center"/>
                    <w:rPr>
                      <w:rFonts w:ascii="Calibri" w:hAnsi="Calibri"/>
                      <w:b/>
                      <w:szCs w:val="21"/>
                    </w:rPr>
                  </w:pPr>
                  <w:r>
                    <w:rPr>
                      <w:rFonts w:hint="eastAsia"/>
                      <w:b/>
                      <w:szCs w:val="21"/>
                    </w:rPr>
                    <w:t>环境</w:t>
                  </w:r>
                </w:p>
                <w:p w:rsidR="008F0AC1" w:rsidRDefault="00696891">
                  <w:pPr>
                    <w:jc w:val="center"/>
                    <w:rPr>
                      <w:rFonts w:ascii="Calibri" w:hAnsi="Calibri"/>
                      <w:b/>
                      <w:szCs w:val="21"/>
                    </w:rPr>
                  </w:pPr>
                  <w:r>
                    <w:rPr>
                      <w:rFonts w:hint="eastAsia"/>
                      <w:b/>
                      <w:szCs w:val="21"/>
                    </w:rPr>
                    <w:t>要素</w:t>
                  </w:r>
                </w:p>
              </w:tc>
              <w:tc>
                <w:tcPr>
                  <w:tcW w:w="1605" w:type="dxa"/>
                  <w:vMerge w:val="restart"/>
                  <w:tcBorders>
                    <w:tl2br w:val="nil"/>
                    <w:tr2bl w:val="nil"/>
                  </w:tcBorders>
                  <w:vAlign w:val="center"/>
                </w:tcPr>
                <w:p w:rsidR="008F0AC1" w:rsidRDefault="00696891">
                  <w:pPr>
                    <w:jc w:val="center"/>
                    <w:rPr>
                      <w:rFonts w:ascii="Calibri" w:hAnsi="Calibri"/>
                      <w:b/>
                      <w:szCs w:val="21"/>
                    </w:rPr>
                  </w:pPr>
                  <w:r>
                    <w:rPr>
                      <w:rFonts w:hint="eastAsia"/>
                      <w:b/>
                      <w:szCs w:val="21"/>
                    </w:rPr>
                    <w:t>名称</w:t>
                  </w:r>
                </w:p>
              </w:tc>
              <w:tc>
                <w:tcPr>
                  <w:tcW w:w="1500" w:type="dxa"/>
                  <w:gridSpan w:val="2"/>
                  <w:tcBorders>
                    <w:tl2br w:val="nil"/>
                    <w:tr2bl w:val="nil"/>
                  </w:tcBorders>
                  <w:vAlign w:val="center"/>
                </w:tcPr>
                <w:p w:rsidR="008F0AC1" w:rsidRDefault="00696891">
                  <w:pPr>
                    <w:jc w:val="center"/>
                    <w:rPr>
                      <w:rFonts w:ascii="Calibri" w:hAnsi="Calibri"/>
                      <w:b/>
                      <w:szCs w:val="21"/>
                    </w:rPr>
                  </w:pPr>
                  <w:r>
                    <w:rPr>
                      <w:rFonts w:hint="eastAsia"/>
                      <w:b/>
                      <w:szCs w:val="21"/>
                    </w:rPr>
                    <w:t>坐标</w:t>
                  </w:r>
                  <w:r>
                    <w:rPr>
                      <w:b/>
                      <w:szCs w:val="21"/>
                    </w:rPr>
                    <w:t>/</w:t>
                  </w:r>
                  <w:r>
                    <w:rPr>
                      <w:rFonts w:hint="eastAsia"/>
                      <w:b/>
                      <w:szCs w:val="21"/>
                    </w:rPr>
                    <w:t>度</w:t>
                  </w:r>
                </w:p>
              </w:tc>
              <w:tc>
                <w:tcPr>
                  <w:tcW w:w="690" w:type="dxa"/>
                  <w:vMerge w:val="restart"/>
                  <w:tcBorders>
                    <w:tl2br w:val="nil"/>
                    <w:tr2bl w:val="nil"/>
                  </w:tcBorders>
                  <w:vAlign w:val="center"/>
                </w:tcPr>
                <w:p w:rsidR="008F0AC1" w:rsidRDefault="00696891">
                  <w:pPr>
                    <w:jc w:val="center"/>
                    <w:rPr>
                      <w:rFonts w:ascii="Calibri" w:hAnsi="Calibri"/>
                      <w:b/>
                      <w:szCs w:val="21"/>
                    </w:rPr>
                  </w:pPr>
                  <w:r>
                    <w:rPr>
                      <w:rFonts w:hint="eastAsia"/>
                      <w:b/>
                      <w:szCs w:val="21"/>
                    </w:rPr>
                    <w:t>保护对象</w:t>
                  </w:r>
                </w:p>
              </w:tc>
              <w:tc>
                <w:tcPr>
                  <w:tcW w:w="600" w:type="dxa"/>
                  <w:vMerge w:val="restart"/>
                  <w:tcBorders>
                    <w:tl2br w:val="nil"/>
                    <w:tr2bl w:val="nil"/>
                  </w:tcBorders>
                  <w:vAlign w:val="center"/>
                </w:tcPr>
                <w:p w:rsidR="008F0AC1" w:rsidRDefault="00696891">
                  <w:pPr>
                    <w:jc w:val="center"/>
                    <w:rPr>
                      <w:rFonts w:ascii="Calibri" w:hAnsi="Calibri"/>
                      <w:b/>
                      <w:szCs w:val="21"/>
                    </w:rPr>
                  </w:pPr>
                  <w:r>
                    <w:rPr>
                      <w:rFonts w:hint="eastAsia"/>
                      <w:b/>
                      <w:szCs w:val="21"/>
                    </w:rPr>
                    <w:t>保护</w:t>
                  </w:r>
                </w:p>
                <w:p w:rsidR="008F0AC1" w:rsidRDefault="00696891">
                  <w:pPr>
                    <w:jc w:val="center"/>
                    <w:rPr>
                      <w:rFonts w:ascii="Calibri" w:hAnsi="Calibri"/>
                      <w:b/>
                      <w:szCs w:val="21"/>
                    </w:rPr>
                  </w:pPr>
                  <w:r>
                    <w:rPr>
                      <w:rFonts w:hint="eastAsia"/>
                      <w:b/>
                      <w:szCs w:val="21"/>
                    </w:rPr>
                    <w:t>内容</w:t>
                  </w:r>
                </w:p>
              </w:tc>
              <w:tc>
                <w:tcPr>
                  <w:tcW w:w="844" w:type="dxa"/>
                  <w:gridSpan w:val="2"/>
                  <w:vMerge w:val="restart"/>
                  <w:tcBorders>
                    <w:tl2br w:val="nil"/>
                    <w:tr2bl w:val="nil"/>
                  </w:tcBorders>
                  <w:vAlign w:val="center"/>
                </w:tcPr>
                <w:p w:rsidR="008F0AC1" w:rsidRDefault="00696891">
                  <w:pPr>
                    <w:jc w:val="center"/>
                    <w:rPr>
                      <w:rFonts w:ascii="Calibri" w:hAnsi="Calibri"/>
                      <w:b/>
                      <w:szCs w:val="21"/>
                    </w:rPr>
                  </w:pPr>
                  <w:r>
                    <w:rPr>
                      <w:rFonts w:hint="eastAsia"/>
                      <w:b/>
                      <w:szCs w:val="21"/>
                    </w:rPr>
                    <w:t>环境功能区</w:t>
                  </w:r>
                </w:p>
              </w:tc>
              <w:tc>
                <w:tcPr>
                  <w:tcW w:w="925" w:type="dxa"/>
                  <w:gridSpan w:val="2"/>
                  <w:vMerge w:val="restart"/>
                  <w:tcBorders>
                    <w:tl2br w:val="nil"/>
                    <w:tr2bl w:val="nil"/>
                  </w:tcBorders>
                  <w:vAlign w:val="center"/>
                </w:tcPr>
                <w:p w:rsidR="008F0AC1" w:rsidRDefault="00696891">
                  <w:pPr>
                    <w:jc w:val="center"/>
                    <w:rPr>
                      <w:rFonts w:ascii="Calibri" w:hAnsi="Calibri"/>
                      <w:b/>
                      <w:szCs w:val="21"/>
                    </w:rPr>
                  </w:pPr>
                  <w:r>
                    <w:rPr>
                      <w:rFonts w:hint="eastAsia"/>
                      <w:b/>
                      <w:szCs w:val="21"/>
                    </w:rPr>
                    <w:t>规模</w:t>
                  </w:r>
                </w:p>
              </w:tc>
              <w:tc>
                <w:tcPr>
                  <w:tcW w:w="620" w:type="dxa"/>
                  <w:gridSpan w:val="2"/>
                  <w:vMerge w:val="restart"/>
                  <w:tcBorders>
                    <w:tl2br w:val="nil"/>
                    <w:tr2bl w:val="nil"/>
                  </w:tcBorders>
                  <w:vAlign w:val="center"/>
                </w:tcPr>
                <w:p w:rsidR="008F0AC1" w:rsidRDefault="00696891">
                  <w:pPr>
                    <w:jc w:val="center"/>
                    <w:rPr>
                      <w:rFonts w:ascii="Calibri" w:hAnsi="Calibri"/>
                      <w:b/>
                      <w:szCs w:val="21"/>
                    </w:rPr>
                  </w:pPr>
                  <w:r>
                    <w:rPr>
                      <w:rFonts w:hint="eastAsia"/>
                      <w:b/>
                      <w:szCs w:val="21"/>
                    </w:rPr>
                    <w:t>方位</w:t>
                  </w:r>
                </w:p>
              </w:tc>
              <w:tc>
                <w:tcPr>
                  <w:tcW w:w="991" w:type="dxa"/>
                  <w:gridSpan w:val="2"/>
                  <w:vMerge w:val="restart"/>
                  <w:tcBorders>
                    <w:tl2br w:val="nil"/>
                    <w:tr2bl w:val="nil"/>
                  </w:tcBorders>
                  <w:vAlign w:val="center"/>
                </w:tcPr>
                <w:p w:rsidR="008F0AC1" w:rsidRDefault="00696891">
                  <w:pPr>
                    <w:jc w:val="center"/>
                    <w:rPr>
                      <w:rFonts w:ascii="Calibri" w:hAnsi="Calibri"/>
                      <w:b/>
                      <w:szCs w:val="21"/>
                    </w:rPr>
                  </w:pPr>
                  <w:r>
                    <w:rPr>
                      <w:rFonts w:hint="eastAsia"/>
                      <w:b/>
                      <w:szCs w:val="21"/>
                    </w:rPr>
                    <w:t>距离厂界</w:t>
                  </w:r>
                </w:p>
              </w:tc>
            </w:tr>
            <w:tr w:rsidR="008F0AC1">
              <w:trPr>
                <w:trHeight w:val="327"/>
                <w:jc w:val="center"/>
              </w:trPr>
              <w:tc>
                <w:tcPr>
                  <w:tcW w:w="665" w:type="dxa"/>
                  <w:vMerge/>
                  <w:tcBorders>
                    <w:tl2br w:val="nil"/>
                    <w:tr2bl w:val="nil"/>
                  </w:tcBorders>
                  <w:vAlign w:val="center"/>
                </w:tcPr>
                <w:p w:rsidR="008F0AC1" w:rsidRDefault="008F0AC1">
                  <w:pPr>
                    <w:widowControl/>
                    <w:jc w:val="center"/>
                    <w:rPr>
                      <w:rFonts w:ascii="Calibri" w:hAnsi="Calibri"/>
                      <w:b/>
                      <w:szCs w:val="21"/>
                    </w:rPr>
                  </w:pPr>
                </w:p>
              </w:tc>
              <w:tc>
                <w:tcPr>
                  <w:tcW w:w="1605" w:type="dxa"/>
                  <w:vMerge/>
                  <w:tcBorders>
                    <w:tl2br w:val="nil"/>
                    <w:tr2bl w:val="nil"/>
                  </w:tcBorders>
                  <w:vAlign w:val="center"/>
                </w:tcPr>
                <w:p w:rsidR="008F0AC1" w:rsidRDefault="008F0AC1">
                  <w:pPr>
                    <w:widowControl/>
                    <w:jc w:val="center"/>
                    <w:rPr>
                      <w:rFonts w:ascii="Calibri" w:hAnsi="Calibri"/>
                      <w:b/>
                      <w:szCs w:val="21"/>
                    </w:rPr>
                  </w:pPr>
                </w:p>
              </w:tc>
              <w:tc>
                <w:tcPr>
                  <w:tcW w:w="810" w:type="dxa"/>
                  <w:tcBorders>
                    <w:tl2br w:val="nil"/>
                    <w:tr2bl w:val="nil"/>
                  </w:tcBorders>
                  <w:vAlign w:val="center"/>
                </w:tcPr>
                <w:p w:rsidR="008F0AC1" w:rsidRDefault="00696891">
                  <w:pPr>
                    <w:jc w:val="center"/>
                    <w:rPr>
                      <w:rFonts w:ascii="Calibri" w:hAnsi="Calibri"/>
                      <w:b/>
                      <w:szCs w:val="21"/>
                    </w:rPr>
                  </w:pPr>
                  <w:r>
                    <w:rPr>
                      <w:b/>
                      <w:szCs w:val="21"/>
                    </w:rPr>
                    <w:t>X</w:t>
                  </w:r>
                </w:p>
              </w:tc>
              <w:tc>
                <w:tcPr>
                  <w:tcW w:w="690" w:type="dxa"/>
                  <w:tcBorders>
                    <w:tl2br w:val="nil"/>
                    <w:tr2bl w:val="nil"/>
                  </w:tcBorders>
                  <w:vAlign w:val="center"/>
                </w:tcPr>
                <w:p w:rsidR="008F0AC1" w:rsidRDefault="00696891">
                  <w:pPr>
                    <w:jc w:val="center"/>
                    <w:rPr>
                      <w:rFonts w:ascii="Calibri" w:hAnsi="Calibri"/>
                      <w:b/>
                      <w:szCs w:val="21"/>
                    </w:rPr>
                  </w:pPr>
                  <w:r>
                    <w:rPr>
                      <w:b/>
                      <w:szCs w:val="21"/>
                    </w:rPr>
                    <w:t>Y</w:t>
                  </w:r>
                </w:p>
              </w:tc>
              <w:tc>
                <w:tcPr>
                  <w:tcW w:w="690" w:type="dxa"/>
                  <w:vMerge/>
                  <w:tcBorders>
                    <w:tl2br w:val="nil"/>
                    <w:tr2bl w:val="nil"/>
                  </w:tcBorders>
                  <w:vAlign w:val="center"/>
                </w:tcPr>
                <w:p w:rsidR="008F0AC1" w:rsidRDefault="008F0AC1">
                  <w:pPr>
                    <w:widowControl/>
                    <w:jc w:val="center"/>
                    <w:rPr>
                      <w:rFonts w:ascii="Calibri" w:hAnsi="Calibri"/>
                      <w:b/>
                      <w:szCs w:val="21"/>
                    </w:rPr>
                  </w:pPr>
                </w:p>
              </w:tc>
              <w:tc>
                <w:tcPr>
                  <w:tcW w:w="600" w:type="dxa"/>
                  <w:vMerge/>
                  <w:tcBorders>
                    <w:tl2br w:val="nil"/>
                    <w:tr2bl w:val="nil"/>
                  </w:tcBorders>
                  <w:vAlign w:val="center"/>
                </w:tcPr>
                <w:p w:rsidR="008F0AC1" w:rsidRDefault="008F0AC1">
                  <w:pPr>
                    <w:widowControl/>
                    <w:jc w:val="center"/>
                    <w:rPr>
                      <w:rFonts w:ascii="Calibri" w:hAnsi="Calibri"/>
                      <w:b/>
                      <w:szCs w:val="21"/>
                    </w:rPr>
                  </w:pPr>
                </w:p>
              </w:tc>
              <w:tc>
                <w:tcPr>
                  <w:tcW w:w="844" w:type="dxa"/>
                  <w:gridSpan w:val="2"/>
                  <w:vMerge/>
                  <w:tcBorders>
                    <w:tl2br w:val="nil"/>
                    <w:tr2bl w:val="nil"/>
                  </w:tcBorders>
                  <w:vAlign w:val="center"/>
                </w:tcPr>
                <w:p w:rsidR="008F0AC1" w:rsidRDefault="008F0AC1">
                  <w:pPr>
                    <w:widowControl/>
                    <w:jc w:val="center"/>
                    <w:rPr>
                      <w:rFonts w:ascii="Calibri" w:hAnsi="Calibri"/>
                      <w:b/>
                      <w:szCs w:val="21"/>
                    </w:rPr>
                  </w:pPr>
                </w:p>
              </w:tc>
              <w:tc>
                <w:tcPr>
                  <w:tcW w:w="925" w:type="dxa"/>
                  <w:gridSpan w:val="2"/>
                  <w:vMerge/>
                  <w:tcBorders>
                    <w:tl2br w:val="nil"/>
                    <w:tr2bl w:val="nil"/>
                  </w:tcBorders>
                  <w:vAlign w:val="center"/>
                </w:tcPr>
                <w:p w:rsidR="008F0AC1" w:rsidRDefault="008F0AC1">
                  <w:pPr>
                    <w:widowControl/>
                    <w:jc w:val="center"/>
                    <w:rPr>
                      <w:rFonts w:ascii="Calibri" w:hAnsi="Calibri"/>
                      <w:b/>
                      <w:szCs w:val="21"/>
                    </w:rPr>
                  </w:pPr>
                </w:p>
              </w:tc>
              <w:tc>
                <w:tcPr>
                  <w:tcW w:w="620" w:type="dxa"/>
                  <w:gridSpan w:val="2"/>
                  <w:vMerge/>
                  <w:tcBorders>
                    <w:tl2br w:val="nil"/>
                    <w:tr2bl w:val="nil"/>
                  </w:tcBorders>
                  <w:vAlign w:val="center"/>
                </w:tcPr>
                <w:p w:rsidR="008F0AC1" w:rsidRDefault="008F0AC1">
                  <w:pPr>
                    <w:widowControl/>
                    <w:jc w:val="center"/>
                    <w:rPr>
                      <w:rFonts w:ascii="Calibri" w:hAnsi="Calibri"/>
                      <w:b/>
                      <w:szCs w:val="21"/>
                    </w:rPr>
                  </w:pPr>
                </w:p>
              </w:tc>
              <w:tc>
                <w:tcPr>
                  <w:tcW w:w="991" w:type="dxa"/>
                  <w:gridSpan w:val="2"/>
                  <w:vMerge/>
                  <w:tcBorders>
                    <w:tl2br w:val="nil"/>
                    <w:tr2bl w:val="nil"/>
                  </w:tcBorders>
                  <w:vAlign w:val="center"/>
                </w:tcPr>
                <w:p w:rsidR="008F0AC1" w:rsidRDefault="008F0AC1">
                  <w:pPr>
                    <w:widowControl/>
                    <w:jc w:val="center"/>
                    <w:rPr>
                      <w:rFonts w:ascii="Calibri" w:hAnsi="Calibri"/>
                      <w:b/>
                      <w:szCs w:val="21"/>
                    </w:rPr>
                  </w:pPr>
                </w:p>
              </w:tc>
            </w:tr>
            <w:tr w:rsidR="008F0AC1">
              <w:trPr>
                <w:trHeight w:val="610"/>
                <w:jc w:val="center"/>
              </w:trPr>
              <w:tc>
                <w:tcPr>
                  <w:tcW w:w="665" w:type="dxa"/>
                  <w:vMerge w:val="restart"/>
                  <w:tcBorders>
                    <w:tl2br w:val="nil"/>
                    <w:tr2bl w:val="nil"/>
                  </w:tcBorders>
                  <w:vAlign w:val="center"/>
                </w:tcPr>
                <w:p w:rsidR="008F0AC1" w:rsidRDefault="00696891">
                  <w:pPr>
                    <w:jc w:val="center"/>
                    <w:rPr>
                      <w:rFonts w:ascii="Calibri" w:hAnsi="Calibri"/>
                      <w:szCs w:val="21"/>
                    </w:rPr>
                  </w:pPr>
                  <w:r>
                    <w:rPr>
                      <w:rFonts w:hint="eastAsia"/>
                      <w:szCs w:val="21"/>
                    </w:rPr>
                    <w:t>大气</w:t>
                  </w:r>
                </w:p>
                <w:p w:rsidR="008F0AC1" w:rsidRDefault="00696891">
                  <w:pPr>
                    <w:jc w:val="center"/>
                    <w:rPr>
                      <w:rFonts w:ascii="Calibri" w:hAnsi="Calibri"/>
                      <w:szCs w:val="21"/>
                    </w:rPr>
                  </w:pPr>
                  <w:r>
                    <w:rPr>
                      <w:rFonts w:hint="eastAsia"/>
                      <w:szCs w:val="21"/>
                    </w:rPr>
                    <w:t>环境</w:t>
                  </w:r>
                </w:p>
              </w:tc>
              <w:tc>
                <w:tcPr>
                  <w:tcW w:w="1605" w:type="dxa"/>
                  <w:tcBorders>
                    <w:tl2br w:val="nil"/>
                    <w:tr2bl w:val="nil"/>
                  </w:tcBorders>
                  <w:vAlign w:val="center"/>
                </w:tcPr>
                <w:p w:rsidR="008F0AC1" w:rsidRDefault="00696891">
                  <w:pPr>
                    <w:pStyle w:val="aff2"/>
                    <w:spacing w:after="200" w:line="220" w:lineRule="atLeast"/>
                    <w:rPr>
                      <w:color w:val="auto"/>
                      <w:szCs w:val="21"/>
                    </w:rPr>
                  </w:pPr>
                  <w:r>
                    <w:rPr>
                      <w:rFonts w:ascii="宋体" w:hAnsi="宋体" w:cs="宋体" w:hint="eastAsia"/>
                      <w:color w:val="auto"/>
                      <w:sz w:val="21"/>
                      <w:szCs w:val="21"/>
                    </w:rPr>
                    <w:t>易家居民点</w:t>
                  </w:r>
                </w:p>
              </w:tc>
              <w:tc>
                <w:tcPr>
                  <w:tcW w:w="810" w:type="dxa"/>
                  <w:tcBorders>
                    <w:tl2br w:val="nil"/>
                    <w:tr2bl w:val="nil"/>
                  </w:tcBorders>
                  <w:vAlign w:val="center"/>
                </w:tcPr>
                <w:p w:rsidR="008F0AC1" w:rsidRDefault="00696891">
                  <w:pPr>
                    <w:jc w:val="center"/>
                  </w:pPr>
                  <w:r>
                    <w:rPr>
                      <w:rFonts w:hint="eastAsia"/>
                    </w:rPr>
                    <w:t>113.161</w:t>
                  </w:r>
                </w:p>
              </w:tc>
              <w:tc>
                <w:tcPr>
                  <w:tcW w:w="690" w:type="dxa"/>
                  <w:tcBorders>
                    <w:tl2br w:val="nil"/>
                    <w:tr2bl w:val="nil"/>
                  </w:tcBorders>
                  <w:vAlign w:val="center"/>
                </w:tcPr>
                <w:p w:rsidR="008F0AC1" w:rsidRDefault="00696891">
                  <w:pPr>
                    <w:jc w:val="center"/>
                  </w:pPr>
                  <w:r>
                    <w:rPr>
                      <w:rFonts w:hint="eastAsia"/>
                    </w:rPr>
                    <w:t>29.218</w:t>
                  </w:r>
                </w:p>
              </w:tc>
              <w:tc>
                <w:tcPr>
                  <w:tcW w:w="690" w:type="dxa"/>
                  <w:tcBorders>
                    <w:tl2br w:val="nil"/>
                    <w:tr2bl w:val="nil"/>
                  </w:tcBorders>
                  <w:vAlign w:val="center"/>
                </w:tcPr>
                <w:p w:rsidR="008F0AC1" w:rsidRDefault="00696891">
                  <w:pPr>
                    <w:spacing w:line="240" w:lineRule="atLeast"/>
                    <w:jc w:val="center"/>
                    <w:rPr>
                      <w:rFonts w:ascii="Calibri" w:hAnsi="Calibri"/>
                      <w:szCs w:val="21"/>
                    </w:rPr>
                  </w:pPr>
                  <w:r>
                    <w:rPr>
                      <w:rFonts w:hint="eastAsia"/>
                      <w:szCs w:val="21"/>
                    </w:rPr>
                    <w:t>居住区</w:t>
                  </w:r>
                </w:p>
              </w:tc>
              <w:tc>
                <w:tcPr>
                  <w:tcW w:w="600" w:type="dxa"/>
                  <w:tcBorders>
                    <w:tl2br w:val="nil"/>
                    <w:tr2bl w:val="nil"/>
                  </w:tcBorders>
                  <w:vAlign w:val="center"/>
                </w:tcPr>
                <w:p w:rsidR="008F0AC1" w:rsidRDefault="00696891">
                  <w:pPr>
                    <w:jc w:val="center"/>
                    <w:rPr>
                      <w:rFonts w:ascii="Calibri" w:hAnsi="Calibri"/>
                      <w:szCs w:val="21"/>
                    </w:rPr>
                  </w:pPr>
                  <w:r>
                    <w:rPr>
                      <w:rFonts w:hint="eastAsia"/>
                      <w:szCs w:val="21"/>
                    </w:rPr>
                    <w:t>人群</w:t>
                  </w:r>
                </w:p>
              </w:tc>
              <w:tc>
                <w:tcPr>
                  <w:tcW w:w="844" w:type="dxa"/>
                  <w:gridSpan w:val="2"/>
                  <w:tcBorders>
                    <w:tl2br w:val="nil"/>
                    <w:tr2bl w:val="nil"/>
                  </w:tcBorders>
                  <w:vAlign w:val="center"/>
                </w:tcPr>
                <w:p w:rsidR="008F0AC1" w:rsidRDefault="00696891">
                  <w:pPr>
                    <w:jc w:val="center"/>
                    <w:rPr>
                      <w:rFonts w:ascii="Calibri" w:hAnsi="Calibri"/>
                      <w:szCs w:val="21"/>
                    </w:rPr>
                  </w:pPr>
                  <w:r>
                    <w:rPr>
                      <w:rFonts w:hint="eastAsia"/>
                      <w:szCs w:val="21"/>
                    </w:rPr>
                    <w:t>二类区</w:t>
                  </w:r>
                </w:p>
              </w:tc>
              <w:tc>
                <w:tcPr>
                  <w:tcW w:w="925" w:type="dxa"/>
                  <w:gridSpan w:val="2"/>
                  <w:tcBorders>
                    <w:tl2br w:val="nil"/>
                    <w:tr2bl w:val="nil"/>
                  </w:tcBorders>
                  <w:vAlign w:val="center"/>
                </w:tcPr>
                <w:p w:rsidR="008F0AC1" w:rsidRDefault="00696891">
                  <w:pPr>
                    <w:spacing w:after="200" w:line="220" w:lineRule="atLeast"/>
                    <w:jc w:val="center"/>
                    <w:rPr>
                      <w:kern w:val="0"/>
                      <w:szCs w:val="21"/>
                    </w:rPr>
                  </w:pPr>
                  <w:r>
                    <w:rPr>
                      <w:rFonts w:ascii="宋体" w:hAnsi="宋体" w:cs="宋体" w:hint="eastAsia"/>
                      <w:szCs w:val="21"/>
                    </w:rPr>
                    <w:t>约</w:t>
                  </w:r>
                  <w:r>
                    <w:rPr>
                      <w:rFonts w:ascii="宋体" w:hAnsi="宋体" w:cs="宋体"/>
                      <w:szCs w:val="21"/>
                    </w:rPr>
                    <w:t>25</w:t>
                  </w:r>
                  <w:r>
                    <w:rPr>
                      <w:rFonts w:ascii="宋体" w:hAnsi="宋体" w:cs="宋体" w:hint="eastAsia"/>
                      <w:szCs w:val="21"/>
                    </w:rPr>
                    <w:t>户</w:t>
                  </w:r>
                </w:p>
              </w:tc>
              <w:tc>
                <w:tcPr>
                  <w:tcW w:w="620" w:type="dxa"/>
                  <w:gridSpan w:val="2"/>
                  <w:tcBorders>
                    <w:tl2br w:val="nil"/>
                    <w:tr2bl w:val="nil"/>
                  </w:tcBorders>
                  <w:vAlign w:val="center"/>
                </w:tcPr>
                <w:p w:rsidR="008F0AC1" w:rsidRDefault="00696891">
                  <w:pPr>
                    <w:spacing w:line="288" w:lineRule="auto"/>
                    <w:jc w:val="center"/>
                    <w:outlineLvl w:val="3"/>
                    <w:rPr>
                      <w:kern w:val="0"/>
                      <w:szCs w:val="21"/>
                    </w:rPr>
                  </w:pPr>
                  <w:r>
                    <w:rPr>
                      <w:rFonts w:hint="eastAsia"/>
                      <w:kern w:val="0"/>
                      <w:szCs w:val="21"/>
                    </w:rPr>
                    <w:t>西北</w:t>
                  </w:r>
                </w:p>
              </w:tc>
              <w:tc>
                <w:tcPr>
                  <w:tcW w:w="991" w:type="dxa"/>
                  <w:gridSpan w:val="2"/>
                  <w:tcBorders>
                    <w:tl2br w:val="nil"/>
                    <w:tr2bl w:val="nil"/>
                  </w:tcBorders>
                  <w:vAlign w:val="center"/>
                </w:tcPr>
                <w:p w:rsidR="008F0AC1" w:rsidRDefault="00696891">
                  <w:pPr>
                    <w:spacing w:line="240" w:lineRule="atLeast"/>
                    <w:jc w:val="center"/>
                    <w:rPr>
                      <w:rFonts w:ascii="Calibri" w:hAnsi="Calibri"/>
                      <w:szCs w:val="21"/>
                    </w:rPr>
                  </w:pPr>
                  <w:r>
                    <w:rPr>
                      <w:rFonts w:hint="eastAsia"/>
                      <w:kern w:val="0"/>
                      <w:szCs w:val="21"/>
                    </w:rPr>
                    <w:t>495</w:t>
                  </w:r>
                  <w:r>
                    <w:rPr>
                      <w:kern w:val="0"/>
                      <w:szCs w:val="21"/>
                    </w:rPr>
                    <w:t>m</w:t>
                  </w:r>
                </w:p>
              </w:tc>
            </w:tr>
            <w:tr w:rsidR="008F0AC1">
              <w:trPr>
                <w:trHeight w:val="610"/>
                <w:jc w:val="center"/>
              </w:trPr>
              <w:tc>
                <w:tcPr>
                  <w:tcW w:w="665" w:type="dxa"/>
                  <w:vMerge/>
                  <w:tcBorders>
                    <w:tl2br w:val="nil"/>
                    <w:tr2bl w:val="nil"/>
                  </w:tcBorders>
                  <w:vAlign w:val="center"/>
                </w:tcPr>
                <w:p w:rsidR="008F0AC1" w:rsidRDefault="008F0AC1">
                  <w:pPr>
                    <w:jc w:val="center"/>
                    <w:rPr>
                      <w:szCs w:val="21"/>
                    </w:rPr>
                  </w:pPr>
                </w:p>
              </w:tc>
              <w:tc>
                <w:tcPr>
                  <w:tcW w:w="1605" w:type="dxa"/>
                  <w:tcBorders>
                    <w:tl2br w:val="nil"/>
                    <w:tr2bl w:val="nil"/>
                  </w:tcBorders>
                  <w:vAlign w:val="center"/>
                </w:tcPr>
                <w:p w:rsidR="008F0AC1" w:rsidRDefault="00696891">
                  <w:pPr>
                    <w:pStyle w:val="aff2"/>
                    <w:spacing w:after="200" w:line="220" w:lineRule="atLeast"/>
                    <w:rPr>
                      <w:color w:val="auto"/>
                      <w:szCs w:val="21"/>
                    </w:rPr>
                  </w:pPr>
                  <w:r>
                    <w:rPr>
                      <w:rFonts w:ascii="宋体" w:hAnsi="宋体" w:cs="宋体" w:hint="eastAsia"/>
                      <w:color w:val="auto"/>
                      <w:sz w:val="21"/>
                      <w:szCs w:val="21"/>
                    </w:rPr>
                    <w:t>林山居民点</w:t>
                  </w:r>
                </w:p>
              </w:tc>
              <w:tc>
                <w:tcPr>
                  <w:tcW w:w="810" w:type="dxa"/>
                  <w:tcBorders>
                    <w:tl2br w:val="nil"/>
                    <w:tr2bl w:val="nil"/>
                  </w:tcBorders>
                  <w:vAlign w:val="center"/>
                </w:tcPr>
                <w:p w:rsidR="008F0AC1" w:rsidRDefault="00696891">
                  <w:pPr>
                    <w:jc w:val="center"/>
                  </w:pPr>
                  <w:r>
                    <w:rPr>
                      <w:rFonts w:hint="eastAsia"/>
                    </w:rPr>
                    <w:t>113.160</w:t>
                  </w:r>
                </w:p>
              </w:tc>
              <w:tc>
                <w:tcPr>
                  <w:tcW w:w="690" w:type="dxa"/>
                  <w:tcBorders>
                    <w:tl2br w:val="nil"/>
                    <w:tr2bl w:val="nil"/>
                  </w:tcBorders>
                  <w:vAlign w:val="center"/>
                </w:tcPr>
                <w:p w:rsidR="008F0AC1" w:rsidRDefault="00696891">
                  <w:pPr>
                    <w:jc w:val="center"/>
                  </w:pPr>
                  <w:r>
                    <w:rPr>
                      <w:rFonts w:hint="eastAsia"/>
                    </w:rPr>
                    <w:t>29.217</w:t>
                  </w:r>
                </w:p>
              </w:tc>
              <w:tc>
                <w:tcPr>
                  <w:tcW w:w="690" w:type="dxa"/>
                  <w:tcBorders>
                    <w:tl2br w:val="nil"/>
                    <w:tr2bl w:val="nil"/>
                  </w:tcBorders>
                  <w:vAlign w:val="center"/>
                </w:tcPr>
                <w:p w:rsidR="008F0AC1" w:rsidRDefault="00696891">
                  <w:pPr>
                    <w:spacing w:line="240" w:lineRule="atLeast"/>
                    <w:jc w:val="center"/>
                    <w:rPr>
                      <w:rFonts w:ascii="Calibri" w:hAnsi="Calibri"/>
                      <w:szCs w:val="21"/>
                    </w:rPr>
                  </w:pPr>
                  <w:r>
                    <w:rPr>
                      <w:rFonts w:hint="eastAsia"/>
                      <w:szCs w:val="21"/>
                    </w:rPr>
                    <w:t>居住区</w:t>
                  </w:r>
                </w:p>
              </w:tc>
              <w:tc>
                <w:tcPr>
                  <w:tcW w:w="600" w:type="dxa"/>
                  <w:tcBorders>
                    <w:tl2br w:val="nil"/>
                    <w:tr2bl w:val="nil"/>
                  </w:tcBorders>
                  <w:vAlign w:val="center"/>
                </w:tcPr>
                <w:p w:rsidR="008F0AC1" w:rsidRDefault="00696891">
                  <w:pPr>
                    <w:jc w:val="center"/>
                    <w:rPr>
                      <w:rFonts w:ascii="Calibri" w:hAnsi="Calibri"/>
                      <w:szCs w:val="21"/>
                    </w:rPr>
                  </w:pPr>
                  <w:r>
                    <w:rPr>
                      <w:rFonts w:hint="eastAsia"/>
                      <w:szCs w:val="21"/>
                    </w:rPr>
                    <w:t>人群</w:t>
                  </w:r>
                </w:p>
              </w:tc>
              <w:tc>
                <w:tcPr>
                  <w:tcW w:w="844" w:type="dxa"/>
                  <w:gridSpan w:val="2"/>
                  <w:tcBorders>
                    <w:tl2br w:val="nil"/>
                    <w:tr2bl w:val="nil"/>
                  </w:tcBorders>
                  <w:vAlign w:val="center"/>
                </w:tcPr>
                <w:p w:rsidR="008F0AC1" w:rsidRDefault="00696891">
                  <w:pPr>
                    <w:jc w:val="center"/>
                    <w:rPr>
                      <w:rFonts w:ascii="Calibri" w:hAnsi="Calibri"/>
                      <w:szCs w:val="21"/>
                    </w:rPr>
                  </w:pPr>
                  <w:r>
                    <w:rPr>
                      <w:rFonts w:hint="eastAsia"/>
                      <w:szCs w:val="21"/>
                    </w:rPr>
                    <w:t>二类区</w:t>
                  </w:r>
                </w:p>
              </w:tc>
              <w:tc>
                <w:tcPr>
                  <w:tcW w:w="925" w:type="dxa"/>
                  <w:gridSpan w:val="2"/>
                  <w:tcBorders>
                    <w:tl2br w:val="nil"/>
                    <w:tr2bl w:val="nil"/>
                  </w:tcBorders>
                  <w:vAlign w:val="center"/>
                </w:tcPr>
                <w:p w:rsidR="008F0AC1" w:rsidRDefault="00696891">
                  <w:pPr>
                    <w:pStyle w:val="aff2"/>
                    <w:spacing w:after="200" w:line="220" w:lineRule="atLeast"/>
                    <w:rPr>
                      <w:color w:val="auto"/>
                      <w:szCs w:val="21"/>
                    </w:rPr>
                  </w:pPr>
                  <w:r>
                    <w:rPr>
                      <w:rFonts w:ascii="宋体" w:hAnsi="宋体" w:cs="宋体" w:hint="eastAsia"/>
                      <w:color w:val="auto"/>
                      <w:sz w:val="21"/>
                      <w:szCs w:val="21"/>
                    </w:rPr>
                    <w:t>约</w:t>
                  </w:r>
                  <w:r>
                    <w:rPr>
                      <w:rFonts w:ascii="宋体" w:hAnsi="宋体" w:cs="宋体"/>
                      <w:color w:val="auto"/>
                      <w:sz w:val="21"/>
                      <w:szCs w:val="21"/>
                    </w:rPr>
                    <w:t>8</w:t>
                  </w:r>
                  <w:r>
                    <w:rPr>
                      <w:rFonts w:ascii="宋体" w:hAnsi="宋体" w:cs="宋体" w:hint="eastAsia"/>
                      <w:color w:val="auto"/>
                      <w:sz w:val="21"/>
                      <w:szCs w:val="21"/>
                    </w:rPr>
                    <w:t>户</w:t>
                  </w:r>
                </w:p>
              </w:tc>
              <w:tc>
                <w:tcPr>
                  <w:tcW w:w="620" w:type="dxa"/>
                  <w:gridSpan w:val="2"/>
                  <w:tcBorders>
                    <w:tl2br w:val="nil"/>
                    <w:tr2bl w:val="nil"/>
                  </w:tcBorders>
                  <w:vAlign w:val="center"/>
                </w:tcPr>
                <w:p w:rsidR="008F0AC1" w:rsidRDefault="00696891">
                  <w:pPr>
                    <w:spacing w:line="288" w:lineRule="auto"/>
                    <w:jc w:val="center"/>
                    <w:outlineLvl w:val="3"/>
                    <w:rPr>
                      <w:kern w:val="0"/>
                      <w:szCs w:val="21"/>
                    </w:rPr>
                  </w:pPr>
                  <w:r>
                    <w:rPr>
                      <w:rFonts w:hint="eastAsia"/>
                      <w:kern w:val="0"/>
                      <w:szCs w:val="21"/>
                    </w:rPr>
                    <w:t>西北</w:t>
                  </w:r>
                </w:p>
              </w:tc>
              <w:tc>
                <w:tcPr>
                  <w:tcW w:w="991" w:type="dxa"/>
                  <w:gridSpan w:val="2"/>
                  <w:tcBorders>
                    <w:tl2br w:val="nil"/>
                    <w:tr2bl w:val="nil"/>
                  </w:tcBorders>
                  <w:vAlign w:val="center"/>
                </w:tcPr>
                <w:p w:rsidR="008F0AC1" w:rsidRDefault="00696891">
                  <w:pPr>
                    <w:spacing w:line="240" w:lineRule="atLeast"/>
                    <w:jc w:val="center"/>
                    <w:rPr>
                      <w:szCs w:val="21"/>
                    </w:rPr>
                  </w:pPr>
                  <w:r>
                    <w:rPr>
                      <w:rFonts w:hint="eastAsia"/>
                      <w:kern w:val="0"/>
                      <w:szCs w:val="21"/>
                    </w:rPr>
                    <w:t>777</w:t>
                  </w:r>
                  <w:r>
                    <w:rPr>
                      <w:kern w:val="0"/>
                      <w:szCs w:val="21"/>
                    </w:rPr>
                    <w:t>m</w:t>
                  </w:r>
                </w:p>
              </w:tc>
            </w:tr>
            <w:tr w:rsidR="008F0AC1">
              <w:trPr>
                <w:trHeight w:val="492"/>
                <w:jc w:val="center"/>
              </w:trPr>
              <w:tc>
                <w:tcPr>
                  <w:tcW w:w="665" w:type="dxa"/>
                  <w:vMerge/>
                  <w:tcBorders>
                    <w:tl2br w:val="nil"/>
                    <w:tr2bl w:val="nil"/>
                  </w:tcBorders>
                  <w:vAlign w:val="center"/>
                </w:tcPr>
                <w:p w:rsidR="008F0AC1" w:rsidRDefault="008F0AC1">
                  <w:pPr>
                    <w:jc w:val="center"/>
                    <w:rPr>
                      <w:szCs w:val="21"/>
                    </w:rPr>
                  </w:pPr>
                </w:p>
              </w:tc>
              <w:tc>
                <w:tcPr>
                  <w:tcW w:w="1605" w:type="dxa"/>
                  <w:tcBorders>
                    <w:tl2br w:val="nil"/>
                    <w:tr2bl w:val="nil"/>
                  </w:tcBorders>
                  <w:vAlign w:val="center"/>
                </w:tcPr>
                <w:p w:rsidR="008F0AC1" w:rsidRDefault="00696891">
                  <w:pPr>
                    <w:pStyle w:val="aff2"/>
                    <w:spacing w:after="200" w:line="220" w:lineRule="atLeast"/>
                    <w:rPr>
                      <w:color w:val="auto"/>
                      <w:szCs w:val="21"/>
                    </w:rPr>
                  </w:pPr>
                  <w:r>
                    <w:rPr>
                      <w:rFonts w:ascii="宋体" w:hAnsi="宋体" w:cs="宋体" w:hint="eastAsia"/>
                      <w:color w:val="auto"/>
                      <w:sz w:val="21"/>
                      <w:szCs w:val="21"/>
                    </w:rPr>
                    <w:t>黄文政居民点</w:t>
                  </w:r>
                </w:p>
              </w:tc>
              <w:tc>
                <w:tcPr>
                  <w:tcW w:w="810" w:type="dxa"/>
                  <w:tcBorders>
                    <w:tl2br w:val="nil"/>
                    <w:tr2bl w:val="nil"/>
                  </w:tcBorders>
                  <w:vAlign w:val="center"/>
                </w:tcPr>
                <w:p w:rsidR="008F0AC1" w:rsidRDefault="00696891">
                  <w:pPr>
                    <w:jc w:val="center"/>
                  </w:pPr>
                  <w:r>
                    <w:rPr>
                      <w:rFonts w:hint="eastAsia"/>
                    </w:rPr>
                    <w:t>113.162</w:t>
                  </w:r>
                </w:p>
              </w:tc>
              <w:tc>
                <w:tcPr>
                  <w:tcW w:w="690" w:type="dxa"/>
                  <w:tcBorders>
                    <w:tl2br w:val="nil"/>
                    <w:tr2bl w:val="nil"/>
                  </w:tcBorders>
                  <w:vAlign w:val="center"/>
                </w:tcPr>
                <w:p w:rsidR="008F0AC1" w:rsidRDefault="00696891">
                  <w:pPr>
                    <w:jc w:val="center"/>
                  </w:pPr>
                  <w:r>
                    <w:rPr>
                      <w:rFonts w:hint="eastAsia"/>
                    </w:rPr>
                    <w:t>29.212</w:t>
                  </w:r>
                </w:p>
              </w:tc>
              <w:tc>
                <w:tcPr>
                  <w:tcW w:w="690" w:type="dxa"/>
                  <w:tcBorders>
                    <w:tl2br w:val="nil"/>
                    <w:tr2bl w:val="nil"/>
                  </w:tcBorders>
                  <w:vAlign w:val="center"/>
                </w:tcPr>
                <w:p w:rsidR="008F0AC1" w:rsidRDefault="00696891">
                  <w:pPr>
                    <w:spacing w:line="240" w:lineRule="atLeast"/>
                    <w:jc w:val="center"/>
                    <w:rPr>
                      <w:szCs w:val="21"/>
                    </w:rPr>
                  </w:pPr>
                  <w:r>
                    <w:rPr>
                      <w:rFonts w:hint="eastAsia"/>
                      <w:szCs w:val="21"/>
                    </w:rPr>
                    <w:t>居住区</w:t>
                  </w:r>
                </w:p>
              </w:tc>
              <w:tc>
                <w:tcPr>
                  <w:tcW w:w="600" w:type="dxa"/>
                  <w:tcBorders>
                    <w:tl2br w:val="nil"/>
                    <w:tr2bl w:val="nil"/>
                  </w:tcBorders>
                  <w:vAlign w:val="center"/>
                </w:tcPr>
                <w:p w:rsidR="008F0AC1" w:rsidRDefault="00696891">
                  <w:pPr>
                    <w:jc w:val="center"/>
                    <w:rPr>
                      <w:rFonts w:ascii="Calibri" w:hAnsi="Calibri"/>
                      <w:szCs w:val="21"/>
                    </w:rPr>
                  </w:pPr>
                  <w:r>
                    <w:rPr>
                      <w:rFonts w:hint="eastAsia"/>
                      <w:szCs w:val="21"/>
                    </w:rPr>
                    <w:t>人群</w:t>
                  </w:r>
                </w:p>
              </w:tc>
              <w:tc>
                <w:tcPr>
                  <w:tcW w:w="844" w:type="dxa"/>
                  <w:gridSpan w:val="2"/>
                  <w:tcBorders>
                    <w:tl2br w:val="nil"/>
                    <w:tr2bl w:val="nil"/>
                  </w:tcBorders>
                  <w:vAlign w:val="center"/>
                </w:tcPr>
                <w:p w:rsidR="008F0AC1" w:rsidRDefault="00696891">
                  <w:pPr>
                    <w:jc w:val="center"/>
                    <w:rPr>
                      <w:rFonts w:ascii="Calibri" w:hAnsi="Calibri"/>
                      <w:szCs w:val="21"/>
                    </w:rPr>
                  </w:pPr>
                  <w:r>
                    <w:rPr>
                      <w:rFonts w:hint="eastAsia"/>
                      <w:szCs w:val="21"/>
                    </w:rPr>
                    <w:t>二类区</w:t>
                  </w:r>
                </w:p>
              </w:tc>
              <w:tc>
                <w:tcPr>
                  <w:tcW w:w="925" w:type="dxa"/>
                  <w:gridSpan w:val="2"/>
                  <w:tcBorders>
                    <w:tl2br w:val="nil"/>
                    <w:tr2bl w:val="nil"/>
                  </w:tcBorders>
                  <w:vAlign w:val="center"/>
                </w:tcPr>
                <w:p w:rsidR="008F0AC1" w:rsidRDefault="00696891">
                  <w:pPr>
                    <w:pStyle w:val="aff2"/>
                    <w:spacing w:after="200" w:line="220" w:lineRule="atLeast"/>
                    <w:rPr>
                      <w:color w:val="auto"/>
                      <w:szCs w:val="21"/>
                    </w:rPr>
                  </w:pPr>
                  <w:r>
                    <w:rPr>
                      <w:rFonts w:ascii="宋体" w:hAnsi="宋体" w:cs="宋体" w:hint="eastAsia"/>
                      <w:color w:val="auto"/>
                      <w:sz w:val="21"/>
                      <w:szCs w:val="21"/>
                    </w:rPr>
                    <w:t>约</w:t>
                  </w:r>
                  <w:r>
                    <w:rPr>
                      <w:rFonts w:ascii="宋体" w:hAnsi="宋体" w:cs="宋体"/>
                      <w:color w:val="auto"/>
                      <w:sz w:val="21"/>
                      <w:szCs w:val="21"/>
                    </w:rPr>
                    <w:t>50</w:t>
                  </w:r>
                  <w:r>
                    <w:rPr>
                      <w:rFonts w:ascii="宋体" w:hAnsi="宋体" w:cs="宋体" w:hint="eastAsia"/>
                      <w:color w:val="auto"/>
                      <w:sz w:val="21"/>
                      <w:szCs w:val="21"/>
                    </w:rPr>
                    <w:t>户</w:t>
                  </w:r>
                </w:p>
              </w:tc>
              <w:tc>
                <w:tcPr>
                  <w:tcW w:w="620" w:type="dxa"/>
                  <w:gridSpan w:val="2"/>
                  <w:tcBorders>
                    <w:tl2br w:val="nil"/>
                    <w:tr2bl w:val="nil"/>
                  </w:tcBorders>
                  <w:vAlign w:val="center"/>
                </w:tcPr>
                <w:p w:rsidR="008F0AC1" w:rsidRDefault="00696891">
                  <w:pPr>
                    <w:spacing w:line="288" w:lineRule="auto"/>
                    <w:jc w:val="center"/>
                    <w:outlineLvl w:val="3"/>
                    <w:rPr>
                      <w:kern w:val="0"/>
                      <w:szCs w:val="21"/>
                    </w:rPr>
                  </w:pPr>
                  <w:r>
                    <w:rPr>
                      <w:rFonts w:hint="eastAsia"/>
                      <w:kern w:val="0"/>
                      <w:szCs w:val="21"/>
                    </w:rPr>
                    <w:t>西</w:t>
                  </w:r>
                  <w:r>
                    <w:rPr>
                      <w:rFonts w:hint="eastAsia"/>
                      <w:kern w:val="0"/>
                      <w:szCs w:val="21"/>
                    </w:rPr>
                    <w:t>南</w:t>
                  </w:r>
                </w:p>
              </w:tc>
              <w:tc>
                <w:tcPr>
                  <w:tcW w:w="991" w:type="dxa"/>
                  <w:gridSpan w:val="2"/>
                  <w:tcBorders>
                    <w:tl2br w:val="nil"/>
                    <w:tr2bl w:val="nil"/>
                  </w:tcBorders>
                  <w:vAlign w:val="center"/>
                </w:tcPr>
                <w:p w:rsidR="008F0AC1" w:rsidRDefault="00696891">
                  <w:pPr>
                    <w:spacing w:line="240" w:lineRule="atLeast"/>
                    <w:jc w:val="center"/>
                    <w:rPr>
                      <w:szCs w:val="21"/>
                    </w:rPr>
                  </w:pPr>
                  <w:r>
                    <w:rPr>
                      <w:rFonts w:hint="eastAsia"/>
                      <w:kern w:val="0"/>
                      <w:szCs w:val="21"/>
                    </w:rPr>
                    <w:t>758</w:t>
                  </w:r>
                  <w:r>
                    <w:rPr>
                      <w:kern w:val="0"/>
                      <w:szCs w:val="21"/>
                    </w:rPr>
                    <w:t>m</w:t>
                  </w:r>
                </w:p>
              </w:tc>
            </w:tr>
            <w:tr w:rsidR="008F0AC1">
              <w:trPr>
                <w:trHeight w:val="728"/>
                <w:jc w:val="center"/>
              </w:trPr>
              <w:tc>
                <w:tcPr>
                  <w:tcW w:w="665" w:type="dxa"/>
                  <w:vMerge/>
                  <w:tcBorders>
                    <w:tl2br w:val="nil"/>
                    <w:tr2bl w:val="nil"/>
                  </w:tcBorders>
                  <w:vAlign w:val="center"/>
                </w:tcPr>
                <w:p w:rsidR="008F0AC1" w:rsidRDefault="008F0AC1">
                  <w:pPr>
                    <w:jc w:val="center"/>
                    <w:rPr>
                      <w:szCs w:val="21"/>
                    </w:rPr>
                  </w:pPr>
                </w:p>
              </w:tc>
              <w:tc>
                <w:tcPr>
                  <w:tcW w:w="1605" w:type="dxa"/>
                  <w:tcBorders>
                    <w:tl2br w:val="nil"/>
                    <w:tr2bl w:val="nil"/>
                  </w:tcBorders>
                  <w:vAlign w:val="center"/>
                </w:tcPr>
                <w:p w:rsidR="008F0AC1" w:rsidRDefault="00696891">
                  <w:pPr>
                    <w:pStyle w:val="aff2"/>
                    <w:spacing w:after="200" w:line="220" w:lineRule="atLeast"/>
                    <w:rPr>
                      <w:color w:val="auto"/>
                      <w:szCs w:val="21"/>
                    </w:rPr>
                  </w:pPr>
                  <w:r>
                    <w:rPr>
                      <w:rFonts w:ascii="宋体" w:hAnsi="宋体" w:cs="宋体" w:hint="eastAsia"/>
                      <w:color w:val="auto"/>
                      <w:sz w:val="21"/>
                      <w:szCs w:val="21"/>
                    </w:rPr>
                    <w:t>陈兴隆居民点</w:t>
                  </w:r>
                </w:p>
              </w:tc>
              <w:tc>
                <w:tcPr>
                  <w:tcW w:w="810" w:type="dxa"/>
                  <w:tcBorders>
                    <w:tl2br w:val="nil"/>
                    <w:tr2bl w:val="nil"/>
                  </w:tcBorders>
                  <w:vAlign w:val="center"/>
                </w:tcPr>
                <w:p w:rsidR="008F0AC1" w:rsidRDefault="00696891">
                  <w:pPr>
                    <w:jc w:val="center"/>
                  </w:pPr>
                  <w:r>
                    <w:rPr>
                      <w:rFonts w:hint="eastAsia"/>
                    </w:rPr>
                    <w:t>113.174</w:t>
                  </w:r>
                </w:p>
              </w:tc>
              <w:tc>
                <w:tcPr>
                  <w:tcW w:w="690" w:type="dxa"/>
                  <w:tcBorders>
                    <w:tl2br w:val="nil"/>
                    <w:tr2bl w:val="nil"/>
                  </w:tcBorders>
                  <w:vAlign w:val="center"/>
                </w:tcPr>
                <w:p w:rsidR="008F0AC1" w:rsidRDefault="00696891">
                  <w:pPr>
                    <w:jc w:val="center"/>
                  </w:pPr>
                  <w:r>
                    <w:rPr>
                      <w:rFonts w:hint="eastAsia"/>
                    </w:rPr>
                    <w:t>29.220</w:t>
                  </w:r>
                </w:p>
              </w:tc>
              <w:tc>
                <w:tcPr>
                  <w:tcW w:w="690" w:type="dxa"/>
                  <w:tcBorders>
                    <w:tl2br w:val="nil"/>
                    <w:tr2bl w:val="nil"/>
                  </w:tcBorders>
                  <w:vAlign w:val="center"/>
                </w:tcPr>
                <w:p w:rsidR="008F0AC1" w:rsidRDefault="00696891">
                  <w:pPr>
                    <w:spacing w:line="240" w:lineRule="atLeast"/>
                    <w:jc w:val="center"/>
                    <w:rPr>
                      <w:szCs w:val="21"/>
                    </w:rPr>
                  </w:pPr>
                  <w:r>
                    <w:rPr>
                      <w:rFonts w:hint="eastAsia"/>
                      <w:szCs w:val="21"/>
                    </w:rPr>
                    <w:t>居住区</w:t>
                  </w:r>
                </w:p>
              </w:tc>
              <w:tc>
                <w:tcPr>
                  <w:tcW w:w="600" w:type="dxa"/>
                  <w:tcBorders>
                    <w:tl2br w:val="nil"/>
                    <w:tr2bl w:val="nil"/>
                  </w:tcBorders>
                  <w:vAlign w:val="center"/>
                </w:tcPr>
                <w:p w:rsidR="008F0AC1" w:rsidRDefault="00696891">
                  <w:pPr>
                    <w:jc w:val="center"/>
                    <w:rPr>
                      <w:rFonts w:ascii="Calibri" w:hAnsi="Calibri"/>
                      <w:szCs w:val="21"/>
                    </w:rPr>
                  </w:pPr>
                  <w:r>
                    <w:rPr>
                      <w:rFonts w:hint="eastAsia"/>
                      <w:szCs w:val="21"/>
                    </w:rPr>
                    <w:t>人群</w:t>
                  </w:r>
                </w:p>
              </w:tc>
              <w:tc>
                <w:tcPr>
                  <w:tcW w:w="844" w:type="dxa"/>
                  <w:gridSpan w:val="2"/>
                  <w:tcBorders>
                    <w:tl2br w:val="nil"/>
                    <w:tr2bl w:val="nil"/>
                  </w:tcBorders>
                  <w:vAlign w:val="center"/>
                </w:tcPr>
                <w:p w:rsidR="008F0AC1" w:rsidRDefault="00696891">
                  <w:pPr>
                    <w:jc w:val="center"/>
                    <w:rPr>
                      <w:rFonts w:ascii="Calibri" w:hAnsi="Calibri"/>
                      <w:szCs w:val="21"/>
                    </w:rPr>
                  </w:pPr>
                  <w:r>
                    <w:rPr>
                      <w:rFonts w:hint="eastAsia"/>
                      <w:szCs w:val="21"/>
                    </w:rPr>
                    <w:t>二类区</w:t>
                  </w:r>
                </w:p>
              </w:tc>
              <w:tc>
                <w:tcPr>
                  <w:tcW w:w="925" w:type="dxa"/>
                  <w:gridSpan w:val="2"/>
                  <w:tcBorders>
                    <w:tl2br w:val="nil"/>
                    <w:tr2bl w:val="nil"/>
                  </w:tcBorders>
                  <w:vAlign w:val="center"/>
                </w:tcPr>
                <w:p w:rsidR="008F0AC1" w:rsidRDefault="00696891">
                  <w:pPr>
                    <w:adjustRightInd w:val="0"/>
                    <w:snapToGrid w:val="0"/>
                    <w:spacing w:after="200" w:line="220" w:lineRule="atLeast"/>
                    <w:jc w:val="center"/>
                    <w:rPr>
                      <w:kern w:val="0"/>
                      <w:szCs w:val="21"/>
                    </w:rPr>
                  </w:pPr>
                  <w:r>
                    <w:rPr>
                      <w:rFonts w:ascii="宋体" w:hAnsi="宋体" w:cs="宋体" w:hint="eastAsia"/>
                      <w:szCs w:val="21"/>
                    </w:rPr>
                    <w:t>约</w:t>
                  </w:r>
                  <w:r>
                    <w:rPr>
                      <w:rFonts w:ascii="宋体" w:hAnsi="宋体" w:cs="宋体"/>
                      <w:szCs w:val="21"/>
                    </w:rPr>
                    <w:t>20</w:t>
                  </w:r>
                  <w:r>
                    <w:rPr>
                      <w:rFonts w:ascii="宋体" w:hAnsi="宋体" w:cs="宋体" w:hint="eastAsia"/>
                      <w:szCs w:val="21"/>
                    </w:rPr>
                    <w:t>户</w:t>
                  </w:r>
                </w:p>
              </w:tc>
              <w:tc>
                <w:tcPr>
                  <w:tcW w:w="620" w:type="dxa"/>
                  <w:gridSpan w:val="2"/>
                  <w:tcBorders>
                    <w:tl2br w:val="nil"/>
                    <w:tr2bl w:val="nil"/>
                  </w:tcBorders>
                  <w:vAlign w:val="center"/>
                </w:tcPr>
                <w:p w:rsidR="008F0AC1" w:rsidRDefault="00696891">
                  <w:pPr>
                    <w:spacing w:line="288" w:lineRule="auto"/>
                    <w:jc w:val="center"/>
                    <w:outlineLvl w:val="3"/>
                    <w:rPr>
                      <w:kern w:val="0"/>
                      <w:szCs w:val="21"/>
                    </w:rPr>
                  </w:pPr>
                  <w:r>
                    <w:rPr>
                      <w:rFonts w:hint="eastAsia"/>
                      <w:kern w:val="0"/>
                      <w:szCs w:val="21"/>
                    </w:rPr>
                    <w:t>东</w:t>
                  </w:r>
                </w:p>
              </w:tc>
              <w:tc>
                <w:tcPr>
                  <w:tcW w:w="991" w:type="dxa"/>
                  <w:gridSpan w:val="2"/>
                  <w:tcBorders>
                    <w:tl2br w:val="nil"/>
                    <w:tr2bl w:val="nil"/>
                  </w:tcBorders>
                  <w:vAlign w:val="center"/>
                </w:tcPr>
                <w:p w:rsidR="008F0AC1" w:rsidRDefault="00696891">
                  <w:pPr>
                    <w:spacing w:line="240" w:lineRule="atLeast"/>
                    <w:jc w:val="center"/>
                    <w:rPr>
                      <w:szCs w:val="21"/>
                    </w:rPr>
                  </w:pPr>
                  <w:r>
                    <w:rPr>
                      <w:rFonts w:hint="eastAsia"/>
                      <w:kern w:val="0"/>
                      <w:szCs w:val="21"/>
                    </w:rPr>
                    <w:t>815</w:t>
                  </w:r>
                  <w:r>
                    <w:rPr>
                      <w:kern w:val="0"/>
                      <w:szCs w:val="21"/>
                    </w:rPr>
                    <w:t>m</w:t>
                  </w:r>
                </w:p>
              </w:tc>
            </w:tr>
            <w:tr w:rsidR="008F0AC1">
              <w:trPr>
                <w:trHeight w:val="371"/>
                <w:jc w:val="center"/>
              </w:trPr>
              <w:tc>
                <w:tcPr>
                  <w:tcW w:w="665" w:type="dxa"/>
                  <w:vMerge/>
                  <w:tcBorders>
                    <w:tl2br w:val="nil"/>
                    <w:tr2bl w:val="nil"/>
                  </w:tcBorders>
                  <w:vAlign w:val="center"/>
                </w:tcPr>
                <w:p w:rsidR="008F0AC1" w:rsidRDefault="008F0AC1">
                  <w:pPr>
                    <w:jc w:val="center"/>
                    <w:rPr>
                      <w:szCs w:val="21"/>
                    </w:rPr>
                  </w:pPr>
                </w:p>
              </w:tc>
              <w:tc>
                <w:tcPr>
                  <w:tcW w:w="1605" w:type="dxa"/>
                  <w:tcBorders>
                    <w:tl2br w:val="nil"/>
                    <w:tr2bl w:val="nil"/>
                  </w:tcBorders>
                  <w:vAlign w:val="center"/>
                </w:tcPr>
                <w:p w:rsidR="008F0AC1" w:rsidRDefault="00696891">
                  <w:pPr>
                    <w:pStyle w:val="aff2"/>
                    <w:spacing w:after="200" w:line="220" w:lineRule="atLeast"/>
                    <w:rPr>
                      <w:color w:val="auto"/>
                      <w:szCs w:val="21"/>
                    </w:rPr>
                  </w:pPr>
                  <w:r>
                    <w:rPr>
                      <w:rFonts w:ascii="宋体" w:hAnsi="宋体" w:cs="宋体" w:hint="eastAsia"/>
                      <w:color w:val="auto"/>
                      <w:sz w:val="21"/>
                      <w:szCs w:val="21"/>
                    </w:rPr>
                    <w:t>新屋里居民点</w:t>
                  </w:r>
                </w:p>
              </w:tc>
              <w:tc>
                <w:tcPr>
                  <w:tcW w:w="810" w:type="dxa"/>
                  <w:tcBorders>
                    <w:tl2br w:val="nil"/>
                    <w:tr2bl w:val="nil"/>
                  </w:tcBorders>
                  <w:vAlign w:val="center"/>
                </w:tcPr>
                <w:p w:rsidR="008F0AC1" w:rsidRDefault="00696891">
                  <w:pPr>
                    <w:jc w:val="center"/>
                  </w:pPr>
                  <w:r>
                    <w:rPr>
                      <w:rFonts w:hint="eastAsia"/>
                    </w:rPr>
                    <w:t>113.176</w:t>
                  </w:r>
                </w:p>
              </w:tc>
              <w:tc>
                <w:tcPr>
                  <w:tcW w:w="690" w:type="dxa"/>
                  <w:tcBorders>
                    <w:tl2br w:val="nil"/>
                    <w:tr2bl w:val="nil"/>
                  </w:tcBorders>
                  <w:vAlign w:val="center"/>
                </w:tcPr>
                <w:p w:rsidR="008F0AC1" w:rsidRDefault="00696891">
                  <w:pPr>
                    <w:jc w:val="center"/>
                  </w:pPr>
                  <w:r>
                    <w:rPr>
                      <w:rFonts w:hint="eastAsia"/>
                    </w:rPr>
                    <w:t>29.219</w:t>
                  </w:r>
                </w:p>
              </w:tc>
              <w:tc>
                <w:tcPr>
                  <w:tcW w:w="690" w:type="dxa"/>
                  <w:tcBorders>
                    <w:tl2br w:val="nil"/>
                    <w:tr2bl w:val="nil"/>
                  </w:tcBorders>
                  <w:vAlign w:val="center"/>
                </w:tcPr>
                <w:p w:rsidR="008F0AC1" w:rsidRDefault="00696891">
                  <w:pPr>
                    <w:spacing w:line="240" w:lineRule="atLeast"/>
                    <w:jc w:val="center"/>
                    <w:rPr>
                      <w:rFonts w:ascii="Calibri" w:hAnsi="Calibri"/>
                      <w:szCs w:val="21"/>
                    </w:rPr>
                  </w:pPr>
                  <w:r>
                    <w:rPr>
                      <w:rFonts w:hint="eastAsia"/>
                      <w:szCs w:val="21"/>
                    </w:rPr>
                    <w:t>居住区</w:t>
                  </w:r>
                </w:p>
              </w:tc>
              <w:tc>
                <w:tcPr>
                  <w:tcW w:w="600" w:type="dxa"/>
                  <w:tcBorders>
                    <w:tl2br w:val="nil"/>
                    <w:tr2bl w:val="nil"/>
                  </w:tcBorders>
                  <w:vAlign w:val="center"/>
                </w:tcPr>
                <w:p w:rsidR="008F0AC1" w:rsidRDefault="00696891">
                  <w:pPr>
                    <w:jc w:val="center"/>
                    <w:rPr>
                      <w:rFonts w:ascii="Calibri" w:hAnsi="Calibri"/>
                      <w:szCs w:val="21"/>
                    </w:rPr>
                  </w:pPr>
                  <w:r>
                    <w:rPr>
                      <w:rFonts w:hint="eastAsia"/>
                      <w:szCs w:val="21"/>
                    </w:rPr>
                    <w:t>人群</w:t>
                  </w:r>
                </w:p>
              </w:tc>
              <w:tc>
                <w:tcPr>
                  <w:tcW w:w="844" w:type="dxa"/>
                  <w:gridSpan w:val="2"/>
                  <w:tcBorders>
                    <w:tl2br w:val="nil"/>
                    <w:tr2bl w:val="nil"/>
                  </w:tcBorders>
                  <w:vAlign w:val="center"/>
                </w:tcPr>
                <w:p w:rsidR="008F0AC1" w:rsidRDefault="00696891">
                  <w:pPr>
                    <w:jc w:val="center"/>
                    <w:rPr>
                      <w:rFonts w:ascii="Calibri" w:hAnsi="Calibri"/>
                      <w:szCs w:val="21"/>
                    </w:rPr>
                  </w:pPr>
                  <w:r>
                    <w:rPr>
                      <w:rFonts w:hint="eastAsia"/>
                      <w:szCs w:val="21"/>
                    </w:rPr>
                    <w:t>二类区</w:t>
                  </w:r>
                </w:p>
              </w:tc>
              <w:tc>
                <w:tcPr>
                  <w:tcW w:w="925" w:type="dxa"/>
                  <w:gridSpan w:val="2"/>
                  <w:tcBorders>
                    <w:tl2br w:val="nil"/>
                    <w:tr2bl w:val="nil"/>
                  </w:tcBorders>
                  <w:vAlign w:val="center"/>
                </w:tcPr>
                <w:p w:rsidR="008F0AC1" w:rsidRDefault="00696891">
                  <w:pPr>
                    <w:adjustRightInd w:val="0"/>
                    <w:snapToGrid w:val="0"/>
                    <w:spacing w:after="200" w:line="220" w:lineRule="atLeast"/>
                    <w:jc w:val="center"/>
                    <w:rPr>
                      <w:kern w:val="0"/>
                      <w:szCs w:val="21"/>
                    </w:rPr>
                  </w:pPr>
                  <w:r>
                    <w:rPr>
                      <w:rFonts w:ascii="宋体" w:hAnsi="宋体" w:cs="宋体" w:hint="eastAsia"/>
                      <w:szCs w:val="21"/>
                    </w:rPr>
                    <w:t>约</w:t>
                  </w:r>
                  <w:r>
                    <w:rPr>
                      <w:rFonts w:ascii="宋体" w:hAnsi="宋体" w:cs="宋体"/>
                      <w:szCs w:val="21"/>
                    </w:rPr>
                    <w:t>25</w:t>
                  </w:r>
                  <w:r>
                    <w:rPr>
                      <w:rFonts w:ascii="宋体" w:hAnsi="宋体" w:cs="宋体" w:hint="eastAsia"/>
                      <w:szCs w:val="21"/>
                    </w:rPr>
                    <w:t>户</w:t>
                  </w:r>
                </w:p>
              </w:tc>
              <w:tc>
                <w:tcPr>
                  <w:tcW w:w="620" w:type="dxa"/>
                  <w:gridSpan w:val="2"/>
                  <w:tcBorders>
                    <w:tl2br w:val="nil"/>
                    <w:tr2bl w:val="nil"/>
                  </w:tcBorders>
                  <w:vAlign w:val="center"/>
                </w:tcPr>
                <w:p w:rsidR="008F0AC1" w:rsidRDefault="00696891">
                  <w:pPr>
                    <w:spacing w:line="288" w:lineRule="auto"/>
                    <w:jc w:val="center"/>
                    <w:outlineLvl w:val="3"/>
                    <w:rPr>
                      <w:kern w:val="0"/>
                      <w:szCs w:val="21"/>
                    </w:rPr>
                  </w:pPr>
                  <w:r>
                    <w:rPr>
                      <w:rFonts w:hint="eastAsia"/>
                      <w:kern w:val="0"/>
                      <w:szCs w:val="21"/>
                    </w:rPr>
                    <w:t>东</w:t>
                  </w:r>
                </w:p>
              </w:tc>
              <w:tc>
                <w:tcPr>
                  <w:tcW w:w="991" w:type="dxa"/>
                  <w:gridSpan w:val="2"/>
                  <w:tcBorders>
                    <w:tl2br w:val="nil"/>
                    <w:tr2bl w:val="nil"/>
                  </w:tcBorders>
                  <w:vAlign w:val="center"/>
                </w:tcPr>
                <w:p w:rsidR="008F0AC1" w:rsidRDefault="00696891">
                  <w:pPr>
                    <w:spacing w:line="240" w:lineRule="atLeast"/>
                    <w:jc w:val="center"/>
                    <w:rPr>
                      <w:szCs w:val="21"/>
                    </w:rPr>
                  </w:pPr>
                  <w:r>
                    <w:rPr>
                      <w:rFonts w:hint="eastAsia"/>
                    </w:rPr>
                    <w:t>964</w:t>
                  </w:r>
                  <w:r>
                    <w:rPr>
                      <w:kern w:val="0"/>
                      <w:szCs w:val="21"/>
                    </w:rPr>
                    <w:t>m</w:t>
                  </w:r>
                </w:p>
              </w:tc>
            </w:tr>
            <w:tr w:rsidR="008F0AC1">
              <w:trPr>
                <w:trHeight w:val="371"/>
                <w:jc w:val="center"/>
              </w:trPr>
              <w:tc>
                <w:tcPr>
                  <w:tcW w:w="665" w:type="dxa"/>
                  <w:vMerge/>
                  <w:tcBorders>
                    <w:tl2br w:val="nil"/>
                    <w:tr2bl w:val="nil"/>
                  </w:tcBorders>
                  <w:vAlign w:val="center"/>
                </w:tcPr>
                <w:p w:rsidR="008F0AC1" w:rsidRDefault="008F0AC1">
                  <w:pPr>
                    <w:jc w:val="center"/>
                    <w:rPr>
                      <w:szCs w:val="21"/>
                    </w:rPr>
                  </w:pPr>
                </w:p>
              </w:tc>
              <w:tc>
                <w:tcPr>
                  <w:tcW w:w="1605" w:type="dxa"/>
                  <w:tcBorders>
                    <w:tl2br w:val="nil"/>
                    <w:tr2bl w:val="nil"/>
                  </w:tcBorders>
                  <w:vAlign w:val="center"/>
                </w:tcPr>
                <w:p w:rsidR="008F0AC1" w:rsidRDefault="00696891">
                  <w:pPr>
                    <w:pStyle w:val="aff2"/>
                    <w:spacing w:after="200" w:line="220" w:lineRule="atLeast"/>
                    <w:rPr>
                      <w:rFonts w:ascii="宋体" w:hAnsi="宋体" w:cs="宋体"/>
                      <w:color w:val="auto"/>
                      <w:sz w:val="21"/>
                      <w:szCs w:val="21"/>
                    </w:rPr>
                  </w:pPr>
                  <w:r>
                    <w:rPr>
                      <w:rFonts w:ascii="宋体" w:hAnsi="宋体" w:cs="宋体" w:hint="eastAsia"/>
                      <w:color w:val="auto"/>
                      <w:sz w:val="21"/>
                      <w:szCs w:val="21"/>
                    </w:rPr>
                    <w:t>上源居民点</w:t>
                  </w:r>
                </w:p>
              </w:tc>
              <w:tc>
                <w:tcPr>
                  <w:tcW w:w="810" w:type="dxa"/>
                  <w:tcBorders>
                    <w:tl2br w:val="nil"/>
                    <w:tr2bl w:val="nil"/>
                  </w:tcBorders>
                  <w:vAlign w:val="center"/>
                </w:tcPr>
                <w:p w:rsidR="008F0AC1" w:rsidRDefault="00696891">
                  <w:pPr>
                    <w:jc w:val="center"/>
                  </w:pPr>
                  <w:r>
                    <w:rPr>
                      <w:rFonts w:hint="eastAsia"/>
                    </w:rPr>
                    <w:t>113.156</w:t>
                  </w:r>
                </w:p>
              </w:tc>
              <w:tc>
                <w:tcPr>
                  <w:tcW w:w="690" w:type="dxa"/>
                  <w:tcBorders>
                    <w:tl2br w:val="nil"/>
                    <w:tr2bl w:val="nil"/>
                  </w:tcBorders>
                  <w:vAlign w:val="center"/>
                </w:tcPr>
                <w:p w:rsidR="008F0AC1" w:rsidRDefault="00696891">
                  <w:pPr>
                    <w:jc w:val="center"/>
                  </w:pPr>
                  <w:r>
                    <w:rPr>
                      <w:rFonts w:hint="eastAsia"/>
                    </w:rPr>
                    <w:t>29.231</w:t>
                  </w:r>
                </w:p>
              </w:tc>
              <w:tc>
                <w:tcPr>
                  <w:tcW w:w="690" w:type="dxa"/>
                  <w:tcBorders>
                    <w:tl2br w:val="nil"/>
                    <w:tr2bl w:val="nil"/>
                  </w:tcBorders>
                  <w:vAlign w:val="center"/>
                </w:tcPr>
                <w:p w:rsidR="008F0AC1" w:rsidRDefault="00696891">
                  <w:pPr>
                    <w:spacing w:line="240" w:lineRule="atLeast"/>
                    <w:jc w:val="center"/>
                    <w:rPr>
                      <w:rFonts w:ascii="Calibri" w:hAnsi="Calibri"/>
                      <w:szCs w:val="21"/>
                    </w:rPr>
                  </w:pPr>
                  <w:r>
                    <w:rPr>
                      <w:rFonts w:hint="eastAsia"/>
                      <w:szCs w:val="21"/>
                    </w:rPr>
                    <w:t>居住区</w:t>
                  </w:r>
                </w:p>
              </w:tc>
              <w:tc>
                <w:tcPr>
                  <w:tcW w:w="600" w:type="dxa"/>
                  <w:tcBorders>
                    <w:tl2br w:val="nil"/>
                    <w:tr2bl w:val="nil"/>
                  </w:tcBorders>
                  <w:vAlign w:val="center"/>
                </w:tcPr>
                <w:p w:rsidR="008F0AC1" w:rsidRDefault="00696891">
                  <w:pPr>
                    <w:jc w:val="center"/>
                    <w:rPr>
                      <w:rFonts w:ascii="Calibri" w:hAnsi="Calibri"/>
                      <w:szCs w:val="21"/>
                    </w:rPr>
                  </w:pPr>
                  <w:r>
                    <w:rPr>
                      <w:rFonts w:hint="eastAsia"/>
                      <w:szCs w:val="21"/>
                    </w:rPr>
                    <w:t>人群</w:t>
                  </w:r>
                </w:p>
              </w:tc>
              <w:tc>
                <w:tcPr>
                  <w:tcW w:w="844" w:type="dxa"/>
                  <w:gridSpan w:val="2"/>
                  <w:tcBorders>
                    <w:tl2br w:val="nil"/>
                    <w:tr2bl w:val="nil"/>
                  </w:tcBorders>
                  <w:vAlign w:val="center"/>
                </w:tcPr>
                <w:p w:rsidR="008F0AC1" w:rsidRDefault="00696891">
                  <w:pPr>
                    <w:jc w:val="center"/>
                    <w:rPr>
                      <w:rFonts w:ascii="Calibri" w:hAnsi="Calibri"/>
                      <w:szCs w:val="21"/>
                    </w:rPr>
                  </w:pPr>
                  <w:r>
                    <w:rPr>
                      <w:rFonts w:hint="eastAsia"/>
                      <w:szCs w:val="21"/>
                    </w:rPr>
                    <w:t>二类区</w:t>
                  </w:r>
                </w:p>
              </w:tc>
              <w:tc>
                <w:tcPr>
                  <w:tcW w:w="925" w:type="dxa"/>
                  <w:gridSpan w:val="2"/>
                  <w:tcBorders>
                    <w:tl2br w:val="nil"/>
                    <w:tr2bl w:val="nil"/>
                  </w:tcBorders>
                  <w:vAlign w:val="center"/>
                </w:tcPr>
                <w:p w:rsidR="008F0AC1" w:rsidRDefault="00696891">
                  <w:pPr>
                    <w:adjustRightInd w:val="0"/>
                    <w:snapToGrid w:val="0"/>
                    <w:spacing w:after="200" w:line="220" w:lineRule="atLeast"/>
                    <w:jc w:val="center"/>
                    <w:rPr>
                      <w:rFonts w:ascii="宋体" w:hAnsi="宋体" w:cs="宋体"/>
                      <w:szCs w:val="21"/>
                    </w:rPr>
                  </w:pPr>
                  <w:r>
                    <w:rPr>
                      <w:rFonts w:ascii="宋体" w:hAnsi="宋体" w:cs="宋体" w:hint="eastAsia"/>
                      <w:szCs w:val="21"/>
                    </w:rPr>
                    <w:t>约</w:t>
                  </w:r>
                  <w:r>
                    <w:rPr>
                      <w:rFonts w:ascii="宋体" w:hAnsi="宋体" w:cs="宋体" w:hint="eastAsia"/>
                      <w:szCs w:val="21"/>
                    </w:rPr>
                    <w:t>70</w:t>
                  </w:r>
                  <w:r>
                    <w:rPr>
                      <w:rFonts w:ascii="宋体" w:hAnsi="宋体" w:cs="宋体" w:hint="eastAsia"/>
                      <w:szCs w:val="21"/>
                    </w:rPr>
                    <w:t>户</w:t>
                  </w:r>
                </w:p>
              </w:tc>
              <w:tc>
                <w:tcPr>
                  <w:tcW w:w="620" w:type="dxa"/>
                  <w:gridSpan w:val="2"/>
                  <w:tcBorders>
                    <w:tl2br w:val="nil"/>
                    <w:tr2bl w:val="nil"/>
                  </w:tcBorders>
                  <w:vAlign w:val="center"/>
                </w:tcPr>
                <w:p w:rsidR="008F0AC1" w:rsidRDefault="00696891">
                  <w:pPr>
                    <w:spacing w:line="288" w:lineRule="auto"/>
                    <w:jc w:val="center"/>
                    <w:outlineLvl w:val="3"/>
                    <w:rPr>
                      <w:kern w:val="0"/>
                      <w:szCs w:val="21"/>
                    </w:rPr>
                  </w:pPr>
                  <w:r>
                    <w:rPr>
                      <w:rFonts w:hint="eastAsia"/>
                      <w:kern w:val="0"/>
                      <w:szCs w:val="21"/>
                    </w:rPr>
                    <w:t>西北</w:t>
                  </w:r>
                </w:p>
              </w:tc>
              <w:tc>
                <w:tcPr>
                  <w:tcW w:w="991" w:type="dxa"/>
                  <w:gridSpan w:val="2"/>
                  <w:tcBorders>
                    <w:tl2br w:val="nil"/>
                    <w:tr2bl w:val="nil"/>
                  </w:tcBorders>
                  <w:vAlign w:val="center"/>
                </w:tcPr>
                <w:p w:rsidR="008F0AC1" w:rsidRDefault="00696891">
                  <w:pPr>
                    <w:spacing w:line="240" w:lineRule="atLeast"/>
                    <w:jc w:val="center"/>
                  </w:pPr>
                  <w:r>
                    <w:rPr>
                      <w:rFonts w:hint="eastAsia"/>
                    </w:rPr>
                    <w:t>1777m</w:t>
                  </w:r>
                </w:p>
              </w:tc>
            </w:tr>
            <w:tr w:rsidR="008F0AC1">
              <w:trPr>
                <w:trHeight w:val="371"/>
                <w:jc w:val="center"/>
              </w:trPr>
              <w:tc>
                <w:tcPr>
                  <w:tcW w:w="665" w:type="dxa"/>
                  <w:vMerge/>
                  <w:tcBorders>
                    <w:tl2br w:val="nil"/>
                    <w:tr2bl w:val="nil"/>
                  </w:tcBorders>
                  <w:vAlign w:val="center"/>
                </w:tcPr>
                <w:p w:rsidR="008F0AC1" w:rsidRDefault="008F0AC1">
                  <w:pPr>
                    <w:jc w:val="center"/>
                    <w:rPr>
                      <w:szCs w:val="21"/>
                    </w:rPr>
                  </w:pPr>
                </w:p>
              </w:tc>
              <w:tc>
                <w:tcPr>
                  <w:tcW w:w="1605" w:type="dxa"/>
                  <w:tcBorders>
                    <w:tl2br w:val="nil"/>
                    <w:tr2bl w:val="nil"/>
                  </w:tcBorders>
                  <w:vAlign w:val="center"/>
                </w:tcPr>
                <w:p w:rsidR="008F0AC1" w:rsidRDefault="00696891">
                  <w:pPr>
                    <w:pStyle w:val="aff2"/>
                    <w:spacing w:after="200" w:line="220" w:lineRule="atLeast"/>
                    <w:rPr>
                      <w:rFonts w:ascii="宋体" w:hAnsi="宋体" w:cs="宋体"/>
                      <w:color w:val="auto"/>
                      <w:sz w:val="21"/>
                      <w:szCs w:val="21"/>
                    </w:rPr>
                  </w:pPr>
                  <w:r>
                    <w:rPr>
                      <w:rFonts w:ascii="宋体" w:hAnsi="宋体" w:cs="宋体" w:hint="eastAsia"/>
                      <w:color w:val="auto"/>
                      <w:sz w:val="21"/>
                      <w:szCs w:val="21"/>
                    </w:rPr>
                    <w:t>方家居民点</w:t>
                  </w:r>
                </w:p>
              </w:tc>
              <w:tc>
                <w:tcPr>
                  <w:tcW w:w="810" w:type="dxa"/>
                  <w:tcBorders>
                    <w:tl2br w:val="nil"/>
                    <w:tr2bl w:val="nil"/>
                  </w:tcBorders>
                  <w:vAlign w:val="center"/>
                </w:tcPr>
                <w:p w:rsidR="008F0AC1" w:rsidRDefault="00696891">
                  <w:pPr>
                    <w:jc w:val="center"/>
                  </w:pPr>
                  <w:r>
                    <w:rPr>
                      <w:rFonts w:hint="eastAsia"/>
                    </w:rPr>
                    <w:t>113.159</w:t>
                  </w:r>
                </w:p>
              </w:tc>
              <w:tc>
                <w:tcPr>
                  <w:tcW w:w="690" w:type="dxa"/>
                  <w:tcBorders>
                    <w:tl2br w:val="nil"/>
                    <w:tr2bl w:val="nil"/>
                  </w:tcBorders>
                  <w:vAlign w:val="center"/>
                </w:tcPr>
                <w:p w:rsidR="008F0AC1" w:rsidRDefault="00696891">
                  <w:pPr>
                    <w:jc w:val="center"/>
                  </w:pPr>
                  <w:r>
                    <w:rPr>
                      <w:rFonts w:hint="eastAsia"/>
                    </w:rPr>
                    <w:t>29.228</w:t>
                  </w:r>
                </w:p>
              </w:tc>
              <w:tc>
                <w:tcPr>
                  <w:tcW w:w="690" w:type="dxa"/>
                  <w:tcBorders>
                    <w:tl2br w:val="nil"/>
                    <w:tr2bl w:val="nil"/>
                  </w:tcBorders>
                  <w:vAlign w:val="center"/>
                </w:tcPr>
                <w:p w:rsidR="008F0AC1" w:rsidRDefault="00696891">
                  <w:pPr>
                    <w:spacing w:line="240" w:lineRule="atLeast"/>
                    <w:jc w:val="center"/>
                    <w:rPr>
                      <w:rFonts w:ascii="Calibri" w:hAnsi="Calibri"/>
                      <w:szCs w:val="21"/>
                    </w:rPr>
                  </w:pPr>
                  <w:r>
                    <w:rPr>
                      <w:rFonts w:hint="eastAsia"/>
                      <w:szCs w:val="21"/>
                    </w:rPr>
                    <w:t>居住区</w:t>
                  </w:r>
                </w:p>
              </w:tc>
              <w:tc>
                <w:tcPr>
                  <w:tcW w:w="600" w:type="dxa"/>
                  <w:tcBorders>
                    <w:tl2br w:val="nil"/>
                    <w:tr2bl w:val="nil"/>
                  </w:tcBorders>
                  <w:vAlign w:val="center"/>
                </w:tcPr>
                <w:p w:rsidR="008F0AC1" w:rsidRDefault="00696891">
                  <w:pPr>
                    <w:jc w:val="center"/>
                    <w:rPr>
                      <w:rFonts w:ascii="Calibri" w:hAnsi="Calibri"/>
                      <w:szCs w:val="21"/>
                    </w:rPr>
                  </w:pPr>
                  <w:r>
                    <w:rPr>
                      <w:rFonts w:hint="eastAsia"/>
                      <w:szCs w:val="21"/>
                    </w:rPr>
                    <w:t>人群</w:t>
                  </w:r>
                </w:p>
              </w:tc>
              <w:tc>
                <w:tcPr>
                  <w:tcW w:w="844" w:type="dxa"/>
                  <w:gridSpan w:val="2"/>
                  <w:tcBorders>
                    <w:tl2br w:val="nil"/>
                    <w:tr2bl w:val="nil"/>
                  </w:tcBorders>
                  <w:vAlign w:val="center"/>
                </w:tcPr>
                <w:p w:rsidR="008F0AC1" w:rsidRDefault="00696891">
                  <w:pPr>
                    <w:jc w:val="center"/>
                    <w:rPr>
                      <w:rFonts w:ascii="Calibri" w:hAnsi="Calibri"/>
                      <w:szCs w:val="21"/>
                    </w:rPr>
                  </w:pPr>
                  <w:r>
                    <w:rPr>
                      <w:rFonts w:hint="eastAsia"/>
                      <w:szCs w:val="21"/>
                    </w:rPr>
                    <w:t>二类区</w:t>
                  </w:r>
                </w:p>
              </w:tc>
              <w:tc>
                <w:tcPr>
                  <w:tcW w:w="925" w:type="dxa"/>
                  <w:gridSpan w:val="2"/>
                  <w:tcBorders>
                    <w:tl2br w:val="nil"/>
                    <w:tr2bl w:val="nil"/>
                  </w:tcBorders>
                  <w:vAlign w:val="center"/>
                </w:tcPr>
                <w:p w:rsidR="008F0AC1" w:rsidRDefault="00696891">
                  <w:pPr>
                    <w:adjustRightInd w:val="0"/>
                    <w:snapToGrid w:val="0"/>
                    <w:spacing w:after="200" w:line="220" w:lineRule="atLeast"/>
                    <w:jc w:val="center"/>
                    <w:rPr>
                      <w:rFonts w:ascii="宋体" w:hAnsi="宋体" w:cs="宋体"/>
                      <w:szCs w:val="21"/>
                    </w:rPr>
                  </w:pPr>
                  <w:r>
                    <w:rPr>
                      <w:rFonts w:ascii="宋体" w:hAnsi="宋体" w:cs="宋体" w:hint="eastAsia"/>
                      <w:szCs w:val="21"/>
                    </w:rPr>
                    <w:t>约</w:t>
                  </w:r>
                  <w:r>
                    <w:rPr>
                      <w:rFonts w:ascii="宋体" w:hAnsi="宋体" w:cs="宋体" w:hint="eastAsia"/>
                      <w:szCs w:val="21"/>
                    </w:rPr>
                    <w:t>30</w:t>
                  </w:r>
                  <w:r>
                    <w:rPr>
                      <w:rFonts w:ascii="宋体" w:hAnsi="宋体" w:cs="宋体" w:hint="eastAsia"/>
                      <w:szCs w:val="21"/>
                    </w:rPr>
                    <w:t>户</w:t>
                  </w:r>
                </w:p>
              </w:tc>
              <w:tc>
                <w:tcPr>
                  <w:tcW w:w="620" w:type="dxa"/>
                  <w:gridSpan w:val="2"/>
                  <w:tcBorders>
                    <w:tl2br w:val="nil"/>
                    <w:tr2bl w:val="nil"/>
                  </w:tcBorders>
                  <w:vAlign w:val="center"/>
                </w:tcPr>
                <w:p w:rsidR="008F0AC1" w:rsidRDefault="00696891">
                  <w:pPr>
                    <w:spacing w:line="288" w:lineRule="auto"/>
                    <w:jc w:val="center"/>
                    <w:outlineLvl w:val="3"/>
                    <w:rPr>
                      <w:kern w:val="0"/>
                      <w:szCs w:val="21"/>
                    </w:rPr>
                  </w:pPr>
                  <w:r>
                    <w:rPr>
                      <w:rFonts w:hint="eastAsia"/>
                      <w:kern w:val="0"/>
                      <w:szCs w:val="21"/>
                    </w:rPr>
                    <w:t>西北</w:t>
                  </w:r>
                </w:p>
              </w:tc>
              <w:tc>
                <w:tcPr>
                  <w:tcW w:w="991" w:type="dxa"/>
                  <w:gridSpan w:val="2"/>
                  <w:tcBorders>
                    <w:tl2br w:val="nil"/>
                    <w:tr2bl w:val="nil"/>
                  </w:tcBorders>
                  <w:vAlign w:val="center"/>
                </w:tcPr>
                <w:p w:rsidR="008F0AC1" w:rsidRDefault="00696891">
                  <w:pPr>
                    <w:spacing w:line="240" w:lineRule="atLeast"/>
                    <w:jc w:val="center"/>
                  </w:pPr>
                  <w:r>
                    <w:rPr>
                      <w:rFonts w:hint="eastAsia"/>
                    </w:rPr>
                    <w:t>1277m</w:t>
                  </w:r>
                </w:p>
              </w:tc>
            </w:tr>
            <w:tr w:rsidR="008F0AC1">
              <w:trPr>
                <w:trHeight w:val="371"/>
                <w:jc w:val="center"/>
              </w:trPr>
              <w:tc>
                <w:tcPr>
                  <w:tcW w:w="665" w:type="dxa"/>
                  <w:vMerge/>
                  <w:tcBorders>
                    <w:tl2br w:val="nil"/>
                    <w:tr2bl w:val="nil"/>
                  </w:tcBorders>
                  <w:vAlign w:val="center"/>
                </w:tcPr>
                <w:p w:rsidR="008F0AC1" w:rsidRDefault="008F0AC1">
                  <w:pPr>
                    <w:jc w:val="center"/>
                    <w:rPr>
                      <w:szCs w:val="21"/>
                    </w:rPr>
                  </w:pPr>
                </w:p>
              </w:tc>
              <w:tc>
                <w:tcPr>
                  <w:tcW w:w="1605" w:type="dxa"/>
                  <w:tcBorders>
                    <w:tl2br w:val="nil"/>
                    <w:tr2bl w:val="nil"/>
                  </w:tcBorders>
                  <w:vAlign w:val="center"/>
                </w:tcPr>
                <w:p w:rsidR="008F0AC1" w:rsidRDefault="00696891">
                  <w:pPr>
                    <w:pStyle w:val="aff2"/>
                    <w:spacing w:after="200" w:line="220" w:lineRule="atLeast"/>
                    <w:rPr>
                      <w:rFonts w:ascii="宋体" w:hAnsi="宋体" w:cs="宋体"/>
                      <w:color w:val="auto"/>
                      <w:sz w:val="21"/>
                      <w:szCs w:val="21"/>
                    </w:rPr>
                  </w:pPr>
                  <w:r>
                    <w:rPr>
                      <w:rFonts w:ascii="宋体" w:hAnsi="宋体" w:cs="宋体" w:hint="eastAsia"/>
                      <w:color w:val="auto"/>
                      <w:sz w:val="21"/>
                      <w:szCs w:val="21"/>
                    </w:rPr>
                    <w:t>向前居民点</w:t>
                  </w:r>
                </w:p>
              </w:tc>
              <w:tc>
                <w:tcPr>
                  <w:tcW w:w="810" w:type="dxa"/>
                  <w:tcBorders>
                    <w:tl2br w:val="nil"/>
                    <w:tr2bl w:val="nil"/>
                  </w:tcBorders>
                  <w:vAlign w:val="center"/>
                </w:tcPr>
                <w:p w:rsidR="008F0AC1" w:rsidRDefault="00696891">
                  <w:pPr>
                    <w:jc w:val="center"/>
                  </w:pPr>
                  <w:r>
                    <w:rPr>
                      <w:rFonts w:hint="eastAsia"/>
                    </w:rPr>
                    <w:t>113.172</w:t>
                  </w:r>
                </w:p>
              </w:tc>
              <w:tc>
                <w:tcPr>
                  <w:tcW w:w="690" w:type="dxa"/>
                  <w:tcBorders>
                    <w:tl2br w:val="nil"/>
                    <w:tr2bl w:val="nil"/>
                  </w:tcBorders>
                  <w:vAlign w:val="center"/>
                </w:tcPr>
                <w:p w:rsidR="008F0AC1" w:rsidRDefault="00696891">
                  <w:pPr>
                    <w:jc w:val="center"/>
                  </w:pPr>
                  <w:r>
                    <w:rPr>
                      <w:rFonts w:hint="eastAsia"/>
                    </w:rPr>
                    <w:t>29.231</w:t>
                  </w:r>
                </w:p>
              </w:tc>
              <w:tc>
                <w:tcPr>
                  <w:tcW w:w="690" w:type="dxa"/>
                  <w:tcBorders>
                    <w:tl2br w:val="nil"/>
                    <w:tr2bl w:val="nil"/>
                  </w:tcBorders>
                  <w:vAlign w:val="center"/>
                </w:tcPr>
                <w:p w:rsidR="008F0AC1" w:rsidRDefault="00696891">
                  <w:pPr>
                    <w:spacing w:line="240" w:lineRule="atLeast"/>
                    <w:jc w:val="center"/>
                    <w:rPr>
                      <w:rFonts w:ascii="Calibri" w:hAnsi="Calibri"/>
                      <w:szCs w:val="21"/>
                    </w:rPr>
                  </w:pPr>
                  <w:r>
                    <w:rPr>
                      <w:rFonts w:hint="eastAsia"/>
                      <w:szCs w:val="21"/>
                    </w:rPr>
                    <w:t>居住区</w:t>
                  </w:r>
                </w:p>
              </w:tc>
              <w:tc>
                <w:tcPr>
                  <w:tcW w:w="600" w:type="dxa"/>
                  <w:tcBorders>
                    <w:tl2br w:val="nil"/>
                    <w:tr2bl w:val="nil"/>
                  </w:tcBorders>
                  <w:vAlign w:val="center"/>
                </w:tcPr>
                <w:p w:rsidR="008F0AC1" w:rsidRDefault="00696891">
                  <w:pPr>
                    <w:jc w:val="center"/>
                    <w:rPr>
                      <w:rFonts w:ascii="Calibri" w:hAnsi="Calibri"/>
                      <w:szCs w:val="21"/>
                    </w:rPr>
                  </w:pPr>
                  <w:r>
                    <w:rPr>
                      <w:rFonts w:hint="eastAsia"/>
                      <w:szCs w:val="21"/>
                    </w:rPr>
                    <w:t>人群</w:t>
                  </w:r>
                </w:p>
              </w:tc>
              <w:tc>
                <w:tcPr>
                  <w:tcW w:w="844" w:type="dxa"/>
                  <w:gridSpan w:val="2"/>
                  <w:tcBorders>
                    <w:tl2br w:val="nil"/>
                    <w:tr2bl w:val="nil"/>
                  </w:tcBorders>
                  <w:vAlign w:val="center"/>
                </w:tcPr>
                <w:p w:rsidR="008F0AC1" w:rsidRDefault="00696891">
                  <w:pPr>
                    <w:jc w:val="center"/>
                    <w:rPr>
                      <w:rFonts w:ascii="Calibri" w:hAnsi="Calibri"/>
                      <w:szCs w:val="21"/>
                    </w:rPr>
                  </w:pPr>
                  <w:r>
                    <w:rPr>
                      <w:rFonts w:hint="eastAsia"/>
                      <w:szCs w:val="21"/>
                    </w:rPr>
                    <w:t>二类区</w:t>
                  </w:r>
                </w:p>
              </w:tc>
              <w:tc>
                <w:tcPr>
                  <w:tcW w:w="925" w:type="dxa"/>
                  <w:gridSpan w:val="2"/>
                  <w:tcBorders>
                    <w:tl2br w:val="nil"/>
                    <w:tr2bl w:val="nil"/>
                  </w:tcBorders>
                  <w:vAlign w:val="center"/>
                </w:tcPr>
                <w:p w:rsidR="008F0AC1" w:rsidRDefault="00696891">
                  <w:pPr>
                    <w:adjustRightInd w:val="0"/>
                    <w:snapToGrid w:val="0"/>
                    <w:spacing w:after="200" w:line="220" w:lineRule="atLeast"/>
                    <w:jc w:val="center"/>
                    <w:rPr>
                      <w:rFonts w:ascii="宋体" w:hAnsi="宋体" w:cs="宋体"/>
                      <w:szCs w:val="21"/>
                    </w:rPr>
                  </w:pPr>
                  <w:r>
                    <w:rPr>
                      <w:rFonts w:ascii="宋体" w:hAnsi="宋体" w:cs="宋体" w:hint="eastAsia"/>
                      <w:szCs w:val="21"/>
                    </w:rPr>
                    <w:t>约</w:t>
                  </w:r>
                  <w:r>
                    <w:rPr>
                      <w:rFonts w:ascii="宋体" w:hAnsi="宋体" w:cs="宋体" w:hint="eastAsia"/>
                      <w:szCs w:val="21"/>
                    </w:rPr>
                    <w:t>15</w:t>
                  </w:r>
                  <w:r>
                    <w:rPr>
                      <w:rFonts w:ascii="宋体" w:hAnsi="宋体" w:cs="宋体" w:hint="eastAsia"/>
                      <w:szCs w:val="21"/>
                    </w:rPr>
                    <w:t>户</w:t>
                  </w:r>
                </w:p>
              </w:tc>
              <w:tc>
                <w:tcPr>
                  <w:tcW w:w="620" w:type="dxa"/>
                  <w:gridSpan w:val="2"/>
                  <w:tcBorders>
                    <w:tl2br w:val="nil"/>
                    <w:tr2bl w:val="nil"/>
                  </w:tcBorders>
                  <w:vAlign w:val="center"/>
                </w:tcPr>
                <w:p w:rsidR="008F0AC1" w:rsidRDefault="00696891">
                  <w:pPr>
                    <w:spacing w:line="288" w:lineRule="auto"/>
                    <w:jc w:val="center"/>
                    <w:outlineLvl w:val="3"/>
                    <w:rPr>
                      <w:kern w:val="0"/>
                      <w:szCs w:val="21"/>
                    </w:rPr>
                  </w:pPr>
                  <w:r>
                    <w:rPr>
                      <w:rFonts w:hint="eastAsia"/>
                      <w:kern w:val="0"/>
                      <w:szCs w:val="21"/>
                    </w:rPr>
                    <w:t>东北</w:t>
                  </w:r>
                </w:p>
              </w:tc>
              <w:tc>
                <w:tcPr>
                  <w:tcW w:w="991" w:type="dxa"/>
                  <w:gridSpan w:val="2"/>
                  <w:tcBorders>
                    <w:tl2br w:val="nil"/>
                    <w:tr2bl w:val="nil"/>
                  </w:tcBorders>
                  <w:vAlign w:val="center"/>
                </w:tcPr>
                <w:p w:rsidR="008F0AC1" w:rsidRDefault="00696891">
                  <w:pPr>
                    <w:spacing w:line="240" w:lineRule="atLeast"/>
                    <w:jc w:val="center"/>
                  </w:pPr>
                  <w:r>
                    <w:rPr>
                      <w:rFonts w:hint="eastAsia"/>
                    </w:rPr>
                    <w:t>1599m</w:t>
                  </w:r>
                </w:p>
              </w:tc>
            </w:tr>
            <w:tr w:rsidR="008F0AC1">
              <w:trPr>
                <w:trHeight w:val="371"/>
                <w:jc w:val="center"/>
              </w:trPr>
              <w:tc>
                <w:tcPr>
                  <w:tcW w:w="665" w:type="dxa"/>
                  <w:vMerge/>
                  <w:tcBorders>
                    <w:tl2br w:val="nil"/>
                    <w:tr2bl w:val="nil"/>
                  </w:tcBorders>
                  <w:vAlign w:val="center"/>
                </w:tcPr>
                <w:p w:rsidR="008F0AC1" w:rsidRDefault="008F0AC1">
                  <w:pPr>
                    <w:jc w:val="center"/>
                    <w:rPr>
                      <w:szCs w:val="21"/>
                    </w:rPr>
                  </w:pPr>
                </w:p>
              </w:tc>
              <w:tc>
                <w:tcPr>
                  <w:tcW w:w="1605" w:type="dxa"/>
                  <w:tcBorders>
                    <w:tl2br w:val="nil"/>
                    <w:tr2bl w:val="nil"/>
                  </w:tcBorders>
                  <w:vAlign w:val="center"/>
                </w:tcPr>
                <w:p w:rsidR="008F0AC1" w:rsidRDefault="00696891">
                  <w:pPr>
                    <w:pStyle w:val="aff2"/>
                    <w:spacing w:after="200" w:line="220" w:lineRule="atLeast"/>
                    <w:rPr>
                      <w:rFonts w:ascii="宋体" w:hAnsi="宋体" w:cs="宋体"/>
                      <w:color w:val="auto"/>
                      <w:sz w:val="21"/>
                      <w:szCs w:val="21"/>
                    </w:rPr>
                  </w:pPr>
                  <w:r>
                    <w:rPr>
                      <w:rFonts w:ascii="宋体" w:hAnsi="宋体" w:cs="宋体" w:hint="eastAsia"/>
                      <w:color w:val="auto"/>
                      <w:sz w:val="21"/>
                      <w:szCs w:val="21"/>
                    </w:rPr>
                    <w:t>莫家居民点</w:t>
                  </w:r>
                </w:p>
              </w:tc>
              <w:tc>
                <w:tcPr>
                  <w:tcW w:w="810" w:type="dxa"/>
                  <w:tcBorders>
                    <w:tl2br w:val="nil"/>
                    <w:tr2bl w:val="nil"/>
                  </w:tcBorders>
                  <w:vAlign w:val="center"/>
                </w:tcPr>
                <w:p w:rsidR="008F0AC1" w:rsidRDefault="00696891">
                  <w:pPr>
                    <w:jc w:val="center"/>
                  </w:pPr>
                  <w:r>
                    <w:rPr>
                      <w:rFonts w:hint="eastAsia"/>
                    </w:rPr>
                    <w:t>113.174</w:t>
                  </w:r>
                </w:p>
              </w:tc>
              <w:tc>
                <w:tcPr>
                  <w:tcW w:w="690" w:type="dxa"/>
                  <w:tcBorders>
                    <w:tl2br w:val="nil"/>
                    <w:tr2bl w:val="nil"/>
                  </w:tcBorders>
                  <w:vAlign w:val="center"/>
                </w:tcPr>
                <w:p w:rsidR="008F0AC1" w:rsidRDefault="00696891">
                  <w:pPr>
                    <w:jc w:val="center"/>
                  </w:pPr>
                  <w:r>
                    <w:rPr>
                      <w:rFonts w:hint="eastAsia"/>
                    </w:rPr>
                    <w:t>29.230</w:t>
                  </w:r>
                </w:p>
              </w:tc>
              <w:tc>
                <w:tcPr>
                  <w:tcW w:w="690" w:type="dxa"/>
                  <w:tcBorders>
                    <w:tl2br w:val="nil"/>
                    <w:tr2bl w:val="nil"/>
                  </w:tcBorders>
                  <w:vAlign w:val="center"/>
                </w:tcPr>
                <w:p w:rsidR="008F0AC1" w:rsidRDefault="00696891">
                  <w:pPr>
                    <w:spacing w:line="240" w:lineRule="atLeast"/>
                    <w:jc w:val="center"/>
                    <w:rPr>
                      <w:rFonts w:ascii="Calibri" w:hAnsi="Calibri"/>
                      <w:szCs w:val="21"/>
                    </w:rPr>
                  </w:pPr>
                  <w:r>
                    <w:rPr>
                      <w:rFonts w:hint="eastAsia"/>
                      <w:szCs w:val="21"/>
                    </w:rPr>
                    <w:t>居住区</w:t>
                  </w:r>
                </w:p>
              </w:tc>
              <w:tc>
                <w:tcPr>
                  <w:tcW w:w="600" w:type="dxa"/>
                  <w:tcBorders>
                    <w:tl2br w:val="nil"/>
                    <w:tr2bl w:val="nil"/>
                  </w:tcBorders>
                  <w:vAlign w:val="center"/>
                </w:tcPr>
                <w:p w:rsidR="008F0AC1" w:rsidRDefault="00696891">
                  <w:pPr>
                    <w:jc w:val="center"/>
                    <w:rPr>
                      <w:rFonts w:ascii="Calibri" w:hAnsi="Calibri"/>
                      <w:szCs w:val="21"/>
                    </w:rPr>
                  </w:pPr>
                  <w:r>
                    <w:rPr>
                      <w:rFonts w:hint="eastAsia"/>
                      <w:szCs w:val="21"/>
                    </w:rPr>
                    <w:t>人群</w:t>
                  </w:r>
                </w:p>
              </w:tc>
              <w:tc>
                <w:tcPr>
                  <w:tcW w:w="844" w:type="dxa"/>
                  <w:gridSpan w:val="2"/>
                  <w:tcBorders>
                    <w:tl2br w:val="nil"/>
                    <w:tr2bl w:val="nil"/>
                  </w:tcBorders>
                  <w:vAlign w:val="center"/>
                </w:tcPr>
                <w:p w:rsidR="008F0AC1" w:rsidRDefault="00696891">
                  <w:pPr>
                    <w:jc w:val="center"/>
                    <w:rPr>
                      <w:rFonts w:ascii="Calibri" w:hAnsi="Calibri"/>
                      <w:szCs w:val="21"/>
                    </w:rPr>
                  </w:pPr>
                  <w:r>
                    <w:rPr>
                      <w:rFonts w:hint="eastAsia"/>
                      <w:szCs w:val="21"/>
                    </w:rPr>
                    <w:t>二类区</w:t>
                  </w:r>
                </w:p>
              </w:tc>
              <w:tc>
                <w:tcPr>
                  <w:tcW w:w="925" w:type="dxa"/>
                  <w:gridSpan w:val="2"/>
                  <w:tcBorders>
                    <w:tl2br w:val="nil"/>
                    <w:tr2bl w:val="nil"/>
                  </w:tcBorders>
                  <w:vAlign w:val="center"/>
                </w:tcPr>
                <w:p w:rsidR="008F0AC1" w:rsidRDefault="00696891">
                  <w:pPr>
                    <w:adjustRightInd w:val="0"/>
                    <w:snapToGrid w:val="0"/>
                    <w:spacing w:after="200" w:line="220" w:lineRule="atLeast"/>
                    <w:jc w:val="center"/>
                    <w:rPr>
                      <w:rFonts w:ascii="宋体" w:hAnsi="宋体" w:cs="宋体"/>
                      <w:szCs w:val="21"/>
                    </w:rPr>
                  </w:pPr>
                  <w:r>
                    <w:rPr>
                      <w:rFonts w:ascii="宋体" w:hAnsi="宋体" w:cs="宋体" w:hint="eastAsia"/>
                      <w:szCs w:val="21"/>
                    </w:rPr>
                    <w:t>约</w:t>
                  </w:r>
                  <w:r>
                    <w:rPr>
                      <w:rFonts w:ascii="宋体" w:hAnsi="宋体" w:cs="宋体" w:hint="eastAsia"/>
                      <w:szCs w:val="21"/>
                    </w:rPr>
                    <w:t>20</w:t>
                  </w:r>
                  <w:r>
                    <w:rPr>
                      <w:rFonts w:ascii="宋体" w:hAnsi="宋体" w:cs="宋体" w:hint="eastAsia"/>
                      <w:szCs w:val="21"/>
                    </w:rPr>
                    <w:t>户</w:t>
                  </w:r>
                </w:p>
              </w:tc>
              <w:tc>
                <w:tcPr>
                  <w:tcW w:w="620" w:type="dxa"/>
                  <w:gridSpan w:val="2"/>
                  <w:tcBorders>
                    <w:tl2br w:val="nil"/>
                    <w:tr2bl w:val="nil"/>
                  </w:tcBorders>
                  <w:vAlign w:val="center"/>
                </w:tcPr>
                <w:p w:rsidR="008F0AC1" w:rsidRDefault="00696891">
                  <w:pPr>
                    <w:spacing w:line="288" w:lineRule="auto"/>
                    <w:jc w:val="center"/>
                    <w:outlineLvl w:val="3"/>
                    <w:rPr>
                      <w:kern w:val="0"/>
                      <w:szCs w:val="21"/>
                    </w:rPr>
                  </w:pPr>
                  <w:r>
                    <w:rPr>
                      <w:rFonts w:hint="eastAsia"/>
                      <w:kern w:val="0"/>
                      <w:szCs w:val="21"/>
                    </w:rPr>
                    <w:t>东北</w:t>
                  </w:r>
                </w:p>
              </w:tc>
              <w:tc>
                <w:tcPr>
                  <w:tcW w:w="991" w:type="dxa"/>
                  <w:gridSpan w:val="2"/>
                  <w:tcBorders>
                    <w:tl2br w:val="nil"/>
                    <w:tr2bl w:val="nil"/>
                  </w:tcBorders>
                  <w:vAlign w:val="center"/>
                </w:tcPr>
                <w:p w:rsidR="008F0AC1" w:rsidRDefault="00696891">
                  <w:pPr>
                    <w:spacing w:line="240" w:lineRule="atLeast"/>
                    <w:jc w:val="center"/>
                  </w:pPr>
                  <w:r>
                    <w:rPr>
                      <w:rFonts w:hint="eastAsia"/>
                    </w:rPr>
                    <w:t>1554m</w:t>
                  </w:r>
                </w:p>
              </w:tc>
            </w:tr>
            <w:tr w:rsidR="008F0AC1">
              <w:trPr>
                <w:trHeight w:val="371"/>
                <w:jc w:val="center"/>
              </w:trPr>
              <w:tc>
                <w:tcPr>
                  <w:tcW w:w="665" w:type="dxa"/>
                  <w:vMerge/>
                  <w:tcBorders>
                    <w:tl2br w:val="nil"/>
                    <w:tr2bl w:val="nil"/>
                  </w:tcBorders>
                  <w:vAlign w:val="center"/>
                </w:tcPr>
                <w:p w:rsidR="008F0AC1" w:rsidRDefault="008F0AC1">
                  <w:pPr>
                    <w:jc w:val="center"/>
                    <w:rPr>
                      <w:szCs w:val="21"/>
                    </w:rPr>
                  </w:pPr>
                </w:p>
              </w:tc>
              <w:tc>
                <w:tcPr>
                  <w:tcW w:w="1605" w:type="dxa"/>
                  <w:tcBorders>
                    <w:tl2br w:val="nil"/>
                    <w:tr2bl w:val="nil"/>
                  </w:tcBorders>
                  <w:vAlign w:val="center"/>
                </w:tcPr>
                <w:p w:rsidR="008F0AC1" w:rsidRDefault="00696891">
                  <w:pPr>
                    <w:pStyle w:val="aff2"/>
                    <w:spacing w:after="200" w:line="220" w:lineRule="atLeast"/>
                    <w:rPr>
                      <w:rFonts w:ascii="宋体" w:hAnsi="宋体" w:cs="宋体"/>
                      <w:color w:val="auto"/>
                      <w:sz w:val="21"/>
                      <w:szCs w:val="21"/>
                    </w:rPr>
                  </w:pPr>
                  <w:r>
                    <w:rPr>
                      <w:rFonts w:ascii="宋体" w:hAnsi="宋体" w:cs="宋体" w:hint="eastAsia"/>
                      <w:color w:val="auto"/>
                      <w:sz w:val="21"/>
                      <w:szCs w:val="21"/>
                    </w:rPr>
                    <w:t>朱砂桥村居民点</w:t>
                  </w:r>
                </w:p>
              </w:tc>
              <w:tc>
                <w:tcPr>
                  <w:tcW w:w="810" w:type="dxa"/>
                  <w:tcBorders>
                    <w:tl2br w:val="nil"/>
                    <w:tr2bl w:val="nil"/>
                  </w:tcBorders>
                  <w:vAlign w:val="center"/>
                </w:tcPr>
                <w:p w:rsidR="008F0AC1" w:rsidRDefault="00696891">
                  <w:pPr>
                    <w:jc w:val="center"/>
                  </w:pPr>
                  <w:r>
                    <w:rPr>
                      <w:rFonts w:hint="eastAsia"/>
                    </w:rPr>
                    <w:t>113.177</w:t>
                  </w:r>
                </w:p>
              </w:tc>
              <w:tc>
                <w:tcPr>
                  <w:tcW w:w="690" w:type="dxa"/>
                  <w:tcBorders>
                    <w:tl2br w:val="nil"/>
                    <w:tr2bl w:val="nil"/>
                  </w:tcBorders>
                  <w:vAlign w:val="center"/>
                </w:tcPr>
                <w:p w:rsidR="008F0AC1" w:rsidRDefault="00696891">
                  <w:pPr>
                    <w:jc w:val="center"/>
                  </w:pPr>
                  <w:r>
                    <w:rPr>
                      <w:rFonts w:hint="eastAsia"/>
                    </w:rPr>
                    <w:t>29.228</w:t>
                  </w:r>
                </w:p>
              </w:tc>
              <w:tc>
                <w:tcPr>
                  <w:tcW w:w="690" w:type="dxa"/>
                  <w:tcBorders>
                    <w:tl2br w:val="nil"/>
                    <w:tr2bl w:val="nil"/>
                  </w:tcBorders>
                  <w:vAlign w:val="center"/>
                </w:tcPr>
                <w:p w:rsidR="008F0AC1" w:rsidRDefault="00696891">
                  <w:pPr>
                    <w:spacing w:line="240" w:lineRule="atLeast"/>
                    <w:jc w:val="center"/>
                    <w:rPr>
                      <w:rFonts w:ascii="Calibri" w:hAnsi="Calibri"/>
                      <w:szCs w:val="21"/>
                    </w:rPr>
                  </w:pPr>
                  <w:r>
                    <w:rPr>
                      <w:rFonts w:hint="eastAsia"/>
                      <w:szCs w:val="21"/>
                    </w:rPr>
                    <w:t>居住区</w:t>
                  </w:r>
                </w:p>
              </w:tc>
              <w:tc>
                <w:tcPr>
                  <w:tcW w:w="600" w:type="dxa"/>
                  <w:tcBorders>
                    <w:tl2br w:val="nil"/>
                    <w:tr2bl w:val="nil"/>
                  </w:tcBorders>
                  <w:vAlign w:val="center"/>
                </w:tcPr>
                <w:p w:rsidR="008F0AC1" w:rsidRDefault="00696891">
                  <w:pPr>
                    <w:jc w:val="center"/>
                    <w:rPr>
                      <w:rFonts w:ascii="Calibri" w:hAnsi="Calibri"/>
                      <w:szCs w:val="21"/>
                    </w:rPr>
                  </w:pPr>
                  <w:r>
                    <w:rPr>
                      <w:rFonts w:hint="eastAsia"/>
                      <w:szCs w:val="21"/>
                    </w:rPr>
                    <w:t>人群</w:t>
                  </w:r>
                </w:p>
              </w:tc>
              <w:tc>
                <w:tcPr>
                  <w:tcW w:w="844" w:type="dxa"/>
                  <w:gridSpan w:val="2"/>
                  <w:tcBorders>
                    <w:tl2br w:val="nil"/>
                    <w:tr2bl w:val="nil"/>
                  </w:tcBorders>
                  <w:vAlign w:val="center"/>
                </w:tcPr>
                <w:p w:rsidR="008F0AC1" w:rsidRDefault="00696891">
                  <w:pPr>
                    <w:jc w:val="center"/>
                    <w:rPr>
                      <w:rFonts w:ascii="Calibri" w:hAnsi="Calibri"/>
                      <w:szCs w:val="21"/>
                    </w:rPr>
                  </w:pPr>
                  <w:r>
                    <w:rPr>
                      <w:rFonts w:hint="eastAsia"/>
                      <w:szCs w:val="21"/>
                    </w:rPr>
                    <w:t>二类区</w:t>
                  </w:r>
                </w:p>
              </w:tc>
              <w:tc>
                <w:tcPr>
                  <w:tcW w:w="925" w:type="dxa"/>
                  <w:gridSpan w:val="2"/>
                  <w:tcBorders>
                    <w:tl2br w:val="nil"/>
                    <w:tr2bl w:val="nil"/>
                  </w:tcBorders>
                  <w:vAlign w:val="center"/>
                </w:tcPr>
                <w:p w:rsidR="008F0AC1" w:rsidRDefault="00696891">
                  <w:pPr>
                    <w:adjustRightInd w:val="0"/>
                    <w:snapToGrid w:val="0"/>
                    <w:spacing w:after="200" w:line="220" w:lineRule="atLeast"/>
                    <w:jc w:val="center"/>
                    <w:rPr>
                      <w:rFonts w:ascii="宋体" w:hAnsi="宋体" w:cs="宋体"/>
                      <w:szCs w:val="21"/>
                    </w:rPr>
                  </w:pPr>
                  <w:r>
                    <w:rPr>
                      <w:rFonts w:ascii="宋体" w:hAnsi="宋体" w:cs="宋体" w:hint="eastAsia"/>
                      <w:szCs w:val="21"/>
                    </w:rPr>
                    <w:t>约</w:t>
                  </w:r>
                  <w:r>
                    <w:rPr>
                      <w:rFonts w:ascii="宋体" w:hAnsi="宋体" w:cs="宋体" w:hint="eastAsia"/>
                      <w:szCs w:val="21"/>
                    </w:rPr>
                    <w:t>100</w:t>
                  </w:r>
                  <w:r>
                    <w:rPr>
                      <w:rFonts w:ascii="宋体" w:hAnsi="宋体" w:cs="宋体" w:hint="eastAsia"/>
                      <w:szCs w:val="21"/>
                    </w:rPr>
                    <w:t>户</w:t>
                  </w:r>
                </w:p>
              </w:tc>
              <w:tc>
                <w:tcPr>
                  <w:tcW w:w="620" w:type="dxa"/>
                  <w:gridSpan w:val="2"/>
                  <w:tcBorders>
                    <w:tl2br w:val="nil"/>
                    <w:tr2bl w:val="nil"/>
                  </w:tcBorders>
                  <w:vAlign w:val="center"/>
                </w:tcPr>
                <w:p w:rsidR="008F0AC1" w:rsidRDefault="00696891">
                  <w:pPr>
                    <w:spacing w:line="288" w:lineRule="auto"/>
                    <w:jc w:val="center"/>
                    <w:outlineLvl w:val="3"/>
                    <w:rPr>
                      <w:kern w:val="0"/>
                      <w:szCs w:val="21"/>
                    </w:rPr>
                  </w:pPr>
                  <w:r>
                    <w:rPr>
                      <w:rFonts w:hint="eastAsia"/>
                      <w:kern w:val="0"/>
                      <w:szCs w:val="21"/>
                    </w:rPr>
                    <w:t>东北</w:t>
                  </w:r>
                </w:p>
              </w:tc>
              <w:tc>
                <w:tcPr>
                  <w:tcW w:w="991" w:type="dxa"/>
                  <w:gridSpan w:val="2"/>
                  <w:tcBorders>
                    <w:tl2br w:val="nil"/>
                    <w:tr2bl w:val="nil"/>
                  </w:tcBorders>
                  <w:vAlign w:val="center"/>
                </w:tcPr>
                <w:p w:rsidR="008F0AC1" w:rsidRDefault="00696891">
                  <w:pPr>
                    <w:spacing w:line="240" w:lineRule="atLeast"/>
                    <w:jc w:val="center"/>
                  </w:pPr>
                  <w:r>
                    <w:rPr>
                      <w:rFonts w:hint="eastAsia"/>
                    </w:rPr>
                    <w:t>1622m</w:t>
                  </w:r>
                </w:p>
              </w:tc>
            </w:tr>
            <w:tr w:rsidR="008F0AC1">
              <w:trPr>
                <w:trHeight w:val="371"/>
                <w:jc w:val="center"/>
              </w:trPr>
              <w:tc>
                <w:tcPr>
                  <w:tcW w:w="665" w:type="dxa"/>
                  <w:vMerge/>
                  <w:tcBorders>
                    <w:tl2br w:val="nil"/>
                    <w:tr2bl w:val="nil"/>
                  </w:tcBorders>
                  <w:vAlign w:val="center"/>
                </w:tcPr>
                <w:p w:rsidR="008F0AC1" w:rsidRDefault="008F0AC1">
                  <w:pPr>
                    <w:jc w:val="center"/>
                    <w:rPr>
                      <w:szCs w:val="21"/>
                    </w:rPr>
                  </w:pPr>
                </w:p>
              </w:tc>
              <w:tc>
                <w:tcPr>
                  <w:tcW w:w="1605" w:type="dxa"/>
                  <w:tcBorders>
                    <w:tl2br w:val="nil"/>
                    <w:tr2bl w:val="nil"/>
                  </w:tcBorders>
                  <w:vAlign w:val="center"/>
                </w:tcPr>
                <w:p w:rsidR="008F0AC1" w:rsidRDefault="00696891">
                  <w:pPr>
                    <w:pStyle w:val="aff2"/>
                    <w:spacing w:after="200" w:line="220" w:lineRule="atLeast"/>
                    <w:rPr>
                      <w:rFonts w:ascii="宋体" w:hAnsi="宋体" w:cs="宋体"/>
                      <w:color w:val="auto"/>
                      <w:sz w:val="21"/>
                      <w:szCs w:val="21"/>
                    </w:rPr>
                  </w:pPr>
                  <w:r>
                    <w:rPr>
                      <w:rFonts w:ascii="宋体" w:hAnsi="宋体" w:cs="宋体" w:hint="eastAsia"/>
                      <w:color w:val="auto"/>
                      <w:sz w:val="21"/>
                      <w:szCs w:val="21"/>
                    </w:rPr>
                    <w:t>硃砂桥居民点</w:t>
                  </w:r>
                </w:p>
              </w:tc>
              <w:tc>
                <w:tcPr>
                  <w:tcW w:w="810" w:type="dxa"/>
                  <w:tcBorders>
                    <w:tl2br w:val="nil"/>
                    <w:tr2bl w:val="nil"/>
                  </w:tcBorders>
                  <w:vAlign w:val="center"/>
                </w:tcPr>
                <w:p w:rsidR="008F0AC1" w:rsidRDefault="00696891">
                  <w:pPr>
                    <w:jc w:val="center"/>
                  </w:pPr>
                  <w:r>
                    <w:rPr>
                      <w:rFonts w:hint="eastAsia"/>
                    </w:rPr>
                    <w:t>113.183</w:t>
                  </w:r>
                </w:p>
              </w:tc>
              <w:tc>
                <w:tcPr>
                  <w:tcW w:w="690" w:type="dxa"/>
                  <w:tcBorders>
                    <w:tl2br w:val="nil"/>
                    <w:tr2bl w:val="nil"/>
                  </w:tcBorders>
                  <w:vAlign w:val="center"/>
                </w:tcPr>
                <w:p w:rsidR="008F0AC1" w:rsidRDefault="00696891">
                  <w:pPr>
                    <w:jc w:val="center"/>
                  </w:pPr>
                  <w:r>
                    <w:rPr>
                      <w:rFonts w:hint="eastAsia"/>
                    </w:rPr>
                    <w:t>29.222</w:t>
                  </w:r>
                </w:p>
              </w:tc>
              <w:tc>
                <w:tcPr>
                  <w:tcW w:w="690" w:type="dxa"/>
                  <w:tcBorders>
                    <w:tl2br w:val="nil"/>
                    <w:tr2bl w:val="nil"/>
                  </w:tcBorders>
                  <w:vAlign w:val="center"/>
                </w:tcPr>
                <w:p w:rsidR="008F0AC1" w:rsidRDefault="00696891">
                  <w:pPr>
                    <w:spacing w:line="240" w:lineRule="atLeast"/>
                    <w:jc w:val="center"/>
                    <w:rPr>
                      <w:rFonts w:ascii="Calibri" w:hAnsi="Calibri"/>
                      <w:szCs w:val="21"/>
                    </w:rPr>
                  </w:pPr>
                  <w:r>
                    <w:rPr>
                      <w:rFonts w:hint="eastAsia"/>
                      <w:szCs w:val="21"/>
                    </w:rPr>
                    <w:t>居住区</w:t>
                  </w:r>
                </w:p>
              </w:tc>
              <w:tc>
                <w:tcPr>
                  <w:tcW w:w="600" w:type="dxa"/>
                  <w:tcBorders>
                    <w:tl2br w:val="nil"/>
                    <w:tr2bl w:val="nil"/>
                  </w:tcBorders>
                  <w:vAlign w:val="center"/>
                </w:tcPr>
                <w:p w:rsidR="008F0AC1" w:rsidRDefault="00696891">
                  <w:pPr>
                    <w:jc w:val="center"/>
                    <w:rPr>
                      <w:rFonts w:ascii="Calibri" w:hAnsi="Calibri"/>
                      <w:szCs w:val="21"/>
                    </w:rPr>
                  </w:pPr>
                  <w:r>
                    <w:rPr>
                      <w:rFonts w:hint="eastAsia"/>
                      <w:szCs w:val="21"/>
                    </w:rPr>
                    <w:t>人群</w:t>
                  </w:r>
                </w:p>
              </w:tc>
              <w:tc>
                <w:tcPr>
                  <w:tcW w:w="844" w:type="dxa"/>
                  <w:gridSpan w:val="2"/>
                  <w:tcBorders>
                    <w:tl2br w:val="nil"/>
                    <w:tr2bl w:val="nil"/>
                  </w:tcBorders>
                  <w:vAlign w:val="center"/>
                </w:tcPr>
                <w:p w:rsidR="008F0AC1" w:rsidRDefault="00696891">
                  <w:pPr>
                    <w:jc w:val="center"/>
                    <w:rPr>
                      <w:rFonts w:ascii="Calibri" w:hAnsi="Calibri"/>
                      <w:szCs w:val="21"/>
                    </w:rPr>
                  </w:pPr>
                  <w:r>
                    <w:rPr>
                      <w:rFonts w:hint="eastAsia"/>
                      <w:szCs w:val="21"/>
                    </w:rPr>
                    <w:t>二类区</w:t>
                  </w:r>
                </w:p>
              </w:tc>
              <w:tc>
                <w:tcPr>
                  <w:tcW w:w="925" w:type="dxa"/>
                  <w:gridSpan w:val="2"/>
                  <w:tcBorders>
                    <w:tl2br w:val="nil"/>
                    <w:tr2bl w:val="nil"/>
                  </w:tcBorders>
                  <w:vAlign w:val="center"/>
                </w:tcPr>
                <w:p w:rsidR="008F0AC1" w:rsidRDefault="00696891">
                  <w:pPr>
                    <w:adjustRightInd w:val="0"/>
                    <w:snapToGrid w:val="0"/>
                    <w:spacing w:after="200" w:line="220" w:lineRule="atLeast"/>
                    <w:jc w:val="center"/>
                    <w:rPr>
                      <w:rFonts w:ascii="宋体" w:hAnsi="宋体" w:cs="宋体"/>
                      <w:szCs w:val="21"/>
                    </w:rPr>
                  </w:pPr>
                  <w:r>
                    <w:rPr>
                      <w:rFonts w:ascii="宋体" w:hAnsi="宋体" w:cs="宋体" w:hint="eastAsia"/>
                      <w:szCs w:val="21"/>
                    </w:rPr>
                    <w:t>约</w:t>
                  </w:r>
                  <w:r>
                    <w:rPr>
                      <w:rFonts w:ascii="宋体" w:hAnsi="宋体" w:cs="宋体" w:hint="eastAsia"/>
                      <w:szCs w:val="21"/>
                    </w:rPr>
                    <w:t>50</w:t>
                  </w:r>
                  <w:r>
                    <w:rPr>
                      <w:rFonts w:ascii="宋体" w:hAnsi="宋体" w:cs="宋体" w:hint="eastAsia"/>
                      <w:szCs w:val="21"/>
                    </w:rPr>
                    <w:t>户</w:t>
                  </w:r>
                </w:p>
              </w:tc>
              <w:tc>
                <w:tcPr>
                  <w:tcW w:w="620" w:type="dxa"/>
                  <w:gridSpan w:val="2"/>
                  <w:tcBorders>
                    <w:tl2br w:val="nil"/>
                    <w:tr2bl w:val="nil"/>
                  </w:tcBorders>
                  <w:vAlign w:val="center"/>
                </w:tcPr>
                <w:p w:rsidR="008F0AC1" w:rsidRDefault="00696891">
                  <w:pPr>
                    <w:spacing w:line="288" w:lineRule="auto"/>
                    <w:jc w:val="center"/>
                    <w:outlineLvl w:val="3"/>
                    <w:rPr>
                      <w:kern w:val="0"/>
                      <w:szCs w:val="21"/>
                    </w:rPr>
                  </w:pPr>
                  <w:r>
                    <w:rPr>
                      <w:rFonts w:hint="eastAsia"/>
                      <w:kern w:val="0"/>
                      <w:szCs w:val="21"/>
                    </w:rPr>
                    <w:t>东</w:t>
                  </w:r>
                </w:p>
              </w:tc>
              <w:tc>
                <w:tcPr>
                  <w:tcW w:w="991" w:type="dxa"/>
                  <w:gridSpan w:val="2"/>
                  <w:tcBorders>
                    <w:tl2br w:val="nil"/>
                    <w:tr2bl w:val="nil"/>
                  </w:tcBorders>
                  <w:vAlign w:val="center"/>
                </w:tcPr>
                <w:p w:rsidR="008F0AC1" w:rsidRDefault="00696891">
                  <w:pPr>
                    <w:spacing w:line="240" w:lineRule="atLeast"/>
                    <w:jc w:val="center"/>
                  </w:pPr>
                  <w:r>
                    <w:rPr>
                      <w:rFonts w:hint="eastAsia"/>
                    </w:rPr>
                    <w:t>1715m</w:t>
                  </w:r>
                </w:p>
              </w:tc>
            </w:tr>
            <w:tr w:rsidR="008F0AC1">
              <w:trPr>
                <w:trHeight w:val="371"/>
                <w:jc w:val="center"/>
              </w:trPr>
              <w:tc>
                <w:tcPr>
                  <w:tcW w:w="665" w:type="dxa"/>
                  <w:vMerge/>
                  <w:tcBorders>
                    <w:tl2br w:val="nil"/>
                    <w:tr2bl w:val="nil"/>
                  </w:tcBorders>
                  <w:vAlign w:val="center"/>
                </w:tcPr>
                <w:p w:rsidR="008F0AC1" w:rsidRDefault="008F0AC1">
                  <w:pPr>
                    <w:jc w:val="center"/>
                    <w:rPr>
                      <w:szCs w:val="21"/>
                    </w:rPr>
                  </w:pPr>
                </w:p>
              </w:tc>
              <w:tc>
                <w:tcPr>
                  <w:tcW w:w="1605" w:type="dxa"/>
                  <w:tcBorders>
                    <w:tl2br w:val="nil"/>
                    <w:tr2bl w:val="nil"/>
                  </w:tcBorders>
                  <w:vAlign w:val="center"/>
                </w:tcPr>
                <w:p w:rsidR="008F0AC1" w:rsidRDefault="00696891">
                  <w:pPr>
                    <w:pStyle w:val="aff2"/>
                    <w:spacing w:after="200" w:line="220" w:lineRule="atLeast"/>
                    <w:rPr>
                      <w:rFonts w:ascii="宋体" w:hAnsi="宋体" w:cs="宋体"/>
                      <w:color w:val="auto"/>
                      <w:sz w:val="21"/>
                      <w:szCs w:val="21"/>
                    </w:rPr>
                  </w:pPr>
                  <w:r>
                    <w:rPr>
                      <w:rFonts w:ascii="宋体" w:hAnsi="宋体" w:cs="宋体" w:hint="eastAsia"/>
                      <w:color w:val="auto"/>
                      <w:sz w:val="21"/>
                      <w:szCs w:val="21"/>
                    </w:rPr>
                    <w:t>七屋岭居民点</w:t>
                  </w:r>
                </w:p>
              </w:tc>
              <w:tc>
                <w:tcPr>
                  <w:tcW w:w="810" w:type="dxa"/>
                  <w:tcBorders>
                    <w:tl2br w:val="nil"/>
                    <w:tr2bl w:val="nil"/>
                  </w:tcBorders>
                  <w:vAlign w:val="center"/>
                </w:tcPr>
                <w:p w:rsidR="008F0AC1" w:rsidRDefault="00696891">
                  <w:pPr>
                    <w:jc w:val="center"/>
                  </w:pPr>
                  <w:r>
                    <w:rPr>
                      <w:rFonts w:hint="eastAsia"/>
                    </w:rPr>
                    <w:t>113.180</w:t>
                  </w:r>
                </w:p>
              </w:tc>
              <w:tc>
                <w:tcPr>
                  <w:tcW w:w="690" w:type="dxa"/>
                  <w:tcBorders>
                    <w:tl2br w:val="nil"/>
                    <w:tr2bl w:val="nil"/>
                  </w:tcBorders>
                  <w:vAlign w:val="center"/>
                </w:tcPr>
                <w:p w:rsidR="008F0AC1" w:rsidRDefault="00696891">
                  <w:pPr>
                    <w:jc w:val="center"/>
                  </w:pPr>
                  <w:r>
                    <w:rPr>
                      <w:rFonts w:hint="eastAsia"/>
                    </w:rPr>
                    <w:t>29.217</w:t>
                  </w:r>
                </w:p>
              </w:tc>
              <w:tc>
                <w:tcPr>
                  <w:tcW w:w="690" w:type="dxa"/>
                  <w:tcBorders>
                    <w:tl2br w:val="nil"/>
                    <w:tr2bl w:val="nil"/>
                  </w:tcBorders>
                  <w:vAlign w:val="center"/>
                </w:tcPr>
                <w:p w:rsidR="008F0AC1" w:rsidRDefault="00696891">
                  <w:pPr>
                    <w:spacing w:line="240" w:lineRule="atLeast"/>
                    <w:jc w:val="center"/>
                    <w:rPr>
                      <w:rFonts w:ascii="Calibri" w:hAnsi="Calibri"/>
                      <w:szCs w:val="21"/>
                    </w:rPr>
                  </w:pPr>
                  <w:r>
                    <w:rPr>
                      <w:rFonts w:hint="eastAsia"/>
                      <w:szCs w:val="21"/>
                    </w:rPr>
                    <w:t>居住区</w:t>
                  </w:r>
                </w:p>
              </w:tc>
              <w:tc>
                <w:tcPr>
                  <w:tcW w:w="600" w:type="dxa"/>
                  <w:tcBorders>
                    <w:tl2br w:val="nil"/>
                    <w:tr2bl w:val="nil"/>
                  </w:tcBorders>
                  <w:vAlign w:val="center"/>
                </w:tcPr>
                <w:p w:rsidR="008F0AC1" w:rsidRDefault="00696891">
                  <w:pPr>
                    <w:jc w:val="center"/>
                    <w:rPr>
                      <w:rFonts w:ascii="Calibri" w:hAnsi="Calibri"/>
                      <w:szCs w:val="21"/>
                    </w:rPr>
                  </w:pPr>
                  <w:r>
                    <w:rPr>
                      <w:rFonts w:hint="eastAsia"/>
                      <w:szCs w:val="21"/>
                    </w:rPr>
                    <w:t>人群</w:t>
                  </w:r>
                </w:p>
              </w:tc>
              <w:tc>
                <w:tcPr>
                  <w:tcW w:w="844" w:type="dxa"/>
                  <w:gridSpan w:val="2"/>
                  <w:tcBorders>
                    <w:tl2br w:val="nil"/>
                    <w:tr2bl w:val="nil"/>
                  </w:tcBorders>
                  <w:vAlign w:val="center"/>
                </w:tcPr>
                <w:p w:rsidR="008F0AC1" w:rsidRDefault="00696891">
                  <w:pPr>
                    <w:jc w:val="center"/>
                    <w:rPr>
                      <w:rFonts w:ascii="Calibri" w:hAnsi="Calibri"/>
                      <w:szCs w:val="21"/>
                    </w:rPr>
                  </w:pPr>
                  <w:r>
                    <w:rPr>
                      <w:rFonts w:hint="eastAsia"/>
                      <w:szCs w:val="21"/>
                    </w:rPr>
                    <w:t>二类区</w:t>
                  </w:r>
                </w:p>
              </w:tc>
              <w:tc>
                <w:tcPr>
                  <w:tcW w:w="925" w:type="dxa"/>
                  <w:gridSpan w:val="2"/>
                  <w:tcBorders>
                    <w:tl2br w:val="nil"/>
                    <w:tr2bl w:val="nil"/>
                  </w:tcBorders>
                  <w:vAlign w:val="center"/>
                </w:tcPr>
                <w:p w:rsidR="008F0AC1" w:rsidRDefault="00696891">
                  <w:pPr>
                    <w:adjustRightInd w:val="0"/>
                    <w:snapToGrid w:val="0"/>
                    <w:spacing w:after="200" w:line="220" w:lineRule="atLeast"/>
                    <w:jc w:val="center"/>
                    <w:rPr>
                      <w:rFonts w:ascii="宋体" w:hAnsi="宋体" w:cs="宋体"/>
                      <w:szCs w:val="21"/>
                    </w:rPr>
                  </w:pPr>
                  <w:r>
                    <w:rPr>
                      <w:rFonts w:ascii="宋体" w:hAnsi="宋体" w:cs="宋体" w:hint="eastAsia"/>
                      <w:szCs w:val="21"/>
                    </w:rPr>
                    <w:t>约</w:t>
                  </w:r>
                  <w:r>
                    <w:rPr>
                      <w:rFonts w:ascii="宋体" w:hAnsi="宋体" w:cs="宋体" w:hint="eastAsia"/>
                      <w:szCs w:val="21"/>
                    </w:rPr>
                    <w:t>30</w:t>
                  </w:r>
                  <w:r>
                    <w:rPr>
                      <w:rFonts w:ascii="宋体" w:hAnsi="宋体" w:cs="宋体" w:hint="eastAsia"/>
                      <w:szCs w:val="21"/>
                    </w:rPr>
                    <w:t>户</w:t>
                  </w:r>
                </w:p>
              </w:tc>
              <w:tc>
                <w:tcPr>
                  <w:tcW w:w="620" w:type="dxa"/>
                  <w:gridSpan w:val="2"/>
                  <w:tcBorders>
                    <w:tl2br w:val="nil"/>
                    <w:tr2bl w:val="nil"/>
                  </w:tcBorders>
                  <w:vAlign w:val="center"/>
                </w:tcPr>
                <w:p w:rsidR="008F0AC1" w:rsidRDefault="00696891">
                  <w:pPr>
                    <w:spacing w:line="288" w:lineRule="auto"/>
                    <w:jc w:val="center"/>
                    <w:outlineLvl w:val="3"/>
                    <w:rPr>
                      <w:kern w:val="0"/>
                      <w:szCs w:val="21"/>
                    </w:rPr>
                  </w:pPr>
                  <w:r>
                    <w:rPr>
                      <w:rFonts w:hint="eastAsia"/>
                      <w:kern w:val="0"/>
                      <w:szCs w:val="21"/>
                    </w:rPr>
                    <w:t>东南</w:t>
                  </w:r>
                </w:p>
              </w:tc>
              <w:tc>
                <w:tcPr>
                  <w:tcW w:w="991" w:type="dxa"/>
                  <w:gridSpan w:val="2"/>
                  <w:tcBorders>
                    <w:tl2br w:val="nil"/>
                    <w:tr2bl w:val="nil"/>
                  </w:tcBorders>
                  <w:vAlign w:val="center"/>
                </w:tcPr>
                <w:p w:rsidR="008F0AC1" w:rsidRDefault="00696891">
                  <w:pPr>
                    <w:spacing w:line="240" w:lineRule="atLeast"/>
                    <w:jc w:val="center"/>
                  </w:pPr>
                  <w:r>
                    <w:rPr>
                      <w:rFonts w:hint="eastAsia"/>
                    </w:rPr>
                    <w:t>1242m</w:t>
                  </w:r>
                </w:p>
              </w:tc>
            </w:tr>
            <w:tr w:rsidR="008F0AC1">
              <w:trPr>
                <w:trHeight w:val="371"/>
                <w:jc w:val="center"/>
              </w:trPr>
              <w:tc>
                <w:tcPr>
                  <w:tcW w:w="665" w:type="dxa"/>
                  <w:vMerge/>
                  <w:tcBorders>
                    <w:tl2br w:val="nil"/>
                    <w:tr2bl w:val="nil"/>
                  </w:tcBorders>
                  <w:vAlign w:val="center"/>
                </w:tcPr>
                <w:p w:rsidR="008F0AC1" w:rsidRDefault="008F0AC1">
                  <w:pPr>
                    <w:jc w:val="center"/>
                    <w:rPr>
                      <w:szCs w:val="21"/>
                    </w:rPr>
                  </w:pPr>
                </w:p>
              </w:tc>
              <w:tc>
                <w:tcPr>
                  <w:tcW w:w="1605" w:type="dxa"/>
                  <w:tcBorders>
                    <w:tl2br w:val="nil"/>
                    <w:tr2bl w:val="nil"/>
                  </w:tcBorders>
                  <w:vAlign w:val="center"/>
                </w:tcPr>
                <w:p w:rsidR="008F0AC1" w:rsidRDefault="00696891">
                  <w:pPr>
                    <w:pStyle w:val="aff2"/>
                    <w:spacing w:after="200" w:line="220" w:lineRule="atLeast"/>
                    <w:rPr>
                      <w:rFonts w:ascii="宋体" w:hAnsi="宋体" w:cs="宋体"/>
                      <w:color w:val="auto"/>
                      <w:sz w:val="21"/>
                      <w:szCs w:val="21"/>
                    </w:rPr>
                  </w:pPr>
                  <w:r>
                    <w:rPr>
                      <w:rFonts w:ascii="宋体" w:hAnsi="宋体" w:cs="宋体" w:hint="eastAsia"/>
                      <w:color w:val="auto"/>
                      <w:sz w:val="21"/>
                      <w:szCs w:val="21"/>
                    </w:rPr>
                    <w:t>胡家冲居民点</w:t>
                  </w:r>
                </w:p>
              </w:tc>
              <w:tc>
                <w:tcPr>
                  <w:tcW w:w="810" w:type="dxa"/>
                  <w:tcBorders>
                    <w:tl2br w:val="nil"/>
                    <w:tr2bl w:val="nil"/>
                  </w:tcBorders>
                  <w:vAlign w:val="center"/>
                </w:tcPr>
                <w:p w:rsidR="008F0AC1" w:rsidRDefault="00696891">
                  <w:pPr>
                    <w:jc w:val="center"/>
                  </w:pPr>
                  <w:r>
                    <w:rPr>
                      <w:rFonts w:hint="eastAsia"/>
                    </w:rPr>
                    <w:t>113.180</w:t>
                  </w:r>
                </w:p>
              </w:tc>
              <w:tc>
                <w:tcPr>
                  <w:tcW w:w="690" w:type="dxa"/>
                  <w:tcBorders>
                    <w:tl2br w:val="nil"/>
                    <w:tr2bl w:val="nil"/>
                  </w:tcBorders>
                  <w:vAlign w:val="center"/>
                </w:tcPr>
                <w:p w:rsidR="008F0AC1" w:rsidRDefault="00696891">
                  <w:pPr>
                    <w:jc w:val="center"/>
                  </w:pPr>
                  <w:r>
                    <w:rPr>
                      <w:rFonts w:hint="eastAsia"/>
                    </w:rPr>
                    <w:t>29.210</w:t>
                  </w:r>
                </w:p>
              </w:tc>
              <w:tc>
                <w:tcPr>
                  <w:tcW w:w="690" w:type="dxa"/>
                  <w:tcBorders>
                    <w:tl2br w:val="nil"/>
                    <w:tr2bl w:val="nil"/>
                  </w:tcBorders>
                  <w:vAlign w:val="center"/>
                </w:tcPr>
                <w:p w:rsidR="008F0AC1" w:rsidRDefault="00696891">
                  <w:pPr>
                    <w:spacing w:line="240" w:lineRule="atLeast"/>
                    <w:jc w:val="center"/>
                    <w:rPr>
                      <w:rFonts w:ascii="Calibri" w:hAnsi="Calibri"/>
                      <w:szCs w:val="21"/>
                    </w:rPr>
                  </w:pPr>
                  <w:r>
                    <w:rPr>
                      <w:rFonts w:hint="eastAsia"/>
                      <w:szCs w:val="21"/>
                    </w:rPr>
                    <w:t>居住区</w:t>
                  </w:r>
                </w:p>
              </w:tc>
              <w:tc>
                <w:tcPr>
                  <w:tcW w:w="600" w:type="dxa"/>
                  <w:tcBorders>
                    <w:tl2br w:val="nil"/>
                    <w:tr2bl w:val="nil"/>
                  </w:tcBorders>
                  <w:vAlign w:val="center"/>
                </w:tcPr>
                <w:p w:rsidR="008F0AC1" w:rsidRDefault="00696891">
                  <w:pPr>
                    <w:jc w:val="center"/>
                    <w:rPr>
                      <w:rFonts w:ascii="Calibri" w:hAnsi="Calibri"/>
                      <w:szCs w:val="21"/>
                    </w:rPr>
                  </w:pPr>
                  <w:r>
                    <w:rPr>
                      <w:rFonts w:hint="eastAsia"/>
                      <w:szCs w:val="21"/>
                    </w:rPr>
                    <w:t>人群</w:t>
                  </w:r>
                </w:p>
              </w:tc>
              <w:tc>
                <w:tcPr>
                  <w:tcW w:w="844" w:type="dxa"/>
                  <w:gridSpan w:val="2"/>
                  <w:tcBorders>
                    <w:tl2br w:val="nil"/>
                    <w:tr2bl w:val="nil"/>
                  </w:tcBorders>
                  <w:vAlign w:val="center"/>
                </w:tcPr>
                <w:p w:rsidR="008F0AC1" w:rsidRDefault="00696891">
                  <w:pPr>
                    <w:jc w:val="center"/>
                    <w:rPr>
                      <w:rFonts w:ascii="Calibri" w:hAnsi="Calibri"/>
                      <w:szCs w:val="21"/>
                    </w:rPr>
                  </w:pPr>
                  <w:r>
                    <w:rPr>
                      <w:rFonts w:hint="eastAsia"/>
                      <w:szCs w:val="21"/>
                    </w:rPr>
                    <w:t>二类区</w:t>
                  </w:r>
                </w:p>
              </w:tc>
              <w:tc>
                <w:tcPr>
                  <w:tcW w:w="925" w:type="dxa"/>
                  <w:gridSpan w:val="2"/>
                  <w:tcBorders>
                    <w:tl2br w:val="nil"/>
                    <w:tr2bl w:val="nil"/>
                  </w:tcBorders>
                  <w:vAlign w:val="center"/>
                </w:tcPr>
                <w:p w:rsidR="008F0AC1" w:rsidRDefault="00696891">
                  <w:pPr>
                    <w:adjustRightInd w:val="0"/>
                    <w:snapToGrid w:val="0"/>
                    <w:spacing w:after="200" w:line="220" w:lineRule="atLeast"/>
                    <w:jc w:val="center"/>
                    <w:rPr>
                      <w:rFonts w:ascii="宋体" w:hAnsi="宋体" w:cs="宋体"/>
                      <w:szCs w:val="21"/>
                    </w:rPr>
                  </w:pPr>
                  <w:r>
                    <w:rPr>
                      <w:rFonts w:ascii="宋体" w:hAnsi="宋体" w:cs="宋体" w:hint="eastAsia"/>
                      <w:szCs w:val="21"/>
                    </w:rPr>
                    <w:t>约</w:t>
                  </w:r>
                  <w:r>
                    <w:rPr>
                      <w:rFonts w:ascii="宋体" w:hAnsi="宋体" w:cs="宋体" w:hint="eastAsia"/>
                      <w:szCs w:val="21"/>
                    </w:rPr>
                    <w:t>30</w:t>
                  </w:r>
                  <w:r>
                    <w:rPr>
                      <w:rFonts w:ascii="宋体" w:hAnsi="宋体" w:cs="宋体" w:hint="eastAsia"/>
                      <w:szCs w:val="21"/>
                    </w:rPr>
                    <w:t>户</w:t>
                  </w:r>
                </w:p>
              </w:tc>
              <w:tc>
                <w:tcPr>
                  <w:tcW w:w="620" w:type="dxa"/>
                  <w:gridSpan w:val="2"/>
                  <w:tcBorders>
                    <w:tl2br w:val="nil"/>
                    <w:tr2bl w:val="nil"/>
                  </w:tcBorders>
                  <w:vAlign w:val="center"/>
                </w:tcPr>
                <w:p w:rsidR="008F0AC1" w:rsidRDefault="00696891">
                  <w:pPr>
                    <w:spacing w:line="288" w:lineRule="auto"/>
                    <w:jc w:val="center"/>
                    <w:outlineLvl w:val="3"/>
                    <w:rPr>
                      <w:kern w:val="0"/>
                      <w:szCs w:val="21"/>
                    </w:rPr>
                  </w:pPr>
                  <w:r>
                    <w:rPr>
                      <w:rFonts w:hint="eastAsia"/>
                      <w:kern w:val="0"/>
                      <w:szCs w:val="21"/>
                    </w:rPr>
                    <w:t>东南</w:t>
                  </w:r>
                </w:p>
              </w:tc>
              <w:tc>
                <w:tcPr>
                  <w:tcW w:w="991" w:type="dxa"/>
                  <w:gridSpan w:val="2"/>
                  <w:tcBorders>
                    <w:tl2br w:val="nil"/>
                    <w:tr2bl w:val="nil"/>
                  </w:tcBorders>
                  <w:vAlign w:val="center"/>
                </w:tcPr>
                <w:p w:rsidR="008F0AC1" w:rsidRDefault="00696891">
                  <w:pPr>
                    <w:spacing w:line="240" w:lineRule="atLeast"/>
                    <w:jc w:val="center"/>
                  </w:pPr>
                  <w:r>
                    <w:rPr>
                      <w:rFonts w:hint="eastAsia"/>
                    </w:rPr>
                    <w:t>1637m</w:t>
                  </w:r>
                </w:p>
              </w:tc>
            </w:tr>
            <w:tr w:rsidR="008F0AC1">
              <w:trPr>
                <w:trHeight w:val="371"/>
                <w:jc w:val="center"/>
              </w:trPr>
              <w:tc>
                <w:tcPr>
                  <w:tcW w:w="665" w:type="dxa"/>
                  <w:vMerge/>
                  <w:tcBorders>
                    <w:tl2br w:val="nil"/>
                    <w:tr2bl w:val="nil"/>
                  </w:tcBorders>
                  <w:vAlign w:val="center"/>
                </w:tcPr>
                <w:p w:rsidR="008F0AC1" w:rsidRDefault="008F0AC1">
                  <w:pPr>
                    <w:jc w:val="center"/>
                    <w:rPr>
                      <w:szCs w:val="21"/>
                    </w:rPr>
                  </w:pPr>
                </w:p>
              </w:tc>
              <w:tc>
                <w:tcPr>
                  <w:tcW w:w="1605" w:type="dxa"/>
                  <w:tcBorders>
                    <w:tl2br w:val="nil"/>
                    <w:tr2bl w:val="nil"/>
                  </w:tcBorders>
                  <w:vAlign w:val="center"/>
                </w:tcPr>
                <w:p w:rsidR="008F0AC1" w:rsidRDefault="00696891">
                  <w:pPr>
                    <w:pStyle w:val="aff2"/>
                    <w:spacing w:after="200" w:line="220" w:lineRule="atLeast"/>
                    <w:rPr>
                      <w:rFonts w:ascii="宋体" w:hAnsi="宋体" w:cs="宋体"/>
                      <w:color w:val="auto"/>
                      <w:sz w:val="21"/>
                      <w:szCs w:val="21"/>
                    </w:rPr>
                  </w:pPr>
                  <w:r>
                    <w:rPr>
                      <w:rFonts w:ascii="宋体" w:hAnsi="宋体" w:cs="宋体" w:hint="eastAsia"/>
                      <w:color w:val="auto"/>
                      <w:sz w:val="21"/>
                      <w:szCs w:val="21"/>
                    </w:rPr>
                    <w:t>中门胡居民点</w:t>
                  </w:r>
                </w:p>
              </w:tc>
              <w:tc>
                <w:tcPr>
                  <w:tcW w:w="810" w:type="dxa"/>
                  <w:tcBorders>
                    <w:tl2br w:val="nil"/>
                    <w:tr2bl w:val="nil"/>
                  </w:tcBorders>
                  <w:vAlign w:val="center"/>
                </w:tcPr>
                <w:p w:rsidR="008F0AC1" w:rsidRDefault="00696891">
                  <w:pPr>
                    <w:jc w:val="center"/>
                  </w:pPr>
                  <w:r>
                    <w:rPr>
                      <w:rFonts w:hint="eastAsia"/>
                    </w:rPr>
                    <w:t>113.186</w:t>
                  </w:r>
                </w:p>
              </w:tc>
              <w:tc>
                <w:tcPr>
                  <w:tcW w:w="690" w:type="dxa"/>
                  <w:tcBorders>
                    <w:tl2br w:val="nil"/>
                    <w:tr2bl w:val="nil"/>
                  </w:tcBorders>
                  <w:vAlign w:val="center"/>
                </w:tcPr>
                <w:p w:rsidR="008F0AC1" w:rsidRDefault="00696891">
                  <w:pPr>
                    <w:jc w:val="center"/>
                  </w:pPr>
                  <w:r>
                    <w:rPr>
                      <w:rFonts w:hint="eastAsia"/>
                    </w:rPr>
                    <w:t>29.210</w:t>
                  </w:r>
                </w:p>
              </w:tc>
              <w:tc>
                <w:tcPr>
                  <w:tcW w:w="690" w:type="dxa"/>
                  <w:tcBorders>
                    <w:tl2br w:val="nil"/>
                    <w:tr2bl w:val="nil"/>
                  </w:tcBorders>
                  <w:vAlign w:val="center"/>
                </w:tcPr>
                <w:p w:rsidR="008F0AC1" w:rsidRDefault="00696891">
                  <w:pPr>
                    <w:spacing w:line="240" w:lineRule="atLeast"/>
                    <w:jc w:val="center"/>
                    <w:rPr>
                      <w:rFonts w:ascii="Calibri" w:hAnsi="Calibri"/>
                      <w:szCs w:val="21"/>
                    </w:rPr>
                  </w:pPr>
                  <w:r>
                    <w:rPr>
                      <w:rFonts w:hint="eastAsia"/>
                      <w:szCs w:val="21"/>
                    </w:rPr>
                    <w:t>居住区</w:t>
                  </w:r>
                </w:p>
              </w:tc>
              <w:tc>
                <w:tcPr>
                  <w:tcW w:w="600" w:type="dxa"/>
                  <w:tcBorders>
                    <w:tl2br w:val="nil"/>
                    <w:tr2bl w:val="nil"/>
                  </w:tcBorders>
                  <w:vAlign w:val="center"/>
                </w:tcPr>
                <w:p w:rsidR="008F0AC1" w:rsidRDefault="00696891">
                  <w:pPr>
                    <w:jc w:val="center"/>
                    <w:rPr>
                      <w:rFonts w:ascii="Calibri" w:hAnsi="Calibri"/>
                      <w:szCs w:val="21"/>
                    </w:rPr>
                  </w:pPr>
                  <w:r>
                    <w:rPr>
                      <w:rFonts w:hint="eastAsia"/>
                      <w:szCs w:val="21"/>
                    </w:rPr>
                    <w:t>人群</w:t>
                  </w:r>
                </w:p>
              </w:tc>
              <w:tc>
                <w:tcPr>
                  <w:tcW w:w="844" w:type="dxa"/>
                  <w:gridSpan w:val="2"/>
                  <w:tcBorders>
                    <w:tl2br w:val="nil"/>
                    <w:tr2bl w:val="nil"/>
                  </w:tcBorders>
                  <w:vAlign w:val="center"/>
                </w:tcPr>
                <w:p w:rsidR="008F0AC1" w:rsidRDefault="00696891">
                  <w:pPr>
                    <w:jc w:val="center"/>
                    <w:rPr>
                      <w:rFonts w:ascii="Calibri" w:hAnsi="Calibri"/>
                      <w:szCs w:val="21"/>
                    </w:rPr>
                  </w:pPr>
                  <w:r>
                    <w:rPr>
                      <w:rFonts w:hint="eastAsia"/>
                      <w:szCs w:val="21"/>
                    </w:rPr>
                    <w:t>二类区</w:t>
                  </w:r>
                </w:p>
              </w:tc>
              <w:tc>
                <w:tcPr>
                  <w:tcW w:w="925" w:type="dxa"/>
                  <w:gridSpan w:val="2"/>
                  <w:tcBorders>
                    <w:tl2br w:val="nil"/>
                    <w:tr2bl w:val="nil"/>
                  </w:tcBorders>
                  <w:vAlign w:val="center"/>
                </w:tcPr>
                <w:p w:rsidR="008F0AC1" w:rsidRDefault="00696891">
                  <w:pPr>
                    <w:adjustRightInd w:val="0"/>
                    <w:snapToGrid w:val="0"/>
                    <w:spacing w:after="200" w:line="220" w:lineRule="atLeast"/>
                    <w:jc w:val="center"/>
                    <w:rPr>
                      <w:rFonts w:ascii="宋体" w:hAnsi="宋体" w:cs="宋体"/>
                      <w:szCs w:val="21"/>
                    </w:rPr>
                  </w:pPr>
                  <w:r>
                    <w:rPr>
                      <w:rFonts w:ascii="宋体" w:hAnsi="宋体" w:cs="宋体" w:hint="eastAsia"/>
                      <w:szCs w:val="21"/>
                    </w:rPr>
                    <w:t>约</w:t>
                  </w:r>
                  <w:r>
                    <w:rPr>
                      <w:rFonts w:ascii="宋体" w:hAnsi="宋体" w:cs="宋体" w:hint="eastAsia"/>
                      <w:szCs w:val="21"/>
                    </w:rPr>
                    <w:t>80</w:t>
                  </w:r>
                  <w:r>
                    <w:rPr>
                      <w:rFonts w:ascii="宋体" w:hAnsi="宋体" w:cs="宋体" w:hint="eastAsia"/>
                      <w:szCs w:val="21"/>
                    </w:rPr>
                    <w:t>户</w:t>
                  </w:r>
                </w:p>
              </w:tc>
              <w:tc>
                <w:tcPr>
                  <w:tcW w:w="620" w:type="dxa"/>
                  <w:gridSpan w:val="2"/>
                  <w:tcBorders>
                    <w:tl2br w:val="nil"/>
                    <w:tr2bl w:val="nil"/>
                  </w:tcBorders>
                  <w:vAlign w:val="center"/>
                </w:tcPr>
                <w:p w:rsidR="008F0AC1" w:rsidRDefault="00696891">
                  <w:pPr>
                    <w:spacing w:line="288" w:lineRule="auto"/>
                    <w:jc w:val="center"/>
                    <w:outlineLvl w:val="3"/>
                    <w:rPr>
                      <w:kern w:val="0"/>
                      <w:szCs w:val="21"/>
                    </w:rPr>
                  </w:pPr>
                  <w:r>
                    <w:rPr>
                      <w:rFonts w:hint="eastAsia"/>
                      <w:kern w:val="0"/>
                      <w:szCs w:val="21"/>
                    </w:rPr>
                    <w:t>东南</w:t>
                  </w:r>
                </w:p>
              </w:tc>
              <w:tc>
                <w:tcPr>
                  <w:tcW w:w="991" w:type="dxa"/>
                  <w:gridSpan w:val="2"/>
                  <w:tcBorders>
                    <w:tl2br w:val="nil"/>
                    <w:tr2bl w:val="nil"/>
                  </w:tcBorders>
                  <w:vAlign w:val="center"/>
                </w:tcPr>
                <w:p w:rsidR="008F0AC1" w:rsidRDefault="00696891">
                  <w:pPr>
                    <w:spacing w:line="240" w:lineRule="atLeast"/>
                    <w:jc w:val="center"/>
                  </w:pPr>
                  <w:r>
                    <w:rPr>
                      <w:rFonts w:hint="eastAsia"/>
                    </w:rPr>
                    <w:t>1933m</w:t>
                  </w:r>
                </w:p>
              </w:tc>
            </w:tr>
            <w:tr w:rsidR="008F0AC1">
              <w:trPr>
                <w:trHeight w:val="371"/>
                <w:jc w:val="center"/>
              </w:trPr>
              <w:tc>
                <w:tcPr>
                  <w:tcW w:w="665" w:type="dxa"/>
                  <w:vMerge/>
                  <w:tcBorders>
                    <w:tl2br w:val="nil"/>
                    <w:tr2bl w:val="nil"/>
                  </w:tcBorders>
                  <w:vAlign w:val="center"/>
                </w:tcPr>
                <w:p w:rsidR="008F0AC1" w:rsidRDefault="008F0AC1">
                  <w:pPr>
                    <w:jc w:val="center"/>
                    <w:rPr>
                      <w:szCs w:val="21"/>
                    </w:rPr>
                  </w:pPr>
                </w:p>
              </w:tc>
              <w:tc>
                <w:tcPr>
                  <w:tcW w:w="1605" w:type="dxa"/>
                  <w:tcBorders>
                    <w:tl2br w:val="nil"/>
                    <w:tr2bl w:val="nil"/>
                  </w:tcBorders>
                  <w:vAlign w:val="center"/>
                </w:tcPr>
                <w:p w:rsidR="008F0AC1" w:rsidRDefault="00696891">
                  <w:pPr>
                    <w:pStyle w:val="aff2"/>
                    <w:spacing w:after="200" w:line="220" w:lineRule="atLeast"/>
                    <w:rPr>
                      <w:rFonts w:ascii="宋体" w:hAnsi="宋体" w:cs="宋体"/>
                      <w:color w:val="auto"/>
                      <w:sz w:val="21"/>
                      <w:szCs w:val="21"/>
                    </w:rPr>
                  </w:pPr>
                  <w:r>
                    <w:rPr>
                      <w:rFonts w:ascii="宋体" w:hAnsi="宋体" w:cs="宋体" w:hint="eastAsia"/>
                      <w:color w:val="auto"/>
                      <w:sz w:val="21"/>
                      <w:szCs w:val="21"/>
                    </w:rPr>
                    <w:t>荷庄居民点</w:t>
                  </w:r>
                </w:p>
              </w:tc>
              <w:tc>
                <w:tcPr>
                  <w:tcW w:w="810" w:type="dxa"/>
                  <w:tcBorders>
                    <w:tl2br w:val="nil"/>
                    <w:tr2bl w:val="nil"/>
                  </w:tcBorders>
                  <w:vAlign w:val="center"/>
                </w:tcPr>
                <w:p w:rsidR="008F0AC1" w:rsidRDefault="00696891">
                  <w:pPr>
                    <w:jc w:val="center"/>
                  </w:pPr>
                  <w:r>
                    <w:rPr>
                      <w:rFonts w:hint="eastAsia"/>
                    </w:rPr>
                    <w:t>113.172</w:t>
                  </w:r>
                </w:p>
              </w:tc>
              <w:tc>
                <w:tcPr>
                  <w:tcW w:w="690" w:type="dxa"/>
                  <w:tcBorders>
                    <w:tl2br w:val="nil"/>
                    <w:tr2bl w:val="nil"/>
                  </w:tcBorders>
                  <w:vAlign w:val="center"/>
                </w:tcPr>
                <w:p w:rsidR="008F0AC1" w:rsidRDefault="00696891">
                  <w:pPr>
                    <w:jc w:val="center"/>
                  </w:pPr>
                  <w:r>
                    <w:rPr>
                      <w:rFonts w:hint="eastAsia"/>
                    </w:rPr>
                    <w:t>29.240</w:t>
                  </w:r>
                </w:p>
              </w:tc>
              <w:tc>
                <w:tcPr>
                  <w:tcW w:w="690" w:type="dxa"/>
                  <w:tcBorders>
                    <w:tl2br w:val="nil"/>
                    <w:tr2bl w:val="nil"/>
                  </w:tcBorders>
                  <w:vAlign w:val="center"/>
                </w:tcPr>
                <w:p w:rsidR="008F0AC1" w:rsidRDefault="00696891">
                  <w:pPr>
                    <w:spacing w:line="240" w:lineRule="atLeast"/>
                    <w:jc w:val="center"/>
                    <w:rPr>
                      <w:rFonts w:ascii="Calibri" w:hAnsi="Calibri"/>
                      <w:szCs w:val="21"/>
                    </w:rPr>
                  </w:pPr>
                  <w:r>
                    <w:rPr>
                      <w:rFonts w:hint="eastAsia"/>
                      <w:szCs w:val="21"/>
                    </w:rPr>
                    <w:t>居住区</w:t>
                  </w:r>
                </w:p>
              </w:tc>
              <w:tc>
                <w:tcPr>
                  <w:tcW w:w="600" w:type="dxa"/>
                  <w:tcBorders>
                    <w:tl2br w:val="nil"/>
                    <w:tr2bl w:val="nil"/>
                  </w:tcBorders>
                  <w:vAlign w:val="center"/>
                </w:tcPr>
                <w:p w:rsidR="008F0AC1" w:rsidRDefault="00696891">
                  <w:pPr>
                    <w:jc w:val="center"/>
                    <w:rPr>
                      <w:rFonts w:ascii="Calibri" w:hAnsi="Calibri"/>
                      <w:szCs w:val="21"/>
                    </w:rPr>
                  </w:pPr>
                  <w:r>
                    <w:rPr>
                      <w:rFonts w:hint="eastAsia"/>
                      <w:szCs w:val="21"/>
                    </w:rPr>
                    <w:t>人群</w:t>
                  </w:r>
                </w:p>
              </w:tc>
              <w:tc>
                <w:tcPr>
                  <w:tcW w:w="844" w:type="dxa"/>
                  <w:gridSpan w:val="2"/>
                  <w:tcBorders>
                    <w:tl2br w:val="nil"/>
                    <w:tr2bl w:val="nil"/>
                  </w:tcBorders>
                  <w:vAlign w:val="center"/>
                </w:tcPr>
                <w:p w:rsidR="008F0AC1" w:rsidRDefault="00696891">
                  <w:pPr>
                    <w:jc w:val="center"/>
                    <w:rPr>
                      <w:rFonts w:ascii="Calibri" w:hAnsi="Calibri"/>
                      <w:szCs w:val="21"/>
                    </w:rPr>
                  </w:pPr>
                  <w:r>
                    <w:rPr>
                      <w:rFonts w:hint="eastAsia"/>
                      <w:szCs w:val="21"/>
                    </w:rPr>
                    <w:t>二类区</w:t>
                  </w:r>
                </w:p>
              </w:tc>
              <w:tc>
                <w:tcPr>
                  <w:tcW w:w="925" w:type="dxa"/>
                  <w:gridSpan w:val="2"/>
                  <w:tcBorders>
                    <w:tl2br w:val="nil"/>
                    <w:tr2bl w:val="nil"/>
                  </w:tcBorders>
                  <w:vAlign w:val="center"/>
                </w:tcPr>
                <w:p w:rsidR="008F0AC1" w:rsidRDefault="00696891">
                  <w:pPr>
                    <w:adjustRightInd w:val="0"/>
                    <w:snapToGrid w:val="0"/>
                    <w:spacing w:after="200" w:line="220" w:lineRule="atLeast"/>
                    <w:jc w:val="center"/>
                    <w:rPr>
                      <w:rFonts w:ascii="宋体" w:hAnsi="宋体" w:cs="宋体"/>
                      <w:szCs w:val="21"/>
                    </w:rPr>
                  </w:pPr>
                  <w:r>
                    <w:rPr>
                      <w:rFonts w:ascii="宋体" w:hAnsi="宋体" w:cs="宋体" w:hint="eastAsia"/>
                      <w:szCs w:val="21"/>
                    </w:rPr>
                    <w:t>约</w:t>
                  </w:r>
                  <w:r>
                    <w:rPr>
                      <w:rFonts w:ascii="宋体" w:hAnsi="宋体" w:cs="宋体" w:hint="eastAsia"/>
                      <w:szCs w:val="21"/>
                    </w:rPr>
                    <w:t>80</w:t>
                  </w:r>
                  <w:r>
                    <w:rPr>
                      <w:rFonts w:ascii="宋体" w:hAnsi="宋体" w:cs="宋体" w:hint="eastAsia"/>
                      <w:szCs w:val="21"/>
                    </w:rPr>
                    <w:t>户</w:t>
                  </w:r>
                </w:p>
              </w:tc>
              <w:tc>
                <w:tcPr>
                  <w:tcW w:w="620" w:type="dxa"/>
                  <w:gridSpan w:val="2"/>
                  <w:tcBorders>
                    <w:tl2br w:val="nil"/>
                    <w:tr2bl w:val="nil"/>
                  </w:tcBorders>
                  <w:vAlign w:val="center"/>
                </w:tcPr>
                <w:p w:rsidR="008F0AC1" w:rsidRDefault="00696891">
                  <w:pPr>
                    <w:spacing w:line="288" w:lineRule="auto"/>
                    <w:jc w:val="center"/>
                    <w:outlineLvl w:val="3"/>
                    <w:rPr>
                      <w:kern w:val="0"/>
                      <w:szCs w:val="21"/>
                    </w:rPr>
                  </w:pPr>
                  <w:r>
                    <w:rPr>
                      <w:rFonts w:hint="eastAsia"/>
                      <w:kern w:val="0"/>
                      <w:szCs w:val="21"/>
                    </w:rPr>
                    <w:t>东北</w:t>
                  </w:r>
                </w:p>
              </w:tc>
              <w:tc>
                <w:tcPr>
                  <w:tcW w:w="991" w:type="dxa"/>
                  <w:gridSpan w:val="2"/>
                  <w:tcBorders>
                    <w:tl2br w:val="nil"/>
                    <w:tr2bl w:val="nil"/>
                  </w:tcBorders>
                  <w:vAlign w:val="center"/>
                </w:tcPr>
                <w:p w:rsidR="008F0AC1" w:rsidRDefault="00696891">
                  <w:pPr>
                    <w:spacing w:line="240" w:lineRule="atLeast"/>
                    <w:jc w:val="center"/>
                  </w:pPr>
                  <w:r>
                    <w:rPr>
                      <w:rFonts w:hint="eastAsia"/>
                    </w:rPr>
                    <w:t>2505m</w:t>
                  </w:r>
                </w:p>
              </w:tc>
            </w:tr>
            <w:tr w:rsidR="008F0AC1">
              <w:trPr>
                <w:trHeight w:val="371"/>
                <w:jc w:val="center"/>
              </w:trPr>
              <w:tc>
                <w:tcPr>
                  <w:tcW w:w="665" w:type="dxa"/>
                  <w:vMerge/>
                  <w:tcBorders>
                    <w:tl2br w:val="nil"/>
                    <w:tr2bl w:val="nil"/>
                  </w:tcBorders>
                  <w:vAlign w:val="center"/>
                </w:tcPr>
                <w:p w:rsidR="008F0AC1" w:rsidRDefault="008F0AC1">
                  <w:pPr>
                    <w:jc w:val="center"/>
                    <w:rPr>
                      <w:szCs w:val="21"/>
                    </w:rPr>
                  </w:pPr>
                </w:p>
              </w:tc>
              <w:tc>
                <w:tcPr>
                  <w:tcW w:w="1605" w:type="dxa"/>
                  <w:tcBorders>
                    <w:tl2br w:val="nil"/>
                    <w:tr2bl w:val="nil"/>
                  </w:tcBorders>
                  <w:vAlign w:val="center"/>
                </w:tcPr>
                <w:p w:rsidR="008F0AC1" w:rsidRDefault="00696891">
                  <w:pPr>
                    <w:pStyle w:val="aff2"/>
                    <w:spacing w:after="200" w:line="220" w:lineRule="atLeast"/>
                    <w:rPr>
                      <w:rFonts w:ascii="宋体" w:hAnsi="宋体" w:cs="宋体"/>
                      <w:color w:val="auto"/>
                      <w:sz w:val="21"/>
                      <w:szCs w:val="21"/>
                    </w:rPr>
                  </w:pPr>
                  <w:r>
                    <w:rPr>
                      <w:rFonts w:ascii="宋体" w:hAnsi="宋体" w:cs="宋体" w:hint="eastAsia"/>
                      <w:color w:val="auto"/>
                      <w:sz w:val="21"/>
                      <w:szCs w:val="21"/>
                    </w:rPr>
                    <w:t>新开村居民点</w:t>
                  </w:r>
                </w:p>
              </w:tc>
              <w:tc>
                <w:tcPr>
                  <w:tcW w:w="810" w:type="dxa"/>
                  <w:tcBorders>
                    <w:tl2br w:val="nil"/>
                    <w:tr2bl w:val="nil"/>
                  </w:tcBorders>
                  <w:vAlign w:val="center"/>
                </w:tcPr>
                <w:p w:rsidR="008F0AC1" w:rsidRDefault="00696891">
                  <w:pPr>
                    <w:jc w:val="center"/>
                  </w:pPr>
                  <w:r>
                    <w:rPr>
                      <w:rFonts w:hint="eastAsia"/>
                    </w:rPr>
                    <w:t>113.176</w:t>
                  </w:r>
                </w:p>
              </w:tc>
              <w:tc>
                <w:tcPr>
                  <w:tcW w:w="690" w:type="dxa"/>
                  <w:tcBorders>
                    <w:tl2br w:val="nil"/>
                    <w:tr2bl w:val="nil"/>
                  </w:tcBorders>
                  <w:vAlign w:val="center"/>
                </w:tcPr>
                <w:p w:rsidR="008F0AC1" w:rsidRDefault="00696891">
                  <w:pPr>
                    <w:jc w:val="center"/>
                  </w:pPr>
                  <w:r>
                    <w:rPr>
                      <w:rFonts w:hint="eastAsia"/>
                    </w:rPr>
                    <w:t>29.245</w:t>
                  </w:r>
                </w:p>
              </w:tc>
              <w:tc>
                <w:tcPr>
                  <w:tcW w:w="690" w:type="dxa"/>
                  <w:tcBorders>
                    <w:tl2br w:val="nil"/>
                    <w:tr2bl w:val="nil"/>
                  </w:tcBorders>
                  <w:vAlign w:val="center"/>
                </w:tcPr>
                <w:p w:rsidR="008F0AC1" w:rsidRDefault="00696891">
                  <w:pPr>
                    <w:spacing w:line="240" w:lineRule="atLeast"/>
                    <w:jc w:val="center"/>
                    <w:rPr>
                      <w:szCs w:val="21"/>
                    </w:rPr>
                  </w:pPr>
                  <w:r>
                    <w:rPr>
                      <w:rFonts w:hint="eastAsia"/>
                      <w:szCs w:val="21"/>
                    </w:rPr>
                    <w:t>居住区</w:t>
                  </w:r>
                </w:p>
              </w:tc>
              <w:tc>
                <w:tcPr>
                  <w:tcW w:w="600" w:type="dxa"/>
                  <w:tcBorders>
                    <w:tl2br w:val="nil"/>
                    <w:tr2bl w:val="nil"/>
                  </w:tcBorders>
                  <w:vAlign w:val="center"/>
                </w:tcPr>
                <w:p w:rsidR="008F0AC1" w:rsidRDefault="00696891">
                  <w:pPr>
                    <w:jc w:val="center"/>
                    <w:rPr>
                      <w:szCs w:val="21"/>
                    </w:rPr>
                  </w:pPr>
                  <w:r>
                    <w:rPr>
                      <w:rFonts w:hint="eastAsia"/>
                      <w:szCs w:val="21"/>
                    </w:rPr>
                    <w:t>人群</w:t>
                  </w:r>
                </w:p>
              </w:tc>
              <w:tc>
                <w:tcPr>
                  <w:tcW w:w="844" w:type="dxa"/>
                  <w:gridSpan w:val="2"/>
                  <w:tcBorders>
                    <w:tl2br w:val="nil"/>
                    <w:tr2bl w:val="nil"/>
                  </w:tcBorders>
                  <w:vAlign w:val="center"/>
                </w:tcPr>
                <w:p w:rsidR="008F0AC1" w:rsidRDefault="00696891">
                  <w:pPr>
                    <w:jc w:val="center"/>
                    <w:rPr>
                      <w:szCs w:val="21"/>
                    </w:rPr>
                  </w:pPr>
                  <w:r>
                    <w:rPr>
                      <w:rFonts w:hint="eastAsia"/>
                      <w:szCs w:val="21"/>
                    </w:rPr>
                    <w:t>二类区</w:t>
                  </w:r>
                </w:p>
              </w:tc>
              <w:tc>
                <w:tcPr>
                  <w:tcW w:w="925" w:type="dxa"/>
                  <w:gridSpan w:val="2"/>
                  <w:tcBorders>
                    <w:tl2br w:val="nil"/>
                    <w:tr2bl w:val="nil"/>
                  </w:tcBorders>
                  <w:vAlign w:val="center"/>
                </w:tcPr>
                <w:p w:rsidR="008F0AC1" w:rsidRDefault="00696891">
                  <w:pPr>
                    <w:adjustRightInd w:val="0"/>
                    <w:snapToGrid w:val="0"/>
                    <w:spacing w:after="200" w:line="220" w:lineRule="atLeast"/>
                    <w:jc w:val="center"/>
                    <w:rPr>
                      <w:rFonts w:ascii="宋体" w:hAnsi="宋体" w:cs="宋体"/>
                      <w:szCs w:val="21"/>
                    </w:rPr>
                  </w:pPr>
                  <w:r>
                    <w:rPr>
                      <w:rFonts w:ascii="宋体" w:hAnsi="宋体" w:cs="宋体" w:hint="eastAsia"/>
                      <w:szCs w:val="21"/>
                    </w:rPr>
                    <w:t>约</w:t>
                  </w:r>
                  <w:r>
                    <w:rPr>
                      <w:rFonts w:ascii="宋体" w:hAnsi="宋体" w:cs="宋体" w:hint="eastAsia"/>
                      <w:szCs w:val="21"/>
                    </w:rPr>
                    <w:t>300</w:t>
                  </w:r>
                  <w:r>
                    <w:rPr>
                      <w:rFonts w:ascii="宋体" w:hAnsi="宋体" w:cs="宋体" w:hint="eastAsia"/>
                      <w:szCs w:val="21"/>
                    </w:rPr>
                    <w:t>户</w:t>
                  </w:r>
                </w:p>
              </w:tc>
              <w:tc>
                <w:tcPr>
                  <w:tcW w:w="620" w:type="dxa"/>
                  <w:gridSpan w:val="2"/>
                  <w:tcBorders>
                    <w:tl2br w:val="nil"/>
                    <w:tr2bl w:val="nil"/>
                  </w:tcBorders>
                  <w:vAlign w:val="center"/>
                </w:tcPr>
                <w:p w:rsidR="008F0AC1" w:rsidRDefault="00696891">
                  <w:pPr>
                    <w:spacing w:line="288" w:lineRule="auto"/>
                    <w:jc w:val="center"/>
                    <w:outlineLvl w:val="3"/>
                    <w:rPr>
                      <w:kern w:val="0"/>
                      <w:szCs w:val="21"/>
                    </w:rPr>
                  </w:pPr>
                  <w:r>
                    <w:rPr>
                      <w:rFonts w:hint="eastAsia"/>
                      <w:kern w:val="0"/>
                      <w:szCs w:val="21"/>
                    </w:rPr>
                    <w:t>东北</w:t>
                  </w:r>
                </w:p>
              </w:tc>
              <w:tc>
                <w:tcPr>
                  <w:tcW w:w="991" w:type="dxa"/>
                  <w:gridSpan w:val="2"/>
                  <w:tcBorders>
                    <w:tl2br w:val="nil"/>
                    <w:tr2bl w:val="nil"/>
                  </w:tcBorders>
                  <w:vAlign w:val="center"/>
                </w:tcPr>
                <w:p w:rsidR="008F0AC1" w:rsidRDefault="00696891">
                  <w:pPr>
                    <w:spacing w:line="240" w:lineRule="atLeast"/>
                    <w:jc w:val="center"/>
                  </w:pPr>
                  <w:r>
                    <w:rPr>
                      <w:rFonts w:hint="eastAsia"/>
                    </w:rPr>
                    <w:t>2109m</w:t>
                  </w:r>
                </w:p>
              </w:tc>
            </w:tr>
            <w:tr w:rsidR="008F0AC1">
              <w:trPr>
                <w:trHeight w:val="371"/>
                <w:jc w:val="center"/>
              </w:trPr>
              <w:tc>
                <w:tcPr>
                  <w:tcW w:w="665" w:type="dxa"/>
                  <w:vMerge/>
                  <w:tcBorders>
                    <w:tl2br w:val="nil"/>
                    <w:tr2bl w:val="nil"/>
                  </w:tcBorders>
                  <w:vAlign w:val="center"/>
                </w:tcPr>
                <w:p w:rsidR="008F0AC1" w:rsidRDefault="008F0AC1">
                  <w:pPr>
                    <w:jc w:val="center"/>
                    <w:rPr>
                      <w:szCs w:val="21"/>
                    </w:rPr>
                  </w:pPr>
                </w:p>
              </w:tc>
              <w:tc>
                <w:tcPr>
                  <w:tcW w:w="1605" w:type="dxa"/>
                  <w:tcBorders>
                    <w:tl2br w:val="nil"/>
                    <w:tr2bl w:val="nil"/>
                  </w:tcBorders>
                  <w:vAlign w:val="center"/>
                </w:tcPr>
                <w:p w:rsidR="008F0AC1" w:rsidRDefault="00696891">
                  <w:pPr>
                    <w:pStyle w:val="aff2"/>
                    <w:spacing w:after="200" w:line="220" w:lineRule="atLeast"/>
                    <w:rPr>
                      <w:rFonts w:ascii="宋体" w:hAnsi="宋体" w:cs="宋体"/>
                      <w:color w:val="auto"/>
                      <w:sz w:val="21"/>
                      <w:szCs w:val="21"/>
                    </w:rPr>
                  </w:pPr>
                  <w:r>
                    <w:rPr>
                      <w:rFonts w:ascii="宋体" w:hAnsi="宋体" w:cs="宋体" w:hint="eastAsia"/>
                      <w:color w:val="auto"/>
                      <w:sz w:val="21"/>
                      <w:szCs w:val="21"/>
                    </w:rPr>
                    <w:t>新开镇中心学校</w:t>
                  </w:r>
                </w:p>
              </w:tc>
              <w:tc>
                <w:tcPr>
                  <w:tcW w:w="810" w:type="dxa"/>
                  <w:tcBorders>
                    <w:tl2br w:val="nil"/>
                    <w:tr2bl w:val="nil"/>
                  </w:tcBorders>
                  <w:vAlign w:val="center"/>
                </w:tcPr>
                <w:p w:rsidR="008F0AC1" w:rsidRDefault="00696891">
                  <w:pPr>
                    <w:jc w:val="center"/>
                  </w:pPr>
                  <w:r>
                    <w:rPr>
                      <w:rFonts w:hint="eastAsia"/>
                    </w:rPr>
                    <w:t>113.165</w:t>
                  </w:r>
                </w:p>
              </w:tc>
              <w:tc>
                <w:tcPr>
                  <w:tcW w:w="690" w:type="dxa"/>
                  <w:tcBorders>
                    <w:tl2br w:val="nil"/>
                    <w:tr2bl w:val="nil"/>
                  </w:tcBorders>
                  <w:vAlign w:val="center"/>
                </w:tcPr>
                <w:p w:rsidR="008F0AC1" w:rsidRDefault="00696891">
                  <w:pPr>
                    <w:jc w:val="center"/>
                  </w:pPr>
                  <w:r>
                    <w:rPr>
                      <w:rFonts w:hint="eastAsia"/>
                    </w:rPr>
                    <w:t>29.252</w:t>
                  </w:r>
                </w:p>
              </w:tc>
              <w:tc>
                <w:tcPr>
                  <w:tcW w:w="690" w:type="dxa"/>
                  <w:tcBorders>
                    <w:tl2br w:val="nil"/>
                    <w:tr2bl w:val="nil"/>
                  </w:tcBorders>
                  <w:vAlign w:val="center"/>
                </w:tcPr>
                <w:p w:rsidR="008F0AC1" w:rsidRDefault="00696891">
                  <w:pPr>
                    <w:spacing w:line="240" w:lineRule="atLeast"/>
                    <w:jc w:val="center"/>
                    <w:rPr>
                      <w:szCs w:val="21"/>
                    </w:rPr>
                  </w:pPr>
                  <w:r>
                    <w:rPr>
                      <w:rFonts w:hint="eastAsia"/>
                      <w:szCs w:val="21"/>
                    </w:rPr>
                    <w:t>学校</w:t>
                  </w:r>
                </w:p>
              </w:tc>
              <w:tc>
                <w:tcPr>
                  <w:tcW w:w="600" w:type="dxa"/>
                  <w:tcBorders>
                    <w:tl2br w:val="nil"/>
                    <w:tr2bl w:val="nil"/>
                  </w:tcBorders>
                  <w:vAlign w:val="center"/>
                </w:tcPr>
                <w:p w:rsidR="008F0AC1" w:rsidRDefault="00696891">
                  <w:pPr>
                    <w:jc w:val="center"/>
                    <w:rPr>
                      <w:szCs w:val="21"/>
                    </w:rPr>
                  </w:pPr>
                  <w:r>
                    <w:rPr>
                      <w:rFonts w:hint="eastAsia"/>
                      <w:szCs w:val="21"/>
                    </w:rPr>
                    <w:t>师生</w:t>
                  </w:r>
                </w:p>
              </w:tc>
              <w:tc>
                <w:tcPr>
                  <w:tcW w:w="844" w:type="dxa"/>
                  <w:gridSpan w:val="2"/>
                  <w:tcBorders>
                    <w:tl2br w:val="nil"/>
                    <w:tr2bl w:val="nil"/>
                  </w:tcBorders>
                  <w:vAlign w:val="center"/>
                </w:tcPr>
                <w:p w:rsidR="008F0AC1" w:rsidRDefault="00696891">
                  <w:pPr>
                    <w:jc w:val="center"/>
                    <w:rPr>
                      <w:szCs w:val="21"/>
                    </w:rPr>
                  </w:pPr>
                  <w:r>
                    <w:rPr>
                      <w:rFonts w:hint="eastAsia"/>
                      <w:szCs w:val="21"/>
                    </w:rPr>
                    <w:t>二类区</w:t>
                  </w:r>
                </w:p>
              </w:tc>
              <w:tc>
                <w:tcPr>
                  <w:tcW w:w="925" w:type="dxa"/>
                  <w:gridSpan w:val="2"/>
                  <w:tcBorders>
                    <w:tl2br w:val="nil"/>
                    <w:tr2bl w:val="nil"/>
                  </w:tcBorders>
                  <w:vAlign w:val="center"/>
                </w:tcPr>
                <w:p w:rsidR="008F0AC1" w:rsidRDefault="00696891">
                  <w:pPr>
                    <w:adjustRightInd w:val="0"/>
                    <w:snapToGrid w:val="0"/>
                    <w:spacing w:after="200" w:line="220" w:lineRule="atLeast"/>
                    <w:jc w:val="center"/>
                    <w:rPr>
                      <w:rFonts w:ascii="宋体" w:hAnsi="宋体" w:cs="宋体"/>
                      <w:szCs w:val="21"/>
                    </w:rPr>
                  </w:pPr>
                  <w:r>
                    <w:rPr>
                      <w:rFonts w:ascii="宋体" w:hAnsi="宋体" w:cs="宋体" w:hint="eastAsia"/>
                      <w:szCs w:val="21"/>
                    </w:rPr>
                    <w:t>约</w:t>
                  </w:r>
                  <w:r>
                    <w:rPr>
                      <w:rFonts w:ascii="宋体" w:hAnsi="宋体" w:cs="宋体" w:hint="eastAsia"/>
                      <w:szCs w:val="21"/>
                    </w:rPr>
                    <w:t>300</w:t>
                  </w:r>
                  <w:r>
                    <w:rPr>
                      <w:rFonts w:ascii="宋体" w:hAnsi="宋体" w:cs="宋体" w:hint="eastAsia"/>
                      <w:szCs w:val="21"/>
                    </w:rPr>
                    <w:t>人</w:t>
                  </w:r>
                </w:p>
              </w:tc>
              <w:tc>
                <w:tcPr>
                  <w:tcW w:w="620" w:type="dxa"/>
                  <w:gridSpan w:val="2"/>
                  <w:tcBorders>
                    <w:tl2br w:val="nil"/>
                    <w:tr2bl w:val="nil"/>
                  </w:tcBorders>
                  <w:vAlign w:val="center"/>
                </w:tcPr>
                <w:p w:rsidR="008F0AC1" w:rsidRDefault="00696891">
                  <w:pPr>
                    <w:tabs>
                      <w:tab w:val="left" w:pos="449"/>
                    </w:tabs>
                    <w:spacing w:line="288" w:lineRule="auto"/>
                    <w:jc w:val="center"/>
                    <w:outlineLvl w:val="3"/>
                    <w:rPr>
                      <w:kern w:val="0"/>
                      <w:szCs w:val="21"/>
                    </w:rPr>
                  </w:pPr>
                  <w:r>
                    <w:rPr>
                      <w:rFonts w:hint="eastAsia"/>
                      <w:kern w:val="0"/>
                      <w:szCs w:val="21"/>
                    </w:rPr>
                    <w:t>北</w:t>
                  </w:r>
                </w:p>
              </w:tc>
              <w:tc>
                <w:tcPr>
                  <w:tcW w:w="991" w:type="dxa"/>
                  <w:gridSpan w:val="2"/>
                  <w:tcBorders>
                    <w:tl2br w:val="nil"/>
                    <w:tr2bl w:val="nil"/>
                  </w:tcBorders>
                  <w:vAlign w:val="center"/>
                </w:tcPr>
                <w:p w:rsidR="008F0AC1" w:rsidRDefault="00696891">
                  <w:pPr>
                    <w:spacing w:line="240" w:lineRule="atLeast"/>
                    <w:jc w:val="center"/>
                  </w:pPr>
                  <w:r>
                    <w:rPr>
                      <w:rFonts w:hint="eastAsia"/>
                    </w:rPr>
                    <w:t>3748m</w:t>
                  </w:r>
                </w:p>
              </w:tc>
            </w:tr>
            <w:tr w:rsidR="008F0AC1">
              <w:trPr>
                <w:trHeight w:val="371"/>
                <w:jc w:val="center"/>
              </w:trPr>
              <w:tc>
                <w:tcPr>
                  <w:tcW w:w="665" w:type="dxa"/>
                  <w:vMerge/>
                  <w:tcBorders>
                    <w:tl2br w:val="nil"/>
                    <w:tr2bl w:val="nil"/>
                  </w:tcBorders>
                  <w:vAlign w:val="center"/>
                </w:tcPr>
                <w:p w:rsidR="008F0AC1" w:rsidRDefault="008F0AC1">
                  <w:pPr>
                    <w:jc w:val="center"/>
                    <w:rPr>
                      <w:szCs w:val="21"/>
                    </w:rPr>
                  </w:pPr>
                </w:p>
              </w:tc>
              <w:tc>
                <w:tcPr>
                  <w:tcW w:w="1605" w:type="dxa"/>
                  <w:tcBorders>
                    <w:tl2br w:val="nil"/>
                    <w:tr2bl w:val="nil"/>
                  </w:tcBorders>
                  <w:vAlign w:val="center"/>
                </w:tcPr>
                <w:p w:rsidR="008F0AC1" w:rsidRDefault="00696891">
                  <w:pPr>
                    <w:pStyle w:val="aff2"/>
                    <w:spacing w:after="200" w:line="220" w:lineRule="atLeast"/>
                    <w:rPr>
                      <w:rFonts w:ascii="宋体" w:hAnsi="宋体" w:cs="宋体"/>
                      <w:color w:val="auto"/>
                      <w:sz w:val="21"/>
                      <w:szCs w:val="21"/>
                    </w:rPr>
                  </w:pPr>
                  <w:r>
                    <w:rPr>
                      <w:rFonts w:ascii="宋体" w:hAnsi="宋体" w:cs="宋体" w:hint="eastAsia"/>
                      <w:color w:val="auto"/>
                      <w:sz w:val="21"/>
                      <w:szCs w:val="21"/>
                    </w:rPr>
                    <w:t>兴安小学</w:t>
                  </w:r>
                </w:p>
              </w:tc>
              <w:tc>
                <w:tcPr>
                  <w:tcW w:w="810" w:type="dxa"/>
                  <w:tcBorders>
                    <w:tl2br w:val="nil"/>
                    <w:tr2bl w:val="nil"/>
                  </w:tcBorders>
                  <w:vAlign w:val="center"/>
                </w:tcPr>
                <w:p w:rsidR="008F0AC1" w:rsidRDefault="00696891">
                  <w:pPr>
                    <w:jc w:val="center"/>
                  </w:pPr>
                  <w:r>
                    <w:rPr>
                      <w:rFonts w:hint="eastAsia"/>
                    </w:rPr>
                    <w:t>113.192</w:t>
                  </w:r>
                </w:p>
              </w:tc>
              <w:tc>
                <w:tcPr>
                  <w:tcW w:w="690" w:type="dxa"/>
                  <w:tcBorders>
                    <w:tl2br w:val="nil"/>
                    <w:tr2bl w:val="nil"/>
                  </w:tcBorders>
                  <w:vAlign w:val="center"/>
                </w:tcPr>
                <w:p w:rsidR="008F0AC1" w:rsidRDefault="00696891">
                  <w:pPr>
                    <w:jc w:val="center"/>
                  </w:pPr>
                  <w:r>
                    <w:rPr>
                      <w:rFonts w:hint="eastAsia"/>
                    </w:rPr>
                    <w:t>29.221</w:t>
                  </w:r>
                </w:p>
              </w:tc>
              <w:tc>
                <w:tcPr>
                  <w:tcW w:w="690" w:type="dxa"/>
                  <w:tcBorders>
                    <w:tl2br w:val="nil"/>
                    <w:tr2bl w:val="nil"/>
                  </w:tcBorders>
                  <w:vAlign w:val="center"/>
                </w:tcPr>
                <w:p w:rsidR="008F0AC1" w:rsidRDefault="00696891">
                  <w:pPr>
                    <w:spacing w:line="240" w:lineRule="atLeast"/>
                    <w:jc w:val="center"/>
                    <w:rPr>
                      <w:szCs w:val="21"/>
                    </w:rPr>
                  </w:pPr>
                  <w:r>
                    <w:rPr>
                      <w:rFonts w:hint="eastAsia"/>
                      <w:szCs w:val="21"/>
                    </w:rPr>
                    <w:t>学校</w:t>
                  </w:r>
                </w:p>
              </w:tc>
              <w:tc>
                <w:tcPr>
                  <w:tcW w:w="600" w:type="dxa"/>
                  <w:tcBorders>
                    <w:tl2br w:val="nil"/>
                    <w:tr2bl w:val="nil"/>
                  </w:tcBorders>
                  <w:vAlign w:val="center"/>
                </w:tcPr>
                <w:p w:rsidR="008F0AC1" w:rsidRDefault="00696891">
                  <w:pPr>
                    <w:jc w:val="center"/>
                    <w:rPr>
                      <w:szCs w:val="21"/>
                    </w:rPr>
                  </w:pPr>
                  <w:r>
                    <w:rPr>
                      <w:rFonts w:hint="eastAsia"/>
                      <w:szCs w:val="21"/>
                    </w:rPr>
                    <w:t>师生</w:t>
                  </w:r>
                </w:p>
              </w:tc>
              <w:tc>
                <w:tcPr>
                  <w:tcW w:w="844" w:type="dxa"/>
                  <w:gridSpan w:val="2"/>
                  <w:tcBorders>
                    <w:tl2br w:val="nil"/>
                    <w:tr2bl w:val="nil"/>
                  </w:tcBorders>
                  <w:vAlign w:val="center"/>
                </w:tcPr>
                <w:p w:rsidR="008F0AC1" w:rsidRDefault="00696891">
                  <w:pPr>
                    <w:jc w:val="center"/>
                    <w:rPr>
                      <w:szCs w:val="21"/>
                    </w:rPr>
                  </w:pPr>
                  <w:r>
                    <w:rPr>
                      <w:rFonts w:hint="eastAsia"/>
                      <w:szCs w:val="21"/>
                    </w:rPr>
                    <w:t>二类区</w:t>
                  </w:r>
                </w:p>
              </w:tc>
              <w:tc>
                <w:tcPr>
                  <w:tcW w:w="925" w:type="dxa"/>
                  <w:gridSpan w:val="2"/>
                  <w:tcBorders>
                    <w:tl2br w:val="nil"/>
                    <w:tr2bl w:val="nil"/>
                  </w:tcBorders>
                  <w:vAlign w:val="center"/>
                </w:tcPr>
                <w:p w:rsidR="008F0AC1" w:rsidRDefault="00696891">
                  <w:pPr>
                    <w:adjustRightInd w:val="0"/>
                    <w:snapToGrid w:val="0"/>
                    <w:spacing w:after="200" w:line="220" w:lineRule="atLeast"/>
                    <w:jc w:val="center"/>
                    <w:rPr>
                      <w:rFonts w:ascii="宋体" w:hAnsi="宋体" w:cs="宋体"/>
                      <w:szCs w:val="21"/>
                    </w:rPr>
                  </w:pPr>
                  <w:r>
                    <w:rPr>
                      <w:rFonts w:ascii="宋体" w:hAnsi="宋体" w:cs="宋体" w:hint="eastAsia"/>
                      <w:szCs w:val="21"/>
                    </w:rPr>
                    <w:t>约</w:t>
                  </w:r>
                  <w:r>
                    <w:rPr>
                      <w:rFonts w:ascii="宋体" w:hAnsi="宋体" w:cs="宋体" w:hint="eastAsia"/>
                      <w:szCs w:val="21"/>
                    </w:rPr>
                    <w:t>150</w:t>
                  </w:r>
                  <w:r>
                    <w:rPr>
                      <w:rFonts w:ascii="宋体" w:hAnsi="宋体" w:cs="宋体" w:hint="eastAsia"/>
                      <w:szCs w:val="21"/>
                    </w:rPr>
                    <w:t>人</w:t>
                  </w:r>
                </w:p>
              </w:tc>
              <w:tc>
                <w:tcPr>
                  <w:tcW w:w="620" w:type="dxa"/>
                  <w:gridSpan w:val="2"/>
                  <w:tcBorders>
                    <w:tl2br w:val="nil"/>
                    <w:tr2bl w:val="nil"/>
                  </w:tcBorders>
                  <w:vAlign w:val="center"/>
                </w:tcPr>
                <w:p w:rsidR="008F0AC1" w:rsidRDefault="00696891">
                  <w:pPr>
                    <w:spacing w:line="288" w:lineRule="auto"/>
                    <w:jc w:val="center"/>
                    <w:outlineLvl w:val="3"/>
                    <w:rPr>
                      <w:kern w:val="0"/>
                      <w:szCs w:val="21"/>
                    </w:rPr>
                  </w:pPr>
                  <w:r>
                    <w:rPr>
                      <w:rFonts w:hint="eastAsia"/>
                      <w:kern w:val="0"/>
                      <w:szCs w:val="21"/>
                    </w:rPr>
                    <w:t>东</w:t>
                  </w:r>
                </w:p>
              </w:tc>
              <w:tc>
                <w:tcPr>
                  <w:tcW w:w="991" w:type="dxa"/>
                  <w:gridSpan w:val="2"/>
                  <w:tcBorders>
                    <w:tl2br w:val="nil"/>
                    <w:tr2bl w:val="nil"/>
                  </w:tcBorders>
                  <w:vAlign w:val="center"/>
                </w:tcPr>
                <w:p w:rsidR="008F0AC1" w:rsidRDefault="00696891">
                  <w:pPr>
                    <w:spacing w:line="240" w:lineRule="atLeast"/>
                    <w:jc w:val="center"/>
                  </w:pPr>
                  <w:r>
                    <w:rPr>
                      <w:rFonts w:hint="eastAsia"/>
                    </w:rPr>
                    <w:t>2511m</w:t>
                  </w:r>
                </w:p>
              </w:tc>
            </w:tr>
            <w:tr w:rsidR="008F0AC1">
              <w:trPr>
                <w:trHeight w:val="371"/>
                <w:jc w:val="center"/>
              </w:trPr>
              <w:tc>
                <w:tcPr>
                  <w:tcW w:w="665" w:type="dxa"/>
                  <w:vMerge/>
                  <w:tcBorders>
                    <w:tl2br w:val="nil"/>
                    <w:tr2bl w:val="nil"/>
                  </w:tcBorders>
                  <w:vAlign w:val="center"/>
                </w:tcPr>
                <w:p w:rsidR="008F0AC1" w:rsidRDefault="008F0AC1">
                  <w:pPr>
                    <w:jc w:val="center"/>
                    <w:rPr>
                      <w:szCs w:val="21"/>
                    </w:rPr>
                  </w:pPr>
                </w:p>
              </w:tc>
              <w:tc>
                <w:tcPr>
                  <w:tcW w:w="1605" w:type="dxa"/>
                  <w:tcBorders>
                    <w:tl2br w:val="nil"/>
                    <w:tr2bl w:val="nil"/>
                  </w:tcBorders>
                  <w:vAlign w:val="center"/>
                </w:tcPr>
                <w:p w:rsidR="008F0AC1" w:rsidRDefault="00696891">
                  <w:pPr>
                    <w:pStyle w:val="aff2"/>
                    <w:spacing w:after="200" w:line="220" w:lineRule="atLeast"/>
                    <w:rPr>
                      <w:rFonts w:ascii="宋体" w:hAnsi="宋体" w:cs="宋体"/>
                      <w:color w:val="auto"/>
                      <w:sz w:val="21"/>
                      <w:szCs w:val="21"/>
                    </w:rPr>
                  </w:pPr>
                  <w:r>
                    <w:rPr>
                      <w:rFonts w:ascii="宋体" w:hAnsi="宋体" w:cs="宋体" w:hint="eastAsia"/>
                      <w:color w:val="auto"/>
                      <w:sz w:val="21"/>
                      <w:szCs w:val="21"/>
                    </w:rPr>
                    <w:t>章辛二居民点</w:t>
                  </w:r>
                </w:p>
              </w:tc>
              <w:tc>
                <w:tcPr>
                  <w:tcW w:w="810" w:type="dxa"/>
                  <w:tcBorders>
                    <w:tl2br w:val="nil"/>
                    <w:tr2bl w:val="nil"/>
                  </w:tcBorders>
                  <w:vAlign w:val="center"/>
                </w:tcPr>
                <w:p w:rsidR="008F0AC1" w:rsidRDefault="00696891">
                  <w:pPr>
                    <w:jc w:val="center"/>
                  </w:pPr>
                  <w:r>
                    <w:rPr>
                      <w:rFonts w:hint="eastAsia"/>
                    </w:rPr>
                    <w:t>113.152</w:t>
                  </w:r>
                </w:p>
              </w:tc>
              <w:tc>
                <w:tcPr>
                  <w:tcW w:w="690" w:type="dxa"/>
                  <w:tcBorders>
                    <w:tl2br w:val="nil"/>
                    <w:tr2bl w:val="nil"/>
                  </w:tcBorders>
                  <w:vAlign w:val="center"/>
                </w:tcPr>
                <w:p w:rsidR="008F0AC1" w:rsidRDefault="00696891">
                  <w:pPr>
                    <w:jc w:val="center"/>
                  </w:pPr>
                  <w:r>
                    <w:rPr>
                      <w:rFonts w:hint="eastAsia"/>
                    </w:rPr>
                    <w:t>29.200</w:t>
                  </w:r>
                </w:p>
              </w:tc>
              <w:tc>
                <w:tcPr>
                  <w:tcW w:w="690" w:type="dxa"/>
                  <w:tcBorders>
                    <w:tl2br w:val="nil"/>
                    <w:tr2bl w:val="nil"/>
                  </w:tcBorders>
                  <w:vAlign w:val="center"/>
                </w:tcPr>
                <w:p w:rsidR="008F0AC1" w:rsidRDefault="00696891">
                  <w:pPr>
                    <w:spacing w:line="240" w:lineRule="atLeast"/>
                    <w:jc w:val="center"/>
                    <w:rPr>
                      <w:szCs w:val="21"/>
                    </w:rPr>
                  </w:pPr>
                  <w:r>
                    <w:rPr>
                      <w:rFonts w:hint="eastAsia"/>
                      <w:szCs w:val="21"/>
                    </w:rPr>
                    <w:t>居住区</w:t>
                  </w:r>
                </w:p>
              </w:tc>
              <w:tc>
                <w:tcPr>
                  <w:tcW w:w="600" w:type="dxa"/>
                  <w:tcBorders>
                    <w:tl2br w:val="nil"/>
                    <w:tr2bl w:val="nil"/>
                  </w:tcBorders>
                  <w:vAlign w:val="center"/>
                </w:tcPr>
                <w:p w:rsidR="008F0AC1" w:rsidRDefault="00696891">
                  <w:pPr>
                    <w:jc w:val="center"/>
                    <w:rPr>
                      <w:szCs w:val="21"/>
                    </w:rPr>
                  </w:pPr>
                  <w:r>
                    <w:rPr>
                      <w:rFonts w:hint="eastAsia"/>
                      <w:szCs w:val="21"/>
                    </w:rPr>
                    <w:t>人群</w:t>
                  </w:r>
                </w:p>
              </w:tc>
              <w:tc>
                <w:tcPr>
                  <w:tcW w:w="844" w:type="dxa"/>
                  <w:gridSpan w:val="2"/>
                  <w:tcBorders>
                    <w:tl2br w:val="nil"/>
                    <w:tr2bl w:val="nil"/>
                  </w:tcBorders>
                  <w:vAlign w:val="center"/>
                </w:tcPr>
                <w:p w:rsidR="008F0AC1" w:rsidRDefault="00696891">
                  <w:pPr>
                    <w:jc w:val="center"/>
                    <w:rPr>
                      <w:szCs w:val="21"/>
                    </w:rPr>
                  </w:pPr>
                  <w:r>
                    <w:rPr>
                      <w:rFonts w:hint="eastAsia"/>
                      <w:szCs w:val="21"/>
                    </w:rPr>
                    <w:t>二类区</w:t>
                  </w:r>
                </w:p>
              </w:tc>
              <w:tc>
                <w:tcPr>
                  <w:tcW w:w="925" w:type="dxa"/>
                  <w:gridSpan w:val="2"/>
                  <w:tcBorders>
                    <w:tl2br w:val="nil"/>
                    <w:tr2bl w:val="nil"/>
                  </w:tcBorders>
                  <w:vAlign w:val="center"/>
                </w:tcPr>
                <w:p w:rsidR="008F0AC1" w:rsidRDefault="00696891">
                  <w:pPr>
                    <w:adjustRightInd w:val="0"/>
                    <w:snapToGrid w:val="0"/>
                    <w:spacing w:after="200" w:line="220" w:lineRule="atLeast"/>
                    <w:jc w:val="center"/>
                    <w:rPr>
                      <w:rFonts w:ascii="宋体" w:hAnsi="宋体" w:cs="宋体"/>
                      <w:szCs w:val="21"/>
                    </w:rPr>
                  </w:pPr>
                  <w:r>
                    <w:rPr>
                      <w:rFonts w:ascii="宋体" w:hAnsi="宋体" w:cs="宋体" w:hint="eastAsia"/>
                      <w:szCs w:val="21"/>
                    </w:rPr>
                    <w:t>约</w:t>
                  </w:r>
                  <w:r>
                    <w:rPr>
                      <w:rFonts w:ascii="宋体" w:hAnsi="宋体" w:cs="宋体" w:hint="eastAsia"/>
                      <w:szCs w:val="21"/>
                    </w:rPr>
                    <w:t>100</w:t>
                  </w:r>
                  <w:r>
                    <w:rPr>
                      <w:rFonts w:ascii="宋体" w:hAnsi="宋体" w:cs="宋体" w:hint="eastAsia"/>
                      <w:szCs w:val="21"/>
                    </w:rPr>
                    <w:t>户</w:t>
                  </w:r>
                </w:p>
              </w:tc>
              <w:tc>
                <w:tcPr>
                  <w:tcW w:w="620" w:type="dxa"/>
                  <w:gridSpan w:val="2"/>
                  <w:tcBorders>
                    <w:tl2br w:val="nil"/>
                    <w:tr2bl w:val="nil"/>
                  </w:tcBorders>
                  <w:vAlign w:val="center"/>
                </w:tcPr>
                <w:p w:rsidR="008F0AC1" w:rsidRDefault="00696891">
                  <w:pPr>
                    <w:spacing w:line="288" w:lineRule="auto"/>
                    <w:jc w:val="center"/>
                    <w:outlineLvl w:val="3"/>
                    <w:rPr>
                      <w:kern w:val="0"/>
                      <w:szCs w:val="21"/>
                    </w:rPr>
                  </w:pPr>
                  <w:r>
                    <w:rPr>
                      <w:rFonts w:hint="eastAsia"/>
                      <w:kern w:val="0"/>
                      <w:szCs w:val="21"/>
                    </w:rPr>
                    <w:t>西南</w:t>
                  </w:r>
                </w:p>
              </w:tc>
              <w:tc>
                <w:tcPr>
                  <w:tcW w:w="991" w:type="dxa"/>
                  <w:gridSpan w:val="2"/>
                  <w:tcBorders>
                    <w:tl2br w:val="nil"/>
                    <w:tr2bl w:val="nil"/>
                  </w:tcBorders>
                  <w:vAlign w:val="center"/>
                </w:tcPr>
                <w:p w:rsidR="008F0AC1" w:rsidRDefault="00696891">
                  <w:pPr>
                    <w:spacing w:line="240" w:lineRule="atLeast"/>
                    <w:jc w:val="center"/>
                  </w:pPr>
                  <w:r>
                    <w:rPr>
                      <w:rFonts w:hint="eastAsia"/>
                    </w:rPr>
                    <w:t>2148m</w:t>
                  </w:r>
                </w:p>
              </w:tc>
            </w:tr>
            <w:tr w:rsidR="008F0AC1">
              <w:trPr>
                <w:trHeight w:val="371"/>
                <w:jc w:val="center"/>
              </w:trPr>
              <w:tc>
                <w:tcPr>
                  <w:tcW w:w="665" w:type="dxa"/>
                  <w:vMerge/>
                  <w:tcBorders>
                    <w:tl2br w:val="nil"/>
                    <w:tr2bl w:val="nil"/>
                  </w:tcBorders>
                  <w:vAlign w:val="center"/>
                </w:tcPr>
                <w:p w:rsidR="008F0AC1" w:rsidRDefault="008F0AC1">
                  <w:pPr>
                    <w:jc w:val="center"/>
                    <w:rPr>
                      <w:szCs w:val="21"/>
                    </w:rPr>
                  </w:pPr>
                </w:p>
              </w:tc>
              <w:tc>
                <w:tcPr>
                  <w:tcW w:w="1605" w:type="dxa"/>
                  <w:tcBorders>
                    <w:tl2br w:val="nil"/>
                    <w:tr2bl w:val="nil"/>
                  </w:tcBorders>
                  <w:vAlign w:val="center"/>
                </w:tcPr>
                <w:p w:rsidR="008F0AC1" w:rsidRDefault="00696891">
                  <w:pPr>
                    <w:pStyle w:val="aff2"/>
                    <w:spacing w:after="200" w:line="220" w:lineRule="atLeast"/>
                    <w:rPr>
                      <w:rFonts w:ascii="宋体" w:hAnsi="宋体" w:cs="宋体"/>
                      <w:color w:val="auto"/>
                      <w:sz w:val="21"/>
                      <w:szCs w:val="21"/>
                    </w:rPr>
                  </w:pPr>
                  <w:r>
                    <w:rPr>
                      <w:rFonts w:ascii="宋体" w:hAnsi="宋体" w:cs="宋体" w:hint="eastAsia"/>
                      <w:color w:val="auto"/>
                      <w:sz w:val="21"/>
                      <w:szCs w:val="21"/>
                    </w:rPr>
                    <w:t>雪屋门居民点</w:t>
                  </w:r>
                </w:p>
              </w:tc>
              <w:tc>
                <w:tcPr>
                  <w:tcW w:w="810" w:type="dxa"/>
                  <w:tcBorders>
                    <w:tl2br w:val="nil"/>
                    <w:tr2bl w:val="nil"/>
                  </w:tcBorders>
                  <w:vAlign w:val="center"/>
                </w:tcPr>
                <w:p w:rsidR="008F0AC1" w:rsidRDefault="00696891">
                  <w:pPr>
                    <w:jc w:val="center"/>
                  </w:pPr>
                  <w:r>
                    <w:rPr>
                      <w:rFonts w:hint="eastAsia"/>
                    </w:rPr>
                    <w:t>113.147</w:t>
                  </w:r>
                </w:p>
              </w:tc>
              <w:tc>
                <w:tcPr>
                  <w:tcW w:w="690" w:type="dxa"/>
                  <w:tcBorders>
                    <w:tl2br w:val="nil"/>
                    <w:tr2bl w:val="nil"/>
                  </w:tcBorders>
                  <w:vAlign w:val="center"/>
                </w:tcPr>
                <w:p w:rsidR="008F0AC1" w:rsidRDefault="00696891">
                  <w:pPr>
                    <w:jc w:val="center"/>
                  </w:pPr>
                  <w:r>
                    <w:rPr>
                      <w:rFonts w:hint="eastAsia"/>
                    </w:rPr>
                    <w:t>29.209</w:t>
                  </w:r>
                </w:p>
              </w:tc>
              <w:tc>
                <w:tcPr>
                  <w:tcW w:w="690" w:type="dxa"/>
                  <w:tcBorders>
                    <w:tl2br w:val="nil"/>
                    <w:tr2bl w:val="nil"/>
                  </w:tcBorders>
                  <w:vAlign w:val="center"/>
                </w:tcPr>
                <w:p w:rsidR="008F0AC1" w:rsidRDefault="00696891">
                  <w:pPr>
                    <w:spacing w:line="240" w:lineRule="atLeast"/>
                    <w:jc w:val="center"/>
                    <w:rPr>
                      <w:szCs w:val="21"/>
                    </w:rPr>
                  </w:pPr>
                  <w:r>
                    <w:rPr>
                      <w:rFonts w:hint="eastAsia"/>
                      <w:szCs w:val="21"/>
                    </w:rPr>
                    <w:t>居住区</w:t>
                  </w:r>
                </w:p>
              </w:tc>
              <w:tc>
                <w:tcPr>
                  <w:tcW w:w="600" w:type="dxa"/>
                  <w:tcBorders>
                    <w:tl2br w:val="nil"/>
                    <w:tr2bl w:val="nil"/>
                  </w:tcBorders>
                  <w:vAlign w:val="center"/>
                </w:tcPr>
                <w:p w:rsidR="008F0AC1" w:rsidRDefault="00696891">
                  <w:pPr>
                    <w:jc w:val="center"/>
                    <w:rPr>
                      <w:szCs w:val="21"/>
                    </w:rPr>
                  </w:pPr>
                  <w:r>
                    <w:rPr>
                      <w:rFonts w:hint="eastAsia"/>
                      <w:szCs w:val="21"/>
                    </w:rPr>
                    <w:t>人群</w:t>
                  </w:r>
                </w:p>
              </w:tc>
              <w:tc>
                <w:tcPr>
                  <w:tcW w:w="844" w:type="dxa"/>
                  <w:gridSpan w:val="2"/>
                  <w:tcBorders>
                    <w:tl2br w:val="nil"/>
                    <w:tr2bl w:val="nil"/>
                  </w:tcBorders>
                  <w:vAlign w:val="center"/>
                </w:tcPr>
                <w:p w:rsidR="008F0AC1" w:rsidRDefault="00696891">
                  <w:pPr>
                    <w:jc w:val="center"/>
                    <w:rPr>
                      <w:szCs w:val="21"/>
                    </w:rPr>
                  </w:pPr>
                  <w:r>
                    <w:rPr>
                      <w:rFonts w:hint="eastAsia"/>
                      <w:szCs w:val="21"/>
                    </w:rPr>
                    <w:t>二类区</w:t>
                  </w:r>
                </w:p>
              </w:tc>
              <w:tc>
                <w:tcPr>
                  <w:tcW w:w="925" w:type="dxa"/>
                  <w:gridSpan w:val="2"/>
                  <w:tcBorders>
                    <w:tl2br w:val="nil"/>
                    <w:tr2bl w:val="nil"/>
                  </w:tcBorders>
                  <w:vAlign w:val="center"/>
                </w:tcPr>
                <w:p w:rsidR="008F0AC1" w:rsidRDefault="00696891">
                  <w:pPr>
                    <w:adjustRightInd w:val="0"/>
                    <w:snapToGrid w:val="0"/>
                    <w:spacing w:after="200" w:line="220" w:lineRule="atLeast"/>
                    <w:jc w:val="center"/>
                    <w:rPr>
                      <w:rFonts w:ascii="宋体" w:hAnsi="宋体" w:cs="宋体"/>
                      <w:szCs w:val="21"/>
                    </w:rPr>
                  </w:pPr>
                  <w:r>
                    <w:rPr>
                      <w:rFonts w:ascii="宋体" w:hAnsi="宋体" w:cs="宋体" w:hint="eastAsia"/>
                      <w:szCs w:val="21"/>
                    </w:rPr>
                    <w:t>约</w:t>
                  </w:r>
                  <w:r>
                    <w:rPr>
                      <w:rFonts w:ascii="宋体" w:hAnsi="宋体" w:cs="宋体" w:hint="eastAsia"/>
                      <w:szCs w:val="21"/>
                    </w:rPr>
                    <w:t>80</w:t>
                  </w:r>
                  <w:r>
                    <w:rPr>
                      <w:rFonts w:ascii="宋体" w:hAnsi="宋体" w:cs="宋体" w:hint="eastAsia"/>
                      <w:szCs w:val="21"/>
                    </w:rPr>
                    <w:t>户</w:t>
                  </w:r>
                </w:p>
              </w:tc>
              <w:tc>
                <w:tcPr>
                  <w:tcW w:w="620" w:type="dxa"/>
                  <w:gridSpan w:val="2"/>
                  <w:tcBorders>
                    <w:tl2br w:val="nil"/>
                    <w:tr2bl w:val="nil"/>
                  </w:tcBorders>
                  <w:vAlign w:val="center"/>
                </w:tcPr>
                <w:p w:rsidR="008F0AC1" w:rsidRDefault="00696891">
                  <w:pPr>
                    <w:spacing w:line="288" w:lineRule="auto"/>
                    <w:jc w:val="center"/>
                    <w:outlineLvl w:val="3"/>
                    <w:rPr>
                      <w:kern w:val="0"/>
                      <w:szCs w:val="21"/>
                    </w:rPr>
                  </w:pPr>
                  <w:r>
                    <w:rPr>
                      <w:rFonts w:hint="eastAsia"/>
                      <w:kern w:val="0"/>
                      <w:szCs w:val="21"/>
                    </w:rPr>
                    <w:t>西南</w:t>
                  </w:r>
                </w:p>
              </w:tc>
              <w:tc>
                <w:tcPr>
                  <w:tcW w:w="991" w:type="dxa"/>
                  <w:gridSpan w:val="2"/>
                  <w:tcBorders>
                    <w:tl2br w:val="nil"/>
                    <w:tr2bl w:val="nil"/>
                  </w:tcBorders>
                  <w:vAlign w:val="center"/>
                </w:tcPr>
                <w:p w:rsidR="008F0AC1" w:rsidRDefault="00696891">
                  <w:pPr>
                    <w:spacing w:line="240" w:lineRule="atLeast"/>
                    <w:jc w:val="center"/>
                  </w:pPr>
                  <w:r>
                    <w:rPr>
                      <w:rFonts w:hint="eastAsia"/>
                    </w:rPr>
                    <w:t>1911m</w:t>
                  </w:r>
                </w:p>
              </w:tc>
            </w:tr>
            <w:tr w:rsidR="008F0AC1">
              <w:trPr>
                <w:trHeight w:val="371"/>
                <w:jc w:val="center"/>
              </w:trPr>
              <w:tc>
                <w:tcPr>
                  <w:tcW w:w="665" w:type="dxa"/>
                  <w:vMerge/>
                  <w:tcBorders>
                    <w:tl2br w:val="nil"/>
                    <w:tr2bl w:val="nil"/>
                  </w:tcBorders>
                  <w:vAlign w:val="center"/>
                </w:tcPr>
                <w:p w:rsidR="008F0AC1" w:rsidRDefault="008F0AC1">
                  <w:pPr>
                    <w:jc w:val="center"/>
                    <w:rPr>
                      <w:szCs w:val="21"/>
                    </w:rPr>
                  </w:pPr>
                </w:p>
              </w:tc>
              <w:tc>
                <w:tcPr>
                  <w:tcW w:w="1605" w:type="dxa"/>
                  <w:tcBorders>
                    <w:tl2br w:val="nil"/>
                    <w:tr2bl w:val="nil"/>
                  </w:tcBorders>
                  <w:vAlign w:val="center"/>
                </w:tcPr>
                <w:p w:rsidR="008F0AC1" w:rsidRDefault="00696891">
                  <w:pPr>
                    <w:pStyle w:val="aff2"/>
                    <w:spacing w:after="200" w:line="220" w:lineRule="atLeast"/>
                    <w:rPr>
                      <w:rFonts w:ascii="宋体" w:hAnsi="宋体" w:cs="宋体"/>
                      <w:color w:val="auto"/>
                      <w:sz w:val="21"/>
                      <w:szCs w:val="21"/>
                    </w:rPr>
                  </w:pPr>
                  <w:r>
                    <w:rPr>
                      <w:rFonts w:ascii="宋体" w:hAnsi="宋体" w:cs="宋体" w:hint="eastAsia"/>
                      <w:color w:val="auto"/>
                      <w:sz w:val="21"/>
                      <w:szCs w:val="21"/>
                    </w:rPr>
                    <w:t>张帮远居民点</w:t>
                  </w:r>
                </w:p>
              </w:tc>
              <w:tc>
                <w:tcPr>
                  <w:tcW w:w="810" w:type="dxa"/>
                  <w:tcBorders>
                    <w:tl2br w:val="nil"/>
                    <w:tr2bl w:val="nil"/>
                  </w:tcBorders>
                  <w:vAlign w:val="center"/>
                </w:tcPr>
                <w:p w:rsidR="008F0AC1" w:rsidRDefault="00696891">
                  <w:pPr>
                    <w:jc w:val="center"/>
                  </w:pPr>
                  <w:r>
                    <w:rPr>
                      <w:rFonts w:hint="eastAsia"/>
                    </w:rPr>
                    <w:t>113.141</w:t>
                  </w:r>
                </w:p>
              </w:tc>
              <w:tc>
                <w:tcPr>
                  <w:tcW w:w="690" w:type="dxa"/>
                  <w:tcBorders>
                    <w:tl2br w:val="nil"/>
                    <w:tr2bl w:val="nil"/>
                  </w:tcBorders>
                  <w:vAlign w:val="center"/>
                </w:tcPr>
                <w:p w:rsidR="008F0AC1" w:rsidRDefault="00696891">
                  <w:pPr>
                    <w:jc w:val="center"/>
                  </w:pPr>
                  <w:r>
                    <w:rPr>
                      <w:rFonts w:hint="eastAsia"/>
                    </w:rPr>
                    <w:t>29.217</w:t>
                  </w:r>
                </w:p>
              </w:tc>
              <w:tc>
                <w:tcPr>
                  <w:tcW w:w="690" w:type="dxa"/>
                  <w:tcBorders>
                    <w:tl2br w:val="nil"/>
                    <w:tr2bl w:val="nil"/>
                  </w:tcBorders>
                  <w:vAlign w:val="center"/>
                </w:tcPr>
                <w:p w:rsidR="008F0AC1" w:rsidRDefault="00696891">
                  <w:pPr>
                    <w:spacing w:line="240" w:lineRule="atLeast"/>
                    <w:jc w:val="center"/>
                    <w:rPr>
                      <w:szCs w:val="21"/>
                    </w:rPr>
                  </w:pPr>
                  <w:r>
                    <w:rPr>
                      <w:rFonts w:hint="eastAsia"/>
                      <w:szCs w:val="21"/>
                    </w:rPr>
                    <w:t>居住区</w:t>
                  </w:r>
                </w:p>
              </w:tc>
              <w:tc>
                <w:tcPr>
                  <w:tcW w:w="600" w:type="dxa"/>
                  <w:tcBorders>
                    <w:tl2br w:val="nil"/>
                    <w:tr2bl w:val="nil"/>
                  </w:tcBorders>
                  <w:vAlign w:val="center"/>
                </w:tcPr>
                <w:p w:rsidR="008F0AC1" w:rsidRDefault="00696891">
                  <w:pPr>
                    <w:jc w:val="center"/>
                    <w:rPr>
                      <w:szCs w:val="21"/>
                    </w:rPr>
                  </w:pPr>
                  <w:r>
                    <w:rPr>
                      <w:rFonts w:hint="eastAsia"/>
                      <w:szCs w:val="21"/>
                    </w:rPr>
                    <w:t>人群</w:t>
                  </w:r>
                </w:p>
              </w:tc>
              <w:tc>
                <w:tcPr>
                  <w:tcW w:w="844" w:type="dxa"/>
                  <w:gridSpan w:val="2"/>
                  <w:tcBorders>
                    <w:tl2br w:val="nil"/>
                    <w:tr2bl w:val="nil"/>
                  </w:tcBorders>
                  <w:vAlign w:val="center"/>
                </w:tcPr>
                <w:p w:rsidR="008F0AC1" w:rsidRDefault="00696891">
                  <w:pPr>
                    <w:jc w:val="center"/>
                    <w:rPr>
                      <w:szCs w:val="21"/>
                    </w:rPr>
                  </w:pPr>
                  <w:r>
                    <w:rPr>
                      <w:rFonts w:hint="eastAsia"/>
                      <w:szCs w:val="21"/>
                    </w:rPr>
                    <w:t>二类区</w:t>
                  </w:r>
                </w:p>
              </w:tc>
              <w:tc>
                <w:tcPr>
                  <w:tcW w:w="925" w:type="dxa"/>
                  <w:gridSpan w:val="2"/>
                  <w:tcBorders>
                    <w:tl2br w:val="nil"/>
                    <w:tr2bl w:val="nil"/>
                  </w:tcBorders>
                  <w:vAlign w:val="center"/>
                </w:tcPr>
                <w:p w:rsidR="008F0AC1" w:rsidRDefault="00696891">
                  <w:pPr>
                    <w:adjustRightInd w:val="0"/>
                    <w:snapToGrid w:val="0"/>
                    <w:spacing w:after="200" w:line="220" w:lineRule="atLeast"/>
                    <w:jc w:val="center"/>
                    <w:rPr>
                      <w:rFonts w:ascii="宋体" w:hAnsi="宋体" w:cs="宋体"/>
                      <w:szCs w:val="21"/>
                    </w:rPr>
                  </w:pPr>
                  <w:r>
                    <w:rPr>
                      <w:rFonts w:ascii="宋体" w:hAnsi="宋体" w:cs="宋体" w:hint="eastAsia"/>
                      <w:szCs w:val="21"/>
                    </w:rPr>
                    <w:t>约</w:t>
                  </w:r>
                  <w:r>
                    <w:rPr>
                      <w:rFonts w:ascii="宋体" w:hAnsi="宋体" w:cs="宋体" w:hint="eastAsia"/>
                      <w:szCs w:val="21"/>
                    </w:rPr>
                    <w:t>150</w:t>
                  </w:r>
                  <w:r>
                    <w:rPr>
                      <w:rFonts w:ascii="宋体" w:hAnsi="宋体" w:cs="宋体" w:hint="eastAsia"/>
                      <w:szCs w:val="21"/>
                    </w:rPr>
                    <w:t>户</w:t>
                  </w:r>
                </w:p>
              </w:tc>
              <w:tc>
                <w:tcPr>
                  <w:tcW w:w="620" w:type="dxa"/>
                  <w:gridSpan w:val="2"/>
                  <w:tcBorders>
                    <w:tl2br w:val="nil"/>
                    <w:tr2bl w:val="nil"/>
                  </w:tcBorders>
                  <w:vAlign w:val="center"/>
                </w:tcPr>
                <w:p w:rsidR="008F0AC1" w:rsidRDefault="00696891">
                  <w:pPr>
                    <w:spacing w:line="288" w:lineRule="auto"/>
                    <w:jc w:val="center"/>
                    <w:outlineLvl w:val="3"/>
                    <w:rPr>
                      <w:kern w:val="0"/>
                      <w:szCs w:val="21"/>
                    </w:rPr>
                  </w:pPr>
                  <w:r>
                    <w:rPr>
                      <w:rFonts w:hint="eastAsia"/>
                      <w:kern w:val="0"/>
                      <w:szCs w:val="21"/>
                    </w:rPr>
                    <w:t>西</w:t>
                  </w:r>
                </w:p>
              </w:tc>
              <w:tc>
                <w:tcPr>
                  <w:tcW w:w="991" w:type="dxa"/>
                  <w:gridSpan w:val="2"/>
                  <w:tcBorders>
                    <w:tl2br w:val="nil"/>
                    <w:tr2bl w:val="nil"/>
                  </w:tcBorders>
                  <w:vAlign w:val="center"/>
                </w:tcPr>
                <w:p w:rsidR="008F0AC1" w:rsidRDefault="00696891">
                  <w:pPr>
                    <w:spacing w:line="240" w:lineRule="atLeast"/>
                    <w:jc w:val="center"/>
                  </w:pPr>
                  <w:r>
                    <w:rPr>
                      <w:rFonts w:hint="eastAsia"/>
                    </w:rPr>
                    <w:t>2186m</w:t>
                  </w:r>
                </w:p>
              </w:tc>
            </w:tr>
            <w:tr w:rsidR="008F0AC1">
              <w:trPr>
                <w:trHeight w:val="371"/>
                <w:jc w:val="center"/>
              </w:trPr>
              <w:tc>
                <w:tcPr>
                  <w:tcW w:w="665" w:type="dxa"/>
                  <w:vMerge/>
                  <w:tcBorders>
                    <w:tl2br w:val="nil"/>
                    <w:tr2bl w:val="nil"/>
                  </w:tcBorders>
                  <w:vAlign w:val="center"/>
                </w:tcPr>
                <w:p w:rsidR="008F0AC1" w:rsidRDefault="008F0AC1">
                  <w:pPr>
                    <w:jc w:val="center"/>
                    <w:rPr>
                      <w:szCs w:val="21"/>
                    </w:rPr>
                  </w:pPr>
                </w:p>
              </w:tc>
              <w:tc>
                <w:tcPr>
                  <w:tcW w:w="1605" w:type="dxa"/>
                  <w:tcBorders>
                    <w:tl2br w:val="nil"/>
                    <w:tr2bl w:val="nil"/>
                  </w:tcBorders>
                  <w:vAlign w:val="center"/>
                </w:tcPr>
                <w:p w:rsidR="008F0AC1" w:rsidRDefault="00696891">
                  <w:pPr>
                    <w:pStyle w:val="aff2"/>
                    <w:spacing w:after="200" w:line="220" w:lineRule="atLeast"/>
                    <w:rPr>
                      <w:rFonts w:ascii="宋体" w:hAnsi="宋体" w:cs="宋体"/>
                      <w:color w:val="auto"/>
                      <w:sz w:val="21"/>
                      <w:szCs w:val="21"/>
                    </w:rPr>
                  </w:pPr>
                  <w:r>
                    <w:rPr>
                      <w:rFonts w:ascii="宋体" w:hAnsi="宋体" w:cs="宋体" w:hint="eastAsia"/>
                      <w:color w:val="auto"/>
                      <w:sz w:val="21"/>
                      <w:szCs w:val="21"/>
                    </w:rPr>
                    <w:t>细屋居民点</w:t>
                  </w:r>
                </w:p>
              </w:tc>
              <w:tc>
                <w:tcPr>
                  <w:tcW w:w="810" w:type="dxa"/>
                  <w:tcBorders>
                    <w:tl2br w:val="nil"/>
                    <w:tr2bl w:val="nil"/>
                  </w:tcBorders>
                  <w:vAlign w:val="center"/>
                </w:tcPr>
                <w:p w:rsidR="008F0AC1" w:rsidRDefault="00696891">
                  <w:pPr>
                    <w:jc w:val="center"/>
                  </w:pPr>
                  <w:r>
                    <w:rPr>
                      <w:rFonts w:hint="eastAsia"/>
                    </w:rPr>
                    <w:t>113.142</w:t>
                  </w:r>
                </w:p>
              </w:tc>
              <w:tc>
                <w:tcPr>
                  <w:tcW w:w="690" w:type="dxa"/>
                  <w:tcBorders>
                    <w:tl2br w:val="nil"/>
                    <w:tr2bl w:val="nil"/>
                  </w:tcBorders>
                  <w:vAlign w:val="center"/>
                </w:tcPr>
                <w:p w:rsidR="008F0AC1" w:rsidRDefault="00696891">
                  <w:pPr>
                    <w:jc w:val="center"/>
                  </w:pPr>
                  <w:r>
                    <w:rPr>
                      <w:rFonts w:hint="eastAsia"/>
                    </w:rPr>
                    <w:t>29.224</w:t>
                  </w:r>
                </w:p>
              </w:tc>
              <w:tc>
                <w:tcPr>
                  <w:tcW w:w="690" w:type="dxa"/>
                  <w:tcBorders>
                    <w:tl2br w:val="nil"/>
                    <w:tr2bl w:val="nil"/>
                  </w:tcBorders>
                  <w:vAlign w:val="center"/>
                </w:tcPr>
                <w:p w:rsidR="008F0AC1" w:rsidRDefault="00696891">
                  <w:pPr>
                    <w:spacing w:line="240" w:lineRule="atLeast"/>
                    <w:jc w:val="center"/>
                    <w:rPr>
                      <w:szCs w:val="21"/>
                    </w:rPr>
                  </w:pPr>
                  <w:r>
                    <w:rPr>
                      <w:rFonts w:hint="eastAsia"/>
                      <w:szCs w:val="21"/>
                    </w:rPr>
                    <w:t>居住区</w:t>
                  </w:r>
                </w:p>
              </w:tc>
              <w:tc>
                <w:tcPr>
                  <w:tcW w:w="600" w:type="dxa"/>
                  <w:tcBorders>
                    <w:tl2br w:val="nil"/>
                    <w:tr2bl w:val="nil"/>
                  </w:tcBorders>
                  <w:vAlign w:val="center"/>
                </w:tcPr>
                <w:p w:rsidR="008F0AC1" w:rsidRDefault="00696891">
                  <w:pPr>
                    <w:jc w:val="center"/>
                    <w:rPr>
                      <w:szCs w:val="21"/>
                    </w:rPr>
                  </w:pPr>
                  <w:r>
                    <w:rPr>
                      <w:rFonts w:hint="eastAsia"/>
                      <w:szCs w:val="21"/>
                    </w:rPr>
                    <w:t>人群</w:t>
                  </w:r>
                </w:p>
              </w:tc>
              <w:tc>
                <w:tcPr>
                  <w:tcW w:w="844" w:type="dxa"/>
                  <w:gridSpan w:val="2"/>
                  <w:tcBorders>
                    <w:tl2br w:val="nil"/>
                    <w:tr2bl w:val="nil"/>
                  </w:tcBorders>
                  <w:vAlign w:val="center"/>
                </w:tcPr>
                <w:p w:rsidR="008F0AC1" w:rsidRDefault="00696891">
                  <w:pPr>
                    <w:jc w:val="center"/>
                    <w:rPr>
                      <w:szCs w:val="21"/>
                    </w:rPr>
                  </w:pPr>
                  <w:r>
                    <w:rPr>
                      <w:rFonts w:hint="eastAsia"/>
                      <w:szCs w:val="21"/>
                    </w:rPr>
                    <w:t>二类区</w:t>
                  </w:r>
                </w:p>
              </w:tc>
              <w:tc>
                <w:tcPr>
                  <w:tcW w:w="925" w:type="dxa"/>
                  <w:gridSpan w:val="2"/>
                  <w:tcBorders>
                    <w:tl2br w:val="nil"/>
                    <w:tr2bl w:val="nil"/>
                  </w:tcBorders>
                  <w:vAlign w:val="center"/>
                </w:tcPr>
                <w:p w:rsidR="008F0AC1" w:rsidRDefault="00696891">
                  <w:pPr>
                    <w:adjustRightInd w:val="0"/>
                    <w:snapToGrid w:val="0"/>
                    <w:spacing w:after="200" w:line="220" w:lineRule="atLeast"/>
                    <w:jc w:val="center"/>
                    <w:rPr>
                      <w:rFonts w:ascii="宋体" w:hAnsi="宋体" w:cs="宋体"/>
                      <w:szCs w:val="21"/>
                    </w:rPr>
                  </w:pPr>
                  <w:r>
                    <w:rPr>
                      <w:rFonts w:ascii="宋体" w:hAnsi="宋体" w:cs="宋体" w:hint="eastAsia"/>
                      <w:szCs w:val="21"/>
                    </w:rPr>
                    <w:t>约</w:t>
                  </w:r>
                  <w:r>
                    <w:rPr>
                      <w:rFonts w:ascii="宋体" w:hAnsi="宋体" w:cs="宋体" w:hint="eastAsia"/>
                      <w:szCs w:val="21"/>
                    </w:rPr>
                    <w:t>90</w:t>
                  </w:r>
                  <w:r>
                    <w:rPr>
                      <w:rFonts w:ascii="宋体" w:hAnsi="宋体" w:cs="宋体" w:hint="eastAsia"/>
                      <w:szCs w:val="21"/>
                    </w:rPr>
                    <w:t>户</w:t>
                  </w:r>
                </w:p>
              </w:tc>
              <w:tc>
                <w:tcPr>
                  <w:tcW w:w="620" w:type="dxa"/>
                  <w:gridSpan w:val="2"/>
                  <w:tcBorders>
                    <w:tl2br w:val="nil"/>
                    <w:tr2bl w:val="nil"/>
                  </w:tcBorders>
                  <w:vAlign w:val="center"/>
                </w:tcPr>
                <w:p w:rsidR="008F0AC1" w:rsidRDefault="00696891">
                  <w:pPr>
                    <w:spacing w:line="288" w:lineRule="auto"/>
                    <w:jc w:val="center"/>
                    <w:outlineLvl w:val="3"/>
                    <w:rPr>
                      <w:kern w:val="0"/>
                      <w:szCs w:val="21"/>
                    </w:rPr>
                  </w:pPr>
                  <w:r>
                    <w:rPr>
                      <w:rFonts w:hint="eastAsia"/>
                      <w:kern w:val="0"/>
                      <w:szCs w:val="21"/>
                    </w:rPr>
                    <w:t>西北</w:t>
                  </w:r>
                </w:p>
              </w:tc>
              <w:tc>
                <w:tcPr>
                  <w:tcW w:w="991" w:type="dxa"/>
                  <w:gridSpan w:val="2"/>
                  <w:tcBorders>
                    <w:tl2br w:val="nil"/>
                    <w:tr2bl w:val="nil"/>
                  </w:tcBorders>
                  <w:vAlign w:val="center"/>
                </w:tcPr>
                <w:p w:rsidR="008F0AC1" w:rsidRDefault="00696891">
                  <w:pPr>
                    <w:spacing w:line="240" w:lineRule="atLeast"/>
                    <w:jc w:val="center"/>
                  </w:pPr>
                  <w:r>
                    <w:rPr>
                      <w:rFonts w:hint="eastAsia"/>
                    </w:rPr>
                    <w:t>2315m</w:t>
                  </w:r>
                </w:p>
              </w:tc>
            </w:tr>
            <w:tr w:rsidR="008F0AC1">
              <w:trPr>
                <w:trHeight w:val="621"/>
                <w:jc w:val="center"/>
              </w:trPr>
              <w:tc>
                <w:tcPr>
                  <w:tcW w:w="665" w:type="dxa"/>
                  <w:tcBorders>
                    <w:tl2br w:val="nil"/>
                    <w:tr2bl w:val="nil"/>
                  </w:tcBorders>
                  <w:vAlign w:val="center"/>
                </w:tcPr>
                <w:p w:rsidR="008F0AC1" w:rsidRDefault="00696891">
                  <w:pPr>
                    <w:jc w:val="center"/>
                    <w:rPr>
                      <w:rFonts w:ascii="Calibri" w:hAnsi="Calibri"/>
                      <w:szCs w:val="21"/>
                    </w:rPr>
                  </w:pPr>
                  <w:r>
                    <w:rPr>
                      <w:rFonts w:hint="eastAsia"/>
                      <w:szCs w:val="21"/>
                    </w:rPr>
                    <w:t>声环境</w:t>
                  </w:r>
                </w:p>
              </w:tc>
              <w:tc>
                <w:tcPr>
                  <w:tcW w:w="3105" w:type="dxa"/>
                  <w:gridSpan w:val="3"/>
                  <w:tcBorders>
                    <w:tl2br w:val="nil"/>
                    <w:tr2bl w:val="nil"/>
                  </w:tcBorders>
                  <w:vAlign w:val="center"/>
                </w:tcPr>
                <w:p w:rsidR="008F0AC1" w:rsidRDefault="00696891">
                  <w:pPr>
                    <w:jc w:val="center"/>
                    <w:rPr>
                      <w:rFonts w:ascii="Calibri" w:hAnsi="Calibri"/>
                      <w:szCs w:val="21"/>
                    </w:rPr>
                  </w:pPr>
                  <w:r>
                    <w:rPr>
                      <w:szCs w:val="21"/>
                    </w:rPr>
                    <w:t>/</w:t>
                  </w:r>
                </w:p>
              </w:tc>
              <w:tc>
                <w:tcPr>
                  <w:tcW w:w="690" w:type="dxa"/>
                  <w:tcBorders>
                    <w:tl2br w:val="nil"/>
                    <w:tr2bl w:val="nil"/>
                  </w:tcBorders>
                  <w:vAlign w:val="center"/>
                </w:tcPr>
                <w:p w:rsidR="008F0AC1" w:rsidRDefault="00696891">
                  <w:pPr>
                    <w:jc w:val="center"/>
                    <w:rPr>
                      <w:rFonts w:ascii="Calibri" w:hAnsi="Calibri"/>
                      <w:szCs w:val="21"/>
                    </w:rPr>
                  </w:pPr>
                  <w:r>
                    <w:rPr>
                      <w:szCs w:val="21"/>
                    </w:rPr>
                    <w:t>/</w:t>
                  </w:r>
                </w:p>
              </w:tc>
              <w:tc>
                <w:tcPr>
                  <w:tcW w:w="3980" w:type="dxa"/>
                  <w:gridSpan w:val="9"/>
                  <w:tcBorders>
                    <w:tl2br w:val="nil"/>
                    <w:tr2bl w:val="nil"/>
                  </w:tcBorders>
                  <w:vAlign w:val="center"/>
                </w:tcPr>
                <w:p w:rsidR="008F0AC1" w:rsidRDefault="00696891">
                  <w:pPr>
                    <w:jc w:val="center"/>
                    <w:rPr>
                      <w:rFonts w:ascii="Calibri" w:hAnsi="Calibri"/>
                      <w:szCs w:val="21"/>
                    </w:rPr>
                  </w:pPr>
                  <w:r>
                    <w:rPr>
                      <w:rFonts w:ascii="Calibri" w:hAnsi="Calibri" w:hint="eastAsia"/>
                      <w:szCs w:val="21"/>
                    </w:rPr>
                    <w:t>距离厂界</w:t>
                  </w:r>
                  <w:r>
                    <w:rPr>
                      <w:rFonts w:ascii="Calibri" w:hAnsi="Calibri" w:hint="eastAsia"/>
                      <w:szCs w:val="21"/>
                    </w:rPr>
                    <w:t>200m</w:t>
                  </w:r>
                  <w:r>
                    <w:rPr>
                      <w:rFonts w:ascii="Calibri" w:hAnsi="Calibri" w:hint="eastAsia"/>
                      <w:szCs w:val="21"/>
                    </w:rPr>
                    <w:t>内无保护目标</w:t>
                  </w:r>
                </w:p>
              </w:tc>
            </w:tr>
            <w:tr w:rsidR="008F0AC1">
              <w:trPr>
                <w:trHeight w:val="610"/>
                <w:jc w:val="center"/>
              </w:trPr>
              <w:tc>
                <w:tcPr>
                  <w:tcW w:w="665" w:type="dxa"/>
                  <w:tcBorders>
                    <w:tl2br w:val="nil"/>
                    <w:tr2bl w:val="nil"/>
                  </w:tcBorders>
                  <w:vAlign w:val="center"/>
                </w:tcPr>
                <w:p w:rsidR="008F0AC1" w:rsidRDefault="00696891">
                  <w:pPr>
                    <w:jc w:val="center"/>
                    <w:rPr>
                      <w:rFonts w:ascii="Calibri" w:hAnsi="Calibri"/>
                      <w:szCs w:val="21"/>
                    </w:rPr>
                  </w:pPr>
                  <w:r>
                    <w:rPr>
                      <w:rFonts w:hint="eastAsia"/>
                      <w:szCs w:val="21"/>
                    </w:rPr>
                    <w:t>水环境</w:t>
                  </w:r>
                </w:p>
              </w:tc>
              <w:tc>
                <w:tcPr>
                  <w:tcW w:w="3105" w:type="dxa"/>
                  <w:gridSpan w:val="3"/>
                  <w:tcBorders>
                    <w:tl2br w:val="nil"/>
                    <w:tr2bl w:val="nil"/>
                  </w:tcBorders>
                  <w:vAlign w:val="center"/>
                </w:tcPr>
                <w:p w:rsidR="008F0AC1" w:rsidRDefault="00696891">
                  <w:pPr>
                    <w:jc w:val="center"/>
                    <w:rPr>
                      <w:rFonts w:ascii="Calibri" w:hAnsi="Calibri"/>
                      <w:szCs w:val="21"/>
                    </w:rPr>
                  </w:pPr>
                  <w:r>
                    <w:rPr>
                      <w:rFonts w:hint="eastAsia"/>
                      <w:color w:val="FF0000"/>
                      <w:kern w:val="24"/>
                      <w:szCs w:val="21"/>
                      <w:lang w:val="zh-CN"/>
                    </w:rPr>
                    <w:t>兴隆水库</w:t>
                  </w:r>
                  <w:r>
                    <w:rPr>
                      <w:rFonts w:hint="eastAsia"/>
                      <w:color w:val="FF0000"/>
                      <w:kern w:val="24"/>
                      <w:szCs w:val="21"/>
                    </w:rPr>
                    <w:t>约</w:t>
                  </w:r>
                  <w:r>
                    <w:rPr>
                      <w:rFonts w:hint="eastAsia"/>
                      <w:color w:val="FF0000"/>
                      <w:kern w:val="24"/>
                      <w:szCs w:val="21"/>
                    </w:rPr>
                    <w:t>20</w:t>
                  </w:r>
                  <w:r>
                    <w:rPr>
                      <w:rFonts w:hint="eastAsia"/>
                      <w:color w:val="FF0000"/>
                      <w:kern w:val="24"/>
                      <w:szCs w:val="21"/>
                    </w:rPr>
                    <w:t>万</w:t>
                  </w:r>
                  <w:r>
                    <w:rPr>
                      <w:rFonts w:hint="eastAsia"/>
                      <w:color w:val="FF0000"/>
                      <w:kern w:val="24"/>
                      <w:szCs w:val="21"/>
                    </w:rPr>
                    <w:t>m</w:t>
                  </w:r>
                  <w:r>
                    <w:rPr>
                      <w:rFonts w:hint="eastAsia"/>
                      <w:color w:val="FF0000"/>
                      <w:kern w:val="24"/>
                      <w:szCs w:val="21"/>
                      <w:vertAlign w:val="superscript"/>
                    </w:rPr>
                    <w:t>3</w:t>
                  </w:r>
                  <w:r>
                    <w:rPr>
                      <w:rFonts w:hint="eastAsia"/>
                      <w:color w:val="FF0000"/>
                      <w:kern w:val="24"/>
                      <w:szCs w:val="21"/>
                      <w:lang w:val="zh-CN"/>
                    </w:rPr>
                    <w:t>（</w:t>
                  </w:r>
                  <w:r>
                    <w:rPr>
                      <w:rFonts w:cs="宋体" w:hint="eastAsia"/>
                      <w:color w:val="FF0000"/>
                      <w:sz w:val="24"/>
                    </w:rPr>
                    <w:t>渔业用水和灌溉用水</w:t>
                  </w:r>
                  <w:r>
                    <w:rPr>
                      <w:rFonts w:hint="eastAsia"/>
                      <w:color w:val="FF0000"/>
                      <w:kern w:val="24"/>
                      <w:szCs w:val="21"/>
                      <w:lang w:val="zh-CN"/>
                    </w:rPr>
                    <w:t>）</w:t>
                  </w:r>
                </w:p>
              </w:tc>
              <w:tc>
                <w:tcPr>
                  <w:tcW w:w="690" w:type="dxa"/>
                  <w:tcBorders>
                    <w:tl2br w:val="nil"/>
                    <w:tr2bl w:val="nil"/>
                  </w:tcBorders>
                  <w:vAlign w:val="center"/>
                </w:tcPr>
                <w:p w:rsidR="008F0AC1" w:rsidRDefault="00696891">
                  <w:pPr>
                    <w:jc w:val="center"/>
                    <w:rPr>
                      <w:rFonts w:ascii="Calibri" w:hAnsi="Calibri"/>
                      <w:szCs w:val="21"/>
                    </w:rPr>
                  </w:pPr>
                  <w:r>
                    <w:rPr>
                      <w:rFonts w:ascii="宋体" w:hAnsi="宋体" w:cs="宋体" w:hint="eastAsia"/>
                      <w:szCs w:val="21"/>
                    </w:rPr>
                    <w:t>东</w:t>
                  </w:r>
                  <w:r>
                    <w:rPr>
                      <w:rFonts w:ascii="宋体" w:hAnsi="宋体" w:cs="宋体" w:hint="eastAsia"/>
                      <w:szCs w:val="21"/>
                    </w:rPr>
                    <w:t>南</w:t>
                  </w:r>
                  <w:r>
                    <w:rPr>
                      <w:rFonts w:ascii="宋体" w:hAnsi="宋体" w:cs="宋体" w:hint="eastAsia"/>
                      <w:szCs w:val="21"/>
                    </w:rPr>
                    <w:t>侧，</w:t>
                  </w:r>
                  <w:r>
                    <w:rPr>
                      <w:rFonts w:ascii="宋体" w:hAnsi="宋体" w:cs="宋体" w:hint="eastAsia"/>
                      <w:szCs w:val="21"/>
                    </w:rPr>
                    <w:t>996</w:t>
                  </w:r>
                  <w:r>
                    <w:rPr>
                      <w:rFonts w:ascii="宋体" w:hAnsi="宋体" w:cs="宋体"/>
                      <w:szCs w:val="21"/>
                    </w:rPr>
                    <w:t>m</w:t>
                  </w:r>
                </w:p>
              </w:tc>
              <w:tc>
                <w:tcPr>
                  <w:tcW w:w="3980" w:type="dxa"/>
                  <w:gridSpan w:val="9"/>
                  <w:tcBorders>
                    <w:tl2br w:val="nil"/>
                    <w:tr2bl w:val="nil"/>
                  </w:tcBorders>
                  <w:vAlign w:val="center"/>
                </w:tcPr>
                <w:p w:rsidR="008F0AC1" w:rsidRDefault="00696891">
                  <w:pPr>
                    <w:jc w:val="center"/>
                    <w:rPr>
                      <w:rFonts w:ascii="Calibri" w:hAnsi="Calibri"/>
                      <w:snapToGrid w:val="0"/>
                      <w:kern w:val="0"/>
                      <w:szCs w:val="21"/>
                    </w:rPr>
                  </w:pPr>
                  <w:r>
                    <w:rPr>
                      <w:rFonts w:hint="eastAsia"/>
                      <w:snapToGrid w:val="0"/>
                      <w:kern w:val="0"/>
                      <w:szCs w:val="21"/>
                    </w:rPr>
                    <w:t>《地表水环境质量标准》（</w:t>
                  </w:r>
                  <w:r>
                    <w:rPr>
                      <w:snapToGrid w:val="0"/>
                      <w:kern w:val="0"/>
                      <w:szCs w:val="21"/>
                    </w:rPr>
                    <w:t>GB3838-2002</w:t>
                  </w:r>
                  <w:r>
                    <w:rPr>
                      <w:rFonts w:hint="eastAsia"/>
                      <w:snapToGrid w:val="0"/>
                      <w:kern w:val="0"/>
                      <w:szCs w:val="21"/>
                    </w:rPr>
                    <w:t>）中Ⅲ类标准</w:t>
                  </w:r>
                </w:p>
              </w:tc>
            </w:tr>
            <w:tr w:rsidR="008F0AC1">
              <w:trPr>
                <w:trHeight w:val="610"/>
                <w:jc w:val="center"/>
              </w:trPr>
              <w:tc>
                <w:tcPr>
                  <w:tcW w:w="665" w:type="dxa"/>
                  <w:tcBorders>
                    <w:tl2br w:val="nil"/>
                    <w:tr2bl w:val="nil"/>
                  </w:tcBorders>
                  <w:vAlign w:val="center"/>
                </w:tcPr>
                <w:p w:rsidR="008F0AC1" w:rsidRDefault="00696891">
                  <w:pPr>
                    <w:jc w:val="center"/>
                    <w:rPr>
                      <w:szCs w:val="21"/>
                      <w:u w:val="double"/>
                    </w:rPr>
                  </w:pPr>
                  <w:r>
                    <w:rPr>
                      <w:rFonts w:hint="eastAsia"/>
                      <w:szCs w:val="21"/>
                      <w:u w:val="double"/>
                    </w:rPr>
                    <w:t>地下水环境</w:t>
                  </w:r>
                </w:p>
              </w:tc>
              <w:tc>
                <w:tcPr>
                  <w:tcW w:w="3105" w:type="dxa"/>
                  <w:gridSpan w:val="3"/>
                  <w:tcBorders>
                    <w:tl2br w:val="nil"/>
                    <w:tr2bl w:val="nil"/>
                  </w:tcBorders>
                  <w:vAlign w:val="center"/>
                </w:tcPr>
                <w:p w:rsidR="008F0AC1" w:rsidRDefault="00696891">
                  <w:pPr>
                    <w:jc w:val="center"/>
                    <w:rPr>
                      <w:szCs w:val="21"/>
                    </w:rPr>
                  </w:pPr>
                  <w:r>
                    <w:rPr>
                      <w:rFonts w:hint="eastAsia"/>
                      <w:szCs w:val="21"/>
                    </w:rPr>
                    <w:t>矿区水井（生活用水）</w:t>
                  </w:r>
                </w:p>
              </w:tc>
              <w:tc>
                <w:tcPr>
                  <w:tcW w:w="690" w:type="dxa"/>
                  <w:tcBorders>
                    <w:tl2br w:val="nil"/>
                    <w:tr2bl w:val="nil"/>
                  </w:tcBorders>
                  <w:vAlign w:val="center"/>
                </w:tcPr>
                <w:p w:rsidR="008F0AC1" w:rsidRDefault="00696891">
                  <w:pPr>
                    <w:jc w:val="center"/>
                    <w:rPr>
                      <w:szCs w:val="21"/>
                    </w:rPr>
                  </w:pPr>
                  <w:r>
                    <w:rPr>
                      <w:rFonts w:hint="eastAsia"/>
                      <w:szCs w:val="21"/>
                    </w:rPr>
                    <w:t>周边居民</w:t>
                  </w:r>
                </w:p>
              </w:tc>
              <w:tc>
                <w:tcPr>
                  <w:tcW w:w="3980" w:type="dxa"/>
                  <w:gridSpan w:val="9"/>
                  <w:tcBorders>
                    <w:tl2br w:val="nil"/>
                    <w:tr2bl w:val="nil"/>
                  </w:tcBorders>
                  <w:vAlign w:val="center"/>
                </w:tcPr>
                <w:p w:rsidR="008F0AC1" w:rsidRDefault="00696891">
                  <w:pPr>
                    <w:jc w:val="center"/>
                    <w:rPr>
                      <w:szCs w:val="21"/>
                    </w:rPr>
                  </w:pPr>
                  <w:r>
                    <w:rPr>
                      <w:rFonts w:hint="eastAsia"/>
                      <w:szCs w:val="21"/>
                    </w:rPr>
                    <w:t>《地下水环境质量标准》（</w:t>
                  </w:r>
                  <w:r>
                    <w:rPr>
                      <w:rFonts w:hint="eastAsia"/>
                      <w:szCs w:val="21"/>
                    </w:rPr>
                    <w:t>GB/T14848-2017</w:t>
                  </w:r>
                  <w:r>
                    <w:rPr>
                      <w:rFonts w:hint="eastAsia"/>
                      <w:szCs w:val="21"/>
                    </w:rPr>
                    <w:t>）</w:t>
                  </w:r>
                </w:p>
              </w:tc>
            </w:tr>
            <w:tr w:rsidR="008F0AC1">
              <w:trPr>
                <w:trHeight w:val="610"/>
                <w:jc w:val="center"/>
              </w:trPr>
              <w:tc>
                <w:tcPr>
                  <w:tcW w:w="665" w:type="dxa"/>
                  <w:tcBorders>
                    <w:tl2br w:val="nil"/>
                    <w:tr2bl w:val="nil"/>
                  </w:tcBorders>
                  <w:vAlign w:val="center"/>
                </w:tcPr>
                <w:p w:rsidR="008F0AC1" w:rsidRDefault="00696891">
                  <w:pPr>
                    <w:jc w:val="center"/>
                    <w:rPr>
                      <w:szCs w:val="21"/>
                      <w:u w:val="double"/>
                    </w:rPr>
                  </w:pPr>
                  <w:r>
                    <w:rPr>
                      <w:rFonts w:hint="eastAsia"/>
                      <w:szCs w:val="21"/>
                      <w:u w:val="double"/>
                    </w:rPr>
                    <w:t>原料运输沿线</w:t>
                  </w:r>
                </w:p>
              </w:tc>
              <w:tc>
                <w:tcPr>
                  <w:tcW w:w="3105" w:type="dxa"/>
                  <w:gridSpan w:val="3"/>
                  <w:tcBorders>
                    <w:tl2br w:val="nil"/>
                    <w:tr2bl w:val="nil"/>
                  </w:tcBorders>
                  <w:vAlign w:val="center"/>
                </w:tcPr>
                <w:p w:rsidR="008F0AC1" w:rsidRDefault="00696891">
                  <w:pPr>
                    <w:jc w:val="center"/>
                    <w:rPr>
                      <w:szCs w:val="21"/>
                    </w:rPr>
                  </w:pPr>
                  <w:r>
                    <w:rPr>
                      <w:rFonts w:hint="eastAsia"/>
                      <w:szCs w:val="21"/>
                    </w:rPr>
                    <w:t>原料运输沿线</w:t>
                  </w:r>
                  <w:r>
                    <w:rPr>
                      <w:rFonts w:hint="eastAsia"/>
                      <w:szCs w:val="21"/>
                    </w:rPr>
                    <w:t>107</w:t>
                  </w:r>
                  <w:r>
                    <w:rPr>
                      <w:rFonts w:hint="eastAsia"/>
                      <w:szCs w:val="21"/>
                    </w:rPr>
                    <w:t>国道朱砂桥村沿线居民</w:t>
                  </w:r>
                </w:p>
              </w:tc>
              <w:tc>
                <w:tcPr>
                  <w:tcW w:w="690" w:type="dxa"/>
                  <w:tcBorders>
                    <w:tl2br w:val="nil"/>
                    <w:tr2bl w:val="nil"/>
                  </w:tcBorders>
                  <w:vAlign w:val="center"/>
                </w:tcPr>
                <w:p w:rsidR="008F0AC1" w:rsidRDefault="00696891">
                  <w:pPr>
                    <w:jc w:val="center"/>
                    <w:rPr>
                      <w:szCs w:val="21"/>
                    </w:rPr>
                  </w:pPr>
                  <w:r>
                    <w:rPr>
                      <w:rFonts w:hint="eastAsia"/>
                      <w:szCs w:val="21"/>
                    </w:rPr>
                    <w:t>居民区</w:t>
                  </w:r>
                </w:p>
              </w:tc>
              <w:tc>
                <w:tcPr>
                  <w:tcW w:w="796" w:type="dxa"/>
                  <w:gridSpan w:val="2"/>
                  <w:tcBorders>
                    <w:tl2br w:val="nil"/>
                    <w:tr2bl w:val="nil"/>
                  </w:tcBorders>
                  <w:vAlign w:val="center"/>
                </w:tcPr>
                <w:p w:rsidR="008F0AC1" w:rsidRDefault="00696891">
                  <w:pPr>
                    <w:jc w:val="center"/>
                    <w:rPr>
                      <w:szCs w:val="21"/>
                    </w:rPr>
                  </w:pPr>
                  <w:r>
                    <w:rPr>
                      <w:rFonts w:hint="eastAsia"/>
                      <w:szCs w:val="21"/>
                    </w:rPr>
                    <w:t>人群</w:t>
                  </w:r>
                </w:p>
              </w:tc>
              <w:tc>
                <w:tcPr>
                  <w:tcW w:w="796" w:type="dxa"/>
                  <w:gridSpan w:val="2"/>
                  <w:tcBorders>
                    <w:tl2br w:val="nil"/>
                    <w:tr2bl w:val="nil"/>
                  </w:tcBorders>
                  <w:vAlign w:val="center"/>
                </w:tcPr>
                <w:p w:rsidR="008F0AC1" w:rsidRDefault="00696891">
                  <w:pPr>
                    <w:jc w:val="center"/>
                    <w:rPr>
                      <w:szCs w:val="21"/>
                    </w:rPr>
                  </w:pPr>
                  <w:r>
                    <w:rPr>
                      <w:rFonts w:hint="eastAsia"/>
                      <w:szCs w:val="21"/>
                    </w:rPr>
                    <w:t>二类区</w:t>
                  </w:r>
                </w:p>
              </w:tc>
              <w:tc>
                <w:tcPr>
                  <w:tcW w:w="796" w:type="dxa"/>
                  <w:gridSpan w:val="2"/>
                  <w:tcBorders>
                    <w:tl2br w:val="nil"/>
                    <w:tr2bl w:val="nil"/>
                  </w:tcBorders>
                  <w:vAlign w:val="center"/>
                </w:tcPr>
                <w:p w:rsidR="008F0AC1" w:rsidRDefault="00696891">
                  <w:pPr>
                    <w:jc w:val="center"/>
                    <w:rPr>
                      <w:szCs w:val="21"/>
                    </w:rPr>
                  </w:pPr>
                  <w:r>
                    <w:rPr>
                      <w:rFonts w:hint="eastAsia"/>
                      <w:szCs w:val="21"/>
                    </w:rPr>
                    <w:t>约</w:t>
                  </w:r>
                  <w:r>
                    <w:rPr>
                      <w:rFonts w:hint="eastAsia"/>
                      <w:szCs w:val="21"/>
                    </w:rPr>
                    <w:t>100</w:t>
                  </w:r>
                  <w:r>
                    <w:rPr>
                      <w:rFonts w:hint="eastAsia"/>
                      <w:szCs w:val="21"/>
                    </w:rPr>
                    <w:t>户</w:t>
                  </w:r>
                </w:p>
              </w:tc>
              <w:tc>
                <w:tcPr>
                  <w:tcW w:w="796" w:type="dxa"/>
                  <w:gridSpan w:val="2"/>
                  <w:tcBorders>
                    <w:tl2br w:val="nil"/>
                    <w:tr2bl w:val="nil"/>
                  </w:tcBorders>
                  <w:vAlign w:val="center"/>
                </w:tcPr>
                <w:p w:rsidR="008F0AC1" w:rsidRDefault="00696891">
                  <w:pPr>
                    <w:jc w:val="center"/>
                    <w:rPr>
                      <w:szCs w:val="21"/>
                    </w:rPr>
                  </w:pPr>
                  <w:r>
                    <w:rPr>
                      <w:rFonts w:hint="eastAsia"/>
                      <w:szCs w:val="21"/>
                    </w:rPr>
                    <w:t>东</w:t>
                  </w:r>
                </w:p>
              </w:tc>
              <w:tc>
                <w:tcPr>
                  <w:tcW w:w="796" w:type="dxa"/>
                  <w:tcBorders>
                    <w:tl2br w:val="nil"/>
                    <w:tr2bl w:val="nil"/>
                  </w:tcBorders>
                  <w:vAlign w:val="center"/>
                </w:tcPr>
                <w:p w:rsidR="008F0AC1" w:rsidRDefault="00696891">
                  <w:pPr>
                    <w:jc w:val="center"/>
                    <w:rPr>
                      <w:szCs w:val="21"/>
                    </w:rPr>
                  </w:pPr>
                  <w:r>
                    <w:rPr>
                      <w:rFonts w:hint="eastAsia"/>
                      <w:szCs w:val="21"/>
                    </w:rPr>
                    <w:t>/</w:t>
                  </w:r>
                </w:p>
              </w:tc>
            </w:tr>
          </w:tbl>
          <w:p w:rsidR="008F0AC1" w:rsidRDefault="008F0AC1">
            <w:pPr>
              <w:pStyle w:val="a9"/>
              <w:ind w:firstLine="0"/>
            </w:pPr>
          </w:p>
          <w:p w:rsidR="008F0AC1" w:rsidRDefault="008F0AC1">
            <w:pPr>
              <w:pStyle w:val="a9"/>
              <w:ind w:firstLine="0"/>
            </w:pPr>
          </w:p>
          <w:p w:rsidR="008F0AC1" w:rsidRDefault="008F0AC1">
            <w:pPr>
              <w:pStyle w:val="a9"/>
              <w:ind w:firstLine="0"/>
            </w:pPr>
          </w:p>
          <w:p w:rsidR="008F0AC1" w:rsidRDefault="008F0AC1">
            <w:pPr>
              <w:pStyle w:val="a9"/>
              <w:ind w:firstLine="0"/>
            </w:pPr>
          </w:p>
          <w:p w:rsidR="008F0AC1" w:rsidRDefault="008F0AC1">
            <w:pPr>
              <w:pStyle w:val="a9"/>
              <w:ind w:firstLine="0"/>
            </w:pPr>
          </w:p>
          <w:p w:rsidR="008F0AC1" w:rsidRDefault="008F0AC1">
            <w:pPr>
              <w:pStyle w:val="a9"/>
              <w:ind w:firstLine="0"/>
            </w:pPr>
          </w:p>
          <w:p w:rsidR="008F0AC1" w:rsidRDefault="008F0AC1">
            <w:pPr>
              <w:pStyle w:val="a9"/>
              <w:ind w:firstLine="0"/>
            </w:pPr>
          </w:p>
        </w:tc>
      </w:tr>
    </w:tbl>
    <w:p w:rsidR="008F0AC1" w:rsidRDefault="00696891">
      <w:pPr>
        <w:pStyle w:val="1"/>
        <w:widowControl/>
        <w:spacing w:line="360" w:lineRule="auto"/>
        <w:rPr>
          <w:sz w:val="28"/>
          <w:szCs w:val="28"/>
        </w:rPr>
      </w:pPr>
      <w:bookmarkStart w:id="13" w:name="_Toc18115_WPSOffice_Level1"/>
      <w:bookmarkStart w:id="14" w:name="_Toc23756_WPSOffice_Level1"/>
      <w:bookmarkStart w:id="15" w:name="_Toc25700_WPSOffice_Level1"/>
      <w:r>
        <w:rPr>
          <w:rFonts w:cs="宋体" w:hint="eastAsia"/>
          <w:sz w:val="28"/>
          <w:szCs w:val="28"/>
        </w:rPr>
        <w:lastRenderedPageBreak/>
        <w:t>评价适用标准</w:t>
      </w:r>
      <w:bookmarkEnd w:id="13"/>
      <w:bookmarkEnd w:id="14"/>
      <w:bookmarkEnd w:id="15"/>
    </w:p>
    <w:tbl>
      <w:tblPr>
        <w:tblW w:w="92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618"/>
        <w:gridCol w:w="8666"/>
      </w:tblGrid>
      <w:tr w:rsidR="008F0AC1">
        <w:trPr>
          <w:trHeight w:val="1296"/>
          <w:jc w:val="center"/>
        </w:trPr>
        <w:tc>
          <w:tcPr>
            <w:tcW w:w="636" w:type="dxa"/>
            <w:tcBorders>
              <w:top w:val="single" w:sz="12" w:space="0" w:color="auto"/>
              <w:bottom w:val="single" w:sz="12" w:space="0" w:color="auto"/>
            </w:tcBorders>
            <w:vAlign w:val="center"/>
          </w:tcPr>
          <w:p w:rsidR="008F0AC1" w:rsidRDefault="00696891">
            <w:pPr>
              <w:jc w:val="center"/>
              <w:rPr>
                <w:b/>
                <w:sz w:val="24"/>
              </w:rPr>
            </w:pPr>
            <w:r>
              <w:rPr>
                <w:rFonts w:cs="宋体" w:hint="eastAsia"/>
                <w:b/>
                <w:sz w:val="24"/>
              </w:rPr>
              <w:t>环</w:t>
            </w:r>
          </w:p>
          <w:p w:rsidR="008F0AC1" w:rsidRDefault="00696891">
            <w:pPr>
              <w:jc w:val="center"/>
              <w:rPr>
                <w:b/>
                <w:sz w:val="24"/>
              </w:rPr>
            </w:pPr>
            <w:r>
              <w:rPr>
                <w:rFonts w:cs="宋体" w:hint="eastAsia"/>
                <w:b/>
                <w:sz w:val="24"/>
              </w:rPr>
              <w:t>境</w:t>
            </w:r>
          </w:p>
          <w:p w:rsidR="008F0AC1" w:rsidRDefault="00696891">
            <w:pPr>
              <w:jc w:val="center"/>
              <w:rPr>
                <w:b/>
                <w:sz w:val="24"/>
              </w:rPr>
            </w:pPr>
            <w:r>
              <w:rPr>
                <w:rFonts w:cs="宋体" w:hint="eastAsia"/>
                <w:b/>
                <w:sz w:val="24"/>
              </w:rPr>
              <w:t>质</w:t>
            </w:r>
          </w:p>
          <w:p w:rsidR="008F0AC1" w:rsidRDefault="00696891">
            <w:pPr>
              <w:jc w:val="center"/>
              <w:rPr>
                <w:b/>
                <w:sz w:val="24"/>
              </w:rPr>
            </w:pPr>
            <w:r>
              <w:rPr>
                <w:rFonts w:cs="宋体" w:hint="eastAsia"/>
                <w:b/>
                <w:sz w:val="24"/>
              </w:rPr>
              <w:t>量</w:t>
            </w:r>
          </w:p>
          <w:p w:rsidR="008F0AC1" w:rsidRDefault="00696891">
            <w:pPr>
              <w:jc w:val="center"/>
              <w:rPr>
                <w:b/>
                <w:sz w:val="24"/>
              </w:rPr>
            </w:pPr>
            <w:r>
              <w:rPr>
                <w:rFonts w:cs="宋体" w:hint="eastAsia"/>
                <w:b/>
                <w:sz w:val="24"/>
              </w:rPr>
              <w:t>标</w:t>
            </w:r>
          </w:p>
          <w:p w:rsidR="008F0AC1" w:rsidRDefault="00696891">
            <w:pPr>
              <w:jc w:val="center"/>
              <w:rPr>
                <w:sz w:val="24"/>
              </w:rPr>
            </w:pPr>
            <w:r>
              <w:rPr>
                <w:rFonts w:cs="宋体" w:hint="eastAsia"/>
                <w:b/>
                <w:sz w:val="24"/>
              </w:rPr>
              <w:t>准</w:t>
            </w:r>
          </w:p>
        </w:tc>
        <w:tc>
          <w:tcPr>
            <w:tcW w:w="8648" w:type="dxa"/>
            <w:tcBorders>
              <w:top w:val="single" w:sz="12" w:space="0" w:color="auto"/>
              <w:bottom w:val="single" w:sz="12" w:space="0" w:color="auto"/>
            </w:tcBorders>
            <w:vAlign w:val="center"/>
          </w:tcPr>
          <w:p w:rsidR="008F0AC1" w:rsidRDefault="00696891">
            <w:pPr>
              <w:spacing w:line="360" w:lineRule="auto"/>
              <w:rPr>
                <w:b/>
                <w:sz w:val="24"/>
              </w:rPr>
            </w:pPr>
            <w:r>
              <w:rPr>
                <w:b/>
                <w:sz w:val="24"/>
              </w:rPr>
              <w:t>1</w:t>
            </w:r>
            <w:r>
              <w:rPr>
                <w:rFonts w:cs="宋体" w:hint="eastAsia"/>
                <w:b/>
                <w:sz w:val="24"/>
              </w:rPr>
              <w:t>、环境空气</w:t>
            </w:r>
          </w:p>
          <w:p w:rsidR="008F0AC1" w:rsidRDefault="00696891">
            <w:pPr>
              <w:adjustRightInd w:val="0"/>
              <w:snapToGrid w:val="0"/>
              <w:spacing w:line="360" w:lineRule="auto"/>
              <w:ind w:firstLineChars="200" w:firstLine="480"/>
              <w:rPr>
                <w:sz w:val="24"/>
              </w:rPr>
            </w:pPr>
            <w:r>
              <w:rPr>
                <w:sz w:val="24"/>
              </w:rPr>
              <w:t>SO</w:t>
            </w:r>
            <w:r>
              <w:rPr>
                <w:sz w:val="24"/>
                <w:vertAlign w:val="subscript"/>
              </w:rPr>
              <w:t>2</w:t>
            </w:r>
            <w:r>
              <w:rPr>
                <w:rFonts w:cs="宋体" w:hint="eastAsia"/>
                <w:sz w:val="24"/>
              </w:rPr>
              <w:t>、</w:t>
            </w:r>
            <w:r>
              <w:rPr>
                <w:sz w:val="24"/>
              </w:rPr>
              <w:t>NO</w:t>
            </w:r>
            <w:r>
              <w:rPr>
                <w:sz w:val="24"/>
                <w:vertAlign w:val="subscript"/>
              </w:rPr>
              <w:t>2</w:t>
            </w:r>
            <w:r>
              <w:rPr>
                <w:rFonts w:cs="宋体" w:hint="eastAsia"/>
                <w:sz w:val="24"/>
              </w:rPr>
              <w:t>、</w:t>
            </w:r>
            <w:r>
              <w:rPr>
                <w:sz w:val="24"/>
              </w:rPr>
              <w:t>PM</w:t>
            </w:r>
            <w:r>
              <w:rPr>
                <w:sz w:val="24"/>
                <w:vertAlign w:val="subscript"/>
              </w:rPr>
              <w:t>10</w:t>
            </w:r>
            <w:r>
              <w:rPr>
                <w:rFonts w:cs="宋体" w:hint="eastAsia"/>
                <w:sz w:val="24"/>
              </w:rPr>
              <w:t>、</w:t>
            </w:r>
            <w:r>
              <w:rPr>
                <w:sz w:val="24"/>
              </w:rPr>
              <w:t>PM</w:t>
            </w:r>
            <w:r>
              <w:rPr>
                <w:sz w:val="24"/>
                <w:vertAlign w:val="subscript"/>
              </w:rPr>
              <w:t>2.5</w:t>
            </w:r>
            <w:r>
              <w:rPr>
                <w:rFonts w:cs="宋体" w:hint="eastAsia"/>
                <w:sz w:val="24"/>
              </w:rPr>
              <w:t>、</w:t>
            </w:r>
            <w:r>
              <w:rPr>
                <w:sz w:val="24"/>
              </w:rPr>
              <w:t>CO</w:t>
            </w:r>
            <w:r>
              <w:rPr>
                <w:rFonts w:cs="宋体" w:hint="eastAsia"/>
                <w:sz w:val="24"/>
              </w:rPr>
              <w:t>、</w:t>
            </w:r>
            <w:r>
              <w:rPr>
                <w:sz w:val="24"/>
              </w:rPr>
              <w:t>O</w:t>
            </w:r>
            <w:r>
              <w:rPr>
                <w:sz w:val="24"/>
                <w:vertAlign w:val="subscript"/>
              </w:rPr>
              <w:t>3</w:t>
            </w:r>
            <w:r>
              <w:rPr>
                <w:rFonts w:hint="eastAsia"/>
                <w:sz w:val="24"/>
              </w:rPr>
              <w:t>、</w:t>
            </w:r>
            <w:r>
              <w:rPr>
                <w:sz w:val="24"/>
              </w:rPr>
              <w:t>TSP</w:t>
            </w:r>
            <w:r>
              <w:rPr>
                <w:rFonts w:cs="宋体" w:hint="eastAsia"/>
                <w:sz w:val="24"/>
              </w:rPr>
              <w:t>执行《环境空气质量标准》（</w:t>
            </w:r>
            <w:r>
              <w:rPr>
                <w:sz w:val="24"/>
              </w:rPr>
              <w:t>GB3095-2012</w:t>
            </w:r>
            <w:r>
              <w:rPr>
                <w:rFonts w:cs="宋体" w:hint="eastAsia"/>
                <w:sz w:val="24"/>
              </w:rPr>
              <w:t>）中二级标准及其</w:t>
            </w:r>
            <w:r>
              <w:rPr>
                <w:sz w:val="24"/>
              </w:rPr>
              <w:t>2018</w:t>
            </w:r>
            <w:r>
              <w:rPr>
                <w:rFonts w:cs="宋体" w:hint="eastAsia"/>
                <w:sz w:val="24"/>
              </w:rPr>
              <w:t>修改单。</w:t>
            </w:r>
          </w:p>
          <w:p w:rsidR="008F0AC1" w:rsidRDefault="00696891">
            <w:pPr>
              <w:jc w:val="center"/>
              <w:rPr>
                <w:b/>
              </w:rPr>
            </w:pPr>
            <w:r>
              <w:rPr>
                <w:rFonts w:cs="宋体" w:hint="eastAsia"/>
                <w:b/>
              </w:rPr>
              <w:t>表</w:t>
            </w:r>
            <w:r>
              <w:rPr>
                <w:b/>
              </w:rPr>
              <w:t xml:space="preserve">4-1   </w:t>
            </w:r>
            <w:r>
              <w:rPr>
                <w:rFonts w:cs="宋体" w:hint="eastAsia"/>
                <w:b/>
              </w:rPr>
              <w:t>环境空气质量标准</w:t>
            </w:r>
            <w:r>
              <w:rPr>
                <w:b/>
              </w:rPr>
              <w:t xml:space="preserve">  </w:t>
            </w:r>
            <w:r>
              <w:rPr>
                <w:rFonts w:cs="宋体" w:hint="eastAsia"/>
                <w:b/>
              </w:rPr>
              <w:t>单位：</w:t>
            </w:r>
            <w:r>
              <w:rPr>
                <w:b/>
              </w:rPr>
              <w:t>ug/</w:t>
            </w:r>
            <w:r>
              <w:rPr>
                <w:rFonts w:hint="eastAsia"/>
                <w:b/>
              </w:rPr>
              <w:t>m3</w:t>
            </w:r>
          </w:p>
          <w:tbl>
            <w:tblPr>
              <w:tblW w:w="8323"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CellMar>
                <w:left w:w="0" w:type="dxa"/>
                <w:right w:w="0" w:type="dxa"/>
              </w:tblCellMar>
              <w:tblLook w:val="04A0"/>
            </w:tblPr>
            <w:tblGrid>
              <w:gridCol w:w="1209"/>
              <w:gridCol w:w="1760"/>
              <w:gridCol w:w="2062"/>
              <w:gridCol w:w="3292"/>
            </w:tblGrid>
            <w:tr w:rsidR="008F0AC1">
              <w:trPr>
                <w:cantSplit/>
                <w:trHeight w:val="349"/>
                <w:jc w:val="center"/>
              </w:trPr>
              <w:tc>
                <w:tcPr>
                  <w:tcW w:w="1209" w:type="dxa"/>
                  <w:vMerge w:val="restart"/>
                  <w:tcBorders>
                    <w:tl2br w:val="nil"/>
                    <w:tr2bl w:val="nil"/>
                  </w:tcBorders>
                  <w:vAlign w:val="center"/>
                </w:tcPr>
                <w:p w:rsidR="008F0AC1" w:rsidRDefault="00696891">
                  <w:pPr>
                    <w:jc w:val="center"/>
                    <w:rPr>
                      <w:szCs w:val="21"/>
                    </w:rPr>
                  </w:pPr>
                  <w:r>
                    <w:rPr>
                      <w:szCs w:val="21"/>
                    </w:rPr>
                    <w:t>污染物</w:t>
                  </w:r>
                </w:p>
              </w:tc>
              <w:tc>
                <w:tcPr>
                  <w:tcW w:w="3822" w:type="dxa"/>
                  <w:gridSpan w:val="2"/>
                  <w:tcBorders>
                    <w:tl2br w:val="nil"/>
                    <w:tr2bl w:val="nil"/>
                  </w:tcBorders>
                  <w:vAlign w:val="center"/>
                </w:tcPr>
                <w:p w:rsidR="008F0AC1" w:rsidRDefault="00696891">
                  <w:pPr>
                    <w:jc w:val="center"/>
                    <w:rPr>
                      <w:szCs w:val="21"/>
                    </w:rPr>
                  </w:pPr>
                  <w:r>
                    <w:rPr>
                      <w:szCs w:val="21"/>
                    </w:rPr>
                    <w:t>环境质量标准</w:t>
                  </w:r>
                </w:p>
              </w:tc>
              <w:tc>
                <w:tcPr>
                  <w:tcW w:w="3292" w:type="dxa"/>
                  <w:vMerge w:val="restart"/>
                  <w:tcBorders>
                    <w:tl2br w:val="nil"/>
                    <w:tr2bl w:val="nil"/>
                  </w:tcBorders>
                  <w:vAlign w:val="center"/>
                </w:tcPr>
                <w:p w:rsidR="008F0AC1" w:rsidRDefault="00696891">
                  <w:pPr>
                    <w:jc w:val="center"/>
                    <w:rPr>
                      <w:szCs w:val="21"/>
                    </w:rPr>
                  </w:pPr>
                  <w:r>
                    <w:rPr>
                      <w:szCs w:val="21"/>
                    </w:rPr>
                    <w:t>标准来源</w:t>
                  </w:r>
                </w:p>
              </w:tc>
            </w:tr>
            <w:tr w:rsidR="008F0AC1">
              <w:trPr>
                <w:cantSplit/>
                <w:trHeight w:val="288"/>
                <w:jc w:val="center"/>
              </w:trPr>
              <w:tc>
                <w:tcPr>
                  <w:tcW w:w="1209" w:type="dxa"/>
                  <w:vMerge/>
                  <w:tcBorders>
                    <w:tl2br w:val="nil"/>
                    <w:tr2bl w:val="nil"/>
                  </w:tcBorders>
                  <w:vAlign w:val="center"/>
                </w:tcPr>
                <w:p w:rsidR="008F0AC1" w:rsidRDefault="008F0AC1">
                  <w:pPr>
                    <w:rPr>
                      <w:szCs w:val="21"/>
                    </w:rPr>
                  </w:pPr>
                </w:p>
              </w:tc>
              <w:tc>
                <w:tcPr>
                  <w:tcW w:w="1760" w:type="dxa"/>
                  <w:tcBorders>
                    <w:tl2br w:val="nil"/>
                    <w:tr2bl w:val="nil"/>
                  </w:tcBorders>
                  <w:vAlign w:val="center"/>
                </w:tcPr>
                <w:p w:rsidR="008F0AC1" w:rsidRDefault="00696891">
                  <w:pPr>
                    <w:jc w:val="center"/>
                    <w:rPr>
                      <w:szCs w:val="21"/>
                    </w:rPr>
                  </w:pPr>
                  <w:r>
                    <w:rPr>
                      <w:szCs w:val="21"/>
                    </w:rPr>
                    <w:t>取值时间</w:t>
                  </w:r>
                </w:p>
              </w:tc>
              <w:tc>
                <w:tcPr>
                  <w:tcW w:w="2062" w:type="dxa"/>
                  <w:tcBorders>
                    <w:tl2br w:val="nil"/>
                    <w:tr2bl w:val="nil"/>
                  </w:tcBorders>
                  <w:vAlign w:val="center"/>
                </w:tcPr>
                <w:p w:rsidR="008F0AC1" w:rsidRDefault="00696891">
                  <w:pPr>
                    <w:jc w:val="center"/>
                    <w:rPr>
                      <w:szCs w:val="21"/>
                    </w:rPr>
                  </w:pPr>
                  <w:r>
                    <w:rPr>
                      <w:szCs w:val="21"/>
                    </w:rPr>
                    <w:t>浓度限值</w:t>
                  </w:r>
                  <w:r>
                    <w:rPr>
                      <w:szCs w:val="21"/>
                    </w:rPr>
                    <w:t>(ug/</w:t>
                  </w:r>
                  <w:r>
                    <w:rPr>
                      <w:rFonts w:hint="eastAsia"/>
                      <w:sz w:val="24"/>
                    </w:rPr>
                    <w:t>m</w:t>
                  </w:r>
                  <w:r>
                    <w:rPr>
                      <w:rFonts w:hint="eastAsia"/>
                      <w:sz w:val="24"/>
                      <w:vertAlign w:val="superscript"/>
                    </w:rPr>
                    <w:t>3</w:t>
                  </w:r>
                  <w:r>
                    <w:rPr>
                      <w:szCs w:val="21"/>
                    </w:rPr>
                    <w:t>)</w:t>
                  </w:r>
                </w:p>
              </w:tc>
              <w:tc>
                <w:tcPr>
                  <w:tcW w:w="3292" w:type="dxa"/>
                  <w:vMerge/>
                  <w:tcBorders>
                    <w:tl2br w:val="nil"/>
                    <w:tr2bl w:val="nil"/>
                  </w:tcBorders>
                  <w:vAlign w:val="center"/>
                </w:tcPr>
                <w:p w:rsidR="008F0AC1" w:rsidRDefault="008F0AC1">
                  <w:pPr>
                    <w:rPr>
                      <w:szCs w:val="21"/>
                    </w:rPr>
                  </w:pPr>
                </w:p>
              </w:tc>
            </w:tr>
            <w:tr w:rsidR="008F0AC1">
              <w:trPr>
                <w:cantSplit/>
                <w:trHeight w:val="288"/>
                <w:jc w:val="center"/>
              </w:trPr>
              <w:tc>
                <w:tcPr>
                  <w:tcW w:w="1209" w:type="dxa"/>
                  <w:vMerge w:val="restart"/>
                  <w:tcBorders>
                    <w:tl2br w:val="nil"/>
                    <w:tr2bl w:val="nil"/>
                  </w:tcBorders>
                  <w:vAlign w:val="center"/>
                </w:tcPr>
                <w:p w:rsidR="008F0AC1" w:rsidRDefault="00696891">
                  <w:pPr>
                    <w:jc w:val="center"/>
                    <w:rPr>
                      <w:szCs w:val="21"/>
                    </w:rPr>
                  </w:pPr>
                  <w:r>
                    <w:rPr>
                      <w:szCs w:val="21"/>
                    </w:rPr>
                    <w:t>SO</w:t>
                  </w:r>
                  <w:r>
                    <w:rPr>
                      <w:szCs w:val="21"/>
                      <w:vertAlign w:val="subscript"/>
                    </w:rPr>
                    <w:t>2</w:t>
                  </w:r>
                </w:p>
              </w:tc>
              <w:tc>
                <w:tcPr>
                  <w:tcW w:w="1760" w:type="dxa"/>
                  <w:tcBorders>
                    <w:tl2br w:val="nil"/>
                    <w:tr2bl w:val="nil"/>
                  </w:tcBorders>
                  <w:vAlign w:val="center"/>
                </w:tcPr>
                <w:p w:rsidR="008F0AC1" w:rsidRDefault="00696891">
                  <w:pPr>
                    <w:jc w:val="center"/>
                    <w:rPr>
                      <w:szCs w:val="21"/>
                    </w:rPr>
                  </w:pPr>
                  <w:r>
                    <w:rPr>
                      <w:szCs w:val="21"/>
                    </w:rPr>
                    <w:t>年平均</w:t>
                  </w:r>
                </w:p>
              </w:tc>
              <w:tc>
                <w:tcPr>
                  <w:tcW w:w="2062" w:type="dxa"/>
                  <w:tcBorders>
                    <w:tl2br w:val="nil"/>
                    <w:tr2bl w:val="nil"/>
                  </w:tcBorders>
                  <w:vAlign w:val="center"/>
                </w:tcPr>
                <w:p w:rsidR="008F0AC1" w:rsidRDefault="00696891">
                  <w:pPr>
                    <w:jc w:val="center"/>
                    <w:rPr>
                      <w:szCs w:val="21"/>
                    </w:rPr>
                  </w:pPr>
                  <w:r>
                    <w:rPr>
                      <w:szCs w:val="21"/>
                    </w:rPr>
                    <w:t>60</w:t>
                  </w:r>
                </w:p>
              </w:tc>
              <w:tc>
                <w:tcPr>
                  <w:tcW w:w="3292" w:type="dxa"/>
                  <w:vMerge w:val="restart"/>
                  <w:tcBorders>
                    <w:tl2br w:val="nil"/>
                    <w:tr2bl w:val="nil"/>
                  </w:tcBorders>
                  <w:vAlign w:val="center"/>
                </w:tcPr>
                <w:p w:rsidR="008F0AC1" w:rsidRDefault="00696891">
                  <w:pPr>
                    <w:jc w:val="center"/>
                    <w:rPr>
                      <w:szCs w:val="21"/>
                    </w:rPr>
                  </w:pPr>
                  <w:r>
                    <w:rPr>
                      <w:szCs w:val="21"/>
                    </w:rPr>
                    <w:t>《环境空气质量标准》（</w:t>
                  </w:r>
                  <w:r>
                    <w:rPr>
                      <w:szCs w:val="21"/>
                    </w:rPr>
                    <w:t>GB3095-2012</w:t>
                  </w:r>
                  <w:r>
                    <w:rPr>
                      <w:szCs w:val="21"/>
                    </w:rPr>
                    <w:t>）</w:t>
                  </w:r>
                </w:p>
                <w:p w:rsidR="008F0AC1" w:rsidRDefault="00696891">
                  <w:pPr>
                    <w:jc w:val="center"/>
                    <w:rPr>
                      <w:szCs w:val="21"/>
                    </w:rPr>
                  </w:pPr>
                  <w:r>
                    <w:rPr>
                      <w:szCs w:val="21"/>
                    </w:rPr>
                    <w:t>中的二级标准及其</w:t>
                  </w:r>
                  <w:r>
                    <w:rPr>
                      <w:szCs w:val="21"/>
                    </w:rPr>
                    <w:t>2018</w:t>
                  </w:r>
                  <w:r>
                    <w:rPr>
                      <w:szCs w:val="21"/>
                    </w:rPr>
                    <w:t>修改单；</w:t>
                  </w:r>
                </w:p>
              </w:tc>
            </w:tr>
            <w:tr w:rsidR="008F0AC1">
              <w:trPr>
                <w:cantSplit/>
                <w:trHeight w:val="288"/>
                <w:jc w:val="center"/>
              </w:trPr>
              <w:tc>
                <w:tcPr>
                  <w:tcW w:w="1209" w:type="dxa"/>
                  <w:vMerge/>
                  <w:tcBorders>
                    <w:tl2br w:val="nil"/>
                    <w:tr2bl w:val="nil"/>
                  </w:tcBorders>
                  <w:vAlign w:val="center"/>
                </w:tcPr>
                <w:p w:rsidR="008F0AC1" w:rsidRDefault="008F0AC1">
                  <w:pPr>
                    <w:rPr>
                      <w:szCs w:val="21"/>
                    </w:rPr>
                  </w:pPr>
                </w:p>
              </w:tc>
              <w:tc>
                <w:tcPr>
                  <w:tcW w:w="1760" w:type="dxa"/>
                  <w:tcBorders>
                    <w:tl2br w:val="nil"/>
                    <w:tr2bl w:val="nil"/>
                  </w:tcBorders>
                  <w:vAlign w:val="center"/>
                </w:tcPr>
                <w:p w:rsidR="008F0AC1" w:rsidRDefault="00696891">
                  <w:pPr>
                    <w:jc w:val="center"/>
                    <w:rPr>
                      <w:szCs w:val="21"/>
                    </w:rPr>
                  </w:pPr>
                  <w:r>
                    <w:rPr>
                      <w:szCs w:val="21"/>
                    </w:rPr>
                    <w:t>日均值</w:t>
                  </w:r>
                </w:p>
              </w:tc>
              <w:tc>
                <w:tcPr>
                  <w:tcW w:w="2062" w:type="dxa"/>
                  <w:tcBorders>
                    <w:tl2br w:val="nil"/>
                    <w:tr2bl w:val="nil"/>
                  </w:tcBorders>
                  <w:vAlign w:val="center"/>
                </w:tcPr>
                <w:p w:rsidR="008F0AC1" w:rsidRDefault="00696891">
                  <w:pPr>
                    <w:jc w:val="center"/>
                    <w:rPr>
                      <w:szCs w:val="21"/>
                    </w:rPr>
                  </w:pPr>
                  <w:r>
                    <w:rPr>
                      <w:szCs w:val="21"/>
                    </w:rPr>
                    <w:t>150</w:t>
                  </w:r>
                </w:p>
              </w:tc>
              <w:tc>
                <w:tcPr>
                  <w:tcW w:w="3292" w:type="dxa"/>
                  <w:vMerge/>
                  <w:tcBorders>
                    <w:tl2br w:val="nil"/>
                    <w:tr2bl w:val="nil"/>
                  </w:tcBorders>
                  <w:vAlign w:val="center"/>
                </w:tcPr>
                <w:p w:rsidR="008F0AC1" w:rsidRDefault="008F0AC1">
                  <w:pPr>
                    <w:rPr>
                      <w:szCs w:val="21"/>
                    </w:rPr>
                  </w:pPr>
                </w:p>
              </w:tc>
            </w:tr>
            <w:tr w:rsidR="008F0AC1">
              <w:trPr>
                <w:cantSplit/>
                <w:trHeight w:val="288"/>
                <w:jc w:val="center"/>
              </w:trPr>
              <w:tc>
                <w:tcPr>
                  <w:tcW w:w="1209" w:type="dxa"/>
                  <w:vMerge/>
                  <w:tcBorders>
                    <w:tl2br w:val="nil"/>
                    <w:tr2bl w:val="nil"/>
                  </w:tcBorders>
                  <w:vAlign w:val="center"/>
                </w:tcPr>
                <w:p w:rsidR="008F0AC1" w:rsidRDefault="008F0AC1">
                  <w:pPr>
                    <w:rPr>
                      <w:szCs w:val="21"/>
                    </w:rPr>
                  </w:pPr>
                </w:p>
              </w:tc>
              <w:tc>
                <w:tcPr>
                  <w:tcW w:w="1760" w:type="dxa"/>
                  <w:tcBorders>
                    <w:tl2br w:val="nil"/>
                    <w:tr2bl w:val="nil"/>
                  </w:tcBorders>
                  <w:vAlign w:val="center"/>
                </w:tcPr>
                <w:p w:rsidR="008F0AC1" w:rsidRDefault="00696891">
                  <w:pPr>
                    <w:jc w:val="center"/>
                    <w:rPr>
                      <w:szCs w:val="21"/>
                    </w:rPr>
                  </w:pPr>
                  <w:r>
                    <w:rPr>
                      <w:szCs w:val="21"/>
                    </w:rPr>
                    <w:t>1</w:t>
                  </w:r>
                  <w:r>
                    <w:rPr>
                      <w:szCs w:val="21"/>
                    </w:rPr>
                    <w:t>小时均值</w:t>
                  </w:r>
                </w:p>
              </w:tc>
              <w:tc>
                <w:tcPr>
                  <w:tcW w:w="2062" w:type="dxa"/>
                  <w:tcBorders>
                    <w:tl2br w:val="nil"/>
                    <w:tr2bl w:val="nil"/>
                  </w:tcBorders>
                  <w:vAlign w:val="center"/>
                </w:tcPr>
                <w:p w:rsidR="008F0AC1" w:rsidRDefault="00696891">
                  <w:pPr>
                    <w:jc w:val="center"/>
                    <w:rPr>
                      <w:szCs w:val="21"/>
                    </w:rPr>
                  </w:pPr>
                  <w:r>
                    <w:rPr>
                      <w:szCs w:val="21"/>
                    </w:rPr>
                    <w:t>500</w:t>
                  </w:r>
                </w:p>
              </w:tc>
              <w:tc>
                <w:tcPr>
                  <w:tcW w:w="3292" w:type="dxa"/>
                  <w:vMerge/>
                  <w:tcBorders>
                    <w:tl2br w:val="nil"/>
                    <w:tr2bl w:val="nil"/>
                  </w:tcBorders>
                  <w:vAlign w:val="center"/>
                </w:tcPr>
                <w:p w:rsidR="008F0AC1" w:rsidRDefault="008F0AC1">
                  <w:pPr>
                    <w:rPr>
                      <w:szCs w:val="21"/>
                    </w:rPr>
                  </w:pPr>
                </w:p>
              </w:tc>
            </w:tr>
            <w:tr w:rsidR="008F0AC1">
              <w:trPr>
                <w:cantSplit/>
                <w:trHeight w:val="288"/>
                <w:jc w:val="center"/>
              </w:trPr>
              <w:tc>
                <w:tcPr>
                  <w:tcW w:w="1209" w:type="dxa"/>
                  <w:vMerge w:val="restart"/>
                  <w:tcBorders>
                    <w:tl2br w:val="nil"/>
                    <w:tr2bl w:val="nil"/>
                  </w:tcBorders>
                  <w:vAlign w:val="center"/>
                </w:tcPr>
                <w:p w:rsidR="008F0AC1" w:rsidRDefault="00696891">
                  <w:pPr>
                    <w:jc w:val="center"/>
                    <w:rPr>
                      <w:szCs w:val="21"/>
                    </w:rPr>
                  </w:pPr>
                  <w:r>
                    <w:rPr>
                      <w:szCs w:val="21"/>
                    </w:rPr>
                    <w:t>NO</w:t>
                  </w:r>
                  <w:r>
                    <w:rPr>
                      <w:szCs w:val="21"/>
                      <w:vertAlign w:val="subscript"/>
                    </w:rPr>
                    <w:t>2</w:t>
                  </w:r>
                </w:p>
              </w:tc>
              <w:tc>
                <w:tcPr>
                  <w:tcW w:w="1760" w:type="dxa"/>
                  <w:tcBorders>
                    <w:tl2br w:val="nil"/>
                    <w:tr2bl w:val="nil"/>
                  </w:tcBorders>
                  <w:vAlign w:val="center"/>
                </w:tcPr>
                <w:p w:rsidR="008F0AC1" w:rsidRDefault="00696891">
                  <w:pPr>
                    <w:jc w:val="center"/>
                    <w:rPr>
                      <w:szCs w:val="21"/>
                    </w:rPr>
                  </w:pPr>
                  <w:r>
                    <w:rPr>
                      <w:szCs w:val="21"/>
                    </w:rPr>
                    <w:t>年平均</w:t>
                  </w:r>
                </w:p>
              </w:tc>
              <w:tc>
                <w:tcPr>
                  <w:tcW w:w="2062" w:type="dxa"/>
                  <w:tcBorders>
                    <w:tl2br w:val="nil"/>
                    <w:tr2bl w:val="nil"/>
                  </w:tcBorders>
                  <w:vAlign w:val="center"/>
                </w:tcPr>
                <w:p w:rsidR="008F0AC1" w:rsidRDefault="00696891">
                  <w:pPr>
                    <w:jc w:val="center"/>
                    <w:rPr>
                      <w:szCs w:val="21"/>
                    </w:rPr>
                  </w:pPr>
                  <w:r>
                    <w:rPr>
                      <w:szCs w:val="21"/>
                    </w:rPr>
                    <w:t>40</w:t>
                  </w:r>
                </w:p>
              </w:tc>
              <w:tc>
                <w:tcPr>
                  <w:tcW w:w="3292" w:type="dxa"/>
                  <w:vMerge/>
                  <w:tcBorders>
                    <w:tl2br w:val="nil"/>
                    <w:tr2bl w:val="nil"/>
                  </w:tcBorders>
                  <w:vAlign w:val="center"/>
                </w:tcPr>
                <w:p w:rsidR="008F0AC1" w:rsidRDefault="008F0AC1">
                  <w:pPr>
                    <w:rPr>
                      <w:szCs w:val="21"/>
                    </w:rPr>
                  </w:pPr>
                </w:p>
              </w:tc>
            </w:tr>
            <w:tr w:rsidR="008F0AC1">
              <w:trPr>
                <w:cantSplit/>
                <w:trHeight w:val="288"/>
                <w:jc w:val="center"/>
              </w:trPr>
              <w:tc>
                <w:tcPr>
                  <w:tcW w:w="1209" w:type="dxa"/>
                  <w:vMerge/>
                  <w:tcBorders>
                    <w:tl2br w:val="nil"/>
                    <w:tr2bl w:val="nil"/>
                  </w:tcBorders>
                  <w:vAlign w:val="center"/>
                </w:tcPr>
                <w:p w:rsidR="008F0AC1" w:rsidRDefault="008F0AC1">
                  <w:pPr>
                    <w:rPr>
                      <w:szCs w:val="21"/>
                    </w:rPr>
                  </w:pPr>
                </w:p>
              </w:tc>
              <w:tc>
                <w:tcPr>
                  <w:tcW w:w="1760" w:type="dxa"/>
                  <w:tcBorders>
                    <w:tl2br w:val="nil"/>
                    <w:tr2bl w:val="nil"/>
                  </w:tcBorders>
                  <w:vAlign w:val="center"/>
                </w:tcPr>
                <w:p w:rsidR="008F0AC1" w:rsidRDefault="00696891">
                  <w:pPr>
                    <w:jc w:val="center"/>
                    <w:rPr>
                      <w:szCs w:val="21"/>
                    </w:rPr>
                  </w:pPr>
                  <w:r>
                    <w:rPr>
                      <w:szCs w:val="21"/>
                    </w:rPr>
                    <w:t>日均值</w:t>
                  </w:r>
                </w:p>
              </w:tc>
              <w:tc>
                <w:tcPr>
                  <w:tcW w:w="2062" w:type="dxa"/>
                  <w:tcBorders>
                    <w:tl2br w:val="nil"/>
                    <w:tr2bl w:val="nil"/>
                  </w:tcBorders>
                  <w:vAlign w:val="center"/>
                </w:tcPr>
                <w:p w:rsidR="008F0AC1" w:rsidRDefault="00696891">
                  <w:pPr>
                    <w:jc w:val="center"/>
                    <w:rPr>
                      <w:szCs w:val="21"/>
                    </w:rPr>
                  </w:pPr>
                  <w:r>
                    <w:rPr>
                      <w:szCs w:val="21"/>
                    </w:rPr>
                    <w:t>80</w:t>
                  </w:r>
                </w:p>
              </w:tc>
              <w:tc>
                <w:tcPr>
                  <w:tcW w:w="3292" w:type="dxa"/>
                  <w:vMerge/>
                  <w:tcBorders>
                    <w:tl2br w:val="nil"/>
                    <w:tr2bl w:val="nil"/>
                  </w:tcBorders>
                  <w:vAlign w:val="center"/>
                </w:tcPr>
                <w:p w:rsidR="008F0AC1" w:rsidRDefault="008F0AC1">
                  <w:pPr>
                    <w:rPr>
                      <w:szCs w:val="21"/>
                    </w:rPr>
                  </w:pPr>
                </w:p>
              </w:tc>
            </w:tr>
            <w:tr w:rsidR="008F0AC1">
              <w:trPr>
                <w:cantSplit/>
                <w:trHeight w:val="288"/>
                <w:jc w:val="center"/>
              </w:trPr>
              <w:tc>
                <w:tcPr>
                  <w:tcW w:w="1209" w:type="dxa"/>
                  <w:vMerge/>
                  <w:tcBorders>
                    <w:tl2br w:val="nil"/>
                    <w:tr2bl w:val="nil"/>
                  </w:tcBorders>
                  <w:vAlign w:val="center"/>
                </w:tcPr>
                <w:p w:rsidR="008F0AC1" w:rsidRDefault="008F0AC1">
                  <w:pPr>
                    <w:rPr>
                      <w:szCs w:val="21"/>
                    </w:rPr>
                  </w:pPr>
                </w:p>
              </w:tc>
              <w:tc>
                <w:tcPr>
                  <w:tcW w:w="1760" w:type="dxa"/>
                  <w:tcBorders>
                    <w:tl2br w:val="nil"/>
                    <w:tr2bl w:val="nil"/>
                  </w:tcBorders>
                  <w:vAlign w:val="center"/>
                </w:tcPr>
                <w:p w:rsidR="008F0AC1" w:rsidRDefault="00696891">
                  <w:pPr>
                    <w:jc w:val="center"/>
                    <w:rPr>
                      <w:szCs w:val="21"/>
                    </w:rPr>
                  </w:pPr>
                  <w:r>
                    <w:rPr>
                      <w:szCs w:val="21"/>
                    </w:rPr>
                    <w:t>1</w:t>
                  </w:r>
                  <w:r>
                    <w:rPr>
                      <w:szCs w:val="21"/>
                    </w:rPr>
                    <w:t>小时均值</w:t>
                  </w:r>
                </w:p>
              </w:tc>
              <w:tc>
                <w:tcPr>
                  <w:tcW w:w="2062" w:type="dxa"/>
                  <w:tcBorders>
                    <w:tl2br w:val="nil"/>
                    <w:tr2bl w:val="nil"/>
                  </w:tcBorders>
                  <w:vAlign w:val="center"/>
                </w:tcPr>
                <w:p w:rsidR="008F0AC1" w:rsidRDefault="00696891">
                  <w:pPr>
                    <w:jc w:val="center"/>
                    <w:rPr>
                      <w:szCs w:val="21"/>
                    </w:rPr>
                  </w:pPr>
                  <w:r>
                    <w:rPr>
                      <w:szCs w:val="21"/>
                    </w:rPr>
                    <w:t>200</w:t>
                  </w:r>
                </w:p>
              </w:tc>
              <w:tc>
                <w:tcPr>
                  <w:tcW w:w="3292" w:type="dxa"/>
                  <w:vMerge/>
                  <w:tcBorders>
                    <w:tl2br w:val="nil"/>
                    <w:tr2bl w:val="nil"/>
                  </w:tcBorders>
                  <w:vAlign w:val="center"/>
                </w:tcPr>
                <w:p w:rsidR="008F0AC1" w:rsidRDefault="008F0AC1">
                  <w:pPr>
                    <w:rPr>
                      <w:szCs w:val="21"/>
                    </w:rPr>
                  </w:pPr>
                </w:p>
              </w:tc>
            </w:tr>
            <w:tr w:rsidR="008F0AC1">
              <w:trPr>
                <w:cantSplit/>
                <w:trHeight w:val="288"/>
                <w:jc w:val="center"/>
              </w:trPr>
              <w:tc>
                <w:tcPr>
                  <w:tcW w:w="1209" w:type="dxa"/>
                  <w:vMerge w:val="restart"/>
                  <w:tcBorders>
                    <w:tl2br w:val="nil"/>
                    <w:tr2bl w:val="nil"/>
                  </w:tcBorders>
                  <w:vAlign w:val="center"/>
                </w:tcPr>
                <w:p w:rsidR="008F0AC1" w:rsidRDefault="00696891">
                  <w:pPr>
                    <w:jc w:val="center"/>
                    <w:rPr>
                      <w:szCs w:val="21"/>
                    </w:rPr>
                  </w:pPr>
                  <w:r>
                    <w:rPr>
                      <w:szCs w:val="21"/>
                    </w:rPr>
                    <w:t>PM10</w:t>
                  </w:r>
                </w:p>
              </w:tc>
              <w:tc>
                <w:tcPr>
                  <w:tcW w:w="1760" w:type="dxa"/>
                  <w:tcBorders>
                    <w:tl2br w:val="nil"/>
                    <w:tr2bl w:val="nil"/>
                  </w:tcBorders>
                  <w:vAlign w:val="center"/>
                </w:tcPr>
                <w:p w:rsidR="008F0AC1" w:rsidRDefault="00696891">
                  <w:pPr>
                    <w:jc w:val="center"/>
                    <w:rPr>
                      <w:szCs w:val="21"/>
                    </w:rPr>
                  </w:pPr>
                  <w:r>
                    <w:rPr>
                      <w:szCs w:val="21"/>
                    </w:rPr>
                    <w:t>年平均</w:t>
                  </w:r>
                </w:p>
              </w:tc>
              <w:tc>
                <w:tcPr>
                  <w:tcW w:w="2062" w:type="dxa"/>
                  <w:tcBorders>
                    <w:tl2br w:val="nil"/>
                    <w:tr2bl w:val="nil"/>
                  </w:tcBorders>
                  <w:vAlign w:val="center"/>
                </w:tcPr>
                <w:p w:rsidR="008F0AC1" w:rsidRDefault="00696891">
                  <w:pPr>
                    <w:jc w:val="center"/>
                    <w:rPr>
                      <w:szCs w:val="21"/>
                    </w:rPr>
                  </w:pPr>
                  <w:r>
                    <w:rPr>
                      <w:szCs w:val="21"/>
                    </w:rPr>
                    <w:t>70</w:t>
                  </w:r>
                </w:p>
              </w:tc>
              <w:tc>
                <w:tcPr>
                  <w:tcW w:w="3292" w:type="dxa"/>
                  <w:vMerge/>
                  <w:tcBorders>
                    <w:tl2br w:val="nil"/>
                    <w:tr2bl w:val="nil"/>
                  </w:tcBorders>
                  <w:vAlign w:val="center"/>
                </w:tcPr>
                <w:p w:rsidR="008F0AC1" w:rsidRDefault="008F0AC1">
                  <w:pPr>
                    <w:rPr>
                      <w:szCs w:val="21"/>
                    </w:rPr>
                  </w:pPr>
                </w:p>
              </w:tc>
            </w:tr>
            <w:tr w:rsidR="008F0AC1">
              <w:trPr>
                <w:cantSplit/>
                <w:trHeight w:val="288"/>
                <w:jc w:val="center"/>
              </w:trPr>
              <w:tc>
                <w:tcPr>
                  <w:tcW w:w="1209" w:type="dxa"/>
                  <w:vMerge/>
                  <w:tcBorders>
                    <w:tl2br w:val="nil"/>
                    <w:tr2bl w:val="nil"/>
                  </w:tcBorders>
                  <w:vAlign w:val="center"/>
                </w:tcPr>
                <w:p w:rsidR="008F0AC1" w:rsidRDefault="008F0AC1">
                  <w:pPr>
                    <w:rPr>
                      <w:szCs w:val="21"/>
                    </w:rPr>
                  </w:pPr>
                </w:p>
              </w:tc>
              <w:tc>
                <w:tcPr>
                  <w:tcW w:w="1760" w:type="dxa"/>
                  <w:tcBorders>
                    <w:tl2br w:val="nil"/>
                    <w:tr2bl w:val="nil"/>
                  </w:tcBorders>
                  <w:vAlign w:val="center"/>
                </w:tcPr>
                <w:p w:rsidR="008F0AC1" w:rsidRDefault="00696891">
                  <w:pPr>
                    <w:jc w:val="center"/>
                    <w:rPr>
                      <w:szCs w:val="21"/>
                    </w:rPr>
                  </w:pPr>
                  <w:r>
                    <w:rPr>
                      <w:szCs w:val="21"/>
                    </w:rPr>
                    <w:t>日均值</w:t>
                  </w:r>
                </w:p>
              </w:tc>
              <w:tc>
                <w:tcPr>
                  <w:tcW w:w="2062" w:type="dxa"/>
                  <w:tcBorders>
                    <w:tl2br w:val="nil"/>
                    <w:tr2bl w:val="nil"/>
                  </w:tcBorders>
                  <w:vAlign w:val="center"/>
                </w:tcPr>
                <w:p w:rsidR="008F0AC1" w:rsidRDefault="00696891">
                  <w:pPr>
                    <w:jc w:val="center"/>
                    <w:rPr>
                      <w:szCs w:val="21"/>
                    </w:rPr>
                  </w:pPr>
                  <w:r>
                    <w:rPr>
                      <w:szCs w:val="21"/>
                    </w:rPr>
                    <w:t>150</w:t>
                  </w:r>
                </w:p>
              </w:tc>
              <w:tc>
                <w:tcPr>
                  <w:tcW w:w="3292" w:type="dxa"/>
                  <w:vMerge/>
                  <w:tcBorders>
                    <w:tl2br w:val="nil"/>
                    <w:tr2bl w:val="nil"/>
                  </w:tcBorders>
                  <w:vAlign w:val="center"/>
                </w:tcPr>
                <w:p w:rsidR="008F0AC1" w:rsidRDefault="008F0AC1">
                  <w:pPr>
                    <w:rPr>
                      <w:szCs w:val="21"/>
                    </w:rPr>
                  </w:pPr>
                </w:p>
              </w:tc>
            </w:tr>
            <w:tr w:rsidR="008F0AC1">
              <w:trPr>
                <w:cantSplit/>
                <w:trHeight w:val="288"/>
                <w:jc w:val="center"/>
              </w:trPr>
              <w:tc>
                <w:tcPr>
                  <w:tcW w:w="1209" w:type="dxa"/>
                  <w:vMerge w:val="restart"/>
                  <w:tcBorders>
                    <w:tl2br w:val="nil"/>
                    <w:tr2bl w:val="nil"/>
                  </w:tcBorders>
                  <w:vAlign w:val="center"/>
                </w:tcPr>
                <w:p w:rsidR="008F0AC1" w:rsidRDefault="00696891">
                  <w:pPr>
                    <w:jc w:val="center"/>
                    <w:rPr>
                      <w:szCs w:val="21"/>
                    </w:rPr>
                  </w:pPr>
                  <w:r>
                    <w:rPr>
                      <w:szCs w:val="21"/>
                    </w:rPr>
                    <w:t>PM2.5</w:t>
                  </w:r>
                </w:p>
              </w:tc>
              <w:tc>
                <w:tcPr>
                  <w:tcW w:w="1760" w:type="dxa"/>
                  <w:tcBorders>
                    <w:tl2br w:val="nil"/>
                    <w:tr2bl w:val="nil"/>
                  </w:tcBorders>
                  <w:vAlign w:val="center"/>
                </w:tcPr>
                <w:p w:rsidR="008F0AC1" w:rsidRDefault="00696891">
                  <w:pPr>
                    <w:jc w:val="center"/>
                    <w:rPr>
                      <w:szCs w:val="21"/>
                    </w:rPr>
                  </w:pPr>
                  <w:r>
                    <w:rPr>
                      <w:szCs w:val="21"/>
                    </w:rPr>
                    <w:t>年平均</w:t>
                  </w:r>
                </w:p>
              </w:tc>
              <w:tc>
                <w:tcPr>
                  <w:tcW w:w="2062" w:type="dxa"/>
                  <w:tcBorders>
                    <w:tl2br w:val="nil"/>
                    <w:tr2bl w:val="nil"/>
                  </w:tcBorders>
                  <w:vAlign w:val="center"/>
                </w:tcPr>
                <w:p w:rsidR="008F0AC1" w:rsidRDefault="00696891">
                  <w:pPr>
                    <w:jc w:val="center"/>
                    <w:rPr>
                      <w:szCs w:val="21"/>
                    </w:rPr>
                  </w:pPr>
                  <w:r>
                    <w:rPr>
                      <w:szCs w:val="21"/>
                    </w:rPr>
                    <w:t>35</w:t>
                  </w:r>
                </w:p>
              </w:tc>
              <w:tc>
                <w:tcPr>
                  <w:tcW w:w="3292" w:type="dxa"/>
                  <w:vMerge/>
                  <w:tcBorders>
                    <w:tl2br w:val="nil"/>
                    <w:tr2bl w:val="nil"/>
                  </w:tcBorders>
                  <w:vAlign w:val="center"/>
                </w:tcPr>
                <w:p w:rsidR="008F0AC1" w:rsidRDefault="008F0AC1">
                  <w:pPr>
                    <w:rPr>
                      <w:szCs w:val="21"/>
                    </w:rPr>
                  </w:pPr>
                </w:p>
              </w:tc>
            </w:tr>
            <w:tr w:rsidR="008F0AC1">
              <w:trPr>
                <w:cantSplit/>
                <w:trHeight w:val="288"/>
                <w:jc w:val="center"/>
              </w:trPr>
              <w:tc>
                <w:tcPr>
                  <w:tcW w:w="1209" w:type="dxa"/>
                  <w:vMerge/>
                  <w:tcBorders>
                    <w:tl2br w:val="nil"/>
                    <w:tr2bl w:val="nil"/>
                  </w:tcBorders>
                  <w:vAlign w:val="center"/>
                </w:tcPr>
                <w:p w:rsidR="008F0AC1" w:rsidRDefault="008F0AC1">
                  <w:pPr>
                    <w:rPr>
                      <w:szCs w:val="21"/>
                    </w:rPr>
                  </w:pPr>
                </w:p>
              </w:tc>
              <w:tc>
                <w:tcPr>
                  <w:tcW w:w="1760" w:type="dxa"/>
                  <w:tcBorders>
                    <w:tl2br w:val="nil"/>
                    <w:tr2bl w:val="nil"/>
                  </w:tcBorders>
                  <w:vAlign w:val="center"/>
                </w:tcPr>
                <w:p w:rsidR="008F0AC1" w:rsidRDefault="00696891">
                  <w:pPr>
                    <w:jc w:val="center"/>
                    <w:rPr>
                      <w:szCs w:val="21"/>
                    </w:rPr>
                  </w:pPr>
                  <w:r>
                    <w:rPr>
                      <w:szCs w:val="21"/>
                    </w:rPr>
                    <w:t>日均值</w:t>
                  </w:r>
                </w:p>
              </w:tc>
              <w:tc>
                <w:tcPr>
                  <w:tcW w:w="2062" w:type="dxa"/>
                  <w:tcBorders>
                    <w:tl2br w:val="nil"/>
                    <w:tr2bl w:val="nil"/>
                  </w:tcBorders>
                  <w:vAlign w:val="center"/>
                </w:tcPr>
                <w:p w:rsidR="008F0AC1" w:rsidRDefault="00696891">
                  <w:pPr>
                    <w:jc w:val="center"/>
                    <w:rPr>
                      <w:szCs w:val="21"/>
                    </w:rPr>
                  </w:pPr>
                  <w:r>
                    <w:rPr>
                      <w:szCs w:val="21"/>
                    </w:rPr>
                    <w:t>75</w:t>
                  </w:r>
                </w:p>
              </w:tc>
              <w:tc>
                <w:tcPr>
                  <w:tcW w:w="3292" w:type="dxa"/>
                  <w:vMerge/>
                  <w:tcBorders>
                    <w:tl2br w:val="nil"/>
                    <w:tr2bl w:val="nil"/>
                  </w:tcBorders>
                  <w:vAlign w:val="center"/>
                </w:tcPr>
                <w:p w:rsidR="008F0AC1" w:rsidRDefault="008F0AC1">
                  <w:pPr>
                    <w:rPr>
                      <w:szCs w:val="21"/>
                    </w:rPr>
                  </w:pPr>
                </w:p>
              </w:tc>
            </w:tr>
            <w:tr w:rsidR="008F0AC1">
              <w:trPr>
                <w:cantSplit/>
                <w:trHeight w:val="288"/>
                <w:jc w:val="center"/>
              </w:trPr>
              <w:tc>
                <w:tcPr>
                  <w:tcW w:w="1209" w:type="dxa"/>
                  <w:vMerge w:val="restart"/>
                  <w:tcBorders>
                    <w:tl2br w:val="nil"/>
                    <w:tr2bl w:val="nil"/>
                  </w:tcBorders>
                  <w:vAlign w:val="center"/>
                </w:tcPr>
                <w:p w:rsidR="008F0AC1" w:rsidRDefault="00696891">
                  <w:pPr>
                    <w:jc w:val="center"/>
                    <w:rPr>
                      <w:szCs w:val="21"/>
                    </w:rPr>
                  </w:pPr>
                  <w:r>
                    <w:rPr>
                      <w:szCs w:val="21"/>
                    </w:rPr>
                    <w:t>CO</w:t>
                  </w:r>
                </w:p>
              </w:tc>
              <w:tc>
                <w:tcPr>
                  <w:tcW w:w="1760" w:type="dxa"/>
                  <w:tcBorders>
                    <w:tl2br w:val="nil"/>
                    <w:tr2bl w:val="nil"/>
                  </w:tcBorders>
                  <w:vAlign w:val="center"/>
                </w:tcPr>
                <w:p w:rsidR="008F0AC1" w:rsidRDefault="00696891">
                  <w:pPr>
                    <w:jc w:val="center"/>
                    <w:rPr>
                      <w:szCs w:val="21"/>
                    </w:rPr>
                  </w:pPr>
                  <w:r>
                    <w:rPr>
                      <w:szCs w:val="21"/>
                    </w:rPr>
                    <w:t>24</w:t>
                  </w:r>
                  <w:r>
                    <w:rPr>
                      <w:szCs w:val="21"/>
                    </w:rPr>
                    <w:t>小时平均</w:t>
                  </w:r>
                </w:p>
              </w:tc>
              <w:tc>
                <w:tcPr>
                  <w:tcW w:w="2062" w:type="dxa"/>
                  <w:tcBorders>
                    <w:tl2br w:val="nil"/>
                    <w:tr2bl w:val="nil"/>
                  </w:tcBorders>
                  <w:vAlign w:val="center"/>
                </w:tcPr>
                <w:p w:rsidR="008F0AC1" w:rsidRDefault="00696891">
                  <w:pPr>
                    <w:jc w:val="center"/>
                    <w:rPr>
                      <w:szCs w:val="21"/>
                    </w:rPr>
                  </w:pPr>
                  <w:r>
                    <w:rPr>
                      <w:szCs w:val="21"/>
                    </w:rPr>
                    <w:t>4mg/m³</w:t>
                  </w:r>
                </w:p>
              </w:tc>
              <w:tc>
                <w:tcPr>
                  <w:tcW w:w="3292" w:type="dxa"/>
                  <w:vMerge/>
                  <w:tcBorders>
                    <w:tl2br w:val="nil"/>
                    <w:tr2bl w:val="nil"/>
                  </w:tcBorders>
                  <w:vAlign w:val="center"/>
                </w:tcPr>
                <w:p w:rsidR="008F0AC1" w:rsidRDefault="008F0AC1">
                  <w:pPr>
                    <w:rPr>
                      <w:szCs w:val="21"/>
                    </w:rPr>
                  </w:pPr>
                </w:p>
              </w:tc>
            </w:tr>
            <w:tr w:rsidR="008F0AC1">
              <w:trPr>
                <w:cantSplit/>
                <w:trHeight w:val="288"/>
                <w:jc w:val="center"/>
              </w:trPr>
              <w:tc>
                <w:tcPr>
                  <w:tcW w:w="1209" w:type="dxa"/>
                  <w:vMerge/>
                  <w:tcBorders>
                    <w:tl2br w:val="nil"/>
                    <w:tr2bl w:val="nil"/>
                  </w:tcBorders>
                  <w:vAlign w:val="center"/>
                </w:tcPr>
                <w:p w:rsidR="008F0AC1" w:rsidRDefault="008F0AC1">
                  <w:pPr>
                    <w:rPr>
                      <w:szCs w:val="21"/>
                    </w:rPr>
                  </w:pPr>
                </w:p>
              </w:tc>
              <w:tc>
                <w:tcPr>
                  <w:tcW w:w="1760" w:type="dxa"/>
                  <w:tcBorders>
                    <w:tl2br w:val="nil"/>
                    <w:tr2bl w:val="nil"/>
                  </w:tcBorders>
                  <w:vAlign w:val="center"/>
                </w:tcPr>
                <w:p w:rsidR="008F0AC1" w:rsidRDefault="00696891">
                  <w:pPr>
                    <w:jc w:val="center"/>
                    <w:rPr>
                      <w:szCs w:val="21"/>
                    </w:rPr>
                  </w:pPr>
                  <w:r>
                    <w:rPr>
                      <w:szCs w:val="21"/>
                    </w:rPr>
                    <w:t>1</w:t>
                  </w:r>
                  <w:r>
                    <w:rPr>
                      <w:szCs w:val="21"/>
                    </w:rPr>
                    <w:t>小时平均</w:t>
                  </w:r>
                </w:p>
              </w:tc>
              <w:tc>
                <w:tcPr>
                  <w:tcW w:w="2062" w:type="dxa"/>
                  <w:tcBorders>
                    <w:tl2br w:val="nil"/>
                    <w:tr2bl w:val="nil"/>
                  </w:tcBorders>
                  <w:vAlign w:val="center"/>
                </w:tcPr>
                <w:p w:rsidR="008F0AC1" w:rsidRDefault="00696891">
                  <w:pPr>
                    <w:jc w:val="center"/>
                    <w:rPr>
                      <w:szCs w:val="21"/>
                    </w:rPr>
                  </w:pPr>
                  <w:r>
                    <w:rPr>
                      <w:szCs w:val="21"/>
                    </w:rPr>
                    <w:t>10mg/m³</w:t>
                  </w:r>
                </w:p>
              </w:tc>
              <w:tc>
                <w:tcPr>
                  <w:tcW w:w="3292" w:type="dxa"/>
                  <w:vMerge/>
                  <w:tcBorders>
                    <w:tl2br w:val="nil"/>
                    <w:tr2bl w:val="nil"/>
                  </w:tcBorders>
                  <w:vAlign w:val="center"/>
                </w:tcPr>
                <w:p w:rsidR="008F0AC1" w:rsidRDefault="008F0AC1">
                  <w:pPr>
                    <w:rPr>
                      <w:szCs w:val="21"/>
                    </w:rPr>
                  </w:pPr>
                </w:p>
              </w:tc>
            </w:tr>
            <w:tr w:rsidR="008F0AC1">
              <w:trPr>
                <w:cantSplit/>
                <w:trHeight w:val="394"/>
                <w:jc w:val="center"/>
              </w:trPr>
              <w:tc>
                <w:tcPr>
                  <w:tcW w:w="1209" w:type="dxa"/>
                  <w:vMerge w:val="restart"/>
                  <w:tcBorders>
                    <w:tl2br w:val="nil"/>
                    <w:tr2bl w:val="nil"/>
                  </w:tcBorders>
                  <w:vAlign w:val="center"/>
                </w:tcPr>
                <w:p w:rsidR="008F0AC1" w:rsidRDefault="00696891">
                  <w:pPr>
                    <w:jc w:val="center"/>
                    <w:rPr>
                      <w:szCs w:val="21"/>
                    </w:rPr>
                  </w:pPr>
                  <w:r>
                    <w:rPr>
                      <w:szCs w:val="21"/>
                    </w:rPr>
                    <w:t>O</w:t>
                  </w:r>
                  <w:r>
                    <w:rPr>
                      <w:szCs w:val="21"/>
                      <w:vertAlign w:val="subscript"/>
                    </w:rPr>
                    <w:t>3</w:t>
                  </w:r>
                </w:p>
              </w:tc>
              <w:tc>
                <w:tcPr>
                  <w:tcW w:w="1760" w:type="dxa"/>
                  <w:tcBorders>
                    <w:tl2br w:val="nil"/>
                    <w:tr2bl w:val="nil"/>
                  </w:tcBorders>
                  <w:vAlign w:val="center"/>
                </w:tcPr>
                <w:p w:rsidR="008F0AC1" w:rsidRDefault="00696891">
                  <w:pPr>
                    <w:jc w:val="center"/>
                    <w:rPr>
                      <w:szCs w:val="21"/>
                    </w:rPr>
                  </w:pPr>
                  <w:r>
                    <w:rPr>
                      <w:szCs w:val="21"/>
                    </w:rPr>
                    <w:t>日最大</w:t>
                  </w:r>
                  <w:r>
                    <w:rPr>
                      <w:szCs w:val="21"/>
                    </w:rPr>
                    <w:t>8</w:t>
                  </w:r>
                  <w:r>
                    <w:rPr>
                      <w:szCs w:val="21"/>
                    </w:rPr>
                    <w:t>小时平均</w:t>
                  </w:r>
                </w:p>
              </w:tc>
              <w:tc>
                <w:tcPr>
                  <w:tcW w:w="2062" w:type="dxa"/>
                  <w:tcBorders>
                    <w:tl2br w:val="nil"/>
                    <w:tr2bl w:val="nil"/>
                  </w:tcBorders>
                  <w:vAlign w:val="center"/>
                </w:tcPr>
                <w:p w:rsidR="008F0AC1" w:rsidRDefault="00696891">
                  <w:pPr>
                    <w:jc w:val="center"/>
                    <w:rPr>
                      <w:szCs w:val="21"/>
                    </w:rPr>
                  </w:pPr>
                  <w:r>
                    <w:rPr>
                      <w:szCs w:val="21"/>
                    </w:rPr>
                    <w:t>160</w:t>
                  </w:r>
                </w:p>
              </w:tc>
              <w:tc>
                <w:tcPr>
                  <w:tcW w:w="3292" w:type="dxa"/>
                  <w:vMerge/>
                  <w:tcBorders>
                    <w:tl2br w:val="nil"/>
                    <w:tr2bl w:val="nil"/>
                  </w:tcBorders>
                  <w:vAlign w:val="center"/>
                </w:tcPr>
                <w:p w:rsidR="008F0AC1" w:rsidRDefault="008F0AC1">
                  <w:pPr>
                    <w:rPr>
                      <w:szCs w:val="21"/>
                    </w:rPr>
                  </w:pPr>
                </w:p>
              </w:tc>
            </w:tr>
            <w:tr w:rsidR="008F0AC1">
              <w:trPr>
                <w:cantSplit/>
                <w:trHeight w:val="297"/>
                <w:jc w:val="center"/>
              </w:trPr>
              <w:tc>
                <w:tcPr>
                  <w:tcW w:w="1209" w:type="dxa"/>
                  <w:vMerge/>
                  <w:tcBorders>
                    <w:tl2br w:val="nil"/>
                    <w:tr2bl w:val="nil"/>
                  </w:tcBorders>
                  <w:vAlign w:val="center"/>
                </w:tcPr>
                <w:p w:rsidR="008F0AC1" w:rsidRDefault="008F0AC1">
                  <w:pPr>
                    <w:rPr>
                      <w:szCs w:val="21"/>
                    </w:rPr>
                  </w:pPr>
                </w:p>
              </w:tc>
              <w:tc>
                <w:tcPr>
                  <w:tcW w:w="1760" w:type="dxa"/>
                  <w:tcBorders>
                    <w:tl2br w:val="nil"/>
                    <w:tr2bl w:val="nil"/>
                  </w:tcBorders>
                  <w:vAlign w:val="center"/>
                </w:tcPr>
                <w:p w:rsidR="008F0AC1" w:rsidRDefault="00696891">
                  <w:pPr>
                    <w:jc w:val="center"/>
                    <w:rPr>
                      <w:szCs w:val="21"/>
                    </w:rPr>
                  </w:pPr>
                  <w:r>
                    <w:rPr>
                      <w:szCs w:val="21"/>
                    </w:rPr>
                    <w:t>1</w:t>
                  </w:r>
                  <w:r>
                    <w:rPr>
                      <w:szCs w:val="21"/>
                    </w:rPr>
                    <w:t>小时平均</w:t>
                  </w:r>
                </w:p>
              </w:tc>
              <w:tc>
                <w:tcPr>
                  <w:tcW w:w="2062" w:type="dxa"/>
                  <w:tcBorders>
                    <w:tl2br w:val="nil"/>
                    <w:tr2bl w:val="nil"/>
                  </w:tcBorders>
                  <w:vAlign w:val="center"/>
                </w:tcPr>
                <w:p w:rsidR="008F0AC1" w:rsidRDefault="00696891">
                  <w:pPr>
                    <w:jc w:val="center"/>
                    <w:rPr>
                      <w:szCs w:val="21"/>
                    </w:rPr>
                  </w:pPr>
                  <w:r>
                    <w:rPr>
                      <w:szCs w:val="21"/>
                    </w:rPr>
                    <w:t>200</w:t>
                  </w:r>
                </w:p>
              </w:tc>
              <w:tc>
                <w:tcPr>
                  <w:tcW w:w="3292" w:type="dxa"/>
                  <w:vMerge/>
                  <w:tcBorders>
                    <w:tl2br w:val="nil"/>
                    <w:tr2bl w:val="nil"/>
                  </w:tcBorders>
                  <w:vAlign w:val="center"/>
                </w:tcPr>
                <w:p w:rsidR="008F0AC1" w:rsidRDefault="008F0AC1">
                  <w:pPr>
                    <w:rPr>
                      <w:szCs w:val="21"/>
                    </w:rPr>
                  </w:pPr>
                </w:p>
              </w:tc>
            </w:tr>
            <w:tr w:rsidR="008F0AC1">
              <w:trPr>
                <w:cantSplit/>
                <w:trHeight w:val="297"/>
                <w:jc w:val="center"/>
              </w:trPr>
              <w:tc>
                <w:tcPr>
                  <w:tcW w:w="1209" w:type="dxa"/>
                  <w:vMerge w:val="restart"/>
                  <w:tcBorders>
                    <w:tl2br w:val="nil"/>
                    <w:tr2bl w:val="nil"/>
                  </w:tcBorders>
                  <w:vAlign w:val="center"/>
                </w:tcPr>
                <w:p w:rsidR="008F0AC1" w:rsidRDefault="00696891">
                  <w:pPr>
                    <w:ind w:firstLineChars="200" w:firstLine="420"/>
                    <w:rPr>
                      <w:szCs w:val="21"/>
                    </w:rPr>
                  </w:pPr>
                  <w:r>
                    <w:rPr>
                      <w:szCs w:val="21"/>
                    </w:rPr>
                    <w:t>TSP</w:t>
                  </w:r>
                </w:p>
              </w:tc>
              <w:tc>
                <w:tcPr>
                  <w:tcW w:w="1760" w:type="dxa"/>
                  <w:tcBorders>
                    <w:tl2br w:val="nil"/>
                    <w:tr2bl w:val="nil"/>
                  </w:tcBorders>
                  <w:vAlign w:val="center"/>
                </w:tcPr>
                <w:p w:rsidR="008F0AC1" w:rsidRDefault="00696891">
                  <w:pPr>
                    <w:jc w:val="center"/>
                    <w:rPr>
                      <w:szCs w:val="21"/>
                    </w:rPr>
                  </w:pPr>
                  <w:r>
                    <w:rPr>
                      <w:szCs w:val="21"/>
                    </w:rPr>
                    <w:t>年平均</w:t>
                  </w:r>
                </w:p>
              </w:tc>
              <w:tc>
                <w:tcPr>
                  <w:tcW w:w="2062" w:type="dxa"/>
                  <w:tcBorders>
                    <w:tl2br w:val="nil"/>
                    <w:tr2bl w:val="nil"/>
                  </w:tcBorders>
                  <w:vAlign w:val="center"/>
                </w:tcPr>
                <w:p w:rsidR="008F0AC1" w:rsidRDefault="00696891">
                  <w:pPr>
                    <w:jc w:val="center"/>
                    <w:rPr>
                      <w:szCs w:val="21"/>
                    </w:rPr>
                  </w:pPr>
                  <w:r>
                    <w:rPr>
                      <w:szCs w:val="21"/>
                    </w:rPr>
                    <w:t>200</w:t>
                  </w:r>
                </w:p>
              </w:tc>
              <w:tc>
                <w:tcPr>
                  <w:tcW w:w="3292" w:type="dxa"/>
                  <w:vMerge/>
                  <w:tcBorders>
                    <w:tl2br w:val="nil"/>
                    <w:tr2bl w:val="nil"/>
                  </w:tcBorders>
                  <w:vAlign w:val="center"/>
                </w:tcPr>
                <w:p w:rsidR="008F0AC1" w:rsidRDefault="008F0AC1">
                  <w:pPr>
                    <w:rPr>
                      <w:szCs w:val="21"/>
                    </w:rPr>
                  </w:pPr>
                </w:p>
              </w:tc>
            </w:tr>
            <w:tr w:rsidR="008F0AC1">
              <w:trPr>
                <w:cantSplit/>
                <w:trHeight w:val="297"/>
                <w:jc w:val="center"/>
              </w:trPr>
              <w:tc>
                <w:tcPr>
                  <w:tcW w:w="1209" w:type="dxa"/>
                  <w:vMerge/>
                  <w:tcBorders>
                    <w:tl2br w:val="nil"/>
                    <w:tr2bl w:val="nil"/>
                  </w:tcBorders>
                  <w:vAlign w:val="center"/>
                </w:tcPr>
                <w:p w:rsidR="008F0AC1" w:rsidRDefault="008F0AC1">
                  <w:pPr>
                    <w:rPr>
                      <w:szCs w:val="21"/>
                    </w:rPr>
                  </w:pPr>
                </w:p>
              </w:tc>
              <w:tc>
                <w:tcPr>
                  <w:tcW w:w="1760" w:type="dxa"/>
                  <w:tcBorders>
                    <w:tl2br w:val="nil"/>
                    <w:tr2bl w:val="nil"/>
                  </w:tcBorders>
                  <w:vAlign w:val="center"/>
                </w:tcPr>
                <w:p w:rsidR="008F0AC1" w:rsidRDefault="00696891">
                  <w:pPr>
                    <w:jc w:val="center"/>
                    <w:rPr>
                      <w:szCs w:val="21"/>
                    </w:rPr>
                  </w:pPr>
                  <w:r>
                    <w:rPr>
                      <w:szCs w:val="21"/>
                    </w:rPr>
                    <w:t>日平均</w:t>
                  </w:r>
                </w:p>
              </w:tc>
              <w:tc>
                <w:tcPr>
                  <w:tcW w:w="2062" w:type="dxa"/>
                  <w:tcBorders>
                    <w:tl2br w:val="nil"/>
                    <w:tr2bl w:val="nil"/>
                  </w:tcBorders>
                  <w:vAlign w:val="center"/>
                </w:tcPr>
                <w:p w:rsidR="008F0AC1" w:rsidRDefault="00696891">
                  <w:pPr>
                    <w:jc w:val="center"/>
                    <w:rPr>
                      <w:szCs w:val="21"/>
                    </w:rPr>
                  </w:pPr>
                  <w:r>
                    <w:rPr>
                      <w:szCs w:val="21"/>
                    </w:rPr>
                    <w:t>300</w:t>
                  </w:r>
                </w:p>
              </w:tc>
              <w:tc>
                <w:tcPr>
                  <w:tcW w:w="3292" w:type="dxa"/>
                  <w:vMerge/>
                  <w:tcBorders>
                    <w:tl2br w:val="nil"/>
                    <w:tr2bl w:val="nil"/>
                  </w:tcBorders>
                  <w:vAlign w:val="center"/>
                </w:tcPr>
                <w:p w:rsidR="008F0AC1" w:rsidRDefault="008F0AC1">
                  <w:pPr>
                    <w:rPr>
                      <w:szCs w:val="21"/>
                    </w:rPr>
                  </w:pPr>
                </w:p>
              </w:tc>
            </w:tr>
          </w:tbl>
          <w:p w:rsidR="008F0AC1" w:rsidRDefault="00696891">
            <w:pPr>
              <w:spacing w:line="360" w:lineRule="auto"/>
              <w:ind w:firstLineChars="200" w:firstLine="482"/>
              <w:jc w:val="left"/>
              <w:rPr>
                <w:b/>
                <w:sz w:val="24"/>
              </w:rPr>
            </w:pPr>
            <w:r>
              <w:rPr>
                <w:b/>
                <w:sz w:val="24"/>
              </w:rPr>
              <w:t>2</w:t>
            </w:r>
            <w:r>
              <w:rPr>
                <w:rFonts w:cs="宋体" w:hint="eastAsia"/>
                <w:b/>
                <w:sz w:val="24"/>
              </w:rPr>
              <w:t>、水环境</w:t>
            </w:r>
          </w:p>
          <w:p w:rsidR="008F0AC1" w:rsidRDefault="00696891">
            <w:pPr>
              <w:pStyle w:val="ad"/>
              <w:spacing w:line="360" w:lineRule="auto"/>
              <w:ind w:firstLineChars="200" w:firstLine="480"/>
            </w:pPr>
            <w:r>
              <w:rPr>
                <w:rFonts w:cs="宋体" w:hint="eastAsia"/>
                <w:bCs/>
              </w:rPr>
              <w:t>本次扩建项目</w:t>
            </w:r>
            <w:r>
              <w:rPr>
                <w:rFonts w:cs="宋体" w:hint="eastAsia"/>
                <w:bCs/>
              </w:rPr>
              <w:t>主要地表水体为项目东侧兴隆水库，</w:t>
            </w:r>
            <w:r>
              <w:rPr>
                <w:rFonts w:cs="宋体" w:hint="eastAsia"/>
              </w:rPr>
              <w:t>执行《地表水环境质量标准》（</w:t>
            </w:r>
            <w:r>
              <w:t>GB3838-2002</w:t>
            </w:r>
            <w:r>
              <w:rPr>
                <w:rFonts w:cs="宋体" w:hint="eastAsia"/>
              </w:rPr>
              <w:t>）中</w:t>
            </w:r>
            <w:r>
              <w:rPr>
                <w:rFonts w:ascii="宋体" w:hAnsi="宋体" w:cs="宋体" w:hint="eastAsia"/>
              </w:rPr>
              <w:t>Ⅲ</w:t>
            </w:r>
            <w:r>
              <w:rPr>
                <w:rFonts w:cs="宋体" w:hint="eastAsia"/>
              </w:rPr>
              <w:t>类标准，具体标准值见下表。</w:t>
            </w:r>
          </w:p>
          <w:p w:rsidR="008F0AC1" w:rsidRDefault="00696891">
            <w:pPr>
              <w:jc w:val="center"/>
              <w:rPr>
                <w:b/>
                <w:szCs w:val="21"/>
              </w:rPr>
            </w:pPr>
            <w:r>
              <w:rPr>
                <w:rFonts w:cs="宋体" w:hint="eastAsia"/>
                <w:b/>
                <w:szCs w:val="21"/>
              </w:rPr>
              <w:t>表</w:t>
            </w:r>
            <w:r>
              <w:rPr>
                <w:b/>
                <w:szCs w:val="21"/>
              </w:rPr>
              <w:t xml:space="preserve">4-2  </w:t>
            </w:r>
            <w:r>
              <w:rPr>
                <w:rFonts w:cs="宋体" w:hint="eastAsia"/>
                <w:b/>
                <w:szCs w:val="21"/>
              </w:rPr>
              <w:t>地表水环境质量标准（</w:t>
            </w:r>
            <w:r>
              <w:rPr>
                <w:b/>
                <w:szCs w:val="21"/>
              </w:rPr>
              <w:t>GB3838-2002</w:t>
            </w:r>
            <w:r>
              <w:rPr>
                <w:rFonts w:cs="宋体" w:hint="eastAsia"/>
                <w:b/>
                <w:szCs w:val="21"/>
              </w:rPr>
              <w:t>）</w:t>
            </w:r>
            <w:r>
              <w:rPr>
                <w:b/>
                <w:szCs w:val="21"/>
              </w:rPr>
              <w:t xml:space="preserve">  </w:t>
            </w:r>
          </w:p>
          <w:tbl>
            <w:tblPr>
              <w:tblW w:w="826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tblPr>
            <w:tblGrid>
              <w:gridCol w:w="1524"/>
              <w:gridCol w:w="654"/>
              <w:gridCol w:w="687"/>
              <w:gridCol w:w="775"/>
              <w:gridCol w:w="775"/>
              <w:gridCol w:w="874"/>
              <w:gridCol w:w="871"/>
              <w:gridCol w:w="1063"/>
              <w:gridCol w:w="1037"/>
            </w:tblGrid>
            <w:tr w:rsidR="008F0AC1">
              <w:trPr>
                <w:trHeight w:val="600"/>
              </w:trPr>
              <w:tc>
                <w:tcPr>
                  <w:tcW w:w="1524" w:type="dxa"/>
                  <w:tcBorders>
                    <w:tl2br w:val="nil"/>
                    <w:tr2bl w:val="nil"/>
                  </w:tcBorders>
                  <w:vAlign w:val="center"/>
                </w:tcPr>
                <w:p w:rsidR="008F0AC1" w:rsidRDefault="00696891">
                  <w:pPr>
                    <w:jc w:val="center"/>
                    <w:rPr>
                      <w:szCs w:val="21"/>
                    </w:rPr>
                  </w:pPr>
                  <w:r>
                    <w:rPr>
                      <w:rFonts w:hAnsi="宋体" w:cs="宋体" w:hint="eastAsia"/>
                      <w:szCs w:val="21"/>
                    </w:rPr>
                    <w:t>环境质量标准</w:t>
                  </w:r>
                </w:p>
              </w:tc>
              <w:tc>
                <w:tcPr>
                  <w:tcW w:w="6736" w:type="dxa"/>
                  <w:gridSpan w:val="8"/>
                  <w:tcBorders>
                    <w:tl2br w:val="nil"/>
                    <w:tr2bl w:val="nil"/>
                  </w:tcBorders>
                  <w:vAlign w:val="center"/>
                </w:tcPr>
                <w:p w:rsidR="008F0AC1" w:rsidRDefault="00696891">
                  <w:pPr>
                    <w:ind w:firstLine="480"/>
                    <w:jc w:val="center"/>
                    <w:rPr>
                      <w:rFonts w:hAnsi="宋体" w:cs="宋体"/>
                      <w:szCs w:val="21"/>
                    </w:rPr>
                  </w:pPr>
                  <w:r>
                    <w:rPr>
                      <w:rFonts w:hAnsi="宋体" w:cs="宋体" w:hint="eastAsia"/>
                      <w:szCs w:val="21"/>
                    </w:rPr>
                    <w:t>评价因子及标准限值（单位：</w:t>
                  </w:r>
                  <w:r>
                    <w:rPr>
                      <w:szCs w:val="21"/>
                    </w:rPr>
                    <w:t>mg/L</w:t>
                  </w:r>
                  <w:r>
                    <w:rPr>
                      <w:rFonts w:hAnsi="宋体" w:cs="宋体" w:hint="eastAsia"/>
                      <w:szCs w:val="21"/>
                    </w:rPr>
                    <w:t>）</w:t>
                  </w:r>
                </w:p>
              </w:tc>
            </w:tr>
            <w:tr w:rsidR="008F0AC1">
              <w:trPr>
                <w:cantSplit/>
                <w:trHeight w:val="803"/>
              </w:trPr>
              <w:tc>
                <w:tcPr>
                  <w:tcW w:w="1524" w:type="dxa"/>
                  <w:vMerge w:val="restart"/>
                  <w:tcBorders>
                    <w:tl2br w:val="nil"/>
                    <w:tr2bl w:val="nil"/>
                  </w:tcBorders>
                  <w:vAlign w:val="center"/>
                </w:tcPr>
                <w:p w:rsidR="008F0AC1" w:rsidRDefault="00696891">
                  <w:pPr>
                    <w:jc w:val="center"/>
                    <w:rPr>
                      <w:szCs w:val="21"/>
                    </w:rPr>
                  </w:pPr>
                  <w:r>
                    <w:rPr>
                      <w:szCs w:val="21"/>
                    </w:rPr>
                    <w:t xml:space="preserve">GB3838-2002 </w:t>
                  </w:r>
                  <w:r>
                    <w:rPr>
                      <w:rFonts w:ascii="宋体" w:hAnsi="宋体" w:cs="宋体" w:hint="eastAsia"/>
                      <w:szCs w:val="21"/>
                    </w:rPr>
                    <w:t>Ⅲ</w:t>
                  </w:r>
                  <w:r>
                    <w:rPr>
                      <w:rFonts w:hAnsi="宋体" w:cs="宋体" w:hint="eastAsia"/>
                      <w:szCs w:val="21"/>
                    </w:rPr>
                    <w:t>类标准</w:t>
                  </w:r>
                </w:p>
              </w:tc>
              <w:tc>
                <w:tcPr>
                  <w:tcW w:w="654" w:type="dxa"/>
                  <w:tcBorders>
                    <w:tl2br w:val="nil"/>
                    <w:tr2bl w:val="nil"/>
                  </w:tcBorders>
                  <w:vAlign w:val="center"/>
                </w:tcPr>
                <w:p w:rsidR="008F0AC1" w:rsidRDefault="00696891">
                  <w:pPr>
                    <w:jc w:val="center"/>
                    <w:rPr>
                      <w:szCs w:val="21"/>
                    </w:rPr>
                  </w:pPr>
                  <w:r>
                    <w:rPr>
                      <w:szCs w:val="21"/>
                    </w:rPr>
                    <w:t>pH</w:t>
                  </w:r>
                </w:p>
              </w:tc>
              <w:tc>
                <w:tcPr>
                  <w:tcW w:w="687" w:type="dxa"/>
                  <w:tcBorders>
                    <w:tl2br w:val="nil"/>
                    <w:tr2bl w:val="nil"/>
                  </w:tcBorders>
                  <w:vAlign w:val="center"/>
                </w:tcPr>
                <w:p w:rsidR="008F0AC1" w:rsidRDefault="00696891">
                  <w:pPr>
                    <w:jc w:val="center"/>
                    <w:rPr>
                      <w:szCs w:val="21"/>
                    </w:rPr>
                  </w:pPr>
                  <w:r>
                    <w:rPr>
                      <w:szCs w:val="21"/>
                    </w:rPr>
                    <w:t>COD</w:t>
                  </w:r>
                </w:p>
              </w:tc>
              <w:tc>
                <w:tcPr>
                  <w:tcW w:w="775" w:type="dxa"/>
                  <w:tcBorders>
                    <w:tl2br w:val="nil"/>
                    <w:tr2bl w:val="nil"/>
                  </w:tcBorders>
                  <w:vAlign w:val="center"/>
                </w:tcPr>
                <w:p w:rsidR="008F0AC1" w:rsidRDefault="00696891">
                  <w:pPr>
                    <w:jc w:val="center"/>
                    <w:rPr>
                      <w:szCs w:val="21"/>
                    </w:rPr>
                  </w:pPr>
                  <w:r>
                    <w:rPr>
                      <w:szCs w:val="21"/>
                    </w:rPr>
                    <w:t>BOD5</w:t>
                  </w:r>
                </w:p>
              </w:tc>
              <w:tc>
                <w:tcPr>
                  <w:tcW w:w="775" w:type="dxa"/>
                  <w:tcBorders>
                    <w:tl2br w:val="nil"/>
                    <w:tr2bl w:val="nil"/>
                  </w:tcBorders>
                  <w:vAlign w:val="center"/>
                </w:tcPr>
                <w:p w:rsidR="008F0AC1" w:rsidRDefault="00696891">
                  <w:pPr>
                    <w:jc w:val="center"/>
                    <w:rPr>
                      <w:szCs w:val="21"/>
                    </w:rPr>
                  </w:pPr>
                  <w:r>
                    <w:rPr>
                      <w:rFonts w:cs="宋体" w:hint="eastAsia"/>
                      <w:szCs w:val="21"/>
                    </w:rPr>
                    <w:t>氨氮</w:t>
                  </w:r>
                </w:p>
              </w:tc>
              <w:tc>
                <w:tcPr>
                  <w:tcW w:w="874" w:type="dxa"/>
                  <w:tcBorders>
                    <w:tl2br w:val="nil"/>
                    <w:tr2bl w:val="nil"/>
                  </w:tcBorders>
                  <w:vAlign w:val="center"/>
                </w:tcPr>
                <w:p w:rsidR="008F0AC1" w:rsidRDefault="00696891">
                  <w:pPr>
                    <w:jc w:val="center"/>
                    <w:rPr>
                      <w:color w:val="FF0000"/>
                      <w:szCs w:val="21"/>
                    </w:rPr>
                  </w:pPr>
                  <w:r>
                    <w:rPr>
                      <w:rFonts w:hint="eastAsia"/>
                      <w:color w:val="FF0000"/>
                      <w:szCs w:val="21"/>
                    </w:rPr>
                    <w:t>总磷（以</w:t>
                  </w:r>
                  <w:r>
                    <w:rPr>
                      <w:rFonts w:hint="eastAsia"/>
                      <w:color w:val="FF0000"/>
                      <w:szCs w:val="21"/>
                    </w:rPr>
                    <w:t>P</w:t>
                  </w:r>
                  <w:r>
                    <w:rPr>
                      <w:rFonts w:hint="eastAsia"/>
                      <w:color w:val="FF0000"/>
                      <w:szCs w:val="21"/>
                    </w:rPr>
                    <w:t>计）</w:t>
                  </w:r>
                </w:p>
              </w:tc>
              <w:tc>
                <w:tcPr>
                  <w:tcW w:w="871" w:type="dxa"/>
                  <w:tcBorders>
                    <w:tl2br w:val="nil"/>
                    <w:tr2bl w:val="nil"/>
                  </w:tcBorders>
                  <w:vAlign w:val="center"/>
                </w:tcPr>
                <w:p w:rsidR="008F0AC1" w:rsidRDefault="00696891">
                  <w:pPr>
                    <w:jc w:val="center"/>
                    <w:rPr>
                      <w:szCs w:val="21"/>
                    </w:rPr>
                  </w:pPr>
                  <w:r>
                    <w:rPr>
                      <w:rFonts w:cs="宋体" w:hint="eastAsia"/>
                      <w:szCs w:val="21"/>
                    </w:rPr>
                    <w:t>镉</w:t>
                  </w:r>
                </w:p>
              </w:tc>
              <w:tc>
                <w:tcPr>
                  <w:tcW w:w="1063" w:type="dxa"/>
                  <w:tcBorders>
                    <w:tl2br w:val="nil"/>
                    <w:tr2bl w:val="nil"/>
                  </w:tcBorders>
                  <w:vAlign w:val="center"/>
                </w:tcPr>
                <w:p w:rsidR="008F0AC1" w:rsidRDefault="00696891">
                  <w:pPr>
                    <w:jc w:val="center"/>
                    <w:rPr>
                      <w:szCs w:val="21"/>
                    </w:rPr>
                  </w:pPr>
                  <w:r>
                    <w:rPr>
                      <w:rFonts w:cs="宋体" w:hint="eastAsia"/>
                      <w:szCs w:val="21"/>
                    </w:rPr>
                    <w:t>铅</w:t>
                  </w:r>
                </w:p>
              </w:tc>
              <w:tc>
                <w:tcPr>
                  <w:tcW w:w="1037" w:type="dxa"/>
                  <w:tcBorders>
                    <w:tl2br w:val="nil"/>
                    <w:tr2bl w:val="nil"/>
                  </w:tcBorders>
                  <w:vAlign w:val="center"/>
                </w:tcPr>
                <w:p w:rsidR="008F0AC1" w:rsidRDefault="00696891">
                  <w:pPr>
                    <w:jc w:val="center"/>
                    <w:rPr>
                      <w:rFonts w:cs="宋体"/>
                      <w:szCs w:val="21"/>
                    </w:rPr>
                  </w:pPr>
                  <w:r>
                    <w:rPr>
                      <w:rFonts w:cs="宋体" w:hint="eastAsia"/>
                      <w:szCs w:val="21"/>
                    </w:rPr>
                    <w:t>六价铬</w:t>
                  </w:r>
                </w:p>
              </w:tc>
            </w:tr>
            <w:tr w:rsidR="008F0AC1">
              <w:trPr>
                <w:cantSplit/>
                <w:trHeight w:val="828"/>
              </w:trPr>
              <w:tc>
                <w:tcPr>
                  <w:tcW w:w="1524" w:type="dxa"/>
                  <w:vMerge/>
                  <w:tcBorders>
                    <w:tl2br w:val="nil"/>
                    <w:tr2bl w:val="nil"/>
                  </w:tcBorders>
                  <w:vAlign w:val="center"/>
                </w:tcPr>
                <w:p w:rsidR="008F0AC1" w:rsidRDefault="008F0AC1">
                  <w:pPr>
                    <w:jc w:val="center"/>
                    <w:rPr>
                      <w:rFonts w:ascii="Calibri" w:hAnsi="Calibri" w:cs="Calibri"/>
                      <w:sz w:val="20"/>
                      <w:szCs w:val="20"/>
                    </w:rPr>
                  </w:pPr>
                </w:p>
              </w:tc>
              <w:tc>
                <w:tcPr>
                  <w:tcW w:w="654" w:type="dxa"/>
                  <w:tcBorders>
                    <w:tl2br w:val="nil"/>
                    <w:tr2bl w:val="nil"/>
                  </w:tcBorders>
                  <w:vAlign w:val="center"/>
                </w:tcPr>
                <w:p w:rsidR="008F0AC1" w:rsidRDefault="00696891">
                  <w:pPr>
                    <w:jc w:val="center"/>
                    <w:rPr>
                      <w:szCs w:val="21"/>
                    </w:rPr>
                  </w:pPr>
                  <w:r>
                    <w:rPr>
                      <w:szCs w:val="21"/>
                    </w:rPr>
                    <w:t>6</w:t>
                  </w:r>
                  <w:r>
                    <w:rPr>
                      <w:rFonts w:cs="宋体" w:hint="eastAsia"/>
                      <w:szCs w:val="21"/>
                    </w:rPr>
                    <w:t>～</w:t>
                  </w:r>
                  <w:r>
                    <w:rPr>
                      <w:szCs w:val="21"/>
                    </w:rPr>
                    <w:t>9</w:t>
                  </w:r>
                </w:p>
              </w:tc>
              <w:tc>
                <w:tcPr>
                  <w:tcW w:w="687" w:type="dxa"/>
                  <w:tcBorders>
                    <w:tl2br w:val="nil"/>
                    <w:tr2bl w:val="nil"/>
                  </w:tcBorders>
                  <w:vAlign w:val="center"/>
                </w:tcPr>
                <w:p w:rsidR="008F0AC1" w:rsidRDefault="00696891">
                  <w:pPr>
                    <w:jc w:val="center"/>
                    <w:rPr>
                      <w:szCs w:val="21"/>
                    </w:rPr>
                  </w:pPr>
                  <w:r>
                    <w:rPr>
                      <w:rFonts w:cs="宋体" w:hint="eastAsia"/>
                    </w:rPr>
                    <w:t>≤</w:t>
                  </w:r>
                  <w:r>
                    <w:rPr>
                      <w:szCs w:val="21"/>
                    </w:rPr>
                    <w:t>20</w:t>
                  </w:r>
                </w:p>
              </w:tc>
              <w:tc>
                <w:tcPr>
                  <w:tcW w:w="775" w:type="dxa"/>
                  <w:tcBorders>
                    <w:tl2br w:val="nil"/>
                    <w:tr2bl w:val="nil"/>
                  </w:tcBorders>
                  <w:vAlign w:val="center"/>
                </w:tcPr>
                <w:p w:rsidR="008F0AC1" w:rsidRDefault="00696891">
                  <w:pPr>
                    <w:jc w:val="center"/>
                    <w:rPr>
                      <w:szCs w:val="21"/>
                    </w:rPr>
                  </w:pPr>
                  <w:r>
                    <w:rPr>
                      <w:rFonts w:cs="宋体" w:hint="eastAsia"/>
                    </w:rPr>
                    <w:t>≤</w:t>
                  </w:r>
                  <w:r>
                    <w:rPr>
                      <w:szCs w:val="21"/>
                    </w:rPr>
                    <w:t>0.2</w:t>
                  </w:r>
                </w:p>
              </w:tc>
              <w:tc>
                <w:tcPr>
                  <w:tcW w:w="775" w:type="dxa"/>
                  <w:tcBorders>
                    <w:tl2br w:val="nil"/>
                    <w:tr2bl w:val="nil"/>
                  </w:tcBorders>
                  <w:vAlign w:val="center"/>
                </w:tcPr>
                <w:p w:rsidR="008F0AC1" w:rsidRDefault="00696891">
                  <w:pPr>
                    <w:jc w:val="center"/>
                    <w:rPr>
                      <w:szCs w:val="21"/>
                    </w:rPr>
                  </w:pPr>
                  <w:r>
                    <w:rPr>
                      <w:rFonts w:cs="宋体" w:hint="eastAsia"/>
                    </w:rPr>
                    <w:t>≤</w:t>
                  </w:r>
                  <w:r>
                    <w:rPr>
                      <w:szCs w:val="21"/>
                    </w:rPr>
                    <w:t>1.0</w:t>
                  </w:r>
                </w:p>
              </w:tc>
              <w:tc>
                <w:tcPr>
                  <w:tcW w:w="874" w:type="dxa"/>
                  <w:tcBorders>
                    <w:tl2br w:val="nil"/>
                    <w:tr2bl w:val="nil"/>
                  </w:tcBorders>
                  <w:vAlign w:val="center"/>
                </w:tcPr>
                <w:p w:rsidR="008F0AC1" w:rsidRDefault="00696891">
                  <w:pPr>
                    <w:jc w:val="center"/>
                    <w:rPr>
                      <w:color w:val="FF0000"/>
                      <w:szCs w:val="21"/>
                    </w:rPr>
                  </w:pPr>
                  <w:r>
                    <w:rPr>
                      <w:rFonts w:cs="宋体" w:hint="eastAsia"/>
                      <w:color w:val="FF0000"/>
                    </w:rPr>
                    <w:t>≤</w:t>
                  </w:r>
                  <w:r>
                    <w:rPr>
                      <w:color w:val="FF0000"/>
                      <w:szCs w:val="21"/>
                    </w:rPr>
                    <w:t>0.</w:t>
                  </w:r>
                  <w:r>
                    <w:rPr>
                      <w:rFonts w:hint="eastAsia"/>
                      <w:color w:val="FF0000"/>
                      <w:szCs w:val="21"/>
                    </w:rPr>
                    <w:t>05</w:t>
                  </w:r>
                </w:p>
              </w:tc>
              <w:tc>
                <w:tcPr>
                  <w:tcW w:w="871" w:type="dxa"/>
                  <w:tcBorders>
                    <w:tl2br w:val="nil"/>
                    <w:tr2bl w:val="nil"/>
                  </w:tcBorders>
                  <w:vAlign w:val="center"/>
                </w:tcPr>
                <w:p w:rsidR="008F0AC1" w:rsidRDefault="00696891">
                  <w:pPr>
                    <w:jc w:val="center"/>
                    <w:rPr>
                      <w:szCs w:val="21"/>
                    </w:rPr>
                  </w:pPr>
                  <w:r>
                    <w:rPr>
                      <w:rFonts w:cs="宋体" w:hint="eastAsia"/>
                    </w:rPr>
                    <w:t>≤</w:t>
                  </w:r>
                  <w:r>
                    <w:rPr>
                      <w:szCs w:val="21"/>
                    </w:rPr>
                    <w:t>0.005</w:t>
                  </w:r>
                </w:p>
              </w:tc>
              <w:tc>
                <w:tcPr>
                  <w:tcW w:w="1063" w:type="dxa"/>
                  <w:tcBorders>
                    <w:tl2br w:val="nil"/>
                    <w:tr2bl w:val="nil"/>
                  </w:tcBorders>
                  <w:vAlign w:val="center"/>
                </w:tcPr>
                <w:p w:rsidR="008F0AC1" w:rsidRDefault="00696891">
                  <w:pPr>
                    <w:jc w:val="center"/>
                    <w:rPr>
                      <w:rFonts w:cs="宋体"/>
                    </w:rPr>
                  </w:pPr>
                  <w:r>
                    <w:rPr>
                      <w:rFonts w:cs="宋体" w:hint="eastAsia"/>
                    </w:rPr>
                    <w:t>≤</w:t>
                  </w:r>
                  <w:r>
                    <w:rPr>
                      <w:rFonts w:cs="宋体"/>
                    </w:rPr>
                    <w:t>0.05</w:t>
                  </w:r>
                </w:p>
              </w:tc>
              <w:tc>
                <w:tcPr>
                  <w:tcW w:w="1037" w:type="dxa"/>
                  <w:tcBorders>
                    <w:tl2br w:val="nil"/>
                    <w:tr2bl w:val="nil"/>
                  </w:tcBorders>
                  <w:vAlign w:val="center"/>
                </w:tcPr>
                <w:p w:rsidR="008F0AC1" w:rsidRDefault="00696891">
                  <w:pPr>
                    <w:jc w:val="center"/>
                    <w:rPr>
                      <w:rFonts w:cs="宋体"/>
                    </w:rPr>
                  </w:pPr>
                  <w:r>
                    <w:rPr>
                      <w:rFonts w:cs="宋体" w:hint="eastAsia"/>
                    </w:rPr>
                    <w:t>≤</w:t>
                  </w:r>
                  <w:r>
                    <w:rPr>
                      <w:rFonts w:cs="宋体"/>
                    </w:rPr>
                    <w:t>0.05</w:t>
                  </w:r>
                </w:p>
              </w:tc>
            </w:tr>
          </w:tbl>
          <w:p w:rsidR="008F0AC1" w:rsidRDefault="00696891">
            <w:pPr>
              <w:spacing w:line="360" w:lineRule="auto"/>
              <w:ind w:firstLineChars="200" w:firstLine="482"/>
              <w:rPr>
                <w:b/>
                <w:sz w:val="24"/>
              </w:rPr>
            </w:pPr>
            <w:r>
              <w:rPr>
                <w:b/>
                <w:sz w:val="24"/>
              </w:rPr>
              <w:t>3</w:t>
            </w:r>
            <w:r>
              <w:rPr>
                <w:rFonts w:cs="宋体" w:hint="eastAsia"/>
                <w:b/>
                <w:sz w:val="24"/>
              </w:rPr>
              <w:t>、声环境</w:t>
            </w:r>
          </w:p>
          <w:p w:rsidR="008F0AC1" w:rsidRDefault="00696891">
            <w:pPr>
              <w:pStyle w:val="ad"/>
              <w:widowControl/>
              <w:spacing w:line="360" w:lineRule="auto"/>
              <w:ind w:firstLineChars="200" w:firstLine="480"/>
              <w:jc w:val="left"/>
              <w:rPr>
                <w:rFonts w:cs="宋体"/>
                <w:kern w:val="0"/>
                <w:szCs w:val="20"/>
              </w:rPr>
            </w:pPr>
            <w:r>
              <w:rPr>
                <w:rFonts w:cs="宋体" w:hint="eastAsia"/>
                <w:kern w:val="0"/>
                <w:szCs w:val="20"/>
              </w:rPr>
              <w:t>项目评价区域内执行《声环境质量标准》（</w:t>
            </w:r>
            <w:r>
              <w:rPr>
                <w:rFonts w:cs="宋体"/>
                <w:kern w:val="0"/>
                <w:szCs w:val="20"/>
              </w:rPr>
              <w:t>GB3096-2008</w:t>
            </w:r>
            <w:r>
              <w:rPr>
                <w:rFonts w:cs="宋体" w:hint="eastAsia"/>
                <w:kern w:val="0"/>
                <w:szCs w:val="20"/>
              </w:rPr>
              <w:t>）中</w:t>
            </w:r>
            <w:r>
              <w:rPr>
                <w:rFonts w:cs="宋体"/>
                <w:kern w:val="0"/>
                <w:szCs w:val="20"/>
              </w:rPr>
              <w:t>2</w:t>
            </w:r>
            <w:r>
              <w:rPr>
                <w:rFonts w:cs="宋体" w:hint="eastAsia"/>
                <w:kern w:val="0"/>
                <w:szCs w:val="20"/>
              </w:rPr>
              <w:t>类标准</w:t>
            </w:r>
            <w:r>
              <w:rPr>
                <w:rFonts w:cs="宋体" w:hint="eastAsia"/>
                <w:kern w:val="0"/>
              </w:rPr>
              <w:t>，</w:t>
            </w:r>
            <w:r>
              <w:rPr>
                <w:rFonts w:cs="宋体" w:hint="eastAsia"/>
                <w:kern w:val="0"/>
                <w:szCs w:val="20"/>
              </w:rPr>
              <w:t>具</w:t>
            </w:r>
            <w:r>
              <w:rPr>
                <w:rFonts w:cs="宋体" w:hint="eastAsia"/>
                <w:kern w:val="0"/>
                <w:szCs w:val="20"/>
              </w:rPr>
              <w:lastRenderedPageBreak/>
              <w:t>体见下表。</w:t>
            </w:r>
          </w:p>
          <w:p w:rsidR="008F0AC1" w:rsidRDefault="008F0AC1">
            <w:pPr>
              <w:pStyle w:val="ad"/>
              <w:widowControl/>
              <w:spacing w:line="360" w:lineRule="auto"/>
              <w:ind w:firstLineChars="200" w:firstLine="480"/>
              <w:jc w:val="left"/>
              <w:rPr>
                <w:rFonts w:cs="宋体"/>
                <w:kern w:val="0"/>
                <w:szCs w:val="20"/>
              </w:rPr>
            </w:pPr>
          </w:p>
          <w:p w:rsidR="008F0AC1" w:rsidRDefault="00696891">
            <w:pPr>
              <w:pStyle w:val="af5"/>
              <w:widowControl/>
              <w:rPr>
                <w:b w:val="0"/>
                <w:szCs w:val="21"/>
              </w:rPr>
            </w:pPr>
            <w:r>
              <w:rPr>
                <w:rFonts w:cs="宋体" w:hint="eastAsia"/>
                <w:szCs w:val="21"/>
              </w:rPr>
              <w:t>表</w:t>
            </w:r>
            <w:r>
              <w:rPr>
                <w:szCs w:val="21"/>
              </w:rPr>
              <w:t xml:space="preserve">4-3   </w:t>
            </w:r>
            <w:r>
              <w:rPr>
                <w:rFonts w:cs="宋体" w:hint="eastAsia"/>
                <w:szCs w:val="21"/>
              </w:rPr>
              <w:t>声环境质量标准（</w:t>
            </w:r>
            <w:r>
              <w:rPr>
                <w:szCs w:val="21"/>
              </w:rPr>
              <w:t>GB3096-2008</w:t>
            </w:r>
            <w:r>
              <w:rPr>
                <w:rFonts w:cs="宋体" w:hint="eastAsia"/>
                <w:szCs w:val="21"/>
              </w:rPr>
              <w:t>）</w:t>
            </w:r>
            <w:r>
              <w:rPr>
                <w:szCs w:val="21"/>
              </w:rPr>
              <w:t xml:space="preserve">    </w:t>
            </w:r>
            <w:r>
              <w:rPr>
                <w:rFonts w:cs="宋体" w:hint="eastAsia"/>
                <w:b w:val="0"/>
                <w:szCs w:val="21"/>
              </w:rPr>
              <w:t>单位：</w:t>
            </w:r>
            <w:r>
              <w:rPr>
                <w:b w:val="0"/>
                <w:szCs w:val="21"/>
              </w:rPr>
              <w:t>dB</w:t>
            </w:r>
            <w:r>
              <w:rPr>
                <w:rFonts w:cs="宋体" w:hint="eastAsia"/>
                <w:b w:val="0"/>
                <w:szCs w:val="21"/>
              </w:rPr>
              <w:t>（</w:t>
            </w:r>
            <w:r>
              <w:rPr>
                <w:b w:val="0"/>
                <w:szCs w:val="21"/>
              </w:rPr>
              <w:t>A</w:t>
            </w:r>
            <w:r>
              <w:rPr>
                <w:rFonts w:cs="宋体" w:hint="eastAsia"/>
                <w:b w:val="0"/>
                <w:szCs w:val="21"/>
              </w:rPr>
              <w:t>）</w:t>
            </w:r>
            <w:r>
              <w:rPr>
                <w:b w:val="0"/>
                <w:szCs w:val="21"/>
              </w:rPr>
              <w:t xml:space="preserve"> </w:t>
            </w:r>
          </w:p>
          <w:tbl>
            <w:tblPr>
              <w:tblW w:w="82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712"/>
              <w:gridCol w:w="3286"/>
              <w:gridCol w:w="3282"/>
            </w:tblGrid>
            <w:tr w:rsidR="008F0AC1">
              <w:trPr>
                <w:trHeight w:val="116"/>
                <w:jc w:val="center"/>
              </w:trPr>
              <w:tc>
                <w:tcPr>
                  <w:tcW w:w="1712" w:type="dxa"/>
                  <w:tcBorders>
                    <w:tl2br w:val="nil"/>
                    <w:tr2bl w:val="nil"/>
                  </w:tcBorders>
                  <w:vAlign w:val="center"/>
                </w:tcPr>
                <w:p w:rsidR="008F0AC1" w:rsidRDefault="00696891">
                  <w:pPr>
                    <w:jc w:val="center"/>
                  </w:pPr>
                  <w:r>
                    <w:rPr>
                      <w:rFonts w:cs="宋体" w:hint="eastAsia"/>
                    </w:rPr>
                    <w:t>类别</w:t>
                  </w:r>
                </w:p>
              </w:tc>
              <w:tc>
                <w:tcPr>
                  <w:tcW w:w="3286" w:type="dxa"/>
                  <w:tcBorders>
                    <w:tl2br w:val="nil"/>
                    <w:tr2bl w:val="nil"/>
                  </w:tcBorders>
                  <w:vAlign w:val="center"/>
                </w:tcPr>
                <w:p w:rsidR="008F0AC1" w:rsidRDefault="00696891">
                  <w:pPr>
                    <w:jc w:val="center"/>
                  </w:pPr>
                  <w:r>
                    <w:rPr>
                      <w:rFonts w:cs="宋体" w:hint="eastAsia"/>
                    </w:rPr>
                    <w:t>昼间</w:t>
                  </w:r>
                </w:p>
              </w:tc>
              <w:tc>
                <w:tcPr>
                  <w:tcW w:w="3282" w:type="dxa"/>
                  <w:tcBorders>
                    <w:tl2br w:val="nil"/>
                    <w:tr2bl w:val="nil"/>
                  </w:tcBorders>
                  <w:vAlign w:val="center"/>
                </w:tcPr>
                <w:p w:rsidR="008F0AC1" w:rsidRDefault="00696891">
                  <w:pPr>
                    <w:jc w:val="center"/>
                  </w:pPr>
                  <w:r>
                    <w:rPr>
                      <w:rFonts w:cs="宋体" w:hint="eastAsia"/>
                    </w:rPr>
                    <w:t>夜间</w:t>
                  </w:r>
                </w:p>
              </w:tc>
            </w:tr>
            <w:tr w:rsidR="008F0AC1">
              <w:trPr>
                <w:trHeight w:val="111"/>
                <w:jc w:val="center"/>
              </w:trPr>
              <w:tc>
                <w:tcPr>
                  <w:tcW w:w="1712" w:type="dxa"/>
                  <w:tcBorders>
                    <w:tl2br w:val="nil"/>
                    <w:tr2bl w:val="nil"/>
                  </w:tcBorders>
                  <w:vAlign w:val="center"/>
                </w:tcPr>
                <w:p w:rsidR="008F0AC1" w:rsidRDefault="00696891">
                  <w:pPr>
                    <w:jc w:val="center"/>
                  </w:pPr>
                  <w:r>
                    <w:t>2</w:t>
                  </w:r>
                  <w:r>
                    <w:rPr>
                      <w:rFonts w:cs="宋体" w:hint="eastAsia"/>
                    </w:rPr>
                    <w:t>类</w:t>
                  </w:r>
                </w:p>
              </w:tc>
              <w:tc>
                <w:tcPr>
                  <w:tcW w:w="3286" w:type="dxa"/>
                  <w:tcBorders>
                    <w:tl2br w:val="nil"/>
                    <w:tr2bl w:val="nil"/>
                  </w:tcBorders>
                  <w:vAlign w:val="center"/>
                </w:tcPr>
                <w:p w:rsidR="008F0AC1" w:rsidRDefault="00696891">
                  <w:pPr>
                    <w:jc w:val="center"/>
                  </w:pPr>
                  <w:r>
                    <w:t>60</w:t>
                  </w:r>
                </w:p>
              </w:tc>
              <w:tc>
                <w:tcPr>
                  <w:tcW w:w="3282" w:type="dxa"/>
                  <w:tcBorders>
                    <w:tl2br w:val="nil"/>
                    <w:tr2bl w:val="nil"/>
                  </w:tcBorders>
                  <w:vAlign w:val="center"/>
                </w:tcPr>
                <w:p w:rsidR="008F0AC1" w:rsidRDefault="00696891">
                  <w:pPr>
                    <w:jc w:val="center"/>
                  </w:pPr>
                  <w:r>
                    <w:t>50</w:t>
                  </w:r>
                </w:p>
              </w:tc>
            </w:tr>
          </w:tbl>
          <w:p w:rsidR="008F0AC1" w:rsidRDefault="008F0AC1">
            <w:pPr>
              <w:spacing w:line="360" w:lineRule="auto"/>
              <w:rPr>
                <w:sz w:val="24"/>
              </w:rPr>
            </w:pPr>
          </w:p>
        </w:tc>
      </w:tr>
      <w:tr w:rsidR="008F0AC1">
        <w:trPr>
          <w:trHeight w:val="1296"/>
          <w:jc w:val="center"/>
        </w:trPr>
        <w:tc>
          <w:tcPr>
            <w:tcW w:w="636" w:type="dxa"/>
            <w:tcBorders>
              <w:top w:val="single" w:sz="12" w:space="0" w:color="auto"/>
              <w:bottom w:val="single" w:sz="12" w:space="0" w:color="auto"/>
            </w:tcBorders>
            <w:vAlign w:val="center"/>
          </w:tcPr>
          <w:p w:rsidR="008F0AC1" w:rsidRDefault="00696891">
            <w:pPr>
              <w:jc w:val="center"/>
              <w:rPr>
                <w:rFonts w:cs="宋体"/>
                <w:b/>
                <w:sz w:val="24"/>
              </w:rPr>
            </w:pPr>
            <w:r>
              <w:rPr>
                <w:rFonts w:cs="宋体" w:hint="eastAsia"/>
                <w:b/>
                <w:sz w:val="24"/>
              </w:rPr>
              <w:lastRenderedPageBreak/>
              <w:t>污染物排放标准</w:t>
            </w:r>
          </w:p>
        </w:tc>
        <w:tc>
          <w:tcPr>
            <w:tcW w:w="8648" w:type="dxa"/>
            <w:tcBorders>
              <w:top w:val="single" w:sz="12" w:space="0" w:color="auto"/>
              <w:bottom w:val="single" w:sz="12" w:space="0" w:color="auto"/>
            </w:tcBorders>
            <w:vAlign w:val="center"/>
          </w:tcPr>
          <w:p w:rsidR="008F0AC1" w:rsidRDefault="00696891">
            <w:pPr>
              <w:spacing w:line="360" w:lineRule="auto"/>
              <w:ind w:firstLineChars="200" w:firstLine="482"/>
              <w:rPr>
                <w:b/>
                <w:sz w:val="24"/>
              </w:rPr>
            </w:pPr>
            <w:r>
              <w:rPr>
                <w:b/>
                <w:sz w:val="24"/>
              </w:rPr>
              <w:t>1</w:t>
            </w:r>
            <w:r>
              <w:rPr>
                <w:rFonts w:cs="宋体" w:hint="eastAsia"/>
                <w:b/>
                <w:sz w:val="24"/>
              </w:rPr>
              <w:t>、废气</w:t>
            </w:r>
          </w:p>
          <w:p w:rsidR="008F0AC1" w:rsidRDefault="00696891">
            <w:pPr>
              <w:adjustRightInd w:val="0"/>
              <w:snapToGrid w:val="0"/>
              <w:spacing w:line="360" w:lineRule="auto"/>
              <w:ind w:firstLineChars="200" w:firstLine="480"/>
              <w:rPr>
                <w:sz w:val="24"/>
              </w:rPr>
            </w:pPr>
            <w:r>
              <w:rPr>
                <w:sz w:val="24"/>
              </w:rPr>
              <w:t>施工期的大气污染物</w:t>
            </w:r>
            <w:r>
              <w:rPr>
                <w:kern w:val="0"/>
                <w:sz w:val="24"/>
                <w:szCs w:val="21"/>
              </w:rPr>
              <w:t>排放执行《大气污染物综合排放标准》（</w:t>
            </w:r>
            <w:r>
              <w:rPr>
                <w:kern w:val="0"/>
                <w:sz w:val="24"/>
                <w:szCs w:val="21"/>
              </w:rPr>
              <w:t>GB16297-1996</w:t>
            </w:r>
            <w:r>
              <w:rPr>
                <w:kern w:val="0"/>
                <w:sz w:val="24"/>
                <w:szCs w:val="21"/>
              </w:rPr>
              <w:t>）表</w:t>
            </w:r>
            <w:r>
              <w:rPr>
                <w:kern w:val="0"/>
                <w:sz w:val="24"/>
                <w:szCs w:val="21"/>
              </w:rPr>
              <w:t>2</w:t>
            </w:r>
            <w:r>
              <w:rPr>
                <w:kern w:val="0"/>
                <w:sz w:val="24"/>
                <w:szCs w:val="21"/>
              </w:rPr>
              <w:t>中二级排放标准。</w:t>
            </w:r>
          </w:p>
          <w:p w:rsidR="008F0AC1" w:rsidRDefault="00696891">
            <w:pPr>
              <w:adjustRightInd w:val="0"/>
              <w:snapToGrid w:val="0"/>
              <w:spacing w:line="360" w:lineRule="auto"/>
              <w:ind w:firstLineChars="200" w:firstLine="480"/>
              <w:rPr>
                <w:sz w:val="24"/>
                <w:u w:val="double"/>
              </w:rPr>
            </w:pPr>
            <w:r>
              <w:rPr>
                <w:kern w:val="0"/>
                <w:sz w:val="24"/>
                <w:u w:val="double"/>
              </w:rPr>
              <w:t>营运期大气污染物排放执行《</w:t>
            </w:r>
            <w:r>
              <w:rPr>
                <w:kern w:val="0"/>
                <w:sz w:val="24"/>
                <w:u w:val="double"/>
              </w:rPr>
              <w:t>水泥工业大气污染物排放标准</w:t>
            </w:r>
            <w:r>
              <w:rPr>
                <w:kern w:val="0"/>
                <w:sz w:val="24"/>
                <w:u w:val="double"/>
              </w:rPr>
              <w:t>》（</w:t>
            </w:r>
            <w:r>
              <w:rPr>
                <w:kern w:val="0"/>
                <w:sz w:val="24"/>
                <w:u w:val="double"/>
              </w:rPr>
              <w:t>GB</w:t>
            </w:r>
            <w:r>
              <w:rPr>
                <w:kern w:val="0"/>
                <w:sz w:val="24"/>
                <w:u w:val="double"/>
              </w:rPr>
              <w:t>4915</w:t>
            </w:r>
            <w:r>
              <w:rPr>
                <w:kern w:val="0"/>
                <w:sz w:val="24"/>
                <w:u w:val="double"/>
              </w:rPr>
              <w:t>-</w:t>
            </w:r>
            <w:r>
              <w:rPr>
                <w:kern w:val="0"/>
                <w:sz w:val="24"/>
                <w:u w:val="double"/>
              </w:rPr>
              <w:t>2013</w:t>
            </w:r>
            <w:r>
              <w:rPr>
                <w:kern w:val="0"/>
                <w:sz w:val="24"/>
                <w:u w:val="double"/>
              </w:rPr>
              <w:t>）表</w:t>
            </w:r>
            <w:r>
              <w:rPr>
                <w:kern w:val="0"/>
                <w:sz w:val="24"/>
                <w:u w:val="double"/>
              </w:rPr>
              <w:t>2</w:t>
            </w:r>
            <w:r>
              <w:rPr>
                <w:kern w:val="0"/>
                <w:sz w:val="24"/>
                <w:u w:val="double"/>
              </w:rPr>
              <w:t>中</w:t>
            </w:r>
            <w:r>
              <w:rPr>
                <w:kern w:val="0"/>
                <w:sz w:val="24"/>
                <w:u w:val="double"/>
              </w:rPr>
              <w:t>特别</w:t>
            </w:r>
            <w:r>
              <w:rPr>
                <w:kern w:val="0"/>
                <w:sz w:val="24"/>
                <w:u w:val="double"/>
              </w:rPr>
              <w:t>排放标准</w:t>
            </w:r>
            <w:r>
              <w:rPr>
                <w:kern w:val="0"/>
                <w:sz w:val="24"/>
                <w:u w:val="double"/>
              </w:rPr>
              <w:t>限值</w:t>
            </w:r>
            <w:r>
              <w:rPr>
                <w:kern w:val="0"/>
                <w:sz w:val="24"/>
                <w:u w:val="double"/>
              </w:rPr>
              <w:t>及表</w:t>
            </w:r>
            <w:r>
              <w:rPr>
                <w:kern w:val="0"/>
                <w:sz w:val="24"/>
                <w:u w:val="double"/>
              </w:rPr>
              <w:t>3</w:t>
            </w:r>
            <w:r>
              <w:rPr>
                <w:kern w:val="0"/>
                <w:sz w:val="24"/>
                <w:u w:val="double"/>
              </w:rPr>
              <w:t>无组织排放浓度监控限值标准。</w:t>
            </w:r>
          </w:p>
          <w:p w:rsidR="008F0AC1" w:rsidRDefault="00696891">
            <w:pPr>
              <w:jc w:val="center"/>
              <w:rPr>
                <w:b/>
                <w:szCs w:val="21"/>
                <w:u w:val="double"/>
              </w:rPr>
            </w:pPr>
            <w:r>
              <w:rPr>
                <w:b/>
                <w:szCs w:val="21"/>
                <w:u w:val="double"/>
              </w:rPr>
              <w:t>表</w:t>
            </w:r>
            <w:r>
              <w:rPr>
                <w:b/>
                <w:szCs w:val="21"/>
                <w:u w:val="double"/>
              </w:rPr>
              <w:t xml:space="preserve">4-4  </w:t>
            </w:r>
            <w:r>
              <w:rPr>
                <w:b/>
                <w:szCs w:val="21"/>
                <w:u w:val="double"/>
              </w:rPr>
              <w:t>《</w:t>
            </w:r>
            <w:r>
              <w:rPr>
                <w:b/>
                <w:szCs w:val="21"/>
                <w:u w:val="double"/>
              </w:rPr>
              <w:t>水泥工业</w:t>
            </w:r>
            <w:r>
              <w:rPr>
                <w:b/>
                <w:szCs w:val="21"/>
                <w:u w:val="double"/>
              </w:rPr>
              <w:t>大气污染物综合排放标准》中表</w:t>
            </w:r>
            <w:r>
              <w:rPr>
                <w:b/>
                <w:szCs w:val="21"/>
                <w:u w:val="double"/>
              </w:rPr>
              <w:t>1</w:t>
            </w:r>
            <w:r>
              <w:rPr>
                <w:b/>
                <w:szCs w:val="21"/>
                <w:u w:val="double"/>
              </w:rPr>
              <w:t>标准限值表</w:t>
            </w:r>
          </w:p>
          <w:tbl>
            <w:tblPr>
              <w:tblW w:w="499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200"/>
              <w:gridCol w:w="1438"/>
              <w:gridCol w:w="2744"/>
              <w:gridCol w:w="3035"/>
            </w:tblGrid>
            <w:tr w:rsidR="008F0AC1">
              <w:trPr>
                <w:trHeight w:val="405"/>
              </w:trPr>
              <w:tc>
                <w:tcPr>
                  <w:tcW w:w="713" w:type="pct"/>
                  <w:vMerge w:val="restart"/>
                  <w:tcBorders>
                    <w:tl2br w:val="nil"/>
                    <w:tr2bl w:val="nil"/>
                  </w:tcBorders>
                  <w:vAlign w:val="center"/>
                </w:tcPr>
                <w:p w:rsidR="008F0AC1" w:rsidRDefault="00696891">
                  <w:pPr>
                    <w:autoSpaceDE w:val="0"/>
                    <w:autoSpaceDN w:val="0"/>
                    <w:jc w:val="center"/>
                    <w:rPr>
                      <w:bCs/>
                      <w:szCs w:val="21"/>
                      <w:u w:val="double"/>
                    </w:rPr>
                  </w:pPr>
                  <w:r>
                    <w:rPr>
                      <w:bCs/>
                      <w:kern w:val="0"/>
                      <w:szCs w:val="21"/>
                      <w:u w:val="double"/>
                    </w:rPr>
                    <w:t>运营期废气</w:t>
                  </w:r>
                </w:p>
              </w:tc>
              <w:tc>
                <w:tcPr>
                  <w:tcW w:w="2483" w:type="pct"/>
                  <w:gridSpan w:val="2"/>
                  <w:tcBorders>
                    <w:tl2br w:val="nil"/>
                    <w:tr2bl w:val="nil"/>
                  </w:tcBorders>
                  <w:vAlign w:val="center"/>
                </w:tcPr>
                <w:p w:rsidR="008F0AC1" w:rsidRDefault="00696891">
                  <w:pPr>
                    <w:autoSpaceDE w:val="0"/>
                    <w:autoSpaceDN w:val="0"/>
                    <w:jc w:val="center"/>
                    <w:rPr>
                      <w:bCs/>
                      <w:szCs w:val="21"/>
                      <w:u w:val="double"/>
                    </w:rPr>
                  </w:pPr>
                  <w:r>
                    <w:rPr>
                      <w:bCs/>
                      <w:szCs w:val="21"/>
                      <w:u w:val="double"/>
                    </w:rPr>
                    <w:t>有组织排放</w:t>
                  </w:r>
                </w:p>
              </w:tc>
              <w:tc>
                <w:tcPr>
                  <w:tcW w:w="1802" w:type="pct"/>
                  <w:vMerge w:val="restart"/>
                  <w:tcBorders>
                    <w:tl2br w:val="nil"/>
                    <w:tr2bl w:val="nil"/>
                  </w:tcBorders>
                </w:tcPr>
                <w:p w:rsidR="008F0AC1" w:rsidRDefault="00696891">
                  <w:pPr>
                    <w:autoSpaceDE w:val="0"/>
                    <w:autoSpaceDN w:val="0"/>
                    <w:jc w:val="center"/>
                    <w:rPr>
                      <w:bCs/>
                      <w:szCs w:val="21"/>
                      <w:u w:val="double"/>
                    </w:rPr>
                  </w:pPr>
                  <w:r>
                    <w:rPr>
                      <w:bCs/>
                      <w:szCs w:val="21"/>
                      <w:u w:val="double"/>
                    </w:rPr>
                    <w:t>无组织</w:t>
                  </w:r>
                </w:p>
                <w:p w:rsidR="008F0AC1" w:rsidRDefault="00696891">
                  <w:pPr>
                    <w:autoSpaceDE w:val="0"/>
                    <w:autoSpaceDN w:val="0"/>
                    <w:jc w:val="center"/>
                    <w:rPr>
                      <w:bCs/>
                      <w:szCs w:val="21"/>
                      <w:u w:val="double"/>
                    </w:rPr>
                  </w:pPr>
                  <w:r>
                    <w:rPr>
                      <w:bCs/>
                      <w:szCs w:val="21"/>
                      <w:u w:val="double"/>
                    </w:rPr>
                    <w:t>排放（</w:t>
                  </w:r>
                  <w:r>
                    <w:rPr>
                      <w:bCs/>
                      <w:kern w:val="0"/>
                      <w:szCs w:val="21"/>
                      <w:u w:val="double"/>
                    </w:rPr>
                    <w:t>周界外浓度</w:t>
                  </w:r>
                  <w:r>
                    <w:rPr>
                      <w:bCs/>
                      <w:szCs w:val="21"/>
                      <w:u w:val="double"/>
                    </w:rPr>
                    <w:t>最高点）</w:t>
                  </w:r>
                  <w:r>
                    <w:rPr>
                      <w:bCs/>
                      <w:szCs w:val="21"/>
                      <w:u w:val="double"/>
                    </w:rPr>
                    <w:t>mg/</w:t>
                  </w:r>
                  <w:r>
                    <w:rPr>
                      <w:rFonts w:hint="eastAsia"/>
                      <w:sz w:val="24"/>
                      <w:u w:val="double"/>
                    </w:rPr>
                    <w:t>m</w:t>
                  </w:r>
                  <w:r>
                    <w:rPr>
                      <w:rFonts w:hint="eastAsia"/>
                      <w:sz w:val="24"/>
                      <w:u w:val="double"/>
                      <w:vertAlign w:val="superscript"/>
                    </w:rPr>
                    <w:t>3</w:t>
                  </w:r>
                </w:p>
              </w:tc>
            </w:tr>
            <w:tr w:rsidR="008F0AC1">
              <w:trPr>
                <w:trHeight w:val="90"/>
              </w:trPr>
              <w:tc>
                <w:tcPr>
                  <w:tcW w:w="713" w:type="pct"/>
                  <w:vMerge/>
                  <w:tcBorders>
                    <w:tl2br w:val="nil"/>
                    <w:tr2bl w:val="nil"/>
                  </w:tcBorders>
                  <w:vAlign w:val="center"/>
                </w:tcPr>
                <w:p w:rsidR="008F0AC1" w:rsidRDefault="008F0AC1">
                  <w:pPr>
                    <w:autoSpaceDE w:val="0"/>
                    <w:autoSpaceDN w:val="0"/>
                    <w:jc w:val="center"/>
                    <w:rPr>
                      <w:bCs/>
                      <w:kern w:val="0"/>
                      <w:szCs w:val="21"/>
                      <w:u w:val="double"/>
                    </w:rPr>
                  </w:pPr>
                </w:p>
              </w:tc>
              <w:tc>
                <w:tcPr>
                  <w:tcW w:w="854" w:type="pct"/>
                  <w:tcBorders>
                    <w:tl2br w:val="nil"/>
                    <w:tr2bl w:val="nil"/>
                  </w:tcBorders>
                  <w:vAlign w:val="center"/>
                </w:tcPr>
                <w:p w:rsidR="008F0AC1" w:rsidRDefault="00696891">
                  <w:pPr>
                    <w:autoSpaceDE w:val="0"/>
                    <w:autoSpaceDN w:val="0"/>
                    <w:jc w:val="center"/>
                    <w:rPr>
                      <w:bCs/>
                      <w:szCs w:val="21"/>
                      <w:u w:val="double"/>
                    </w:rPr>
                  </w:pPr>
                  <w:r>
                    <w:rPr>
                      <w:bCs/>
                      <w:szCs w:val="21"/>
                      <w:u w:val="double"/>
                    </w:rPr>
                    <w:t>污染物</w:t>
                  </w:r>
                </w:p>
              </w:tc>
              <w:tc>
                <w:tcPr>
                  <w:tcW w:w="1629" w:type="pct"/>
                  <w:tcBorders>
                    <w:tl2br w:val="nil"/>
                    <w:tr2bl w:val="nil"/>
                  </w:tcBorders>
                  <w:vAlign w:val="center"/>
                </w:tcPr>
                <w:p w:rsidR="008F0AC1" w:rsidRDefault="00696891">
                  <w:pPr>
                    <w:autoSpaceDE w:val="0"/>
                    <w:autoSpaceDN w:val="0"/>
                    <w:jc w:val="center"/>
                    <w:rPr>
                      <w:bCs/>
                      <w:szCs w:val="21"/>
                      <w:u w:val="double"/>
                    </w:rPr>
                  </w:pPr>
                  <w:r>
                    <w:rPr>
                      <w:bCs/>
                      <w:szCs w:val="21"/>
                      <w:u w:val="double"/>
                    </w:rPr>
                    <w:t>最高允许排放浓度</w:t>
                  </w:r>
                  <w:r>
                    <w:rPr>
                      <w:bCs/>
                      <w:szCs w:val="21"/>
                      <w:u w:val="double"/>
                    </w:rPr>
                    <w:t>(mg/</w:t>
                  </w:r>
                  <w:r>
                    <w:rPr>
                      <w:rFonts w:hint="eastAsia"/>
                      <w:sz w:val="24"/>
                      <w:u w:val="double"/>
                    </w:rPr>
                    <w:t>m</w:t>
                  </w:r>
                  <w:r>
                    <w:rPr>
                      <w:rFonts w:hint="eastAsia"/>
                      <w:sz w:val="24"/>
                      <w:u w:val="double"/>
                      <w:vertAlign w:val="superscript"/>
                    </w:rPr>
                    <w:t>3</w:t>
                  </w:r>
                  <w:r>
                    <w:rPr>
                      <w:bCs/>
                      <w:szCs w:val="21"/>
                      <w:u w:val="double"/>
                    </w:rPr>
                    <w:t>)</w:t>
                  </w:r>
                </w:p>
              </w:tc>
              <w:tc>
                <w:tcPr>
                  <w:tcW w:w="1802" w:type="pct"/>
                  <w:vMerge/>
                  <w:tcBorders>
                    <w:tl2br w:val="nil"/>
                    <w:tr2bl w:val="nil"/>
                  </w:tcBorders>
                </w:tcPr>
                <w:p w:rsidR="008F0AC1" w:rsidRDefault="008F0AC1">
                  <w:pPr>
                    <w:autoSpaceDE w:val="0"/>
                    <w:autoSpaceDN w:val="0"/>
                    <w:jc w:val="center"/>
                    <w:rPr>
                      <w:bCs/>
                      <w:szCs w:val="21"/>
                      <w:u w:val="double"/>
                    </w:rPr>
                  </w:pPr>
                </w:p>
              </w:tc>
            </w:tr>
            <w:tr w:rsidR="008F0AC1">
              <w:trPr>
                <w:trHeight w:val="376"/>
              </w:trPr>
              <w:tc>
                <w:tcPr>
                  <w:tcW w:w="713" w:type="pct"/>
                  <w:vMerge/>
                  <w:tcBorders>
                    <w:tl2br w:val="nil"/>
                    <w:tr2bl w:val="nil"/>
                  </w:tcBorders>
                  <w:vAlign w:val="center"/>
                </w:tcPr>
                <w:p w:rsidR="008F0AC1" w:rsidRDefault="008F0AC1">
                  <w:pPr>
                    <w:widowControl/>
                    <w:jc w:val="left"/>
                    <w:rPr>
                      <w:bCs/>
                      <w:szCs w:val="21"/>
                      <w:u w:val="double"/>
                    </w:rPr>
                  </w:pPr>
                </w:p>
              </w:tc>
              <w:tc>
                <w:tcPr>
                  <w:tcW w:w="854" w:type="pct"/>
                  <w:tcBorders>
                    <w:tl2br w:val="nil"/>
                    <w:tr2bl w:val="nil"/>
                  </w:tcBorders>
                  <w:vAlign w:val="center"/>
                </w:tcPr>
                <w:p w:rsidR="008F0AC1" w:rsidRDefault="00696891">
                  <w:pPr>
                    <w:autoSpaceDE w:val="0"/>
                    <w:autoSpaceDN w:val="0"/>
                    <w:jc w:val="center"/>
                    <w:rPr>
                      <w:bCs/>
                      <w:szCs w:val="21"/>
                      <w:u w:val="double"/>
                    </w:rPr>
                  </w:pPr>
                  <w:r>
                    <w:rPr>
                      <w:bCs/>
                      <w:szCs w:val="21"/>
                      <w:u w:val="double"/>
                    </w:rPr>
                    <w:t>颗粒物</w:t>
                  </w:r>
                </w:p>
              </w:tc>
              <w:tc>
                <w:tcPr>
                  <w:tcW w:w="1629" w:type="pct"/>
                  <w:tcBorders>
                    <w:tl2br w:val="nil"/>
                    <w:tr2bl w:val="nil"/>
                  </w:tcBorders>
                  <w:vAlign w:val="center"/>
                </w:tcPr>
                <w:p w:rsidR="008F0AC1" w:rsidRDefault="00696891">
                  <w:pPr>
                    <w:autoSpaceDE w:val="0"/>
                    <w:autoSpaceDN w:val="0"/>
                    <w:jc w:val="center"/>
                    <w:rPr>
                      <w:bCs/>
                      <w:szCs w:val="21"/>
                      <w:u w:val="double"/>
                    </w:rPr>
                  </w:pPr>
                  <w:r>
                    <w:rPr>
                      <w:bCs/>
                      <w:szCs w:val="21"/>
                      <w:u w:val="double"/>
                    </w:rPr>
                    <w:t>10</w:t>
                  </w:r>
                </w:p>
              </w:tc>
              <w:tc>
                <w:tcPr>
                  <w:tcW w:w="1802" w:type="pct"/>
                  <w:tcBorders>
                    <w:tl2br w:val="nil"/>
                    <w:tr2bl w:val="nil"/>
                  </w:tcBorders>
                  <w:vAlign w:val="center"/>
                </w:tcPr>
                <w:p w:rsidR="008F0AC1" w:rsidRDefault="00696891">
                  <w:pPr>
                    <w:autoSpaceDE w:val="0"/>
                    <w:autoSpaceDN w:val="0"/>
                    <w:jc w:val="center"/>
                    <w:rPr>
                      <w:bCs/>
                      <w:kern w:val="0"/>
                      <w:szCs w:val="21"/>
                      <w:u w:val="double"/>
                    </w:rPr>
                  </w:pPr>
                  <w:r>
                    <w:rPr>
                      <w:bCs/>
                      <w:szCs w:val="21"/>
                      <w:u w:val="double"/>
                    </w:rPr>
                    <w:t>0.5</w:t>
                  </w:r>
                </w:p>
              </w:tc>
            </w:tr>
          </w:tbl>
          <w:p w:rsidR="008F0AC1" w:rsidRDefault="00696891">
            <w:pPr>
              <w:adjustRightInd w:val="0"/>
              <w:snapToGrid w:val="0"/>
              <w:spacing w:line="360" w:lineRule="auto"/>
              <w:ind w:firstLineChars="200" w:firstLine="480"/>
              <w:rPr>
                <w:sz w:val="24"/>
              </w:rPr>
            </w:pPr>
            <w:r>
              <w:rPr>
                <w:sz w:val="24"/>
              </w:rPr>
              <w:t>食堂油烟执行《饮食业油烟排放标准》（</w:t>
            </w:r>
            <w:r>
              <w:rPr>
                <w:sz w:val="24"/>
              </w:rPr>
              <w:t>GB18483-2001</w:t>
            </w:r>
            <w:r>
              <w:rPr>
                <w:sz w:val="24"/>
              </w:rPr>
              <w:t>）。</w:t>
            </w:r>
          </w:p>
          <w:p w:rsidR="008F0AC1" w:rsidRDefault="00696891">
            <w:pPr>
              <w:adjustRightInd w:val="0"/>
              <w:snapToGrid w:val="0"/>
              <w:ind w:firstLineChars="376" w:firstLine="793"/>
              <w:jc w:val="center"/>
            </w:pPr>
            <w:r>
              <w:rPr>
                <w:rFonts w:cs="宋体" w:hint="eastAsia"/>
                <w:b/>
              </w:rPr>
              <w:t>表</w:t>
            </w:r>
            <w:r>
              <w:rPr>
                <w:b/>
              </w:rPr>
              <w:t xml:space="preserve">4-5  </w:t>
            </w:r>
            <w:r>
              <w:rPr>
                <w:rFonts w:cs="宋体" w:hint="eastAsia"/>
                <w:b/>
              </w:rPr>
              <w:t>《饮食业油烟排放标准》（</w:t>
            </w:r>
            <w:r>
              <w:rPr>
                <w:b/>
              </w:rPr>
              <w:t>GB18483-2001</w:t>
            </w:r>
            <w:r>
              <w:rPr>
                <w:rFonts w:cs="宋体" w:hint="eastAsia"/>
                <w:b/>
              </w:rPr>
              <w:t>）</w:t>
            </w:r>
          </w:p>
          <w:tbl>
            <w:tblPr>
              <w:tblW w:w="8420" w:type="dxa"/>
              <w:jc w:val="center"/>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Look w:val="04A0"/>
            </w:tblPr>
            <w:tblGrid>
              <w:gridCol w:w="3773"/>
              <w:gridCol w:w="1547"/>
              <w:gridCol w:w="1550"/>
              <w:gridCol w:w="1550"/>
            </w:tblGrid>
            <w:tr w:rsidR="008F0AC1">
              <w:trPr>
                <w:trHeight w:val="498"/>
                <w:jc w:val="center"/>
              </w:trPr>
              <w:tc>
                <w:tcPr>
                  <w:tcW w:w="3773" w:type="dxa"/>
                  <w:tcBorders>
                    <w:top w:val="single" w:sz="12" w:space="0" w:color="auto"/>
                    <w:left w:val="single" w:sz="12" w:space="0" w:color="auto"/>
                    <w:bottom w:val="single" w:sz="6" w:space="0" w:color="000000"/>
                    <w:right w:val="single" w:sz="6" w:space="0" w:color="000000"/>
                  </w:tcBorders>
                  <w:vAlign w:val="center"/>
                </w:tcPr>
                <w:p w:rsidR="008F0AC1" w:rsidRDefault="00696891">
                  <w:pPr>
                    <w:pStyle w:val="ad"/>
                    <w:adjustRightInd w:val="0"/>
                    <w:snapToGrid w:val="0"/>
                    <w:spacing w:line="360" w:lineRule="auto"/>
                    <w:jc w:val="center"/>
                    <w:rPr>
                      <w:sz w:val="21"/>
                      <w:szCs w:val="18"/>
                    </w:rPr>
                  </w:pPr>
                  <w:r>
                    <w:rPr>
                      <w:rFonts w:hint="eastAsia"/>
                      <w:sz w:val="21"/>
                      <w:szCs w:val="18"/>
                    </w:rPr>
                    <w:t>项目</w:t>
                  </w:r>
                </w:p>
              </w:tc>
              <w:tc>
                <w:tcPr>
                  <w:tcW w:w="1547" w:type="dxa"/>
                  <w:tcBorders>
                    <w:top w:val="single" w:sz="12" w:space="0" w:color="auto"/>
                    <w:left w:val="single" w:sz="6" w:space="0" w:color="000000"/>
                    <w:bottom w:val="single" w:sz="6" w:space="0" w:color="000000"/>
                    <w:right w:val="single" w:sz="6" w:space="0" w:color="000000"/>
                  </w:tcBorders>
                  <w:vAlign w:val="center"/>
                </w:tcPr>
                <w:p w:rsidR="008F0AC1" w:rsidRDefault="00696891">
                  <w:pPr>
                    <w:pStyle w:val="ad"/>
                    <w:adjustRightInd w:val="0"/>
                    <w:snapToGrid w:val="0"/>
                    <w:spacing w:line="360" w:lineRule="auto"/>
                    <w:jc w:val="center"/>
                    <w:rPr>
                      <w:sz w:val="21"/>
                      <w:szCs w:val="18"/>
                    </w:rPr>
                  </w:pPr>
                  <w:r>
                    <w:rPr>
                      <w:rFonts w:hint="eastAsia"/>
                      <w:sz w:val="21"/>
                      <w:szCs w:val="18"/>
                    </w:rPr>
                    <w:t>小</w:t>
                  </w:r>
                  <w:r>
                    <w:rPr>
                      <w:sz w:val="21"/>
                      <w:szCs w:val="18"/>
                    </w:rPr>
                    <w:t xml:space="preserve">  </w:t>
                  </w:r>
                  <w:r>
                    <w:rPr>
                      <w:rFonts w:hint="eastAsia"/>
                      <w:sz w:val="21"/>
                      <w:szCs w:val="18"/>
                    </w:rPr>
                    <w:t>型</w:t>
                  </w:r>
                </w:p>
              </w:tc>
              <w:tc>
                <w:tcPr>
                  <w:tcW w:w="1550" w:type="dxa"/>
                  <w:tcBorders>
                    <w:top w:val="single" w:sz="12" w:space="0" w:color="auto"/>
                    <w:left w:val="single" w:sz="6" w:space="0" w:color="000000"/>
                    <w:bottom w:val="single" w:sz="6" w:space="0" w:color="000000"/>
                    <w:right w:val="single" w:sz="6" w:space="0" w:color="000000"/>
                  </w:tcBorders>
                  <w:vAlign w:val="center"/>
                </w:tcPr>
                <w:p w:rsidR="008F0AC1" w:rsidRDefault="00696891">
                  <w:pPr>
                    <w:pStyle w:val="ad"/>
                    <w:adjustRightInd w:val="0"/>
                    <w:snapToGrid w:val="0"/>
                    <w:spacing w:line="360" w:lineRule="auto"/>
                    <w:jc w:val="center"/>
                    <w:rPr>
                      <w:sz w:val="21"/>
                      <w:szCs w:val="18"/>
                    </w:rPr>
                  </w:pPr>
                  <w:r>
                    <w:rPr>
                      <w:rFonts w:hint="eastAsia"/>
                      <w:sz w:val="21"/>
                      <w:szCs w:val="18"/>
                    </w:rPr>
                    <w:t>中</w:t>
                  </w:r>
                  <w:r>
                    <w:rPr>
                      <w:sz w:val="21"/>
                      <w:szCs w:val="18"/>
                    </w:rPr>
                    <w:t xml:space="preserve">  </w:t>
                  </w:r>
                  <w:r>
                    <w:rPr>
                      <w:rFonts w:hint="eastAsia"/>
                      <w:sz w:val="21"/>
                      <w:szCs w:val="18"/>
                    </w:rPr>
                    <w:t>型</w:t>
                  </w:r>
                </w:p>
              </w:tc>
              <w:tc>
                <w:tcPr>
                  <w:tcW w:w="1550" w:type="dxa"/>
                  <w:tcBorders>
                    <w:top w:val="single" w:sz="12" w:space="0" w:color="auto"/>
                    <w:left w:val="single" w:sz="6" w:space="0" w:color="000000"/>
                    <w:bottom w:val="single" w:sz="6" w:space="0" w:color="000000"/>
                    <w:right w:val="single" w:sz="12" w:space="0" w:color="auto"/>
                  </w:tcBorders>
                  <w:vAlign w:val="center"/>
                </w:tcPr>
                <w:p w:rsidR="008F0AC1" w:rsidRDefault="00696891">
                  <w:pPr>
                    <w:pStyle w:val="ad"/>
                    <w:adjustRightInd w:val="0"/>
                    <w:snapToGrid w:val="0"/>
                    <w:spacing w:line="360" w:lineRule="auto"/>
                    <w:jc w:val="center"/>
                    <w:rPr>
                      <w:sz w:val="21"/>
                      <w:szCs w:val="18"/>
                    </w:rPr>
                  </w:pPr>
                  <w:r>
                    <w:rPr>
                      <w:rFonts w:hint="eastAsia"/>
                      <w:sz w:val="21"/>
                      <w:szCs w:val="18"/>
                    </w:rPr>
                    <w:t>大</w:t>
                  </w:r>
                  <w:r>
                    <w:rPr>
                      <w:sz w:val="21"/>
                      <w:szCs w:val="18"/>
                    </w:rPr>
                    <w:t xml:space="preserve">  </w:t>
                  </w:r>
                  <w:r>
                    <w:rPr>
                      <w:rFonts w:hint="eastAsia"/>
                      <w:sz w:val="21"/>
                      <w:szCs w:val="18"/>
                    </w:rPr>
                    <w:t>型</w:t>
                  </w:r>
                </w:p>
              </w:tc>
            </w:tr>
            <w:tr w:rsidR="008F0AC1">
              <w:trPr>
                <w:trHeight w:val="370"/>
                <w:jc w:val="center"/>
              </w:trPr>
              <w:tc>
                <w:tcPr>
                  <w:tcW w:w="3773" w:type="dxa"/>
                  <w:tcBorders>
                    <w:top w:val="single" w:sz="6" w:space="0" w:color="000000"/>
                    <w:left w:val="single" w:sz="12" w:space="0" w:color="auto"/>
                    <w:bottom w:val="single" w:sz="6" w:space="0" w:color="000000"/>
                    <w:right w:val="single" w:sz="6" w:space="0" w:color="000000"/>
                  </w:tcBorders>
                  <w:vAlign w:val="center"/>
                </w:tcPr>
                <w:p w:rsidR="008F0AC1" w:rsidRDefault="00696891">
                  <w:pPr>
                    <w:pStyle w:val="ad"/>
                    <w:adjustRightInd w:val="0"/>
                    <w:snapToGrid w:val="0"/>
                    <w:jc w:val="center"/>
                    <w:rPr>
                      <w:sz w:val="21"/>
                      <w:szCs w:val="18"/>
                    </w:rPr>
                  </w:pPr>
                  <w:r>
                    <w:rPr>
                      <w:rFonts w:hint="eastAsia"/>
                      <w:sz w:val="21"/>
                      <w:szCs w:val="18"/>
                    </w:rPr>
                    <w:t>最高允许排放浓度</w:t>
                  </w:r>
                  <w:r>
                    <w:rPr>
                      <w:sz w:val="21"/>
                      <w:szCs w:val="18"/>
                    </w:rPr>
                    <w:t>(mg/</w:t>
                  </w:r>
                  <w:r>
                    <w:rPr>
                      <w:rFonts w:hint="eastAsia"/>
                    </w:rPr>
                    <w:t>m</w:t>
                  </w:r>
                  <w:r>
                    <w:rPr>
                      <w:rFonts w:hint="eastAsia"/>
                      <w:vertAlign w:val="superscript"/>
                    </w:rPr>
                    <w:t>3</w:t>
                  </w:r>
                  <w:r>
                    <w:rPr>
                      <w:sz w:val="21"/>
                      <w:szCs w:val="18"/>
                    </w:rPr>
                    <w:t>)</w:t>
                  </w:r>
                </w:p>
              </w:tc>
              <w:tc>
                <w:tcPr>
                  <w:tcW w:w="4647" w:type="dxa"/>
                  <w:gridSpan w:val="3"/>
                  <w:tcBorders>
                    <w:top w:val="single" w:sz="6" w:space="0" w:color="000000"/>
                    <w:left w:val="single" w:sz="6" w:space="0" w:color="000000"/>
                    <w:bottom w:val="single" w:sz="6" w:space="0" w:color="000000"/>
                    <w:right w:val="single" w:sz="12" w:space="0" w:color="auto"/>
                  </w:tcBorders>
                  <w:vAlign w:val="center"/>
                </w:tcPr>
                <w:p w:rsidR="008F0AC1" w:rsidRDefault="00696891">
                  <w:pPr>
                    <w:pStyle w:val="ad"/>
                    <w:adjustRightInd w:val="0"/>
                    <w:snapToGrid w:val="0"/>
                    <w:jc w:val="center"/>
                    <w:rPr>
                      <w:sz w:val="21"/>
                      <w:szCs w:val="18"/>
                    </w:rPr>
                  </w:pPr>
                  <w:r>
                    <w:rPr>
                      <w:sz w:val="21"/>
                      <w:szCs w:val="18"/>
                    </w:rPr>
                    <w:t>2.0</w:t>
                  </w:r>
                </w:p>
              </w:tc>
            </w:tr>
            <w:tr w:rsidR="008F0AC1">
              <w:trPr>
                <w:trHeight w:val="452"/>
                <w:jc w:val="center"/>
              </w:trPr>
              <w:tc>
                <w:tcPr>
                  <w:tcW w:w="3773" w:type="dxa"/>
                  <w:tcBorders>
                    <w:top w:val="single" w:sz="6" w:space="0" w:color="000000"/>
                    <w:left w:val="single" w:sz="12" w:space="0" w:color="auto"/>
                    <w:bottom w:val="single" w:sz="12" w:space="0" w:color="auto"/>
                    <w:right w:val="single" w:sz="6" w:space="0" w:color="000000"/>
                  </w:tcBorders>
                  <w:vAlign w:val="center"/>
                </w:tcPr>
                <w:p w:rsidR="008F0AC1" w:rsidRDefault="00696891">
                  <w:pPr>
                    <w:pStyle w:val="ad"/>
                    <w:adjustRightInd w:val="0"/>
                    <w:snapToGrid w:val="0"/>
                    <w:jc w:val="center"/>
                    <w:rPr>
                      <w:sz w:val="21"/>
                      <w:szCs w:val="18"/>
                    </w:rPr>
                  </w:pPr>
                  <w:r>
                    <w:rPr>
                      <w:rFonts w:hint="eastAsia"/>
                      <w:sz w:val="21"/>
                      <w:szCs w:val="18"/>
                    </w:rPr>
                    <w:t>净化设施最低去除率</w:t>
                  </w:r>
                  <w:r>
                    <w:rPr>
                      <w:sz w:val="21"/>
                      <w:szCs w:val="18"/>
                    </w:rPr>
                    <w:t>(%)</w:t>
                  </w:r>
                </w:p>
              </w:tc>
              <w:tc>
                <w:tcPr>
                  <w:tcW w:w="1547" w:type="dxa"/>
                  <w:tcBorders>
                    <w:top w:val="single" w:sz="6" w:space="0" w:color="000000"/>
                    <w:left w:val="single" w:sz="6" w:space="0" w:color="000000"/>
                    <w:bottom w:val="single" w:sz="12" w:space="0" w:color="auto"/>
                    <w:right w:val="single" w:sz="6" w:space="0" w:color="000000"/>
                  </w:tcBorders>
                  <w:vAlign w:val="center"/>
                </w:tcPr>
                <w:p w:rsidR="008F0AC1" w:rsidRDefault="00696891">
                  <w:pPr>
                    <w:pStyle w:val="ad"/>
                    <w:adjustRightInd w:val="0"/>
                    <w:snapToGrid w:val="0"/>
                    <w:jc w:val="center"/>
                    <w:rPr>
                      <w:sz w:val="21"/>
                      <w:szCs w:val="18"/>
                    </w:rPr>
                  </w:pPr>
                  <w:r>
                    <w:rPr>
                      <w:sz w:val="21"/>
                      <w:szCs w:val="18"/>
                    </w:rPr>
                    <w:t>60</w:t>
                  </w:r>
                </w:p>
              </w:tc>
              <w:tc>
                <w:tcPr>
                  <w:tcW w:w="1550" w:type="dxa"/>
                  <w:tcBorders>
                    <w:top w:val="single" w:sz="6" w:space="0" w:color="000000"/>
                    <w:left w:val="single" w:sz="6" w:space="0" w:color="000000"/>
                    <w:bottom w:val="single" w:sz="12" w:space="0" w:color="auto"/>
                    <w:right w:val="single" w:sz="6" w:space="0" w:color="000000"/>
                  </w:tcBorders>
                  <w:vAlign w:val="center"/>
                </w:tcPr>
                <w:p w:rsidR="008F0AC1" w:rsidRDefault="00696891">
                  <w:pPr>
                    <w:pStyle w:val="ad"/>
                    <w:adjustRightInd w:val="0"/>
                    <w:snapToGrid w:val="0"/>
                    <w:jc w:val="center"/>
                    <w:rPr>
                      <w:sz w:val="21"/>
                      <w:szCs w:val="18"/>
                    </w:rPr>
                  </w:pPr>
                  <w:r>
                    <w:rPr>
                      <w:sz w:val="21"/>
                      <w:szCs w:val="18"/>
                    </w:rPr>
                    <w:t>75</w:t>
                  </w:r>
                </w:p>
              </w:tc>
              <w:tc>
                <w:tcPr>
                  <w:tcW w:w="1550" w:type="dxa"/>
                  <w:tcBorders>
                    <w:top w:val="single" w:sz="6" w:space="0" w:color="000000"/>
                    <w:left w:val="single" w:sz="6" w:space="0" w:color="000000"/>
                    <w:bottom w:val="single" w:sz="12" w:space="0" w:color="auto"/>
                    <w:right w:val="single" w:sz="12" w:space="0" w:color="auto"/>
                  </w:tcBorders>
                  <w:vAlign w:val="center"/>
                </w:tcPr>
                <w:p w:rsidR="008F0AC1" w:rsidRDefault="00696891">
                  <w:pPr>
                    <w:pStyle w:val="ad"/>
                    <w:adjustRightInd w:val="0"/>
                    <w:snapToGrid w:val="0"/>
                    <w:jc w:val="center"/>
                    <w:rPr>
                      <w:sz w:val="21"/>
                      <w:szCs w:val="18"/>
                    </w:rPr>
                  </w:pPr>
                  <w:r>
                    <w:rPr>
                      <w:sz w:val="21"/>
                      <w:szCs w:val="18"/>
                    </w:rPr>
                    <w:t>85</w:t>
                  </w:r>
                </w:p>
              </w:tc>
            </w:tr>
          </w:tbl>
          <w:p w:rsidR="008F0AC1" w:rsidRDefault="00696891">
            <w:pPr>
              <w:spacing w:line="360" w:lineRule="auto"/>
              <w:ind w:firstLineChars="200" w:firstLine="482"/>
              <w:rPr>
                <w:b/>
                <w:sz w:val="24"/>
              </w:rPr>
            </w:pPr>
            <w:r>
              <w:rPr>
                <w:rFonts w:cs="宋体"/>
                <w:b/>
                <w:sz w:val="24"/>
              </w:rPr>
              <w:t>2</w:t>
            </w:r>
            <w:r>
              <w:rPr>
                <w:rFonts w:cs="宋体" w:hint="eastAsia"/>
                <w:b/>
                <w:sz w:val="24"/>
              </w:rPr>
              <w:t>、废水</w:t>
            </w:r>
          </w:p>
          <w:p w:rsidR="008F0AC1" w:rsidRDefault="00696891">
            <w:pPr>
              <w:spacing w:line="360" w:lineRule="auto"/>
              <w:ind w:firstLineChars="200" w:firstLine="480"/>
              <w:rPr>
                <w:rFonts w:ascii="宋体"/>
                <w:sz w:val="24"/>
              </w:rPr>
            </w:pPr>
            <w:r>
              <w:rPr>
                <w:rFonts w:ascii="宋体" w:hAnsi="宋体" w:hint="eastAsia"/>
                <w:sz w:val="24"/>
              </w:rPr>
              <w:t>厂区食堂废水经隔油池处理后，与生活污水一并排入化粪池预处理后用于菜地施肥，不外排；初期雨水经沉淀池后回用于场地洒水抑尘，不外排；</w:t>
            </w:r>
          </w:p>
          <w:p w:rsidR="008F0AC1" w:rsidRDefault="00696891">
            <w:pPr>
              <w:spacing w:line="360" w:lineRule="auto"/>
              <w:ind w:firstLineChars="200" w:firstLine="482"/>
              <w:jc w:val="left"/>
              <w:rPr>
                <w:b/>
                <w:sz w:val="24"/>
              </w:rPr>
            </w:pPr>
            <w:r>
              <w:rPr>
                <w:b/>
                <w:sz w:val="24"/>
              </w:rPr>
              <w:t>3</w:t>
            </w:r>
            <w:r>
              <w:rPr>
                <w:rFonts w:cs="宋体" w:hint="eastAsia"/>
                <w:b/>
                <w:sz w:val="24"/>
              </w:rPr>
              <w:t>、噪声</w:t>
            </w:r>
          </w:p>
          <w:p w:rsidR="008F0AC1" w:rsidRDefault="00696891">
            <w:pPr>
              <w:spacing w:line="360" w:lineRule="auto"/>
              <w:ind w:firstLineChars="200" w:firstLine="496"/>
              <w:rPr>
                <w:sz w:val="24"/>
                <w:szCs w:val="21"/>
              </w:rPr>
            </w:pPr>
            <w:r>
              <w:rPr>
                <w:rFonts w:cs="宋体" w:hint="eastAsia"/>
                <w:spacing w:val="4"/>
                <w:sz w:val="24"/>
              </w:rPr>
              <w:t>施工期：</w:t>
            </w:r>
            <w:r>
              <w:rPr>
                <w:rFonts w:cs="宋体" w:hint="eastAsia"/>
                <w:sz w:val="24"/>
                <w:szCs w:val="21"/>
              </w:rPr>
              <w:t>《建筑施工场界环境噪声排放标准》（</w:t>
            </w:r>
            <w:r>
              <w:rPr>
                <w:sz w:val="24"/>
                <w:szCs w:val="21"/>
              </w:rPr>
              <w:t>GB12523-2011</w:t>
            </w:r>
            <w:r>
              <w:rPr>
                <w:rFonts w:cs="宋体" w:hint="eastAsia"/>
                <w:sz w:val="24"/>
                <w:szCs w:val="21"/>
              </w:rPr>
              <w:t>）中限值标准。</w:t>
            </w:r>
          </w:p>
          <w:p w:rsidR="008F0AC1" w:rsidRDefault="00696891">
            <w:pPr>
              <w:adjustRightInd w:val="0"/>
              <w:snapToGrid w:val="0"/>
              <w:jc w:val="center"/>
              <w:rPr>
                <w:b/>
                <w:szCs w:val="21"/>
              </w:rPr>
            </w:pPr>
            <w:r>
              <w:rPr>
                <w:rFonts w:cs="宋体" w:hint="eastAsia"/>
                <w:b/>
                <w:szCs w:val="21"/>
              </w:rPr>
              <w:t>表</w:t>
            </w:r>
            <w:r>
              <w:rPr>
                <w:b/>
                <w:szCs w:val="21"/>
              </w:rPr>
              <w:t xml:space="preserve">4-6   </w:t>
            </w:r>
            <w:r>
              <w:rPr>
                <w:rFonts w:cs="宋体" w:hint="eastAsia"/>
                <w:b/>
                <w:szCs w:val="21"/>
              </w:rPr>
              <w:t>建筑施工场界环境噪声排放标准（</w:t>
            </w:r>
            <w:r>
              <w:rPr>
                <w:b/>
                <w:szCs w:val="21"/>
              </w:rPr>
              <w:t>dB</w:t>
            </w:r>
            <w:r>
              <w:rPr>
                <w:rFonts w:cs="宋体" w:hint="eastAsia"/>
                <w:b/>
                <w:szCs w:val="21"/>
              </w:rPr>
              <w:t>（</w:t>
            </w:r>
            <w:r>
              <w:rPr>
                <w:b/>
                <w:szCs w:val="21"/>
              </w:rPr>
              <w:t>A</w:t>
            </w:r>
            <w:r>
              <w:rPr>
                <w:rFonts w:cs="宋体" w:hint="eastAsia"/>
                <w:b/>
                <w:szCs w:val="21"/>
              </w:rPr>
              <w:t>））</w:t>
            </w:r>
          </w:p>
          <w:tbl>
            <w:tblPr>
              <w:tblW w:w="76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3832"/>
              <w:gridCol w:w="3832"/>
            </w:tblGrid>
            <w:tr w:rsidR="008F0AC1">
              <w:trPr>
                <w:trHeight w:hRule="exact" w:val="374"/>
                <w:jc w:val="center"/>
              </w:trPr>
              <w:tc>
                <w:tcPr>
                  <w:tcW w:w="3832" w:type="dxa"/>
                  <w:tcBorders>
                    <w:top w:val="single" w:sz="12" w:space="0" w:color="auto"/>
                    <w:left w:val="single" w:sz="12" w:space="0" w:color="auto"/>
                    <w:bottom w:val="single" w:sz="4" w:space="0" w:color="auto"/>
                    <w:right w:val="single" w:sz="4" w:space="0" w:color="auto"/>
                  </w:tcBorders>
                  <w:vAlign w:val="center"/>
                </w:tcPr>
                <w:p w:rsidR="008F0AC1" w:rsidRDefault="00696891">
                  <w:pPr>
                    <w:pStyle w:val="ad"/>
                    <w:adjustRightInd w:val="0"/>
                    <w:snapToGrid w:val="0"/>
                    <w:jc w:val="center"/>
                    <w:rPr>
                      <w:sz w:val="21"/>
                      <w:szCs w:val="21"/>
                    </w:rPr>
                  </w:pPr>
                  <w:r>
                    <w:rPr>
                      <w:rFonts w:cs="宋体" w:hint="eastAsia"/>
                      <w:sz w:val="21"/>
                      <w:szCs w:val="21"/>
                    </w:rPr>
                    <w:t>昼间</w:t>
                  </w:r>
                </w:p>
              </w:tc>
              <w:tc>
                <w:tcPr>
                  <w:tcW w:w="3832" w:type="dxa"/>
                  <w:tcBorders>
                    <w:top w:val="single" w:sz="12" w:space="0" w:color="auto"/>
                    <w:left w:val="single" w:sz="4" w:space="0" w:color="auto"/>
                    <w:bottom w:val="single" w:sz="4" w:space="0" w:color="auto"/>
                    <w:right w:val="single" w:sz="12" w:space="0" w:color="auto"/>
                  </w:tcBorders>
                  <w:vAlign w:val="center"/>
                </w:tcPr>
                <w:p w:rsidR="008F0AC1" w:rsidRDefault="00696891">
                  <w:pPr>
                    <w:adjustRightInd w:val="0"/>
                    <w:snapToGrid w:val="0"/>
                    <w:jc w:val="center"/>
                  </w:pPr>
                  <w:r>
                    <w:rPr>
                      <w:rFonts w:cs="宋体" w:hint="eastAsia"/>
                      <w:szCs w:val="21"/>
                    </w:rPr>
                    <w:t>夜间</w:t>
                  </w:r>
                </w:p>
              </w:tc>
            </w:tr>
            <w:tr w:rsidR="008F0AC1">
              <w:trPr>
                <w:trHeight w:hRule="exact" w:val="462"/>
                <w:jc w:val="center"/>
              </w:trPr>
              <w:tc>
                <w:tcPr>
                  <w:tcW w:w="3832" w:type="dxa"/>
                  <w:tcBorders>
                    <w:top w:val="single" w:sz="4" w:space="0" w:color="auto"/>
                    <w:left w:val="single" w:sz="12" w:space="0" w:color="auto"/>
                    <w:bottom w:val="single" w:sz="12" w:space="0" w:color="auto"/>
                    <w:right w:val="single" w:sz="4" w:space="0" w:color="auto"/>
                  </w:tcBorders>
                  <w:vAlign w:val="center"/>
                </w:tcPr>
                <w:p w:rsidR="008F0AC1" w:rsidRDefault="00696891">
                  <w:pPr>
                    <w:adjustRightInd w:val="0"/>
                    <w:snapToGrid w:val="0"/>
                    <w:jc w:val="center"/>
                  </w:pPr>
                  <w:r>
                    <w:rPr>
                      <w:szCs w:val="21"/>
                    </w:rPr>
                    <w:t>70dB</w:t>
                  </w:r>
                </w:p>
              </w:tc>
              <w:tc>
                <w:tcPr>
                  <w:tcW w:w="3832" w:type="dxa"/>
                  <w:tcBorders>
                    <w:top w:val="single" w:sz="4" w:space="0" w:color="auto"/>
                    <w:left w:val="single" w:sz="4" w:space="0" w:color="auto"/>
                    <w:bottom w:val="single" w:sz="12" w:space="0" w:color="auto"/>
                    <w:right w:val="single" w:sz="12" w:space="0" w:color="auto"/>
                  </w:tcBorders>
                  <w:vAlign w:val="center"/>
                </w:tcPr>
                <w:p w:rsidR="008F0AC1" w:rsidRDefault="00696891">
                  <w:pPr>
                    <w:adjustRightInd w:val="0"/>
                    <w:snapToGrid w:val="0"/>
                    <w:jc w:val="center"/>
                  </w:pPr>
                  <w:r>
                    <w:rPr>
                      <w:szCs w:val="21"/>
                    </w:rPr>
                    <w:t>55dB</w:t>
                  </w:r>
                </w:p>
              </w:tc>
            </w:tr>
          </w:tbl>
          <w:p w:rsidR="008F0AC1" w:rsidRDefault="00696891">
            <w:pPr>
              <w:spacing w:line="360" w:lineRule="auto"/>
              <w:ind w:firstLineChars="200" w:firstLine="496"/>
              <w:rPr>
                <w:sz w:val="24"/>
              </w:rPr>
            </w:pPr>
            <w:r>
              <w:rPr>
                <w:rFonts w:cs="宋体" w:hint="eastAsia"/>
                <w:spacing w:val="4"/>
                <w:sz w:val="24"/>
              </w:rPr>
              <w:t>营运期：厂界噪声执行</w:t>
            </w:r>
            <w:r>
              <w:rPr>
                <w:rFonts w:cs="宋体" w:hint="eastAsia"/>
                <w:sz w:val="24"/>
              </w:rPr>
              <w:t>工业企业厂界环境噪声排放标准（</w:t>
            </w:r>
            <w:r>
              <w:rPr>
                <w:sz w:val="24"/>
              </w:rPr>
              <w:t>GB12348-2008</w:t>
            </w:r>
            <w:r>
              <w:rPr>
                <w:rFonts w:cs="宋体" w:hint="eastAsia"/>
                <w:sz w:val="24"/>
              </w:rPr>
              <w:t>）</w:t>
            </w:r>
            <w:r>
              <w:rPr>
                <w:sz w:val="24"/>
              </w:rPr>
              <w:t>2</w:t>
            </w:r>
            <w:r>
              <w:rPr>
                <w:rFonts w:cs="宋体" w:hint="eastAsia"/>
                <w:sz w:val="24"/>
              </w:rPr>
              <w:t>类标准。</w:t>
            </w:r>
          </w:p>
          <w:p w:rsidR="008F0AC1" w:rsidRDefault="00696891">
            <w:pPr>
              <w:adjustRightInd w:val="0"/>
              <w:snapToGrid w:val="0"/>
              <w:jc w:val="center"/>
              <w:rPr>
                <w:b/>
              </w:rPr>
            </w:pPr>
            <w:r>
              <w:rPr>
                <w:rFonts w:cs="宋体" w:hint="eastAsia"/>
                <w:b/>
                <w:szCs w:val="21"/>
              </w:rPr>
              <w:t>表</w:t>
            </w:r>
            <w:r>
              <w:rPr>
                <w:b/>
                <w:szCs w:val="21"/>
              </w:rPr>
              <w:t xml:space="preserve">4-7   </w:t>
            </w:r>
            <w:r>
              <w:rPr>
                <w:rFonts w:cs="宋体" w:hint="eastAsia"/>
                <w:b/>
                <w:szCs w:val="21"/>
              </w:rPr>
              <w:t>工业企业厂界环境噪声排放标准（</w:t>
            </w:r>
            <w:r>
              <w:rPr>
                <w:b/>
                <w:szCs w:val="21"/>
              </w:rPr>
              <w:t>dB</w:t>
            </w:r>
            <w:r>
              <w:rPr>
                <w:rFonts w:cs="宋体" w:hint="eastAsia"/>
                <w:b/>
                <w:szCs w:val="21"/>
              </w:rPr>
              <w:t>（</w:t>
            </w:r>
            <w:r>
              <w:rPr>
                <w:b/>
                <w:szCs w:val="21"/>
              </w:rPr>
              <w:t>A</w:t>
            </w:r>
            <w:r>
              <w:rPr>
                <w:rFonts w:cs="宋体" w:hint="eastAsia"/>
                <w:b/>
                <w:szCs w:val="21"/>
              </w:rPr>
              <w:t>））</w:t>
            </w:r>
          </w:p>
          <w:tbl>
            <w:tblPr>
              <w:tblW w:w="75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045"/>
              <w:gridCol w:w="1989"/>
              <w:gridCol w:w="1583"/>
              <w:gridCol w:w="1943"/>
            </w:tblGrid>
            <w:tr w:rsidR="008F0AC1">
              <w:trPr>
                <w:trHeight w:hRule="exact" w:val="313"/>
                <w:jc w:val="center"/>
              </w:trPr>
              <w:tc>
                <w:tcPr>
                  <w:tcW w:w="2045" w:type="dxa"/>
                  <w:tcBorders>
                    <w:top w:val="single" w:sz="12" w:space="0" w:color="auto"/>
                    <w:left w:val="single" w:sz="12" w:space="0" w:color="auto"/>
                    <w:bottom w:val="single" w:sz="4" w:space="0" w:color="auto"/>
                    <w:right w:val="single" w:sz="4" w:space="0" w:color="auto"/>
                  </w:tcBorders>
                  <w:vAlign w:val="center"/>
                </w:tcPr>
                <w:p w:rsidR="008F0AC1" w:rsidRDefault="00696891">
                  <w:pPr>
                    <w:pStyle w:val="ad"/>
                    <w:adjustRightInd w:val="0"/>
                    <w:snapToGrid w:val="0"/>
                    <w:spacing w:line="360" w:lineRule="auto"/>
                    <w:jc w:val="center"/>
                    <w:rPr>
                      <w:sz w:val="21"/>
                      <w:szCs w:val="21"/>
                    </w:rPr>
                  </w:pPr>
                  <w:r>
                    <w:rPr>
                      <w:rFonts w:cs="宋体" w:hint="eastAsia"/>
                      <w:sz w:val="21"/>
                      <w:szCs w:val="21"/>
                    </w:rPr>
                    <w:t>厂界方位</w:t>
                  </w:r>
                </w:p>
              </w:tc>
              <w:tc>
                <w:tcPr>
                  <w:tcW w:w="1989" w:type="dxa"/>
                  <w:tcBorders>
                    <w:top w:val="single" w:sz="12" w:space="0" w:color="auto"/>
                    <w:left w:val="single" w:sz="4" w:space="0" w:color="auto"/>
                    <w:bottom w:val="single" w:sz="4" w:space="0" w:color="auto"/>
                    <w:right w:val="single" w:sz="4" w:space="0" w:color="auto"/>
                  </w:tcBorders>
                  <w:vAlign w:val="center"/>
                </w:tcPr>
                <w:p w:rsidR="008F0AC1" w:rsidRDefault="00696891">
                  <w:pPr>
                    <w:adjustRightInd w:val="0"/>
                    <w:snapToGrid w:val="0"/>
                    <w:spacing w:line="360" w:lineRule="auto"/>
                    <w:jc w:val="center"/>
                  </w:pPr>
                  <w:r>
                    <w:rPr>
                      <w:rFonts w:cs="宋体" w:hint="eastAsia"/>
                      <w:szCs w:val="21"/>
                    </w:rPr>
                    <w:t>噪声功能区类别</w:t>
                  </w:r>
                </w:p>
              </w:tc>
              <w:tc>
                <w:tcPr>
                  <w:tcW w:w="1583" w:type="dxa"/>
                  <w:tcBorders>
                    <w:top w:val="single" w:sz="12" w:space="0" w:color="auto"/>
                    <w:left w:val="single" w:sz="4" w:space="0" w:color="auto"/>
                    <w:bottom w:val="single" w:sz="4" w:space="0" w:color="auto"/>
                    <w:right w:val="single" w:sz="4" w:space="0" w:color="auto"/>
                  </w:tcBorders>
                  <w:vAlign w:val="center"/>
                </w:tcPr>
                <w:p w:rsidR="008F0AC1" w:rsidRDefault="00696891">
                  <w:pPr>
                    <w:pStyle w:val="ad"/>
                    <w:adjustRightInd w:val="0"/>
                    <w:snapToGrid w:val="0"/>
                    <w:spacing w:line="360" w:lineRule="auto"/>
                    <w:jc w:val="center"/>
                    <w:rPr>
                      <w:sz w:val="21"/>
                      <w:szCs w:val="21"/>
                    </w:rPr>
                  </w:pPr>
                  <w:r>
                    <w:rPr>
                      <w:rFonts w:cs="宋体" w:hint="eastAsia"/>
                      <w:sz w:val="21"/>
                      <w:szCs w:val="21"/>
                    </w:rPr>
                    <w:t>昼间</w:t>
                  </w:r>
                </w:p>
              </w:tc>
              <w:tc>
                <w:tcPr>
                  <w:tcW w:w="1943" w:type="dxa"/>
                  <w:tcBorders>
                    <w:top w:val="single" w:sz="12" w:space="0" w:color="auto"/>
                    <w:left w:val="single" w:sz="4" w:space="0" w:color="auto"/>
                    <w:bottom w:val="single" w:sz="4" w:space="0" w:color="auto"/>
                    <w:right w:val="single" w:sz="12" w:space="0" w:color="auto"/>
                  </w:tcBorders>
                  <w:vAlign w:val="center"/>
                </w:tcPr>
                <w:p w:rsidR="008F0AC1" w:rsidRDefault="00696891">
                  <w:pPr>
                    <w:adjustRightInd w:val="0"/>
                    <w:snapToGrid w:val="0"/>
                    <w:spacing w:line="360" w:lineRule="auto"/>
                    <w:jc w:val="center"/>
                  </w:pPr>
                  <w:r>
                    <w:rPr>
                      <w:rFonts w:cs="宋体" w:hint="eastAsia"/>
                      <w:szCs w:val="21"/>
                    </w:rPr>
                    <w:t>夜间</w:t>
                  </w:r>
                </w:p>
              </w:tc>
            </w:tr>
            <w:tr w:rsidR="008F0AC1">
              <w:trPr>
                <w:trHeight w:hRule="exact" w:val="328"/>
                <w:jc w:val="center"/>
              </w:trPr>
              <w:tc>
                <w:tcPr>
                  <w:tcW w:w="2045" w:type="dxa"/>
                  <w:tcBorders>
                    <w:top w:val="single" w:sz="4" w:space="0" w:color="auto"/>
                    <w:left w:val="single" w:sz="12" w:space="0" w:color="auto"/>
                    <w:bottom w:val="single" w:sz="4" w:space="0" w:color="auto"/>
                    <w:right w:val="single" w:sz="4" w:space="0" w:color="auto"/>
                  </w:tcBorders>
                  <w:vAlign w:val="center"/>
                </w:tcPr>
                <w:p w:rsidR="008F0AC1" w:rsidRDefault="00696891">
                  <w:pPr>
                    <w:adjustRightInd w:val="0"/>
                    <w:snapToGrid w:val="0"/>
                    <w:spacing w:line="360" w:lineRule="auto"/>
                    <w:jc w:val="center"/>
                  </w:pPr>
                  <w:r>
                    <w:rPr>
                      <w:rFonts w:cs="宋体" w:hint="eastAsia"/>
                      <w:szCs w:val="21"/>
                    </w:rPr>
                    <w:t>厂界四周</w:t>
                  </w:r>
                </w:p>
              </w:tc>
              <w:tc>
                <w:tcPr>
                  <w:tcW w:w="1989"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spacing w:line="360" w:lineRule="auto"/>
                    <w:jc w:val="center"/>
                  </w:pPr>
                  <w:r>
                    <w:rPr>
                      <w:szCs w:val="21"/>
                    </w:rPr>
                    <w:t>2</w:t>
                  </w:r>
                  <w:r>
                    <w:rPr>
                      <w:rFonts w:cs="宋体" w:hint="eastAsia"/>
                      <w:szCs w:val="21"/>
                    </w:rPr>
                    <w:t>类</w:t>
                  </w:r>
                </w:p>
              </w:tc>
              <w:tc>
                <w:tcPr>
                  <w:tcW w:w="1583"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spacing w:line="360" w:lineRule="auto"/>
                    <w:jc w:val="center"/>
                  </w:pPr>
                  <w:r>
                    <w:rPr>
                      <w:szCs w:val="21"/>
                    </w:rPr>
                    <w:t>60</w:t>
                  </w:r>
                </w:p>
              </w:tc>
              <w:tc>
                <w:tcPr>
                  <w:tcW w:w="1943" w:type="dxa"/>
                  <w:tcBorders>
                    <w:top w:val="single" w:sz="4" w:space="0" w:color="auto"/>
                    <w:left w:val="single" w:sz="4" w:space="0" w:color="auto"/>
                    <w:bottom w:val="single" w:sz="4" w:space="0" w:color="auto"/>
                    <w:right w:val="single" w:sz="12" w:space="0" w:color="auto"/>
                  </w:tcBorders>
                  <w:vAlign w:val="center"/>
                </w:tcPr>
                <w:p w:rsidR="008F0AC1" w:rsidRDefault="00696891">
                  <w:pPr>
                    <w:adjustRightInd w:val="0"/>
                    <w:snapToGrid w:val="0"/>
                    <w:spacing w:line="360" w:lineRule="auto"/>
                    <w:jc w:val="center"/>
                  </w:pPr>
                  <w:r>
                    <w:rPr>
                      <w:szCs w:val="21"/>
                    </w:rPr>
                    <w:t>50</w:t>
                  </w:r>
                </w:p>
              </w:tc>
            </w:tr>
          </w:tbl>
          <w:p w:rsidR="008F0AC1" w:rsidRDefault="00696891">
            <w:pPr>
              <w:numPr>
                <w:ilvl w:val="0"/>
                <w:numId w:val="2"/>
              </w:numPr>
              <w:spacing w:line="360" w:lineRule="auto"/>
              <w:rPr>
                <w:rFonts w:ascii="宋体" w:cs="宋体"/>
                <w:b/>
                <w:bCs/>
                <w:sz w:val="24"/>
              </w:rPr>
            </w:pPr>
            <w:r>
              <w:rPr>
                <w:rFonts w:ascii="宋体" w:hAnsi="宋体" w:cs="宋体" w:hint="eastAsia"/>
                <w:b/>
                <w:bCs/>
                <w:sz w:val="24"/>
              </w:rPr>
              <w:lastRenderedPageBreak/>
              <w:t>固体废弃物</w:t>
            </w:r>
          </w:p>
          <w:p w:rsidR="008F0AC1" w:rsidRDefault="00696891">
            <w:pPr>
              <w:spacing w:line="360" w:lineRule="auto"/>
              <w:ind w:firstLineChars="200" w:firstLine="480"/>
              <w:rPr>
                <w:sz w:val="24"/>
              </w:rPr>
            </w:pPr>
            <w:r>
              <w:rPr>
                <w:rFonts w:ascii="宋体" w:hAnsi="宋体" w:cs="宋体" w:hint="eastAsia"/>
                <w:sz w:val="24"/>
              </w:rPr>
              <w:t>一般固废执行</w:t>
            </w:r>
            <w:r>
              <w:rPr>
                <w:rFonts w:ascii="宋体" w:hAnsi="宋体" w:cs="宋体"/>
                <w:sz w:val="24"/>
              </w:rPr>
              <w:t>GB18599-2001</w:t>
            </w:r>
            <w:r>
              <w:rPr>
                <w:rFonts w:ascii="宋体" w:hAnsi="宋体" w:cs="宋体" w:hint="eastAsia"/>
                <w:sz w:val="24"/>
              </w:rPr>
              <w:t>《一般工业固体废物贮存、处置场污染控制标准》及修改单标准；</w:t>
            </w:r>
            <w:r>
              <w:rPr>
                <w:rFonts w:ascii="宋体" w:hAnsi="宋体" w:cs="宋体" w:hint="eastAsia"/>
                <w:sz w:val="24"/>
                <w:u w:val="double"/>
              </w:rPr>
              <w:t>危险废物执行《</w:t>
            </w:r>
            <w:r>
              <w:rPr>
                <w:rFonts w:ascii="宋体" w:hAnsi="宋体" w:cs="宋体" w:hint="eastAsia"/>
                <w:sz w:val="24"/>
                <w:u w:val="double"/>
              </w:rPr>
              <w:t>危险</w:t>
            </w:r>
            <w:r>
              <w:rPr>
                <w:rFonts w:ascii="宋体" w:hAnsi="宋体" w:cs="宋体" w:hint="eastAsia"/>
                <w:sz w:val="24"/>
                <w:u w:val="double"/>
              </w:rPr>
              <w:t>废物贮存污染控制标准》（</w:t>
            </w:r>
            <w:r>
              <w:rPr>
                <w:rFonts w:ascii="宋体" w:hAnsi="宋体" w:cs="宋体"/>
                <w:sz w:val="24"/>
                <w:u w:val="double"/>
              </w:rPr>
              <w:t>GB18597-2001</w:t>
            </w:r>
            <w:r>
              <w:rPr>
                <w:rFonts w:ascii="宋体" w:hAnsi="宋体" w:cs="宋体" w:hint="eastAsia"/>
                <w:sz w:val="24"/>
                <w:u w:val="double"/>
              </w:rPr>
              <w:t>）及修改单标准。</w:t>
            </w:r>
          </w:p>
        </w:tc>
      </w:tr>
      <w:tr w:rsidR="008F0AC1">
        <w:trPr>
          <w:trHeight w:val="1296"/>
          <w:jc w:val="center"/>
        </w:trPr>
        <w:tc>
          <w:tcPr>
            <w:tcW w:w="636" w:type="dxa"/>
            <w:tcBorders>
              <w:top w:val="single" w:sz="12" w:space="0" w:color="auto"/>
              <w:bottom w:val="single" w:sz="12" w:space="0" w:color="auto"/>
            </w:tcBorders>
            <w:vAlign w:val="center"/>
          </w:tcPr>
          <w:p w:rsidR="008F0AC1" w:rsidRDefault="00696891">
            <w:pPr>
              <w:jc w:val="center"/>
              <w:rPr>
                <w:rFonts w:cs="宋体"/>
                <w:b/>
                <w:sz w:val="24"/>
              </w:rPr>
            </w:pPr>
            <w:r>
              <w:rPr>
                <w:rFonts w:cs="宋体" w:hint="eastAsia"/>
                <w:b/>
                <w:sz w:val="24"/>
              </w:rPr>
              <w:lastRenderedPageBreak/>
              <w:t>总量控制指标</w:t>
            </w:r>
          </w:p>
        </w:tc>
        <w:tc>
          <w:tcPr>
            <w:tcW w:w="8648" w:type="dxa"/>
            <w:tcBorders>
              <w:top w:val="single" w:sz="12" w:space="0" w:color="auto"/>
              <w:bottom w:val="single" w:sz="12" w:space="0" w:color="auto"/>
            </w:tcBorders>
            <w:vAlign w:val="center"/>
          </w:tcPr>
          <w:p w:rsidR="008F0AC1" w:rsidRDefault="008F0AC1">
            <w:pPr>
              <w:pStyle w:val="Default"/>
              <w:rPr>
                <w:bCs/>
                <w:color w:val="auto"/>
              </w:rPr>
            </w:pPr>
          </w:p>
          <w:p w:rsidR="008F0AC1" w:rsidRDefault="008F0AC1">
            <w:pPr>
              <w:widowControl/>
              <w:spacing w:line="360" w:lineRule="auto"/>
              <w:ind w:firstLineChars="200" w:firstLine="480"/>
              <w:jc w:val="left"/>
              <w:rPr>
                <w:rFonts w:cs="宋体"/>
                <w:bCs/>
                <w:sz w:val="24"/>
              </w:rPr>
            </w:pPr>
          </w:p>
          <w:p w:rsidR="008F0AC1" w:rsidRDefault="008F0AC1">
            <w:pPr>
              <w:pStyle w:val="Default"/>
              <w:rPr>
                <w:bCs/>
                <w:color w:val="auto"/>
              </w:rPr>
            </w:pPr>
          </w:p>
          <w:p w:rsidR="008F0AC1" w:rsidRDefault="008F0AC1">
            <w:pPr>
              <w:pStyle w:val="Default"/>
              <w:rPr>
                <w:bCs/>
                <w:color w:val="auto"/>
              </w:rPr>
            </w:pPr>
          </w:p>
          <w:p w:rsidR="008F0AC1" w:rsidRDefault="008F0AC1">
            <w:pPr>
              <w:pStyle w:val="Default"/>
              <w:rPr>
                <w:bCs/>
                <w:color w:val="auto"/>
              </w:rPr>
            </w:pPr>
          </w:p>
          <w:p w:rsidR="008F0AC1" w:rsidRDefault="008F0AC1">
            <w:pPr>
              <w:pStyle w:val="Default"/>
              <w:rPr>
                <w:bCs/>
                <w:color w:val="auto"/>
              </w:rPr>
            </w:pPr>
          </w:p>
          <w:p w:rsidR="008F0AC1" w:rsidRDefault="008F0AC1">
            <w:pPr>
              <w:pStyle w:val="Default"/>
              <w:rPr>
                <w:bCs/>
                <w:color w:val="auto"/>
              </w:rPr>
            </w:pPr>
          </w:p>
          <w:p w:rsidR="008F0AC1" w:rsidRDefault="008F0AC1">
            <w:pPr>
              <w:pStyle w:val="Default"/>
              <w:rPr>
                <w:bCs/>
                <w:color w:val="auto"/>
              </w:rPr>
            </w:pPr>
          </w:p>
          <w:p w:rsidR="008F0AC1" w:rsidRDefault="008F0AC1">
            <w:pPr>
              <w:pStyle w:val="Default"/>
              <w:rPr>
                <w:bCs/>
                <w:color w:val="auto"/>
              </w:rPr>
            </w:pPr>
          </w:p>
          <w:p w:rsidR="008F0AC1" w:rsidRDefault="008F0AC1">
            <w:pPr>
              <w:pStyle w:val="Default"/>
              <w:rPr>
                <w:bCs/>
                <w:color w:val="auto"/>
              </w:rPr>
            </w:pPr>
          </w:p>
          <w:p w:rsidR="008F0AC1" w:rsidRDefault="008F0AC1">
            <w:pPr>
              <w:pStyle w:val="Default"/>
              <w:rPr>
                <w:bCs/>
                <w:color w:val="auto"/>
              </w:rPr>
            </w:pPr>
          </w:p>
          <w:p w:rsidR="008F0AC1" w:rsidRDefault="008F0AC1">
            <w:pPr>
              <w:pStyle w:val="Default"/>
              <w:rPr>
                <w:bCs/>
                <w:color w:val="auto"/>
              </w:rPr>
            </w:pPr>
          </w:p>
          <w:p w:rsidR="008F0AC1" w:rsidRDefault="00696891">
            <w:pPr>
              <w:widowControl/>
              <w:spacing w:line="360" w:lineRule="auto"/>
              <w:jc w:val="left"/>
              <w:rPr>
                <w:bCs/>
              </w:rPr>
            </w:pPr>
            <w:r>
              <w:rPr>
                <w:rFonts w:cs="宋体"/>
                <w:bCs/>
                <w:sz w:val="24"/>
              </w:rPr>
              <w:t xml:space="preserve">     </w:t>
            </w:r>
            <w:r>
              <w:rPr>
                <w:rFonts w:cs="宋体" w:hint="eastAsia"/>
                <w:bCs/>
                <w:sz w:val="24"/>
              </w:rPr>
              <w:t>根据湖南省环境保护厅《湖南省</w:t>
            </w:r>
            <w:r>
              <w:rPr>
                <w:rFonts w:cs="宋体" w:hint="eastAsia"/>
                <w:bCs/>
                <w:sz w:val="24"/>
              </w:rPr>
              <w:t>“</w:t>
            </w:r>
            <w:r>
              <w:rPr>
                <w:rFonts w:cs="宋体" w:hint="eastAsia"/>
                <w:bCs/>
                <w:sz w:val="24"/>
              </w:rPr>
              <w:t>十三五</w:t>
            </w:r>
            <w:r>
              <w:rPr>
                <w:rFonts w:cs="宋体" w:hint="eastAsia"/>
                <w:bCs/>
                <w:sz w:val="24"/>
              </w:rPr>
              <w:t>”</w:t>
            </w:r>
            <w:r>
              <w:rPr>
                <w:rFonts w:cs="宋体" w:hint="eastAsia"/>
                <w:bCs/>
                <w:sz w:val="24"/>
              </w:rPr>
              <w:t>主要污染减排规划》中相关规定，我省十三五期间主要污染物约束性因子为</w:t>
            </w:r>
            <w:r>
              <w:rPr>
                <w:bCs/>
                <w:sz w:val="24"/>
              </w:rPr>
              <w:t>SO</w:t>
            </w:r>
            <w:r>
              <w:rPr>
                <w:bCs/>
                <w:sz w:val="24"/>
                <w:vertAlign w:val="subscript"/>
              </w:rPr>
              <w:t>2</w:t>
            </w:r>
            <w:r>
              <w:rPr>
                <w:rFonts w:cs="宋体" w:hint="eastAsia"/>
                <w:bCs/>
                <w:sz w:val="24"/>
              </w:rPr>
              <w:t>、</w:t>
            </w:r>
            <w:r>
              <w:rPr>
                <w:bCs/>
                <w:sz w:val="24"/>
              </w:rPr>
              <w:t>NOx</w:t>
            </w:r>
            <w:r>
              <w:rPr>
                <w:rFonts w:cs="宋体" w:hint="eastAsia"/>
                <w:bCs/>
                <w:sz w:val="24"/>
              </w:rPr>
              <w:t>、</w:t>
            </w:r>
            <w:r>
              <w:rPr>
                <w:bCs/>
                <w:sz w:val="24"/>
              </w:rPr>
              <w:t>COD</w:t>
            </w:r>
            <w:r>
              <w:rPr>
                <w:rFonts w:cs="宋体" w:hint="eastAsia"/>
                <w:bCs/>
                <w:sz w:val="24"/>
              </w:rPr>
              <w:t>、</w:t>
            </w:r>
            <w:r>
              <w:rPr>
                <w:bCs/>
                <w:sz w:val="24"/>
              </w:rPr>
              <w:t>NH</w:t>
            </w:r>
            <w:r>
              <w:rPr>
                <w:bCs/>
                <w:sz w:val="24"/>
                <w:vertAlign w:val="subscript"/>
              </w:rPr>
              <w:t>3</w:t>
            </w:r>
            <w:r>
              <w:rPr>
                <w:bCs/>
                <w:sz w:val="24"/>
              </w:rPr>
              <w:t>-N</w:t>
            </w:r>
            <w:r>
              <w:rPr>
                <w:rFonts w:cs="宋体" w:hint="eastAsia"/>
                <w:bCs/>
                <w:sz w:val="24"/>
              </w:rPr>
              <w:t>，指导性因子为</w:t>
            </w:r>
            <w:r>
              <w:rPr>
                <w:bCs/>
                <w:sz w:val="24"/>
              </w:rPr>
              <w:t>VOCs</w:t>
            </w:r>
            <w:r>
              <w:rPr>
                <w:rFonts w:cs="宋体" w:hint="eastAsia"/>
                <w:bCs/>
                <w:sz w:val="24"/>
              </w:rPr>
              <w:t>。</w:t>
            </w:r>
          </w:p>
          <w:p w:rsidR="008F0AC1" w:rsidRDefault="00696891">
            <w:pPr>
              <w:pStyle w:val="af6"/>
              <w:rPr>
                <w:rFonts w:ascii="Times New Roman" w:hAnsi="Times New Roman" w:cs="宋体"/>
                <w:bCs/>
                <w:szCs w:val="24"/>
              </w:rPr>
            </w:pPr>
            <w:r>
              <w:rPr>
                <w:rFonts w:ascii="Times New Roman" w:hAnsi="Times New Roman" w:cs="宋体" w:hint="eastAsia"/>
                <w:bCs/>
                <w:szCs w:val="24"/>
              </w:rPr>
              <w:t>本次扩建项目</w:t>
            </w:r>
            <w:r>
              <w:rPr>
                <w:rFonts w:ascii="Times New Roman" w:hAnsi="Times New Roman" w:cs="宋体" w:hint="eastAsia"/>
                <w:bCs/>
                <w:szCs w:val="24"/>
              </w:rPr>
              <w:t>仅进行</w:t>
            </w:r>
            <w:r>
              <w:rPr>
                <w:rFonts w:ascii="Times New Roman" w:hAnsi="Times New Roman" w:cs="宋体" w:hint="eastAsia"/>
                <w:bCs/>
                <w:szCs w:val="24"/>
              </w:rPr>
              <w:t>碎石</w:t>
            </w:r>
            <w:r>
              <w:rPr>
                <w:rFonts w:ascii="Times New Roman" w:hAnsi="Times New Roman" w:cs="宋体" w:hint="eastAsia"/>
                <w:bCs/>
                <w:szCs w:val="24"/>
              </w:rPr>
              <w:t>破碎，不会对项目区大气环境产生明显污染影响；项目在生产过程中无废水外排，无需总量申请。</w:t>
            </w:r>
          </w:p>
          <w:p w:rsidR="008F0AC1" w:rsidRDefault="008F0AC1">
            <w:pPr>
              <w:pStyle w:val="af6"/>
              <w:rPr>
                <w:rFonts w:ascii="Times New Roman" w:hAnsi="Times New Roman" w:cs="宋体"/>
                <w:bCs/>
                <w:szCs w:val="24"/>
              </w:rPr>
            </w:pPr>
          </w:p>
          <w:p w:rsidR="008F0AC1" w:rsidRDefault="008F0AC1">
            <w:pPr>
              <w:pStyle w:val="af6"/>
              <w:rPr>
                <w:rFonts w:ascii="Times New Roman" w:hAnsi="Times New Roman" w:cs="宋体"/>
                <w:bCs/>
                <w:szCs w:val="24"/>
              </w:rPr>
            </w:pPr>
          </w:p>
          <w:p w:rsidR="008F0AC1" w:rsidRDefault="008F0AC1">
            <w:pPr>
              <w:pStyle w:val="af6"/>
              <w:rPr>
                <w:rFonts w:ascii="Times New Roman" w:hAnsi="Times New Roman" w:cs="宋体"/>
                <w:bCs/>
                <w:szCs w:val="24"/>
              </w:rPr>
            </w:pPr>
          </w:p>
          <w:p w:rsidR="008F0AC1" w:rsidRDefault="008F0AC1">
            <w:pPr>
              <w:pStyle w:val="af6"/>
              <w:rPr>
                <w:rFonts w:ascii="Times New Roman" w:hAnsi="Times New Roman" w:cs="宋体"/>
                <w:bCs/>
                <w:szCs w:val="24"/>
              </w:rPr>
            </w:pPr>
          </w:p>
          <w:p w:rsidR="008F0AC1" w:rsidRDefault="008F0AC1">
            <w:pPr>
              <w:pStyle w:val="af6"/>
              <w:rPr>
                <w:rFonts w:ascii="Times New Roman" w:hAnsi="Times New Roman" w:cs="宋体"/>
                <w:bCs/>
                <w:szCs w:val="24"/>
              </w:rPr>
            </w:pPr>
          </w:p>
          <w:p w:rsidR="008F0AC1" w:rsidRDefault="008F0AC1">
            <w:pPr>
              <w:pStyle w:val="af6"/>
              <w:rPr>
                <w:rFonts w:ascii="Times New Roman" w:hAnsi="Times New Roman" w:cs="宋体"/>
                <w:bCs/>
                <w:szCs w:val="24"/>
              </w:rPr>
            </w:pPr>
          </w:p>
          <w:p w:rsidR="008F0AC1" w:rsidRDefault="008F0AC1">
            <w:pPr>
              <w:pStyle w:val="af6"/>
              <w:rPr>
                <w:rFonts w:ascii="Times New Roman" w:hAnsi="Times New Roman" w:cs="宋体"/>
                <w:bCs/>
                <w:szCs w:val="24"/>
              </w:rPr>
            </w:pPr>
          </w:p>
          <w:p w:rsidR="008F0AC1" w:rsidRDefault="008F0AC1">
            <w:pPr>
              <w:pStyle w:val="af6"/>
              <w:rPr>
                <w:rFonts w:ascii="Times New Roman" w:hAnsi="Times New Roman" w:cs="宋体"/>
                <w:bCs/>
                <w:szCs w:val="24"/>
              </w:rPr>
            </w:pPr>
          </w:p>
          <w:p w:rsidR="008F0AC1" w:rsidRDefault="008F0AC1">
            <w:pPr>
              <w:pStyle w:val="af6"/>
              <w:rPr>
                <w:rFonts w:ascii="Times New Roman" w:hAnsi="Times New Roman" w:cs="宋体"/>
                <w:bCs/>
                <w:szCs w:val="24"/>
              </w:rPr>
            </w:pPr>
          </w:p>
          <w:p w:rsidR="008F0AC1" w:rsidRDefault="008F0AC1">
            <w:pPr>
              <w:pStyle w:val="af6"/>
              <w:rPr>
                <w:rFonts w:ascii="Times New Roman" w:hAnsi="Times New Roman" w:cs="宋体"/>
                <w:bCs/>
                <w:szCs w:val="24"/>
              </w:rPr>
            </w:pPr>
          </w:p>
          <w:p w:rsidR="008F0AC1" w:rsidRDefault="008F0AC1">
            <w:pPr>
              <w:spacing w:line="360" w:lineRule="auto"/>
              <w:rPr>
                <w:sz w:val="24"/>
              </w:rPr>
            </w:pPr>
          </w:p>
        </w:tc>
      </w:tr>
    </w:tbl>
    <w:p w:rsidR="008F0AC1" w:rsidRDefault="00696891">
      <w:pPr>
        <w:pStyle w:val="1"/>
        <w:widowControl/>
        <w:spacing w:line="480" w:lineRule="auto"/>
        <w:rPr>
          <w:sz w:val="28"/>
          <w:szCs w:val="28"/>
        </w:rPr>
      </w:pPr>
      <w:bookmarkStart w:id="16" w:name="_Toc7328_WPSOffice_Level1"/>
      <w:bookmarkStart w:id="17" w:name="_Toc18609_WPSOffice_Level1"/>
      <w:bookmarkStart w:id="18" w:name="_Toc16229_WPSOffice_Level1"/>
      <w:r>
        <w:rPr>
          <w:rFonts w:cs="宋体" w:hint="eastAsia"/>
          <w:sz w:val="28"/>
          <w:szCs w:val="28"/>
        </w:rPr>
        <w:lastRenderedPageBreak/>
        <w:t>建设项目工程分析</w:t>
      </w:r>
      <w:bookmarkEnd w:id="16"/>
      <w:bookmarkEnd w:id="17"/>
      <w:bookmarkEnd w:id="18"/>
    </w:p>
    <w:tbl>
      <w:tblPr>
        <w:tblW w:w="958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9585"/>
      </w:tblGrid>
      <w:tr w:rsidR="008F0AC1">
        <w:trPr>
          <w:trHeight w:val="90"/>
          <w:jc w:val="center"/>
        </w:trPr>
        <w:tc>
          <w:tcPr>
            <w:tcW w:w="9585" w:type="dxa"/>
            <w:tcBorders>
              <w:top w:val="single" w:sz="12" w:space="0" w:color="auto"/>
              <w:bottom w:val="single" w:sz="12" w:space="0" w:color="auto"/>
            </w:tcBorders>
          </w:tcPr>
          <w:p w:rsidR="008F0AC1" w:rsidRDefault="00696891">
            <w:pPr>
              <w:spacing w:line="360" w:lineRule="auto"/>
              <w:rPr>
                <w:b/>
              </w:rPr>
            </w:pPr>
            <w:r>
              <w:rPr>
                <w:rFonts w:cs="宋体" w:hint="eastAsia"/>
                <w:b/>
                <w:sz w:val="24"/>
              </w:rPr>
              <w:t>一、工艺流程简述：</w:t>
            </w:r>
          </w:p>
          <w:p w:rsidR="008F0AC1" w:rsidRDefault="00696891">
            <w:pPr>
              <w:ind w:firstLineChars="200" w:firstLine="480"/>
              <w:rPr>
                <w:b/>
                <w:sz w:val="24"/>
              </w:rPr>
            </w:pPr>
            <w:r>
              <w:rPr>
                <w:rFonts w:cs="宋体" w:hint="eastAsia"/>
                <w:sz w:val="24"/>
              </w:rPr>
              <w:t>水稳料</w:t>
            </w:r>
            <w:r>
              <w:rPr>
                <w:rFonts w:cs="宋体" w:hint="eastAsia"/>
                <w:sz w:val="24"/>
              </w:rPr>
              <w:t>工艺流程</w:t>
            </w:r>
            <w:bookmarkStart w:id="19" w:name="_1386748139"/>
            <w:bookmarkStart w:id="20" w:name="_1387801155"/>
            <w:bookmarkStart w:id="21" w:name="_1359957108"/>
            <w:bookmarkStart w:id="22" w:name="_1386743021"/>
            <w:bookmarkStart w:id="23" w:name="_1387722815"/>
            <w:bookmarkStart w:id="24" w:name="_1387808218"/>
            <w:bookmarkStart w:id="25" w:name="_1387717811"/>
            <w:bookmarkStart w:id="26" w:name="_1387801049"/>
            <w:bookmarkStart w:id="27" w:name="_1387797116"/>
            <w:bookmarkStart w:id="28" w:name="_1386741203"/>
            <w:bookmarkStart w:id="29" w:name="_1387801217"/>
            <w:bookmarkStart w:id="30" w:name="_1387801088"/>
            <w:bookmarkStart w:id="31" w:name="_1387801030"/>
            <w:bookmarkStart w:id="32" w:name="_1387721400"/>
            <w:bookmarkStart w:id="33" w:name="_1387722794"/>
            <w:bookmarkStart w:id="34" w:name="_1360483311"/>
            <w:bookmarkStart w:id="35" w:name="_1386742988"/>
            <w:bookmarkStart w:id="36" w:name="_1387722754"/>
            <w:bookmarkStart w:id="37" w:name="_1359524969"/>
            <w:bookmarkStart w:id="38" w:name="_1402749220"/>
            <w:bookmarkStart w:id="39" w:name="_1402311015"/>
            <w:bookmarkStart w:id="40" w:name="_1387722701"/>
            <w:bookmarkStart w:id="41" w:name="_1387801307"/>
            <w:bookmarkStart w:id="42" w:name="_1386747761"/>
            <w:bookmarkStart w:id="43" w:name="_1387801186"/>
            <w:bookmarkStart w:id="44" w:name="_1387722741"/>
            <w:bookmarkStart w:id="45" w:name="_1387796994"/>
            <w:bookmarkStart w:id="46" w:name="_1386756029"/>
            <w:bookmarkStart w:id="47" w:name="_1386742482"/>
            <w:bookmarkStart w:id="48" w:name="_1402749245"/>
            <w:bookmarkStart w:id="49" w:name="_1402307924"/>
            <w:bookmarkStart w:id="50" w:name="_1387721098"/>
            <w:bookmarkStart w:id="51" w:name="_1387801299"/>
            <w:bookmarkStart w:id="52" w:name="_1402311410"/>
            <w:bookmarkStart w:id="53" w:name="_1387722758"/>
            <w:bookmarkStart w:id="54" w:name="_1359462709"/>
            <w:bookmarkStart w:id="55" w:name="_1402314457"/>
            <w:bookmarkStart w:id="56" w:name="_1387722730"/>
            <w:bookmarkStart w:id="57" w:name="_1387797114"/>
            <w:bookmarkStart w:id="58" w:name="_1359524791"/>
            <w:bookmarkStart w:id="59" w:name="_1387722782"/>
            <w:bookmarkStart w:id="60" w:name="_1402311375"/>
            <w:bookmarkStart w:id="61" w:name="_1387801181"/>
            <w:bookmarkStart w:id="62" w:name="_1402311398"/>
            <w:bookmarkStart w:id="63" w:name="_1388084767"/>
            <w:bookmarkStart w:id="64" w:name="_1402403871"/>
            <w:bookmarkStart w:id="65" w:name="_1387722779"/>
            <w:bookmarkStart w:id="66" w:name="_1387708599"/>
            <w:bookmarkStart w:id="67" w:name="_1386743040"/>
            <w:bookmarkStart w:id="68" w:name="_1402301448"/>
            <w:bookmarkStart w:id="69" w:name="_1402141978"/>
            <w:bookmarkStart w:id="70" w:name="_1387801166"/>
            <w:bookmarkStart w:id="71" w:name="_1402749233"/>
            <w:bookmarkStart w:id="72" w:name="_1387801277"/>
            <w:bookmarkStart w:id="73" w:name="_1401792152"/>
            <w:bookmarkStart w:id="74" w:name="_1387721129"/>
            <w:bookmarkStart w:id="75" w:name="_1386743210"/>
            <w:bookmarkStart w:id="76" w:name="_1386742473"/>
            <w:bookmarkStart w:id="77" w:name="_1360600654"/>
            <w:bookmarkStart w:id="78" w:name="_1387721118"/>
            <w:bookmarkStart w:id="79" w:name="_1402311372"/>
            <w:bookmarkStart w:id="80" w:name="_1387804085"/>
            <w:bookmarkStart w:id="81" w:name="_1387801208"/>
            <w:bookmarkStart w:id="82" w:name="_1386743711"/>
            <w:bookmarkStart w:id="83" w:name="_1386743056"/>
            <w:bookmarkStart w:id="84" w:name="_1386742947"/>
            <w:bookmarkStart w:id="85" w:name="_1386741449"/>
            <w:bookmarkStart w:id="86" w:name="_1354457836"/>
            <w:bookmarkStart w:id="87" w:name="_1387801060"/>
            <w:bookmarkStart w:id="88" w:name="_1402749341"/>
            <w:bookmarkStart w:id="89" w:name="_1359956926"/>
            <w:bookmarkStart w:id="90" w:name="_1387821414"/>
            <w:bookmarkStart w:id="91" w:name="_1387801266"/>
            <w:bookmarkStart w:id="92" w:name="_1387802285"/>
            <w:bookmarkStart w:id="93" w:name="_1402311193"/>
            <w:bookmarkStart w:id="94" w:name="_1387801079"/>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cs="宋体" w:hint="eastAsia"/>
                <w:sz w:val="24"/>
              </w:rPr>
              <w:t>及产污节点如下：</w:t>
            </w:r>
          </w:p>
          <w:p w:rsidR="008F0AC1" w:rsidRDefault="00674157">
            <w:pPr>
              <w:spacing w:line="360" w:lineRule="auto"/>
              <w:jc w:val="center"/>
              <w:rPr>
                <w:rFonts w:cs="宋体"/>
                <w:b/>
                <w:sz w:val="24"/>
              </w:rPr>
            </w:pPr>
            <w:r w:rsidRPr="008F0AC1">
              <w:rPr>
                <w:rFonts w:cs="宋体"/>
                <w:b/>
                <w:sz w:val="24"/>
              </w:rPr>
              <w:pict>
                <v:shape id="_x0000_i1030" type="#_x0000_t75" alt="工艺流程图" style="width:297.75pt;height:384.75pt">
                  <v:imagedata r:id="rId14" o:title="工艺流程图" croptop="3870f" cropbottom="3398f" cropleft="2239f" cropright="3876f"/>
                </v:shape>
              </w:pict>
            </w:r>
          </w:p>
          <w:p w:rsidR="008F0AC1" w:rsidRDefault="00696891">
            <w:pPr>
              <w:spacing w:line="360" w:lineRule="auto"/>
              <w:ind w:firstLineChars="200" w:firstLine="482"/>
              <w:rPr>
                <w:rFonts w:cs="宋体"/>
                <w:b/>
                <w:sz w:val="24"/>
              </w:rPr>
            </w:pPr>
            <w:r>
              <w:rPr>
                <w:rFonts w:cs="宋体"/>
                <w:b/>
                <w:sz w:val="24"/>
              </w:rPr>
              <w:t xml:space="preserve">                   </w:t>
            </w:r>
            <w:r>
              <w:rPr>
                <w:rFonts w:cs="宋体" w:hint="eastAsia"/>
                <w:b/>
                <w:szCs w:val="21"/>
              </w:rPr>
              <w:t>图</w:t>
            </w:r>
            <w:r>
              <w:rPr>
                <w:rFonts w:cs="宋体"/>
                <w:b/>
                <w:szCs w:val="21"/>
              </w:rPr>
              <w:t xml:space="preserve">5-1  </w:t>
            </w:r>
            <w:r>
              <w:rPr>
                <w:rFonts w:cs="宋体" w:hint="eastAsia"/>
                <w:b/>
                <w:szCs w:val="21"/>
              </w:rPr>
              <w:t>本次扩建</w:t>
            </w:r>
            <w:r>
              <w:rPr>
                <w:rFonts w:hint="eastAsia"/>
                <w:b/>
                <w:bCs/>
                <w:szCs w:val="21"/>
              </w:rPr>
              <w:t>项目生产工艺流程及产污环节图</w:t>
            </w:r>
          </w:p>
          <w:p w:rsidR="008F0AC1" w:rsidRDefault="00696891">
            <w:pPr>
              <w:spacing w:line="360" w:lineRule="auto"/>
              <w:ind w:firstLineChars="200" w:firstLine="482"/>
            </w:pPr>
            <w:r>
              <w:rPr>
                <w:rFonts w:cs="宋体" w:hint="eastAsia"/>
                <w:b/>
                <w:sz w:val="24"/>
              </w:rPr>
              <w:t>破碎加工工艺流程说明：</w:t>
            </w:r>
          </w:p>
          <w:p w:rsidR="008F0AC1" w:rsidRDefault="008F0AC1">
            <w:pPr>
              <w:tabs>
                <w:tab w:val="left" w:pos="3122"/>
              </w:tabs>
              <w:snapToGrid w:val="0"/>
              <w:spacing w:line="360" w:lineRule="auto"/>
              <w:ind w:firstLineChars="200" w:firstLine="480"/>
            </w:pPr>
            <w:r>
              <w:rPr>
                <w:sz w:val="24"/>
              </w:rPr>
              <w:fldChar w:fldCharType="begin"/>
            </w:r>
            <w:r w:rsidR="00696891">
              <w:rPr>
                <w:sz w:val="24"/>
              </w:rPr>
              <w:instrText xml:space="preserve"> = 1 \* GB3 </w:instrText>
            </w:r>
            <w:r>
              <w:rPr>
                <w:sz w:val="24"/>
              </w:rPr>
              <w:fldChar w:fldCharType="separate"/>
            </w:r>
            <w:r w:rsidR="00696891">
              <w:rPr>
                <w:sz w:val="24"/>
              </w:rPr>
              <w:t>①</w:t>
            </w:r>
            <w:r>
              <w:rPr>
                <w:sz w:val="24"/>
              </w:rPr>
              <w:fldChar w:fldCharType="end"/>
            </w:r>
            <w:r w:rsidR="00696891">
              <w:rPr>
                <w:sz w:val="24"/>
              </w:rPr>
              <w:t>采矿过程中产生的含表土的碎石经下料口加入至给料机</w:t>
            </w:r>
            <w:r w:rsidR="00696891">
              <w:rPr>
                <w:sz w:val="24"/>
              </w:rPr>
              <w:t>。给料机</w:t>
            </w:r>
            <w:r w:rsidR="00696891">
              <w:rPr>
                <w:sz w:val="24"/>
              </w:rPr>
              <w:t>将</w:t>
            </w:r>
            <w:r w:rsidR="00696891">
              <w:rPr>
                <w:sz w:val="24"/>
              </w:rPr>
              <w:t>石料直接进入颚式破碎机进行破碎，粒径较小的</w:t>
            </w:r>
            <w:r w:rsidR="00696891">
              <w:rPr>
                <w:sz w:val="24"/>
              </w:rPr>
              <w:t>碎石</w:t>
            </w:r>
            <w:r w:rsidR="00696891">
              <w:rPr>
                <w:sz w:val="24"/>
              </w:rPr>
              <w:t>通过</w:t>
            </w:r>
            <w:r w:rsidR="00696891">
              <w:rPr>
                <w:sz w:val="24"/>
              </w:rPr>
              <w:t>封闭的</w:t>
            </w:r>
            <w:r w:rsidR="00696891">
              <w:rPr>
                <w:sz w:val="24"/>
              </w:rPr>
              <w:t>皮带输送至振动筛网筛</w:t>
            </w:r>
            <w:r w:rsidR="00696891">
              <w:rPr>
                <w:sz w:val="24"/>
              </w:rPr>
              <w:t>，</w:t>
            </w:r>
            <w:r w:rsidR="00696891">
              <w:rPr>
                <w:sz w:val="24"/>
              </w:rPr>
              <w:t>再经过皮带输送至振动筛筛分出</w:t>
            </w:r>
            <w:r w:rsidR="00696891">
              <w:rPr>
                <w:sz w:val="24"/>
              </w:rPr>
              <w:t>12#</w:t>
            </w:r>
            <w:r w:rsidR="00696891">
              <w:rPr>
                <w:sz w:val="24"/>
              </w:rPr>
              <w:t>石料和</w:t>
            </w:r>
            <w:r w:rsidR="00696891">
              <w:rPr>
                <w:sz w:val="24"/>
              </w:rPr>
              <w:t>13#</w:t>
            </w:r>
            <w:r w:rsidR="00696891">
              <w:rPr>
                <w:sz w:val="24"/>
              </w:rPr>
              <w:t>石料</w:t>
            </w:r>
            <w:r w:rsidR="00696891">
              <w:rPr>
                <w:sz w:val="24"/>
              </w:rPr>
              <w:t>。</w:t>
            </w:r>
            <w:r w:rsidR="00696891">
              <w:rPr>
                <w:sz w:val="24"/>
              </w:rPr>
              <w:t>下</w:t>
            </w:r>
            <w:r w:rsidR="00696891">
              <w:rPr>
                <w:sz w:val="24"/>
              </w:rPr>
              <w:t>料口投料</w:t>
            </w:r>
            <w:r w:rsidR="00696891">
              <w:rPr>
                <w:sz w:val="24"/>
              </w:rPr>
              <w:t>、</w:t>
            </w:r>
            <w:r w:rsidR="00696891">
              <w:rPr>
                <w:sz w:val="24"/>
              </w:rPr>
              <w:t>颚式破碎及</w:t>
            </w:r>
            <w:r w:rsidR="00696891">
              <w:rPr>
                <w:sz w:val="24"/>
              </w:rPr>
              <w:t>振动筛网筛</w:t>
            </w:r>
            <w:r w:rsidR="00696891">
              <w:rPr>
                <w:sz w:val="24"/>
              </w:rPr>
              <w:t>时均</w:t>
            </w:r>
            <w:r w:rsidR="00696891">
              <w:rPr>
                <w:sz w:val="24"/>
              </w:rPr>
              <w:t>用雾化喷淋降尘</w:t>
            </w:r>
            <w:r w:rsidR="00696891">
              <w:rPr>
                <w:sz w:val="24"/>
              </w:rPr>
              <w:t>，使石料湿润，减少粉尘产生。</w:t>
            </w:r>
          </w:p>
          <w:p w:rsidR="008F0AC1" w:rsidRDefault="008F0AC1">
            <w:pPr>
              <w:spacing w:line="360" w:lineRule="auto"/>
              <w:ind w:firstLine="480"/>
            </w:pPr>
            <w:r>
              <w:rPr>
                <w:sz w:val="24"/>
              </w:rPr>
              <w:fldChar w:fldCharType="begin"/>
            </w:r>
            <w:r w:rsidR="00696891">
              <w:rPr>
                <w:sz w:val="24"/>
              </w:rPr>
              <w:instrText xml:space="preserve"> = 2 \* GB3 </w:instrText>
            </w:r>
            <w:r>
              <w:rPr>
                <w:sz w:val="24"/>
              </w:rPr>
              <w:fldChar w:fldCharType="separate"/>
            </w:r>
            <w:r w:rsidR="00696891">
              <w:rPr>
                <w:sz w:val="24"/>
              </w:rPr>
              <w:t>②</w:t>
            </w:r>
            <w:r>
              <w:rPr>
                <w:sz w:val="24"/>
              </w:rPr>
              <w:fldChar w:fldCharType="end"/>
            </w:r>
            <w:r w:rsidR="00696891">
              <w:rPr>
                <w:sz w:val="24"/>
              </w:rPr>
              <w:t>颚式破碎后的</w:t>
            </w:r>
            <w:r w:rsidR="00696891">
              <w:rPr>
                <w:sz w:val="24"/>
              </w:rPr>
              <w:t>碎石</w:t>
            </w:r>
            <w:r w:rsidR="00696891">
              <w:rPr>
                <w:sz w:val="24"/>
              </w:rPr>
              <w:t>经皮带输送至圆锥破碎机进行破碎，破碎后的</w:t>
            </w:r>
            <w:r w:rsidR="00696891">
              <w:rPr>
                <w:sz w:val="24"/>
              </w:rPr>
              <w:t>碎石</w:t>
            </w:r>
            <w:r w:rsidR="00696891">
              <w:rPr>
                <w:sz w:val="24"/>
              </w:rPr>
              <w:t>通过</w:t>
            </w:r>
            <w:r w:rsidR="00696891">
              <w:rPr>
                <w:sz w:val="24"/>
              </w:rPr>
              <w:t>封闭的</w:t>
            </w:r>
            <w:r w:rsidR="00696891">
              <w:rPr>
                <w:sz w:val="24"/>
              </w:rPr>
              <w:t>皮带输送机至振动筛网筛选出</w:t>
            </w:r>
            <w:r w:rsidR="00696891">
              <w:rPr>
                <w:sz w:val="24"/>
              </w:rPr>
              <w:t>石粉和</w:t>
            </w:r>
            <w:r w:rsidR="00696891">
              <w:rPr>
                <w:sz w:val="24"/>
              </w:rPr>
              <w:t>05#</w:t>
            </w:r>
            <w:r w:rsidR="00696891">
              <w:rPr>
                <w:sz w:val="24"/>
              </w:rPr>
              <w:t>石料</w:t>
            </w:r>
            <w:r w:rsidR="00696891">
              <w:rPr>
                <w:sz w:val="24"/>
              </w:rPr>
              <w:t>。</w:t>
            </w:r>
          </w:p>
          <w:p w:rsidR="008F0AC1" w:rsidRDefault="00696891">
            <w:pPr>
              <w:spacing w:line="360" w:lineRule="auto"/>
              <w:ind w:firstLineChars="200" w:firstLine="480"/>
              <w:rPr>
                <w:sz w:val="24"/>
              </w:rPr>
            </w:pPr>
            <w:r>
              <w:rPr>
                <w:sz w:val="24"/>
              </w:rPr>
              <w:t>③</w:t>
            </w:r>
            <w:r>
              <w:rPr>
                <w:sz w:val="24"/>
              </w:rPr>
              <w:t>经圆锥机处理后粒径较小的石料通过</w:t>
            </w:r>
            <w:r>
              <w:rPr>
                <w:sz w:val="24"/>
              </w:rPr>
              <w:t>封闭</w:t>
            </w:r>
            <w:r>
              <w:rPr>
                <w:sz w:val="24"/>
              </w:rPr>
              <w:t>皮带输送至振动筛网筛分</w:t>
            </w:r>
            <w:r>
              <w:rPr>
                <w:sz w:val="24"/>
              </w:rPr>
              <w:t>为不同规格的碎石以及石粉</w:t>
            </w:r>
            <w:r>
              <w:rPr>
                <w:sz w:val="24"/>
              </w:rPr>
              <w:t>，然后进入</w:t>
            </w:r>
            <w:r>
              <w:rPr>
                <w:sz w:val="24"/>
              </w:rPr>
              <w:t>水稳料设备进行搅拌</w:t>
            </w:r>
            <w:r>
              <w:rPr>
                <w:sz w:val="24"/>
              </w:rPr>
              <w:t>。</w:t>
            </w:r>
          </w:p>
          <w:p w:rsidR="008F0AC1" w:rsidRDefault="00696891">
            <w:pPr>
              <w:spacing w:line="360" w:lineRule="auto"/>
              <w:ind w:firstLineChars="200" w:firstLine="480"/>
              <w:rPr>
                <w:rFonts w:ascii="宋体" w:cs="宋体"/>
                <w:sz w:val="24"/>
              </w:rPr>
            </w:pPr>
            <w:r>
              <w:rPr>
                <w:rFonts w:ascii="宋体" w:cs="宋体" w:hint="eastAsia"/>
                <w:sz w:val="24"/>
              </w:rPr>
              <w:lastRenderedPageBreak/>
              <w:t>④</w:t>
            </w:r>
            <w:r>
              <w:rPr>
                <w:rFonts w:ascii="宋体" w:cs="宋体" w:hint="eastAsia"/>
                <w:sz w:val="24"/>
              </w:rPr>
              <w:t>石料、水、水泥均投进水稳料搅合设备后，混合搅合至均匀，搅合过程在封闭设备中进行。</w:t>
            </w:r>
          </w:p>
          <w:p w:rsidR="008F0AC1" w:rsidRDefault="00696891">
            <w:pPr>
              <w:spacing w:line="360" w:lineRule="auto"/>
              <w:ind w:firstLineChars="200" w:firstLine="480"/>
              <w:rPr>
                <w:rFonts w:ascii="宋体" w:cs="宋体"/>
                <w:sz w:val="24"/>
              </w:rPr>
            </w:pPr>
            <w:r>
              <w:rPr>
                <w:rFonts w:ascii="宋体" w:cs="宋体" w:hint="eastAsia"/>
                <w:sz w:val="24"/>
              </w:rPr>
              <w:t>⑤搅合完成后输送送至成品后外运。</w:t>
            </w:r>
          </w:p>
          <w:p w:rsidR="008F0AC1" w:rsidRDefault="00696891">
            <w:pPr>
              <w:spacing w:line="360" w:lineRule="auto"/>
              <w:jc w:val="left"/>
              <w:rPr>
                <w:b/>
                <w:bCs/>
                <w:sz w:val="24"/>
              </w:rPr>
            </w:pPr>
            <w:r>
              <w:rPr>
                <w:b/>
                <w:bCs/>
                <w:sz w:val="24"/>
              </w:rPr>
              <w:t>2</w:t>
            </w:r>
            <w:r>
              <w:rPr>
                <w:rFonts w:hint="eastAsia"/>
                <w:b/>
                <w:bCs/>
                <w:sz w:val="24"/>
              </w:rPr>
              <w:t>、物料平衡分析</w:t>
            </w:r>
          </w:p>
          <w:p w:rsidR="008F0AC1" w:rsidRDefault="00696891">
            <w:pPr>
              <w:spacing w:line="360" w:lineRule="auto"/>
              <w:ind w:firstLineChars="200" w:firstLine="482"/>
              <w:rPr>
                <w:rFonts w:cs="宋体"/>
                <w:b/>
                <w:sz w:val="24"/>
              </w:rPr>
            </w:pPr>
            <w:r>
              <w:rPr>
                <w:rFonts w:cs="宋体" w:hint="eastAsia"/>
                <w:b/>
                <w:sz w:val="24"/>
              </w:rPr>
              <w:t>本次</w:t>
            </w:r>
            <w:r>
              <w:rPr>
                <w:rFonts w:cs="宋体" w:hint="eastAsia"/>
                <w:b/>
                <w:sz w:val="24"/>
              </w:rPr>
              <w:t>扩建项目</w:t>
            </w:r>
            <w:r>
              <w:rPr>
                <w:rFonts w:cs="宋体" w:hint="eastAsia"/>
                <w:b/>
                <w:sz w:val="24"/>
              </w:rPr>
              <w:t>物料平衡见下图</w:t>
            </w:r>
          </w:p>
          <w:p w:rsidR="008F0AC1" w:rsidRDefault="00674157">
            <w:pPr>
              <w:spacing w:line="360" w:lineRule="auto"/>
              <w:jc w:val="center"/>
              <w:rPr>
                <w:rFonts w:cs="宋体"/>
                <w:b/>
                <w:sz w:val="24"/>
              </w:rPr>
            </w:pPr>
            <w:r w:rsidRPr="008F0AC1">
              <w:rPr>
                <w:rFonts w:cs="宋体"/>
                <w:b/>
                <w:sz w:val="24"/>
              </w:rPr>
              <w:pict>
                <v:shape id="_x0000_i1031" type="#_x0000_t75" alt="物料平衡图" style="width:393pt;height:135pt">
                  <v:imagedata r:id="rId15" o:title="物料平衡图" croptop="19413f" cropbottom="13151f"/>
                </v:shape>
              </w:pict>
            </w:r>
          </w:p>
          <w:p w:rsidR="008F0AC1" w:rsidRDefault="00696891">
            <w:pPr>
              <w:spacing w:line="360" w:lineRule="auto"/>
              <w:rPr>
                <w:rFonts w:cs="宋体"/>
                <w:b/>
                <w:sz w:val="24"/>
              </w:rPr>
            </w:pPr>
            <w:r>
              <w:rPr>
                <w:rFonts w:cs="宋体"/>
                <w:b/>
                <w:sz w:val="28"/>
              </w:rPr>
              <w:t xml:space="preserve">                      </w:t>
            </w:r>
            <w:r>
              <w:rPr>
                <w:rFonts w:cs="宋体"/>
                <w:b/>
                <w:sz w:val="24"/>
              </w:rPr>
              <w:t xml:space="preserve"> </w:t>
            </w:r>
            <w:r>
              <w:rPr>
                <w:rFonts w:cs="宋体" w:hint="eastAsia"/>
                <w:b/>
                <w:szCs w:val="21"/>
              </w:rPr>
              <w:t>图</w:t>
            </w:r>
            <w:r>
              <w:rPr>
                <w:rFonts w:cs="宋体"/>
                <w:b/>
                <w:szCs w:val="21"/>
              </w:rPr>
              <w:t xml:space="preserve">5-2  </w:t>
            </w:r>
            <w:r>
              <w:rPr>
                <w:rFonts w:cs="宋体" w:hint="eastAsia"/>
                <w:b/>
                <w:szCs w:val="21"/>
              </w:rPr>
              <w:t>本次</w:t>
            </w:r>
            <w:r>
              <w:rPr>
                <w:rFonts w:cs="宋体" w:hint="eastAsia"/>
                <w:b/>
                <w:szCs w:val="21"/>
              </w:rPr>
              <w:t>扩建</w:t>
            </w:r>
            <w:r>
              <w:rPr>
                <w:rFonts w:cs="宋体" w:hint="eastAsia"/>
                <w:b/>
                <w:szCs w:val="21"/>
              </w:rPr>
              <w:t>项目</w:t>
            </w:r>
            <w:r>
              <w:rPr>
                <w:rFonts w:cs="宋体" w:hint="eastAsia"/>
                <w:b/>
                <w:szCs w:val="21"/>
              </w:rPr>
              <w:t>物料平衡图</w:t>
            </w:r>
            <w:r>
              <w:rPr>
                <w:rFonts w:cs="宋体" w:hint="eastAsia"/>
                <w:b/>
                <w:szCs w:val="21"/>
              </w:rPr>
              <w:t>（</w:t>
            </w:r>
            <w:r>
              <w:rPr>
                <w:rFonts w:cs="宋体" w:hint="eastAsia"/>
                <w:b/>
                <w:szCs w:val="21"/>
              </w:rPr>
              <w:t>t/a</w:t>
            </w:r>
            <w:r>
              <w:rPr>
                <w:rFonts w:cs="宋体" w:hint="eastAsia"/>
                <w:b/>
                <w:szCs w:val="21"/>
              </w:rPr>
              <w:t>）</w:t>
            </w:r>
          </w:p>
          <w:p w:rsidR="008F0AC1" w:rsidRDefault="00696891">
            <w:pPr>
              <w:numPr>
                <w:ilvl w:val="0"/>
                <w:numId w:val="3"/>
              </w:numPr>
              <w:spacing w:line="360" w:lineRule="auto"/>
              <w:jc w:val="left"/>
              <w:rPr>
                <w:b/>
                <w:bCs/>
                <w:sz w:val="24"/>
              </w:rPr>
            </w:pPr>
            <w:r>
              <w:rPr>
                <w:rFonts w:hint="eastAsia"/>
                <w:b/>
                <w:bCs/>
                <w:sz w:val="24"/>
              </w:rPr>
              <w:t>水</w:t>
            </w:r>
            <w:r>
              <w:rPr>
                <w:rFonts w:hint="eastAsia"/>
                <w:b/>
                <w:bCs/>
                <w:sz w:val="24"/>
              </w:rPr>
              <w:t>平衡分析</w:t>
            </w:r>
          </w:p>
          <w:p w:rsidR="008F0AC1" w:rsidRDefault="00696891">
            <w:pPr>
              <w:pStyle w:val="3"/>
              <w:spacing w:before="0" w:after="0" w:line="360" w:lineRule="auto"/>
              <w:ind w:firstLineChars="200" w:firstLine="392"/>
              <w:rPr>
                <w:rFonts w:ascii="宋体" w:eastAsia="宋体" w:hAnsi="宋体" w:cs="宋体"/>
                <w:sz w:val="24"/>
              </w:rPr>
            </w:pPr>
            <w:r>
              <w:rPr>
                <w:rFonts w:ascii="宋体" w:eastAsia="宋体" w:hAnsi="宋体" w:cs="宋体" w:hint="eastAsia"/>
                <w:sz w:val="24"/>
              </w:rPr>
              <w:t>本次扩建后全厂区水平衡见下图</w:t>
            </w:r>
          </w:p>
          <w:p w:rsidR="008F0AC1" w:rsidRDefault="00674157">
            <w:pPr>
              <w:jc w:val="center"/>
              <w:rPr>
                <w:sz w:val="24"/>
              </w:rPr>
            </w:pPr>
            <w:r w:rsidRPr="008F0AC1">
              <w:rPr>
                <w:sz w:val="24"/>
              </w:rPr>
              <w:pict>
                <v:shape id="_x0000_i1032" type="#_x0000_t75" alt="水平衡图" style="width:380.25pt;height:260.25pt">
                  <v:imagedata r:id="rId16" o:title="水平衡图"/>
                </v:shape>
              </w:pict>
            </w:r>
          </w:p>
          <w:p w:rsidR="008F0AC1" w:rsidRDefault="00696891">
            <w:pPr>
              <w:pStyle w:val="3"/>
              <w:spacing w:before="0" w:after="0" w:line="360" w:lineRule="auto"/>
              <w:jc w:val="center"/>
              <w:rPr>
                <w:rFonts w:ascii="宋体" w:eastAsia="宋体" w:hAnsi="宋体" w:cs="宋体"/>
                <w:sz w:val="21"/>
                <w:szCs w:val="21"/>
              </w:rPr>
            </w:pPr>
            <w:r>
              <w:rPr>
                <w:rFonts w:ascii="宋体" w:eastAsia="宋体" w:hAnsi="宋体" w:cs="宋体" w:hint="eastAsia"/>
                <w:b/>
                <w:sz w:val="21"/>
                <w:szCs w:val="21"/>
              </w:rPr>
              <w:t>图</w:t>
            </w:r>
            <w:r>
              <w:rPr>
                <w:rFonts w:ascii="宋体" w:eastAsia="宋体" w:hAnsi="宋体" w:cs="宋体" w:hint="eastAsia"/>
                <w:b/>
                <w:sz w:val="21"/>
                <w:szCs w:val="21"/>
              </w:rPr>
              <w:t>5-</w:t>
            </w:r>
            <w:r>
              <w:rPr>
                <w:rFonts w:ascii="宋体" w:eastAsia="宋体" w:hAnsi="宋体" w:cs="宋体" w:hint="eastAsia"/>
                <w:b/>
                <w:sz w:val="21"/>
                <w:szCs w:val="21"/>
              </w:rPr>
              <w:t>3</w:t>
            </w:r>
            <w:r>
              <w:rPr>
                <w:rFonts w:ascii="宋体" w:eastAsia="宋体" w:hAnsi="宋体" w:cs="宋体" w:hint="eastAsia"/>
                <w:b/>
                <w:sz w:val="21"/>
                <w:szCs w:val="21"/>
              </w:rPr>
              <w:t xml:space="preserve"> </w:t>
            </w:r>
            <w:r>
              <w:rPr>
                <w:rFonts w:ascii="宋体" w:eastAsia="宋体" w:hAnsi="宋体" w:cs="宋体" w:hint="eastAsia"/>
                <w:b/>
                <w:sz w:val="21"/>
                <w:szCs w:val="21"/>
              </w:rPr>
              <w:t>本次</w:t>
            </w:r>
            <w:r>
              <w:rPr>
                <w:rFonts w:ascii="宋体" w:eastAsia="宋体" w:hAnsi="宋体" w:cs="宋体" w:hint="eastAsia"/>
                <w:b/>
                <w:sz w:val="21"/>
                <w:szCs w:val="21"/>
              </w:rPr>
              <w:t>扩建</w:t>
            </w:r>
            <w:r>
              <w:rPr>
                <w:rFonts w:ascii="宋体" w:eastAsia="宋体" w:hAnsi="宋体" w:cs="宋体" w:hint="eastAsia"/>
                <w:b/>
                <w:sz w:val="21"/>
                <w:szCs w:val="21"/>
              </w:rPr>
              <w:t>后全厂区水</w:t>
            </w:r>
            <w:r>
              <w:rPr>
                <w:rFonts w:ascii="宋体" w:eastAsia="宋体" w:hAnsi="宋体" w:cs="宋体" w:hint="eastAsia"/>
                <w:b/>
                <w:sz w:val="21"/>
                <w:szCs w:val="21"/>
              </w:rPr>
              <w:t>平衡图</w:t>
            </w:r>
            <w:r>
              <w:rPr>
                <w:rFonts w:ascii="宋体" w:eastAsia="宋体" w:hAnsi="宋体" w:cs="宋体" w:hint="eastAsia"/>
                <w:b/>
                <w:sz w:val="21"/>
                <w:szCs w:val="21"/>
              </w:rPr>
              <w:t>（</w:t>
            </w:r>
            <w:r>
              <w:rPr>
                <w:rFonts w:ascii="宋体" w:eastAsia="宋体" w:hAnsi="宋体" w:cs="宋体" w:hint="eastAsia"/>
                <w:b/>
                <w:sz w:val="21"/>
                <w:szCs w:val="21"/>
              </w:rPr>
              <w:t>t/a</w:t>
            </w:r>
            <w:r>
              <w:rPr>
                <w:rFonts w:ascii="宋体" w:eastAsia="宋体" w:hAnsi="宋体" w:cs="宋体" w:hint="eastAsia"/>
                <w:b/>
                <w:sz w:val="21"/>
                <w:szCs w:val="21"/>
              </w:rPr>
              <w:t>）</w:t>
            </w:r>
            <w:r>
              <w:rPr>
                <w:rFonts w:ascii="宋体" w:eastAsia="宋体" w:hAnsi="宋体" w:cs="宋体" w:hint="eastAsia"/>
                <w:b/>
                <w:sz w:val="24"/>
              </w:rPr>
              <w:t xml:space="preserve">  </w:t>
            </w:r>
          </w:p>
          <w:p w:rsidR="008F0AC1" w:rsidRDefault="00696891">
            <w:pPr>
              <w:spacing w:line="360" w:lineRule="auto"/>
              <w:rPr>
                <w:sz w:val="28"/>
              </w:rPr>
            </w:pPr>
            <w:r>
              <w:rPr>
                <w:rFonts w:cs="宋体" w:hint="eastAsia"/>
                <w:b/>
                <w:sz w:val="28"/>
              </w:rPr>
              <w:t>主要污染工序</w:t>
            </w:r>
            <w:r>
              <w:rPr>
                <w:rFonts w:cs="宋体" w:hint="eastAsia"/>
                <w:sz w:val="28"/>
              </w:rPr>
              <w:t>：</w:t>
            </w:r>
          </w:p>
          <w:p w:rsidR="008F0AC1" w:rsidRDefault="00696891">
            <w:pPr>
              <w:spacing w:line="360" w:lineRule="auto"/>
              <w:ind w:firstLineChars="200" w:firstLine="480"/>
              <w:rPr>
                <w:sz w:val="24"/>
              </w:rPr>
            </w:pPr>
            <w:r>
              <w:rPr>
                <w:rFonts w:cs="宋体" w:hint="eastAsia"/>
                <w:sz w:val="24"/>
              </w:rPr>
              <w:t>一、施工期污染源</w:t>
            </w:r>
          </w:p>
          <w:p w:rsidR="008F0AC1" w:rsidRDefault="00696891">
            <w:pPr>
              <w:spacing w:line="360" w:lineRule="auto"/>
              <w:ind w:firstLineChars="200" w:firstLine="480"/>
            </w:pPr>
            <w:r>
              <w:rPr>
                <w:rFonts w:cs="宋体" w:hint="eastAsia"/>
                <w:sz w:val="24"/>
              </w:rPr>
              <w:t>本项目为改扩建项目，项目施工期主要为新建一条年</w:t>
            </w:r>
            <w:r>
              <w:rPr>
                <w:rFonts w:cs="宋体" w:hint="eastAsia"/>
                <w:sz w:val="24"/>
              </w:rPr>
              <w:t>产</w:t>
            </w:r>
            <w:r>
              <w:rPr>
                <w:rFonts w:cs="宋体" w:hint="eastAsia"/>
                <w:sz w:val="24"/>
              </w:rPr>
              <w:t>5</w:t>
            </w:r>
            <w:r>
              <w:rPr>
                <w:rFonts w:cs="宋体" w:hint="eastAsia"/>
                <w:sz w:val="24"/>
              </w:rPr>
              <w:t>万吨水稳料</w:t>
            </w:r>
            <w:r>
              <w:rPr>
                <w:rFonts w:cs="宋体" w:hint="eastAsia"/>
                <w:sz w:val="24"/>
              </w:rPr>
              <w:t>生产线，土地平</w:t>
            </w:r>
            <w:r>
              <w:rPr>
                <w:rFonts w:cs="宋体" w:hint="eastAsia"/>
                <w:sz w:val="24"/>
              </w:rPr>
              <w:lastRenderedPageBreak/>
              <w:t>整，</w:t>
            </w:r>
            <w:r>
              <w:rPr>
                <w:rFonts w:cs="宋体" w:hint="eastAsia"/>
                <w:sz w:val="24"/>
              </w:rPr>
              <w:t>本次扩建项目</w:t>
            </w:r>
            <w:r>
              <w:rPr>
                <w:rFonts w:cs="宋体" w:hint="eastAsia"/>
                <w:sz w:val="24"/>
              </w:rPr>
              <w:t>依托现有办公生活区，主要建设为基础设施安装等工序。施工期污染工序主要为施工期间的施工扬尘、施工噪声。</w:t>
            </w:r>
          </w:p>
          <w:p w:rsidR="008F0AC1" w:rsidRDefault="00696891">
            <w:pPr>
              <w:spacing w:line="360" w:lineRule="auto"/>
              <w:ind w:firstLineChars="200" w:firstLine="482"/>
              <w:rPr>
                <w:b/>
              </w:rPr>
            </w:pPr>
            <w:r>
              <w:rPr>
                <w:rFonts w:cs="宋体" w:hint="eastAsia"/>
                <w:b/>
                <w:sz w:val="24"/>
              </w:rPr>
              <w:t>一、施工期污染工序</w:t>
            </w:r>
          </w:p>
          <w:p w:rsidR="008F0AC1" w:rsidRDefault="00696891">
            <w:pPr>
              <w:adjustRightInd w:val="0"/>
              <w:snapToGrid w:val="0"/>
              <w:spacing w:line="360" w:lineRule="auto"/>
              <w:ind w:firstLineChars="200" w:firstLine="482"/>
              <w:rPr>
                <w:b/>
              </w:rPr>
            </w:pPr>
            <w:r>
              <w:rPr>
                <w:b/>
                <w:sz w:val="24"/>
              </w:rPr>
              <w:t>1</w:t>
            </w:r>
            <w:r>
              <w:rPr>
                <w:rFonts w:cs="宋体" w:hint="eastAsia"/>
                <w:b/>
                <w:sz w:val="24"/>
              </w:rPr>
              <w:t>、施工期废气</w:t>
            </w:r>
          </w:p>
          <w:p w:rsidR="008F0AC1" w:rsidRDefault="00696891">
            <w:pPr>
              <w:adjustRightInd w:val="0"/>
              <w:snapToGrid w:val="0"/>
              <w:spacing w:line="360" w:lineRule="auto"/>
              <w:ind w:firstLineChars="200" w:firstLine="480"/>
              <w:rPr>
                <w:bCs/>
              </w:rPr>
            </w:pPr>
            <w:r>
              <w:rPr>
                <w:rFonts w:cs="宋体" w:hint="eastAsia"/>
                <w:bCs/>
                <w:sz w:val="24"/>
              </w:rPr>
              <w:t>废气主要为施工扬尘、施工和运输机械排放的尾气。</w:t>
            </w:r>
          </w:p>
          <w:p w:rsidR="008F0AC1" w:rsidRDefault="00696891">
            <w:pPr>
              <w:adjustRightInd w:val="0"/>
              <w:snapToGrid w:val="0"/>
              <w:spacing w:line="360" w:lineRule="auto"/>
              <w:ind w:firstLineChars="200" w:firstLine="480"/>
              <w:rPr>
                <w:bCs/>
              </w:rPr>
            </w:pPr>
            <w:r>
              <w:rPr>
                <w:rFonts w:cs="宋体" w:hint="eastAsia"/>
                <w:bCs/>
                <w:sz w:val="24"/>
              </w:rPr>
              <w:t>施工扬尘主要产生于土建施工以及建筑材料的运输和堆放等过程中，扬尘量与施工作业方式及气象条件有密切关系，难以定量。一般来说，干燥及风力大的条件下，扬尘量较大，属无组织排放。</w:t>
            </w:r>
          </w:p>
          <w:p w:rsidR="008F0AC1" w:rsidRDefault="00696891">
            <w:pPr>
              <w:adjustRightInd w:val="0"/>
              <w:snapToGrid w:val="0"/>
              <w:spacing w:line="360" w:lineRule="auto"/>
              <w:ind w:firstLineChars="200" w:firstLine="480"/>
              <w:rPr>
                <w:bCs/>
              </w:rPr>
            </w:pPr>
            <w:r>
              <w:rPr>
                <w:rFonts w:cs="宋体" w:hint="eastAsia"/>
                <w:bCs/>
                <w:sz w:val="24"/>
              </w:rPr>
              <w:t>施工和运输机械运行时会产生一定量的尾气，主要成分为</w:t>
            </w:r>
            <w:r>
              <w:rPr>
                <w:bCs/>
                <w:sz w:val="24"/>
              </w:rPr>
              <w:t>CO</w:t>
            </w:r>
            <w:r>
              <w:rPr>
                <w:rFonts w:cs="宋体" w:hint="eastAsia"/>
                <w:bCs/>
                <w:sz w:val="24"/>
              </w:rPr>
              <w:t>、碳氢化合物、</w:t>
            </w:r>
            <w:r>
              <w:rPr>
                <w:bCs/>
                <w:sz w:val="24"/>
              </w:rPr>
              <w:t>NOx</w:t>
            </w:r>
            <w:r>
              <w:rPr>
                <w:rFonts w:cs="宋体" w:hint="eastAsia"/>
                <w:bCs/>
                <w:sz w:val="24"/>
              </w:rPr>
              <w:t>等，呈无组织排放。</w:t>
            </w:r>
          </w:p>
          <w:p w:rsidR="008F0AC1" w:rsidRDefault="00696891">
            <w:pPr>
              <w:adjustRightInd w:val="0"/>
              <w:snapToGrid w:val="0"/>
              <w:spacing w:line="360" w:lineRule="auto"/>
              <w:ind w:firstLineChars="200" w:firstLine="482"/>
              <w:rPr>
                <w:b/>
              </w:rPr>
            </w:pPr>
            <w:r>
              <w:rPr>
                <w:b/>
                <w:sz w:val="24"/>
              </w:rPr>
              <w:t>2</w:t>
            </w:r>
            <w:r>
              <w:rPr>
                <w:rFonts w:cs="宋体" w:hint="eastAsia"/>
                <w:b/>
                <w:sz w:val="24"/>
              </w:rPr>
              <w:t>、施工期污水</w:t>
            </w:r>
          </w:p>
          <w:p w:rsidR="008F0AC1" w:rsidRDefault="00696891">
            <w:pPr>
              <w:adjustRightInd w:val="0"/>
              <w:snapToGrid w:val="0"/>
              <w:spacing w:line="360" w:lineRule="auto"/>
              <w:ind w:firstLineChars="200" w:firstLine="480"/>
            </w:pPr>
            <w:r>
              <w:rPr>
                <w:rFonts w:cs="宋体" w:hint="eastAsia"/>
                <w:sz w:val="24"/>
              </w:rPr>
              <w:t>废水分为建筑施工废水和施工人员生活废水。建筑</w:t>
            </w:r>
            <w:r>
              <w:rPr>
                <w:rFonts w:cs="宋体" w:hint="eastAsia"/>
                <w:sz w:val="24"/>
              </w:rPr>
              <w:t>施工废水中含有大量的泥沙、少量水泥，</w:t>
            </w:r>
            <w:r>
              <w:rPr>
                <w:sz w:val="24"/>
              </w:rPr>
              <w:t>SS</w:t>
            </w:r>
            <w:r>
              <w:rPr>
                <w:rFonts w:cs="宋体" w:hint="eastAsia"/>
                <w:sz w:val="24"/>
              </w:rPr>
              <w:t>浓度较高，其产生量无法定量。施工人员约</w:t>
            </w:r>
            <w:r>
              <w:rPr>
                <w:rFonts w:hint="eastAsia"/>
                <w:sz w:val="24"/>
              </w:rPr>
              <w:t>12</w:t>
            </w:r>
            <w:r>
              <w:rPr>
                <w:rFonts w:cs="宋体" w:hint="eastAsia"/>
                <w:sz w:val="24"/>
              </w:rPr>
              <w:t>人，用水量为</w:t>
            </w:r>
            <w:r>
              <w:rPr>
                <w:sz w:val="24"/>
              </w:rPr>
              <w:t>5L/d·</w:t>
            </w:r>
            <w:r>
              <w:rPr>
                <w:rFonts w:cs="宋体" w:hint="eastAsia"/>
                <w:sz w:val="24"/>
              </w:rPr>
              <w:t>人，约为</w:t>
            </w:r>
            <w:r>
              <w:rPr>
                <w:sz w:val="24"/>
              </w:rPr>
              <w:t>0.0</w:t>
            </w:r>
            <w:r>
              <w:rPr>
                <w:rFonts w:hint="eastAsia"/>
                <w:sz w:val="24"/>
              </w:rPr>
              <w:t>6</w:t>
            </w:r>
            <w:r>
              <w:rPr>
                <w:rFonts w:hint="eastAsia"/>
                <w:sz w:val="24"/>
              </w:rPr>
              <w:t>m</w:t>
            </w:r>
            <w:r>
              <w:rPr>
                <w:rFonts w:hint="eastAsia"/>
                <w:sz w:val="24"/>
                <w:vertAlign w:val="superscript"/>
              </w:rPr>
              <w:t>3</w:t>
            </w:r>
            <w:r>
              <w:rPr>
                <w:sz w:val="24"/>
              </w:rPr>
              <w:t>/d</w:t>
            </w:r>
            <w:r>
              <w:rPr>
                <w:rFonts w:cs="宋体" w:hint="eastAsia"/>
                <w:sz w:val="24"/>
              </w:rPr>
              <w:t>，</w:t>
            </w:r>
            <w:r>
              <w:rPr>
                <w:rFonts w:cs="宋体" w:hint="eastAsia"/>
                <w:bCs/>
                <w:sz w:val="24"/>
              </w:rPr>
              <w:t>排水量按用水量的</w:t>
            </w:r>
            <w:r>
              <w:rPr>
                <w:bCs/>
                <w:sz w:val="24"/>
              </w:rPr>
              <w:t>80</w:t>
            </w:r>
            <w:r>
              <w:rPr>
                <w:rFonts w:cs="宋体" w:hint="eastAsia"/>
                <w:bCs/>
                <w:sz w:val="24"/>
              </w:rPr>
              <w:t>％计，约为</w:t>
            </w:r>
            <w:r>
              <w:rPr>
                <w:bCs/>
                <w:sz w:val="24"/>
              </w:rPr>
              <w:t>0.04</w:t>
            </w:r>
            <w:r>
              <w:rPr>
                <w:rFonts w:hint="eastAsia"/>
                <w:bCs/>
                <w:sz w:val="24"/>
              </w:rPr>
              <w:t>8</w:t>
            </w:r>
            <w:r>
              <w:rPr>
                <w:rFonts w:hint="eastAsia"/>
                <w:sz w:val="24"/>
              </w:rPr>
              <w:t>m</w:t>
            </w:r>
            <w:r>
              <w:rPr>
                <w:rFonts w:hint="eastAsia"/>
                <w:sz w:val="24"/>
                <w:vertAlign w:val="superscript"/>
              </w:rPr>
              <w:t>3</w:t>
            </w:r>
            <w:r>
              <w:rPr>
                <w:bCs/>
                <w:sz w:val="24"/>
              </w:rPr>
              <w:t>/d</w:t>
            </w:r>
            <w:r>
              <w:rPr>
                <w:rFonts w:cs="宋体" w:hint="eastAsia"/>
                <w:bCs/>
                <w:sz w:val="24"/>
              </w:rPr>
              <w:t>。</w:t>
            </w:r>
          </w:p>
          <w:p w:rsidR="008F0AC1" w:rsidRDefault="00696891">
            <w:pPr>
              <w:adjustRightInd w:val="0"/>
              <w:snapToGrid w:val="0"/>
              <w:spacing w:line="360" w:lineRule="auto"/>
              <w:ind w:firstLineChars="200" w:firstLine="482"/>
              <w:rPr>
                <w:b/>
              </w:rPr>
            </w:pPr>
            <w:r>
              <w:rPr>
                <w:b/>
                <w:sz w:val="24"/>
              </w:rPr>
              <w:t>3</w:t>
            </w:r>
            <w:r>
              <w:rPr>
                <w:rFonts w:cs="宋体" w:hint="eastAsia"/>
                <w:b/>
                <w:sz w:val="24"/>
              </w:rPr>
              <w:t>、施工固体废弃物</w:t>
            </w:r>
          </w:p>
          <w:p w:rsidR="008F0AC1" w:rsidRDefault="00696891">
            <w:pPr>
              <w:adjustRightInd w:val="0"/>
              <w:snapToGrid w:val="0"/>
              <w:spacing w:line="360" w:lineRule="auto"/>
              <w:ind w:firstLineChars="200" w:firstLine="480"/>
            </w:pPr>
            <w:r>
              <w:rPr>
                <w:rFonts w:cs="宋体" w:hint="eastAsia"/>
                <w:sz w:val="24"/>
              </w:rPr>
              <w:t>固体废弃物主要为建筑施工垃圾和施工人员生活垃圾。建筑施工垃圾主要成分为弃土</w:t>
            </w:r>
            <w:r>
              <w:rPr>
                <w:sz w:val="24"/>
              </w:rPr>
              <w:t>(</w:t>
            </w:r>
            <w:r>
              <w:rPr>
                <w:rFonts w:cs="宋体" w:hint="eastAsia"/>
                <w:sz w:val="24"/>
              </w:rPr>
              <w:t>石</w:t>
            </w:r>
            <w:r>
              <w:rPr>
                <w:sz w:val="24"/>
              </w:rPr>
              <w:t>)</w:t>
            </w:r>
            <w:r>
              <w:rPr>
                <w:rFonts w:cs="宋体" w:hint="eastAsia"/>
                <w:sz w:val="24"/>
              </w:rPr>
              <w:t>、水泥凝结废渣、废弃建材等。施工人员生活垃圾按</w:t>
            </w:r>
            <w:r>
              <w:rPr>
                <w:sz w:val="24"/>
              </w:rPr>
              <w:t>0.5kg/d·</w:t>
            </w:r>
            <w:r>
              <w:rPr>
                <w:rFonts w:cs="宋体" w:hint="eastAsia"/>
                <w:sz w:val="24"/>
              </w:rPr>
              <w:t>人测算，为</w:t>
            </w:r>
            <w:r>
              <w:rPr>
                <w:rFonts w:hint="eastAsia"/>
                <w:sz w:val="24"/>
              </w:rPr>
              <w:t>6</w:t>
            </w:r>
            <w:r>
              <w:rPr>
                <w:sz w:val="24"/>
              </w:rPr>
              <w:t>kg/d</w:t>
            </w:r>
            <w:r>
              <w:rPr>
                <w:rFonts w:cs="宋体" w:hint="eastAsia"/>
                <w:sz w:val="24"/>
              </w:rPr>
              <w:t>。</w:t>
            </w:r>
          </w:p>
          <w:p w:rsidR="008F0AC1" w:rsidRDefault="00696891">
            <w:pPr>
              <w:adjustRightInd w:val="0"/>
              <w:snapToGrid w:val="0"/>
              <w:spacing w:line="360" w:lineRule="auto"/>
              <w:ind w:firstLineChars="200" w:firstLine="482"/>
            </w:pPr>
            <w:r>
              <w:rPr>
                <w:b/>
                <w:sz w:val="24"/>
              </w:rPr>
              <w:t>4</w:t>
            </w:r>
            <w:r>
              <w:rPr>
                <w:rFonts w:cs="宋体" w:hint="eastAsia"/>
                <w:b/>
                <w:sz w:val="24"/>
              </w:rPr>
              <w:t>、施工噪声</w:t>
            </w:r>
          </w:p>
          <w:p w:rsidR="008F0AC1" w:rsidRDefault="00696891">
            <w:pPr>
              <w:spacing w:line="360" w:lineRule="auto"/>
              <w:ind w:firstLineChars="200" w:firstLine="480"/>
            </w:pPr>
            <w:r>
              <w:rPr>
                <w:sz w:val="24"/>
              </w:rPr>
              <w:t>施工</w:t>
            </w:r>
            <w:r>
              <w:rPr>
                <w:rFonts w:hint="eastAsia"/>
                <w:sz w:val="24"/>
              </w:rPr>
              <w:t>安装</w:t>
            </w:r>
            <w:r>
              <w:rPr>
                <w:sz w:val="24"/>
              </w:rPr>
              <w:t>噪声主要指一些零星的敲打声、装卸建材的撞击声</w:t>
            </w:r>
            <w:r>
              <w:rPr>
                <w:rFonts w:hint="eastAsia"/>
                <w:sz w:val="24"/>
              </w:rPr>
              <w:t>、</w:t>
            </w:r>
            <w:r>
              <w:rPr>
                <w:sz w:val="24"/>
              </w:rPr>
              <w:t>拆装模板的撞击声等，多为瞬间噪声；运输车辆的噪声属于交通噪声。</w:t>
            </w:r>
          </w:p>
          <w:p w:rsidR="008F0AC1" w:rsidRDefault="00696891">
            <w:pPr>
              <w:spacing w:line="360" w:lineRule="auto"/>
              <w:ind w:firstLineChars="200" w:firstLine="480"/>
              <w:rPr>
                <w:sz w:val="24"/>
              </w:rPr>
            </w:pPr>
            <w:r>
              <w:rPr>
                <w:sz w:val="24"/>
              </w:rPr>
              <w:t>物料运输车辆类型及其声级值见表</w:t>
            </w:r>
            <w:r>
              <w:rPr>
                <w:sz w:val="24"/>
              </w:rPr>
              <w:t>5-</w:t>
            </w:r>
            <w:r>
              <w:rPr>
                <w:rFonts w:hint="eastAsia"/>
                <w:sz w:val="24"/>
              </w:rPr>
              <w:t>1</w:t>
            </w:r>
            <w:r>
              <w:rPr>
                <w:sz w:val="24"/>
              </w:rPr>
              <w:t>。</w:t>
            </w:r>
          </w:p>
          <w:p w:rsidR="008F0AC1" w:rsidRDefault="00696891">
            <w:pPr>
              <w:adjustRightInd w:val="0"/>
              <w:snapToGrid w:val="0"/>
              <w:jc w:val="center"/>
              <w:rPr>
                <w:b/>
              </w:rPr>
            </w:pPr>
            <w:r>
              <w:rPr>
                <w:b/>
              </w:rPr>
              <w:t>表</w:t>
            </w:r>
            <w:r>
              <w:rPr>
                <w:b/>
              </w:rPr>
              <w:t>5-</w:t>
            </w:r>
            <w:r>
              <w:rPr>
                <w:rFonts w:hint="eastAsia"/>
                <w:b/>
              </w:rPr>
              <w:t>1</w:t>
            </w:r>
            <w:r>
              <w:rPr>
                <w:b/>
              </w:rPr>
              <w:t xml:space="preserve"> </w:t>
            </w:r>
            <w:r>
              <w:rPr>
                <w:b/>
              </w:rPr>
              <w:t>交通运输车辆噪声</w:t>
            </w:r>
          </w:p>
          <w:tbl>
            <w:tblPr>
              <w:tblW w:w="819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1692"/>
              <w:gridCol w:w="2624"/>
              <w:gridCol w:w="2114"/>
              <w:gridCol w:w="1768"/>
            </w:tblGrid>
            <w:tr w:rsidR="008F0AC1">
              <w:trPr>
                <w:jc w:val="center"/>
              </w:trPr>
              <w:tc>
                <w:tcPr>
                  <w:tcW w:w="1692" w:type="dxa"/>
                  <w:tcBorders>
                    <w:tl2br w:val="nil"/>
                    <w:tr2bl w:val="nil"/>
                  </w:tcBorders>
                  <w:vAlign w:val="center"/>
                </w:tcPr>
                <w:p w:rsidR="008F0AC1" w:rsidRDefault="00696891">
                  <w:pPr>
                    <w:jc w:val="center"/>
                    <w:rPr>
                      <w:b/>
                    </w:rPr>
                  </w:pPr>
                  <w:r>
                    <w:rPr>
                      <w:b/>
                    </w:rPr>
                    <w:t>施工阶段</w:t>
                  </w:r>
                </w:p>
              </w:tc>
              <w:tc>
                <w:tcPr>
                  <w:tcW w:w="2624" w:type="dxa"/>
                  <w:tcBorders>
                    <w:tl2br w:val="nil"/>
                    <w:tr2bl w:val="nil"/>
                  </w:tcBorders>
                  <w:vAlign w:val="center"/>
                </w:tcPr>
                <w:p w:rsidR="008F0AC1" w:rsidRDefault="00696891">
                  <w:pPr>
                    <w:jc w:val="center"/>
                    <w:rPr>
                      <w:b/>
                    </w:rPr>
                  </w:pPr>
                  <w:r>
                    <w:rPr>
                      <w:b/>
                    </w:rPr>
                    <w:t>运输内容</w:t>
                  </w:r>
                </w:p>
              </w:tc>
              <w:tc>
                <w:tcPr>
                  <w:tcW w:w="2114" w:type="dxa"/>
                  <w:tcBorders>
                    <w:tl2br w:val="nil"/>
                    <w:tr2bl w:val="nil"/>
                  </w:tcBorders>
                  <w:vAlign w:val="center"/>
                </w:tcPr>
                <w:p w:rsidR="008F0AC1" w:rsidRDefault="00696891">
                  <w:pPr>
                    <w:jc w:val="center"/>
                    <w:rPr>
                      <w:b/>
                    </w:rPr>
                  </w:pPr>
                  <w:r>
                    <w:rPr>
                      <w:b/>
                    </w:rPr>
                    <w:t>车辆类型</w:t>
                  </w:r>
                </w:p>
              </w:tc>
              <w:tc>
                <w:tcPr>
                  <w:tcW w:w="1768" w:type="dxa"/>
                  <w:tcBorders>
                    <w:tl2br w:val="nil"/>
                    <w:tr2bl w:val="nil"/>
                  </w:tcBorders>
                  <w:vAlign w:val="center"/>
                </w:tcPr>
                <w:p w:rsidR="008F0AC1" w:rsidRDefault="00696891">
                  <w:pPr>
                    <w:jc w:val="center"/>
                    <w:rPr>
                      <w:b/>
                    </w:rPr>
                  </w:pPr>
                  <w:r>
                    <w:rPr>
                      <w:b/>
                    </w:rPr>
                    <w:t>声源强度</w:t>
                  </w:r>
                  <w:r>
                    <w:rPr>
                      <w:b/>
                    </w:rPr>
                    <w:t>[dB(A)]</w:t>
                  </w:r>
                </w:p>
              </w:tc>
            </w:tr>
            <w:tr w:rsidR="008F0AC1">
              <w:trPr>
                <w:trHeight w:val="454"/>
                <w:jc w:val="center"/>
              </w:trPr>
              <w:tc>
                <w:tcPr>
                  <w:tcW w:w="1692" w:type="dxa"/>
                  <w:tcBorders>
                    <w:tl2br w:val="nil"/>
                    <w:tr2bl w:val="nil"/>
                  </w:tcBorders>
                  <w:vAlign w:val="center"/>
                </w:tcPr>
                <w:p w:rsidR="008F0AC1" w:rsidRDefault="00696891">
                  <w:pPr>
                    <w:jc w:val="center"/>
                  </w:pPr>
                  <w:r>
                    <w:t>安装阶段</w:t>
                  </w:r>
                </w:p>
              </w:tc>
              <w:tc>
                <w:tcPr>
                  <w:tcW w:w="2624" w:type="dxa"/>
                  <w:tcBorders>
                    <w:tl2br w:val="nil"/>
                    <w:tr2bl w:val="nil"/>
                  </w:tcBorders>
                  <w:vAlign w:val="center"/>
                </w:tcPr>
                <w:p w:rsidR="008F0AC1" w:rsidRDefault="00696891">
                  <w:pPr>
                    <w:jc w:val="center"/>
                  </w:pPr>
                  <w:r>
                    <w:t>各种安装材料及设备</w:t>
                  </w:r>
                </w:p>
              </w:tc>
              <w:tc>
                <w:tcPr>
                  <w:tcW w:w="2114" w:type="dxa"/>
                  <w:tcBorders>
                    <w:tl2br w:val="nil"/>
                    <w:tr2bl w:val="nil"/>
                  </w:tcBorders>
                  <w:vAlign w:val="center"/>
                </w:tcPr>
                <w:p w:rsidR="008F0AC1" w:rsidRDefault="00696891">
                  <w:pPr>
                    <w:jc w:val="center"/>
                  </w:pPr>
                  <w:r>
                    <w:t>轻、载重卡车</w:t>
                  </w:r>
                </w:p>
              </w:tc>
              <w:tc>
                <w:tcPr>
                  <w:tcW w:w="1768" w:type="dxa"/>
                  <w:tcBorders>
                    <w:tl2br w:val="nil"/>
                    <w:tr2bl w:val="nil"/>
                  </w:tcBorders>
                  <w:vAlign w:val="center"/>
                </w:tcPr>
                <w:p w:rsidR="008F0AC1" w:rsidRDefault="00696891">
                  <w:pPr>
                    <w:jc w:val="center"/>
                  </w:pPr>
                  <w:r>
                    <w:t>75</w:t>
                  </w:r>
                  <w:r>
                    <w:t>～</w:t>
                  </w:r>
                  <w:r>
                    <w:t>80</w:t>
                  </w:r>
                </w:p>
              </w:tc>
            </w:tr>
          </w:tbl>
          <w:p w:rsidR="008F0AC1" w:rsidRDefault="00696891">
            <w:pPr>
              <w:adjustRightInd w:val="0"/>
              <w:snapToGrid w:val="0"/>
              <w:spacing w:line="360" w:lineRule="auto"/>
              <w:ind w:firstLineChars="200" w:firstLine="480"/>
              <w:rPr>
                <w:sz w:val="24"/>
              </w:rPr>
            </w:pPr>
            <w:r>
              <w:rPr>
                <w:sz w:val="24"/>
              </w:rPr>
              <w:t>施工期主要施工机械设备的噪声源强见表</w:t>
            </w:r>
            <w:r>
              <w:rPr>
                <w:sz w:val="24"/>
              </w:rPr>
              <w:t>5-</w:t>
            </w:r>
            <w:r>
              <w:rPr>
                <w:rFonts w:hint="eastAsia"/>
                <w:sz w:val="24"/>
              </w:rPr>
              <w:t>3</w:t>
            </w:r>
            <w:r>
              <w:rPr>
                <w:sz w:val="24"/>
              </w:rPr>
              <w:t>，当多台机械设备同时作业时，产生噪声叠加，根据类比调查，叠加后的噪声增加</w:t>
            </w:r>
            <w:r>
              <w:rPr>
                <w:sz w:val="24"/>
              </w:rPr>
              <w:t>3</w:t>
            </w:r>
            <w:r>
              <w:rPr>
                <w:sz w:val="24"/>
              </w:rPr>
              <w:t>～</w:t>
            </w:r>
            <w:r>
              <w:rPr>
                <w:sz w:val="24"/>
              </w:rPr>
              <w:t>8dB</w:t>
            </w:r>
            <w:r>
              <w:rPr>
                <w:sz w:val="24"/>
              </w:rPr>
              <w:t>，一般不会超过</w:t>
            </w:r>
            <w:r>
              <w:rPr>
                <w:sz w:val="24"/>
              </w:rPr>
              <w:t>10dB</w:t>
            </w:r>
            <w:r>
              <w:rPr>
                <w:sz w:val="24"/>
              </w:rPr>
              <w:t>。</w:t>
            </w:r>
          </w:p>
          <w:p w:rsidR="008F0AC1" w:rsidRDefault="00696891">
            <w:pPr>
              <w:adjustRightInd w:val="0"/>
              <w:snapToGrid w:val="0"/>
              <w:jc w:val="center"/>
              <w:rPr>
                <w:b/>
              </w:rPr>
            </w:pPr>
            <w:r>
              <w:rPr>
                <w:b/>
              </w:rPr>
              <w:t>表</w:t>
            </w:r>
            <w:r>
              <w:rPr>
                <w:b/>
              </w:rPr>
              <w:t>5-</w:t>
            </w:r>
            <w:r>
              <w:rPr>
                <w:rFonts w:hint="eastAsia"/>
                <w:b/>
              </w:rPr>
              <w:t>2</w:t>
            </w:r>
            <w:r>
              <w:rPr>
                <w:b/>
              </w:rPr>
              <w:t xml:space="preserve">    </w:t>
            </w:r>
            <w:r>
              <w:rPr>
                <w:b/>
              </w:rPr>
              <w:t>施工期噪声声源源强表　单位：</w:t>
            </w:r>
            <w:r>
              <w:rPr>
                <w:b/>
              </w:rPr>
              <w:t>dB(A)</w:t>
            </w:r>
          </w:p>
          <w:tbl>
            <w:tblPr>
              <w:tblW w:w="819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2667"/>
              <w:gridCol w:w="2927"/>
              <w:gridCol w:w="2604"/>
            </w:tblGrid>
            <w:tr w:rsidR="008F0AC1">
              <w:trPr>
                <w:cantSplit/>
                <w:jc w:val="center"/>
              </w:trPr>
              <w:tc>
                <w:tcPr>
                  <w:tcW w:w="2667" w:type="dxa"/>
                  <w:tcBorders>
                    <w:tl2br w:val="nil"/>
                    <w:tr2bl w:val="nil"/>
                  </w:tcBorders>
                  <w:vAlign w:val="center"/>
                </w:tcPr>
                <w:p w:rsidR="008F0AC1" w:rsidRDefault="00696891">
                  <w:pPr>
                    <w:jc w:val="center"/>
                    <w:rPr>
                      <w:b/>
                    </w:rPr>
                  </w:pPr>
                  <w:r>
                    <w:rPr>
                      <w:b/>
                    </w:rPr>
                    <w:t>施工阶</w:t>
                  </w:r>
                  <w:r>
                    <w:rPr>
                      <w:rFonts w:hint="eastAsia"/>
                      <w:b/>
                    </w:rPr>
                    <w:t>段</w:t>
                  </w:r>
                </w:p>
              </w:tc>
              <w:tc>
                <w:tcPr>
                  <w:tcW w:w="2927" w:type="dxa"/>
                  <w:tcBorders>
                    <w:tl2br w:val="nil"/>
                    <w:tr2bl w:val="nil"/>
                  </w:tcBorders>
                  <w:vAlign w:val="center"/>
                </w:tcPr>
                <w:p w:rsidR="008F0AC1" w:rsidRDefault="00696891">
                  <w:pPr>
                    <w:jc w:val="center"/>
                    <w:rPr>
                      <w:b/>
                    </w:rPr>
                  </w:pPr>
                  <w:r>
                    <w:rPr>
                      <w:b/>
                    </w:rPr>
                    <w:t>声源</w:t>
                  </w:r>
                </w:p>
              </w:tc>
              <w:tc>
                <w:tcPr>
                  <w:tcW w:w="2604" w:type="dxa"/>
                  <w:tcBorders>
                    <w:tl2br w:val="nil"/>
                    <w:tr2bl w:val="nil"/>
                  </w:tcBorders>
                  <w:vAlign w:val="center"/>
                </w:tcPr>
                <w:p w:rsidR="008F0AC1" w:rsidRDefault="00696891">
                  <w:pPr>
                    <w:jc w:val="center"/>
                    <w:rPr>
                      <w:b/>
                    </w:rPr>
                  </w:pPr>
                  <w:r>
                    <w:rPr>
                      <w:b/>
                    </w:rPr>
                    <w:t>声源强度</w:t>
                  </w:r>
                </w:p>
              </w:tc>
            </w:tr>
            <w:tr w:rsidR="008F0AC1">
              <w:trPr>
                <w:cantSplit/>
                <w:trHeight w:val="318"/>
                <w:jc w:val="center"/>
              </w:trPr>
              <w:tc>
                <w:tcPr>
                  <w:tcW w:w="2667" w:type="dxa"/>
                  <w:vMerge w:val="restart"/>
                  <w:tcBorders>
                    <w:tl2br w:val="nil"/>
                    <w:tr2bl w:val="nil"/>
                  </w:tcBorders>
                  <w:vAlign w:val="center"/>
                </w:tcPr>
                <w:p w:rsidR="008F0AC1" w:rsidRDefault="00696891">
                  <w:pPr>
                    <w:jc w:val="center"/>
                  </w:pPr>
                  <w:r>
                    <w:t>安装阶段</w:t>
                  </w:r>
                </w:p>
              </w:tc>
              <w:tc>
                <w:tcPr>
                  <w:tcW w:w="2927" w:type="dxa"/>
                  <w:tcBorders>
                    <w:tl2br w:val="nil"/>
                    <w:tr2bl w:val="nil"/>
                  </w:tcBorders>
                  <w:vAlign w:val="center"/>
                </w:tcPr>
                <w:p w:rsidR="008F0AC1" w:rsidRDefault="00696891">
                  <w:pPr>
                    <w:jc w:val="center"/>
                  </w:pPr>
                  <w:r>
                    <w:t>电钻</w:t>
                  </w:r>
                </w:p>
              </w:tc>
              <w:tc>
                <w:tcPr>
                  <w:tcW w:w="2604" w:type="dxa"/>
                  <w:tcBorders>
                    <w:tl2br w:val="nil"/>
                    <w:tr2bl w:val="nil"/>
                  </w:tcBorders>
                  <w:vAlign w:val="center"/>
                </w:tcPr>
                <w:p w:rsidR="008F0AC1" w:rsidRDefault="00696891">
                  <w:pPr>
                    <w:jc w:val="center"/>
                  </w:pPr>
                  <w:r>
                    <w:t>100</w:t>
                  </w:r>
                  <w:r>
                    <w:t>～</w:t>
                  </w:r>
                  <w:r>
                    <w:t>105</w:t>
                  </w:r>
                </w:p>
              </w:tc>
            </w:tr>
            <w:tr w:rsidR="008F0AC1">
              <w:trPr>
                <w:cantSplit/>
                <w:jc w:val="center"/>
              </w:trPr>
              <w:tc>
                <w:tcPr>
                  <w:tcW w:w="2667" w:type="dxa"/>
                  <w:vMerge/>
                  <w:tcBorders>
                    <w:tl2br w:val="nil"/>
                    <w:tr2bl w:val="nil"/>
                  </w:tcBorders>
                  <w:vAlign w:val="center"/>
                </w:tcPr>
                <w:p w:rsidR="008F0AC1" w:rsidRDefault="008F0AC1">
                  <w:pPr>
                    <w:jc w:val="center"/>
                  </w:pPr>
                </w:p>
              </w:tc>
              <w:tc>
                <w:tcPr>
                  <w:tcW w:w="2927" w:type="dxa"/>
                  <w:tcBorders>
                    <w:tl2br w:val="nil"/>
                    <w:tr2bl w:val="nil"/>
                  </w:tcBorders>
                  <w:vAlign w:val="center"/>
                </w:tcPr>
                <w:p w:rsidR="008F0AC1" w:rsidRDefault="00696891">
                  <w:pPr>
                    <w:jc w:val="center"/>
                  </w:pPr>
                  <w:r>
                    <w:t>手工钻</w:t>
                  </w:r>
                </w:p>
              </w:tc>
              <w:tc>
                <w:tcPr>
                  <w:tcW w:w="2604" w:type="dxa"/>
                  <w:tcBorders>
                    <w:tl2br w:val="nil"/>
                    <w:tr2bl w:val="nil"/>
                  </w:tcBorders>
                  <w:vAlign w:val="center"/>
                </w:tcPr>
                <w:p w:rsidR="008F0AC1" w:rsidRDefault="00696891">
                  <w:pPr>
                    <w:jc w:val="center"/>
                  </w:pPr>
                  <w:r>
                    <w:t>100</w:t>
                  </w:r>
                  <w:r>
                    <w:t>～</w:t>
                  </w:r>
                  <w:r>
                    <w:t>105</w:t>
                  </w:r>
                </w:p>
              </w:tc>
            </w:tr>
            <w:tr w:rsidR="008F0AC1">
              <w:trPr>
                <w:cantSplit/>
                <w:jc w:val="center"/>
              </w:trPr>
              <w:tc>
                <w:tcPr>
                  <w:tcW w:w="2667" w:type="dxa"/>
                  <w:vMerge/>
                  <w:tcBorders>
                    <w:tl2br w:val="nil"/>
                    <w:tr2bl w:val="nil"/>
                  </w:tcBorders>
                  <w:vAlign w:val="center"/>
                </w:tcPr>
                <w:p w:rsidR="008F0AC1" w:rsidRDefault="008F0AC1">
                  <w:pPr>
                    <w:jc w:val="center"/>
                  </w:pPr>
                </w:p>
              </w:tc>
              <w:tc>
                <w:tcPr>
                  <w:tcW w:w="2927" w:type="dxa"/>
                  <w:tcBorders>
                    <w:tl2br w:val="nil"/>
                    <w:tr2bl w:val="nil"/>
                  </w:tcBorders>
                  <w:vAlign w:val="center"/>
                </w:tcPr>
                <w:p w:rsidR="008F0AC1" w:rsidRDefault="00696891">
                  <w:pPr>
                    <w:jc w:val="center"/>
                  </w:pPr>
                  <w:r>
                    <w:t>无齿锯</w:t>
                  </w:r>
                </w:p>
              </w:tc>
              <w:tc>
                <w:tcPr>
                  <w:tcW w:w="2604" w:type="dxa"/>
                  <w:tcBorders>
                    <w:tl2br w:val="nil"/>
                    <w:tr2bl w:val="nil"/>
                  </w:tcBorders>
                  <w:vAlign w:val="center"/>
                </w:tcPr>
                <w:p w:rsidR="008F0AC1" w:rsidRDefault="00696891">
                  <w:pPr>
                    <w:jc w:val="center"/>
                  </w:pPr>
                  <w:r>
                    <w:t>100</w:t>
                  </w:r>
                  <w:r>
                    <w:t>～</w:t>
                  </w:r>
                  <w:r>
                    <w:t>105</w:t>
                  </w:r>
                </w:p>
              </w:tc>
            </w:tr>
          </w:tbl>
          <w:p w:rsidR="008F0AC1" w:rsidRDefault="008F0AC1">
            <w:pPr>
              <w:adjustRightInd w:val="0"/>
              <w:snapToGrid w:val="0"/>
              <w:spacing w:line="360" w:lineRule="auto"/>
              <w:ind w:firstLineChars="200" w:firstLine="420"/>
            </w:pPr>
          </w:p>
          <w:p w:rsidR="008F0AC1" w:rsidRDefault="00696891">
            <w:pPr>
              <w:spacing w:line="360" w:lineRule="auto"/>
              <w:rPr>
                <w:bCs/>
                <w:sz w:val="24"/>
              </w:rPr>
            </w:pPr>
            <w:r>
              <w:rPr>
                <w:rFonts w:cs="宋体" w:hint="eastAsia"/>
                <w:b/>
                <w:sz w:val="24"/>
              </w:rPr>
              <w:lastRenderedPageBreak/>
              <w:t>二、营运期主要污染工序</w:t>
            </w:r>
          </w:p>
          <w:p w:rsidR="008F0AC1" w:rsidRDefault="00696891">
            <w:pPr>
              <w:adjustRightInd w:val="0"/>
              <w:snapToGrid w:val="0"/>
              <w:spacing w:line="360" w:lineRule="auto"/>
              <w:ind w:firstLineChars="200" w:firstLine="482"/>
              <w:rPr>
                <w:rFonts w:cs="宋体"/>
                <w:b/>
                <w:sz w:val="24"/>
              </w:rPr>
            </w:pPr>
            <w:r>
              <w:rPr>
                <w:b/>
                <w:sz w:val="24"/>
              </w:rPr>
              <w:t>1</w:t>
            </w:r>
            <w:r>
              <w:rPr>
                <w:rFonts w:cs="宋体" w:hint="eastAsia"/>
                <w:b/>
                <w:sz w:val="24"/>
              </w:rPr>
              <w:t>、废气</w:t>
            </w:r>
          </w:p>
          <w:p w:rsidR="008F0AC1" w:rsidRDefault="00696891">
            <w:pPr>
              <w:widowControl/>
              <w:spacing w:line="360" w:lineRule="auto"/>
              <w:ind w:firstLineChars="200" w:firstLine="480"/>
              <w:jc w:val="left"/>
              <w:rPr>
                <w:color w:val="0000FF"/>
                <w:sz w:val="24"/>
                <w:u w:val="double"/>
              </w:rPr>
            </w:pPr>
            <w:r>
              <w:rPr>
                <w:rFonts w:hint="eastAsia"/>
                <w:sz w:val="24"/>
                <w:u w:val="double"/>
              </w:rPr>
              <w:t>非金属矿物制品业排污许可证申请与核发技术规范核算没有本行业污染物产排放系数，</w:t>
            </w:r>
            <w:r>
              <w:rPr>
                <w:rFonts w:hint="eastAsia"/>
                <w:color w:val="FF0000"/>
                <w:sz w:val="24"/>
                <w:u w:val="double"/>
              </w:rPr>
              <w:t>因此运输过程产生的扬尘</w:t>
            </w:r>
            <w:r>
              <w:rPr>
                <w:rFonts w:hint="eastAsia"/>
                <w:color w:val="FF0000"/>
                <w:sz w:val="24"/>
                <w:u w:val="double"/>
              </w:rPr>
              <w:t>以及原料堆场扬尘</w:t>
            </w:r>
            <w:r>
              <w:rPr>
                <w:rFonts w:hint="eastAsia"/>
                <w:color w:val="FF0000"/>
                <w:sz w:val="24"/>
                <w:u w:val="double"/>
              </w:rPr>
              <w:t>参照全国第二次污染源普查系数手册（试用版）</w:t>
            </w:r>
            <w:r>
              <w:rPr>
                <w:rFonts w:hint="eastAsia"/>
                <w:color w:val="FF0000"/>
                <w:sz w:val="24"/>
                <w:u w:val="double"/>
              </w:rPr>
              <w:t>30</w:t>
            </w:r>
            <w:r>
              <w:rPr>
                <w:rFonts w:hint="eastAsia"/>
                <w:color w:val="FF0000"/>
                <w:sz w:val="24"/>
                <w:u w:val="double"/>
              </w:rPr>
              <w:t>行业产污系数手册中</w:t>
            </w:r>
            <w:r>
              <w:rPr>
                <w:rFonts w:hint="eastAsia"/>
                <w:color w:val="FF0000"/>
                <w:sz w:val="24"/>
                <w:u w:val="double"/>
              </w:rPr>
              <w:t xml:space="preserve">3021 </w:t>
            </w:r>
            <w:r>
              <w:rPr>
                <w:rFonts w:hint="eastAsia"/>
                <w:color w:val="FF0000"/>
                <w:sz w:val="24"/>
                <w:u w:val="double"/>
              </w:rPr>
              <w:t>水泥制品制造（含</w:t>
            </w:r>
            <w:r>
              <w:rPr>
                <w:rFonts w:hint="eastAsia"/>
                <w:color w:val="FF0000"/>
                <w:sz w:val="24"/>
                <w:u w:val="double"/>
              </w:rPr>
              <w:t xml:space="preserve"> </w:t>
            </w:r>
            <w:r>
              <w:rPr>
                <w:color w:val="FF0000"/>
                <w:sz w:val="24"/>
                <w:u w:val="double"/>
              </w:rPr>
              <w:t xml:space="preserve">3022 </w:t>
            </w:r>
            <w:r>
              <w:rPr>
                <w:rFonts w:hint="eastAsia"/>
                <w:color w:val="FF0000"/>
                <w:sz w:val="24"/>
                <w:u w:val="double"/>
              </w:rPr>
              <w:t>砼结构构件、</w:t>
            </w:r>
            <w:r>
              <w:rPr>
                <w:color w:val="FF0000"/>
                <w:sz w:val="24"/>
                <w:u w:val="double"/>
              </w:rPr>
              <w:t xml:space="preserve">3029 </w:t>
            </w:r>
            <w:r>
              <w:rPr>
                <w:rFonts w:hint="eastAsia"/>
                <w:color w:val="FF0000"/>
                <w:sz w:val="24"/>
                <w:u w:val="double"/>
              </w:rPr>
              <w:t>其他水泥类似制品制造）行业产污系数及污染治理效率表中的颗粒物产排污系数进行核算；</w:t>
            </w:r>
            <w:r>
              <w:rPr>
                <w:rFonts w:hint="eastAsia"/>
                <w:sz w:val="24"/>
                <w:u w:val="double"/>
              </w:rPr>
              <w:t>装卸扬尘</w:t>
            </w:r>
            <w:r>
              <w:rPr>
                <w:sz w:val="24"/>
                <w:u w:val="double"/>
              </w:rPr>
              <w:t>参考《逸散性工业粉</w:t>
            </w:r>
            <w:r>
              <w:rPr>
                <w:sz w:val="24"/>
                <w:u w:val="double"/>
              </w:rPr>
              <w:t>尘控制技术》技术中</w:t>
            </w:r>
            <w:r>
              <w:rPr>
                <w:rFonts w:hint="eastAsia"/>
                <w:sz w:val="24"/>
                <w:u w:val="double"/>
              </w:rPr>
              <w:t>“</w:t>
            </w:r>
            <w:r>
              <w:rPr>
                <w:sz w:val="24"/>
                <w:u w:val="double"/>
              </w:rPr>
              <w:t>第十八章、粒料加工厂</w:t>
            </w:r>
            <w:r>
              <w:rPr>
                <w:rFonts w:hint="eastAsia"/>
                <w:sz w:val="24"/>
                <w:u w:val="double"/>
              </w:rPr>
              <w:t>”</w:t>
            </w:r>
            <w:r>
              <w:rPr>
                <w:sz w:val="24"/>
                <w:u w:val="double"/>
              </w:rPr>
              <w:t>中</w:t>
            </w:r>
            <w:r>
              <w:rPr>
                <w:rFonts w:hint="eastAsia"/>
                <w:sz w:val="24"/>
                <w:u w:val="double"/>
              </w:rPr>
              <w:t>“</w:t>
            </w:r>
            <w:r>
              <w:rPr>
                <w:sz w:val="24"/>
                <w:u w:val="double"/>
              </w:rPr>
              <w:t>卸料</w:t>
            </w:r>
            <w:r>
              <w:rPr>
                <w:rFonts w:hint="eastAsia"/>
                <w:sz w:val="24"/>
                <w:u w:val="double"/>
              </w:rPr>
              <w:t>”</w:t>
            </w:r>
            <w:r>
              <w:rPr>
                <w:sz w:val="24"/>
                <w:u w:val="double"/>
              </w:rPr>
              <w:t>逸散尘排放因子</w:t>
            </w:r>
            <w:r>
              <w:rPr>
                <w:rFonts w:hint="eastAsia"/>
                <w:sz w:val="24"/>
                <w:u w:val="double"/>
              </w:rPr>
              <w:t>进行核算</w:t>
            </w:r>
            <w:r>
              <w:rPr>
                <w:rFonts w:hint="eastAsia"/>
                <w:color w:val="FF0000"/>
                <w:sz w:val="24"/>
                <w:u w:val="double"/>
              </w:rPr>
              <w:t>；</w:t>
            </w:r>
            <w:r>
              <w:rPr>
                <w:rFonts w:hint="eastAsia"/>
                <w:color w:val="FF0000"/>
                <w:sz w:val="24"/>
                <w:u w:val="double"/>
              </w:rPr>
              <w:t>破碎</w:t>
            </w:r>
            <w:r>
              <w:rPr>
                <w:rFonts w:hint="eastAsia"/>
                <w:color w:val="FF0000"/>
                <w:sz w:val="24"/>
                <w:u w:val="double"/>
              </w:rPr>
              <w:t>、</w:t>
            </w:r>
            <w:r>
              <w:rPr>
                <w:rFonts w:hint="eastAsia"/>
                <w:color w:val="FF0000"/>
                <w:sz w:val="24"/>
                <w:u w:val="double"/>
              </w:rPr>
              <w:t>筛选</w:t>
            </w:r>
            <w:r>
              <w:rPr>
                <w:rFonts w:hint="eastAsia"/>
                <w:color w:val="FF0000"/>
                <w:sz w:val="24"/>
                <w:u w:val="double"/>
              </w:rPr>
              <w:t>和拌合粉尘</w:t>
            </w:r>
            <w:r>
              <w:rPr>
                <w:rFonts w:hint="eastAsia"/>
                <w:color w:val="FF0000"/>
                <w:sz w:val="24"/>
                <w:u w:val="double"/>
              </w:rPr>
              <w:t>参照全国第二次污染源普查系数手册（试用版）</w:t>
            </w:r>
            <w:r>
              <w:rPr>
                <w:color w:val="FF0000"/>
                <w:sz w:val="24"/>
                <w:u w:val="double"/>
              </w:rPr>
              <w:t>《</w:t>
            </w:r>
            <w:r>
              <w:rPr>
                <w:rFonts w:hint="eastAsia"/>
                <w:color w:val="FF0000"/>
                <w:sz w:val="24"/>
                <w:u w:val="double"/>
              </w:rPr>
              <w:t xml:space="preserve">303 </w:t>
            </w:r>
            <w:r>
              <w:rPr>
                <w:rFonts w:hint="eastAsia"/>
                <w:color w:val="FF0000"/>
                <w:sz w:val="24"/>
                <w:u w:val="double"/>
              </w:rPr>
              <w:t>砖瓦石材等建筑材料制造行业系数手册</w:t>
            </w:r>
            <w:r>
              <w:rPr>
                <w:color w:val="FF0000"/>
                <w:sz w:val="24"/>
                <w:u w:val="double"/>
              </w:rPr>
              <w:t>》</w:t>
            </w:r>
            <w:r>
              <w:rPr>
                <w:rFonts w:hint="eastAsia"/>
                <w:color w:val="FF0000"/>
                <w:sz w:val="24"/>
                <w:u w:val="double"/>
              </w:rPr>
              <w:t>中</w:t>
            </w:r>
            <w:r>
              <w:rPr>
                <w:rFonts w:hint="eastAsia"/>
                <w:color w:val="FF0000"/>
                <w:sz w:val="24"/>
                <w:u w:val="double"/>
              </w:rPr>
              <w:t>3039</w:t>
            </w:r>
            <w:r>
              <w:rPr>
                <w:rFonts w:hint="eastAsia"/>
                <w:color w:val="FF0000"/>
                <w:sz w:val="24"/>
                <w:u w:val="double"/>
              </w:rPr>
              <w:t>其他建筑材料制造行业产污系数及污染治理效率表中的颗粒物产排污系数进行核算</w:t>
            </w:r>
            <w:r>
              <w:rPr>
                <w:rFonts w:hint="eastAsia"/>
                <w:color w:val="FF0000"/>
                <w:sz w:val="24"/>
                <w:u w:val="double"/>
              </w:rPr>
              <w:t>；</w:t>
            </w:r>
            <w:r>
              <w:rPr>
                <w:sz w:val="24"/>
                <w:u w:val="double"/>
              </w:rPr>
              <w:t>水泥</w:t>
            </w:r>
            <w:r>
              <w:rPr>
                <w:rFonts w:hint="eastAsia"/>
                <w:sz w:val="24"/>
                <w:u w:val="double"/>
              </w:rPr>
              <w:t>储罐呼吸粉尘根据行业类比调查进行核算。</w:t>
            </w:r>
          </w:p>
          <w:p w:rsidR="008F0AC1" w:rsidRDefault="00696891">
            <w:pPr>
              <w:adjustRightInd w:val="0"/>
              <w:snapToGrid w:val="0"/>
              <w:spacing w:line="360" w:lineRule="auto"/>
              <w:ind w:firstLineChars="200" w:firstLine="480"/>
              <w:rPr>
                <w:color w:val="FF0000"/>
                <w:sz w:val="24"/>
              </w:rPr>
            </w:pPr>
            <w:r>
              <w:rPr>
                <w:color w:val="FF0000"/>
                <w:sz w:val="24"/>
              </w:rPr>
              <w:t>①</w:t>
            </w:r>
            <w:r>
              <w:rPr>
                <w:color w:val="FF0000"/>
                <w:sz w:val="24"/>
              </w:rPr>
              <w:t>运输过程</w:t>
            </w:r>
            <w:r>
              <w:rPr>
                <w:rFonts w:hint="eastAsia"/>
                <w:color w:val="FF0000"/>
                <w:sz w:val="24"/>
              </w:rPr>
              <w:t>及原料堆场</w:t>
            </w:r>
            <w:r>
              <w:rPr>
                <w:color w:val="FF0000"/>
                <w:sz w:val="24"/>
              </w:rPr>
              <w:t>扬尘</w:t>
            </w:r>
          </w:p>
          <w:p w:rsidR="008F0AC1" w:rsidRDefault="00696891">
            <w:pPr>
              <w:pStyle w:val="3"/>
              <w:spacing w:before="0" w:after="0" w:line="360" w:lineRule="auto"/>
              <w:ind w:firstLineChars="200" w:firstLine="480"/>
              <w:rPr>
                <w:rFonts w:ascii="Times New Roman" w:eastAsia="宋体" w:cs="Times New Roman"/>
                <w:color w:val="FF0000"/>
                <w:spacing w:val="0"/>
                <w:sz w:val="24"/>
              </w:rPr>
            </w:pPr>
            <w:r>
              <w:rPr>
                <w:rFonts w:ascii="Times New Roman" w:eastAsia="宋体" w:cs="Times New Roman" w:hint="eastAsia"/>
                <w:color w:val="FF0000"/>
                <w:spacing w:val="0"/>
                <w:sz w:val="24"/>
              </w:rPr>
              <w:t>参照全国第二次污染源普查系数手册（试用版）</w:t>
            </w:r>
            <w:r>
              <w:rPr>
                <w:rFonts w:ascii="Times New Roman" w:eastAsia="宋体" w:cs="Times New Roman" w:hint="eastAsia"/>
                <w:color w:val="FF0000"/>
                <w:spacing w:val="0"/>
                <w:sz w:val="24"/>
              </w:rPr>
              <w:t>30</w:t>
            </w:r>
            <w:r>
              <w:rPr>
                <w:rFonts w:ascii="Times New Roman" w:eastAsia="宋体" w:cs="Times New Roman" w:hint="eastAsia"/>
                <w:color w:val="FF0000"/>
                <w:spacing w:val="0"/>
                <w:sz w:val="24"/>
              </w:rPr>
              <w:t>行业产污系数手册中</w:t>
            </w:r>
            <w:r>
              <w:rPr>
                <w:rFonts w:ascii="Times New Roman" w:eastAsia="宋体" w:cs="Times New Roman" w:hint="eastAsia"/>
                <w:color w:val="FF0000"/>
                <w:spacing w:val="0"/>
                <w:sz w:val="24"/>
              </w:rPr>
              <w:t xml:space="preserve">3021 </w:t>
            </w:r>
            <w:r>
              <w:rPr>
                <w:rFonts w:ascii="Times New Roman" w:eastAsia="宋体" w:cs="Times New Roman" w:hint="eastAsia"/>
                <w:color w:val="FF0000"/>
                <w:spacing w:val="0"/>
                <w:sz w:val="24"/>
              </w:rPr>
              <w:t>水泥制品制造（含</w:t>
            </w:r>
            <w:r>
              <w:rPr>
                <w:rFonts w:ascii="Times New Roman" w:eastAsia="宋体" w:cs="Times New Roman" w:hint="eastAsia"/>
                <w:color w:val="FF0000"/>
                <w:spacing w:val="0"/>
                <w:sz w:val="24"/>
              </w:rPr>
              <w:t xml:space="preserve"> </w:t>
            </w:r>
            <w:r>
              <w:rPr>
                <w:rFonts w:ascii="Times New Roman" w:eastAsia="宋体" w:cs="Times New Roman"/>
                <w:color w:val="FF0000"/>
                <w:spacing w:val="0"/>
                <w:sz w:val="24"/>
              </w:rPr>
              <w:t xml:space="preserve">3022 </w:t>
            </w:r>
            <w:r>
              <w:rPr>
                <w:rFonts w:ascii="Times New Roman" w:eastAsia="宋体" w:cs="Times New Roman" w:hint="eastAsia"/>
                <w:color w:val="FF0000"/>
                <w:spacing w:val="0"/>
                <w:sz w:val="24"/>
              </w:rPr>
              <w:t>砼结构构件、</w:t>
            </w:r>
            <w:r>
              <w:rPr>
                <w:rFonts w:ascii="Times New Roman" w:eastAsia="宋体" w:cs="Times New Roman"/>
                <w:color w:val="FF0000"/>
                <w:spacing w:val="0"/>
                <w:sz w:val="24"/>
              </w:rPr>
              <w:t xml:space="preserve">3029 </w:t>
            </w:r>
            <w:r>
              <w:rPr>
                <w:rFonts w:ascii="Times New Roman" w:eastAsia="宋体" w:cs="Times New Roman" w:hint="eastAsia"/>
                <w:color w:val="FF0000"/>
                <w:spacing w:val="0"/>
                <w:sz w:val="24"/>
              </w:rPr>
              <w:t>其他水泥类似制品制造）行业</w:t>
            </w:r>
            <w:r>
              <w:rPr>
                <w:rFonts w:ascii="Times New Roman" w:eastAsia="宋体" w:cs="Times New Roman" w:hint="eastAsia"/>
                <w:color w:val="FF0000"/>
                <w:spacing w:val="0"/>
                <w:sz w:val="24"/>
              </w:rPr>
              <w:t>（续</w:t>
            </w:r>
            <w:r>
              <w:rPr>
                <w:rFonts w:ascii="Times New Roman" w:eastAsia="宋体" w:cs="Times New Roman" w:hint="eastAsia"/>
                <w:color w:val="FF0000"/>
                <w:spacing w:val="0"/>
                <w:sz w:val="24"/>
              </w:rPr>
              <w:t>1</w:t>
            </w:r>
            <w:r>
              <w:rPr>
                <w:rFonts w:ascii="Times New Roman" w:eastAsia="宋体" w:cs="Times New Roman" w:hint="eastAsia"/>
                <w:color w:val="FF0000"/>
                <w:spacing w:val="0"/>
                <w:sz w:val="24"/>
              </w:rPr>
              <w:t>）</w:t>
            </w:r>
            <w:r>
              <w:rPr>
                <w:rFonts w:ascii="Times New Roman" w:eastAsia="宋体" w:cs="Times New Roman" w:hint="eastAsia"/>
                <w:color w:val="FF0000"/>
                <w:spacing w:val="0"/>
                <w:sz w:val="24"/>
              </w:rPr>
              <w:t>-</w:t>
            </w:r>
            <w:r>
              <w:rPr>
                <w:rFonts w:ascii="Times New Roman" w:eastAsia="宋体" w:cs="Times New Roman" w:hint="eastAsia"/>
                <w:color w:val="FF0000"/>
                <w:spacing w:val="0"/>
                <w:sz w:val="24"/>
              </w:rPr>
              <w:t>物料运输</w:t>
            </w:r>
            <w:r>
              <w:rPr>
                <w:rFonts w:ascii="Times New Roman" w:eastAsia="宋体" w:cs="Times New Roman" w:hint="eastAsia"/>
                <w:color w:val="FF0000"/>
                <w:spacing w:val="0"/>
                <w:sz w:val="24"/>
              </w:rPr>
              <w:t>-</w:t>
            </w:r>
            <w:r>
              <w:rPr>
                <w:rFonts w:ascii="Times New Roman" w:eastAsia="宋体" w:cs="Times New Roman" w:hint="eastAsia"/>
                <w:color w:val="FF0000"/>
                <w:spacing w:val="0"/>
                <w:sz w:val="24"/>
              </w:rPr>
              <w:t>混凝土制品</w:t>
            </w:r>
            <w:r>
              <w:rPr>
                <w:rFonts w:ascii="Times New Roman" w:eastAsia="宋体" w:cs="Times New Roman" w:hint="eastAsia"/>
                <w:color w:val="FF0000"/>
                <w:spacing w:val="0"/>
                <w:sz w:val="24"/>
              </w:rPr>
              <w:t>-</w:t>
            </w:r>
            <w:r>
              <w:rPr>
                <w:rFonts w:ascii="Times New Roman" w:eastAsia="宋体" w:cs="Times New Roman" w:hint="eastAsia"/>
                <w:color w:val="FF0000"/>
                <w:spacing w:val="0"/>
                <w:sz w:val="24"/>
              </w:rPr>
              <w:t>水泥、砂子、石子等</w:t>
            </w:r>
            <w:r>
              <w:rPr>
                <w:rFonts w:ascii="Times New Roman" w:eastAsia="宋体" w:cs="Times New Roman" w:hint="eastAsia"/>
                <w:color w:val="FF0000"/>
                <w:spacing w:val="0"/>
                <w:sz w:val="24"/>
              </w:rPr>
              <w:t>-</w:t>
            </w:r>
            <w:r>
              <w:rPr>
                <w:rFonts w:ascii="Times New Roman" w:eastAsia="宋体" w:cs="Times New Roman" w:hint="eastAsia"/>
                <w:color w:val="FF0000"/>
                <w:spacing w:val="0"/>
                <w:sz w:val="24"/>
              </w:rPr>
              <w:t>物料输送储存</w:t>
            </w:r>
            <w:r>
              <w:rPr>
                <w:rFonts w:ascii="Times New Roman" w:eastAsia="宋体" w:cs="Times New Roman" w:hint="eastAsia"/>
                <w:color w:val="FF0000"/>
                <w:spacing w:val="0"/>
                <w:sz w:val="24"/>
              </w:rPr>
              <w:t>-</w:t>
            </w:r>
            <w:r>
              <w:rPr>
                <w:rFonts w:ascii="Times New Roman" w:eastAsia="宋体" w:cs="Times New Roman" w:hint="eastAsia"/>
                <w:color w:val="FF0000"/>
                <w:spacing w:val="0"/>
                <w:sz w:val="24"/>
              </w:rPr>
              <w:t>所有规模</w:t>
            </w:r>
            <w:r>
              <w:rPr>
                <w:rFonts w:ascii="Times New Roman" w:eastAsia="宋体" w:cs="Times New Roman" w:hint="eastAsia"/>
                <w:color w:val="FF0000"/>
                <w:spacing w:val="0"/>
                <w:sz w:val="24"/>
              </w:rPr>
              <w:t>-</w:t>
            </w:r>
            <w:r>
              <w:rPr>
                <w:rFonts w:ascii="Times New Roman" w:eastAsia="宋体" w:cs="Times New Roman" w:hint="eastAsia"/>
                <w:color w:val="FF0000"/>
                <w:spacing w:val="0"/>
                <w:sz w:val="24"/>
              </w:rPr>
              <w:t>废气</w:t>
            </w:r>
            <w:r>
              <w:rPr>
                <w:rFonts w:ascii="Times New Roman" w:eastAsia="宋体" w:cs="Times New Roman" w:hint="eastAsia"/>
                <w:color w:val="FF0000"/>
                <w:spacing w:val="0"/>
                <w:sz w:val="24"/>
              </w:rPr>
              <w:t>-</w:t>
            </w:r>
            <w:r>
              <w:rPr>
                <w:rFonts w:ascii="Times New Roman" w:eastAsia="宋体" w:cs="Times New Roman" w:hint="eastAsia"/>
                <w:color w:val="FF0000"/>
                <w:spacing w:val="0"/>
                <w:sz w:val="24"/>
              </w:rPr>
              <w:t>颗粒物</w:t>
            </w:r>
            <w:r>
              <w:rPr>
                <w:rFonts w:ascii="Times New Roman" w:eastAsia="宋体" w:cs="Times New Roman" w:hint="eastAsia"/>
                <w:color w:val="FF0000"/>
                <w:spacing w:val="0"/>
                <w:sz w:val="24"/>
              </w:rPr>
              <w:t>-0.13</w:t>
            </w:r>
            <w:r>
              <w:rPr>
                <w:rFonts w:ascii="Times New Roman" w:eastAsia="宋体" w:cs="Times New Roman" w:hint="eastAsia"/>
                <w:color w:val="FF0000"/>
                <w:spacing w:val="0"/>
                <w:sz w:val="24"/>
              </w:rPr>
              <w:t>千克</w:t>
            </w:r>
            <w:r>
              <w:rPr>
                <w:rFonts w:ascii="Times New Roman" w:eastAsia="宋体" w:cs="Times New Roman" w:hint="eastAsia"/>
                <w:color w:val="FF0000"/>
                <w:spacing w:val="0"/>
                <w:sz w:val="24"/>
              </w:rPr>
              <w:t>/</w:t>
            </w:r>
            <w:r>
              <w:rPr>
                <w:rFonts w:ascii="Times New Roman" w:eastAsia="宋体" w:cs="Times New Roman" w:hint="eastAsia"/>
                <w:color w:val="FF0000"/>
                <w:spacing w:val="0"/>
                <w:sz w:val="24"/>
              </w:rPr>
              <w:t>吨</w:t>
            </w:r>
            <w:r>
              <w:rPr>
                <w:rFonts w:ascii="Times New Roman" w:eastAsia="宋体" w:cs="Times New Roman" w:hint="eastAsia"/>
                <w:color w:val="FF0000"/>
                <w:spacing w:val="0"/>
                <w:sz w:val="24"/>
              </w:rPr>
              <w:t>-</w:t>
            </w:r>
            <w:r>
              <w:rPr>
                <w:rFonts w:ascii="Times New Roman" w:eastAsia="宋体" w:cs="Times New Roman" w:hint="eastAsia"/>
                <w:color w:val="FF0000"/>
                <w:spacing w:val="0"/>
                <w:sz w:val="24"/>
              </w:rPr>
              <w:t>产品，</w:t>
            </w:r>
            <w:r>
              <w:rPr>
                <w:rFonts w:ascii="Times New Roman" w:eastAsia="宋体" w:cs="Times New Roman" w:hint="eastAsia"/>
                <w:color w:val="FF0000"/>
                <w:spacing w:val="0"/>
                <w:sz w:val="24"/>
              </w:rPr>
              <w:t>本次扩建项目产品为</w:t>
            </w:r>
            <w:r>
              <w:rPr>
                <w:rFonts w:ascii="Times New Roman" w:eastAsia="宋体" w:cs="Times New Roman" w:hint="eastAsia"/>
                <w:color w:val="FF0000"/>
                <w:spacing w:val="0"/>
                <w:sz w:val="24"/>
              </w:rPr>
              <w:t>5</w:t>
            </w:r>
            <w:r>
              <w:rPr>
                <w:rFonts w:ascii="Times New Roman" w:eastAsia="宋体" w:cs="Times New Roman" w:hint="eastAsia"/>
                <w:color w:val="FF0000"/>
                <w:spacing w:val="0"/>
                <w:sz w:val="24"/>
              </w:rPr>
              <w:t>万</w:t>
            </w:r>
            <w:r>
              <w:rPr>
                <w:rFonts w:ascii="Times New Roman" w:eastAsia="宋体" w:cs="Times New Roman" w:hint="eastAsia"/>
                <w:color w:val="FF0000"/>
                <w:spacing w:val="0"/>
                <w:sz w:val="24"/>
              </w:rPr>
              <w:t>t/a</w:t>
            </w:r>
            <w:r>
              <w:rPr>
                <w:rFonts w:ascii="Times New Roman" w:eastAsia="宋体" w:cs="Times New Roman" w:hint="eastAsia"/>
                <w:color w:val="FF0000"/>
                <w:spacing w:val="0"/>
                <w:sz w:val="24"/>
              </w:rPr>
              <w:t>，</w:t>
            </w:r>
            <w:r>
              <w:rPr>
                <w:rFonts w:ascii="Times New Roman" w:eastAsia="宋体" w:cs="Times New Roman" w:hint="eastAsia"/>
                <w:color w:val="FF0000"/>
                <w:spacing w:val="0"/>
                <w:sz w:val="24"/>
                <w:u w:val="double"/>
              </w:rPr>
              <w:t>生产作业面、道路采用自产砂石进行压尘，减少扬尘</w:t>
            </w:r>
            <w:r>
              <w:rPr>
                <w:rFonts w:ascii="Times New Roman" w:eastAsia="宋体" w:cs="Times New Roman" w:hint="eastAsia"/>
                <w:color w:val="FF0000"/>
                <w:spacing w:val="0"/>
                <w:sz w:val="24"/>
                <w:u w:val="double"/>
              </w:rPr>
              <w:t>，</w:t>
            </w:r>
            <w:r>
              <w:rPr>
                <w:rFonts w:ascii="Times New Roman" w:eastAsia="宋体" w:cs="Times New Roman"/>
                <w:color w:val="FF0000"/>
                <w:spacing w:val="0"/>
                <w:sz w:val="24"/>
              </w:rPr>
              <w:t>运输过程</w:t>
            </w:r>
            <w:r>
              <w:rPr>
                <w:rFonts w:ascii="Times New Roman" w:eastAsia="宋体" w:cs="Times New Roman" w:hint="eastAsia"/>
                <w:color w:val="FF0000"/>
                <w:spacing w:val="0"/>
                <w:sz w:val="24"/>
              </w:rPr>
              <w:t>及原料堆场</w:t>
            </w:r>
            <w:r>
              <w:rPr>
                <w:rFonts w:ascii="Times New Roman" w:eastAsia="宋体" w:cs="Times New Roman"/>
                <w:color w:val="FF0000"/>
                <w:spacing w:val="0"/>
                <w:sz w:val="24"/>
              </w:rPr>
              <w:t>扬尘产生量</w:t>
            </w:r>
            <w:r>
              <w:rPr>
                <w:rFonts w:ascii="Times New Roman" w:eastAsia="宋体" w:cs="Times New Roman"/>
                <w:color w:val="FF0000"/>
                <w:spacing w:val="0"/>
                <w:sz w:val="24"/>
              </w:rPr>
              <w:t>0.</w:t>
            </w:r>
            <w:r>
              <w:rPr>
                <w:rFonts w:ascii="Times New Roman" w:eastAsia="宋体" w:cs="Times New Roman" w:hint="eastAsia"/>
                <w:color w:val="FF0000"/>
                <w:spacing w:val="0"/>
                <w:sz w:val="24"/>
              </w:rPr>
              <w:t>65</w:t>
            </w:r>
            <w:r>
              <w:rPr>
                <w:rFonts w:ascii="Times New Roman" w:eastAsia="宋体" w:cs="Times New Roman"/>
                <w:color w:val="FF0000"/>
                <w:spacing w:val="0"/>
                <w:sz w:val="24"/>
              </w:rPr>
              <w:t>t/a</w:t>
            </w:r>
            <w:r>
              <w:rPr>
                <w:rFonts w:ascii="Times New Roman" w:eastAsia="宋体" w:cs="Times New Roman"/>
                <w:color w:val="FF0000"/>
                <w:spacing w:val="0"/>
                <w:sz w:val="24"/>
              </w:rPr>
              <w:t>。</w:t>
            </w:r>
          </w:p>
          <w:p w:rsidR="008F0AC1" w:rsidRDefault="00696891">
            <w:pPr>
              <w:adjustRightInd w:val="0"/>
              <w:snapToGrid w:val="0"/>
              <w:spacing w:line="360" w:lineRule="auto"/>
              <w:ind w:firstLineChars="200" w:firstLine="480"/>
              <w:rPr>
                <w:sz w:val="24"/>
              </w:rPr>
            </w:pPr>
            <w:r>
              <w:rPr>
                <w:sz w:val="24"/>
              </w:rPr>
              <w:t>②</w:t>
            </w:r>
            <w:r>
              <w:rPr>
                <w:sz w:val="24"/>
              </w:rPr>
              <w:t>装卸</w:t>
            </w:r>
            <w:r>
              <w:rPr>
                <w:sz w:val="24"/>
              </w:rPr>
              <w:t>扬尘</w:t>
            </w:r>
          </w:p>
          <w:p w:rsidR="008F0AC1" w:rsidRDefault="00696891">
            <w:pPr>
              <w:spacing w:line="360" w:lineRule="auto"/>
              <w:ind w:firstLineChars="200" w:firstLine="480"/>
              <w:rPr>
                <w:sz w:val="24"/>
              </w:rPr>
            </w:pPr>
            <w:r>
              <w:rPr>
                <w:sz w:val="24"/>
              </w:rPr>
              <w:t>类比同类型项目，并参考《逸散性工业粉尘控制技术》技术中</w:t>
            </w:r>
            <w:r>
              <w:rPr>
                <w:rFonts w:hint="eastAsia"/>
                <w:sz w:val="24"/>
              </w:rPr>
              <w:t>“</w:t>
            </w:r>
            <w:r>
              <w:rPr>
                <w:sz w:val="24"/>
              </w:rPr>
              <w:t>第十八章、粒料加工厂</w:t>
            </w:r>
            <w:r>
              <w:rPr>
                <w:rFonts w:hint="eastAsia"/>
                <w:sz w:val="24"/>
              </w:rPr>
              <w:t>”</w:t>
            </w:r>
            <w:r>
              <w:rPr>
                <w:sz w:val="24"/>
              </w:rPr>
              <w:t>中</w:t>
            </w:r>
            <w:r>
              <w:rPr>
                <w:rFonts w:hint="eastAsia"/>
                <w:sz w:val="24"/>
              </w:rPr>
              <w:t>“</w:t>
            </w:r>
            <w:r>
              <w:rPr>
                <w:sz w:val="24"/>
              </w:rPr>
              <w:t>卸料</w:t>
            </w:r>
            <w:r>
              <w:rPr>
                <w:rFonts w:hint="eastAsia"/>
                <w:sz w:val="24"/>
              </w:rPr>
              <w:t>”</w:t>
            </w:r>
            <w:r>
              <w:rPr>
                <w:sz w:val="24"/>
              </w:rPr>
              <w:t>逸散尘排放因子取</w:t>
            </w:r>
            <w:r>
              <w:rPr>
                <w:sz w:val="24"/>
              </w:rPr>
              <w:t>0.02kg/t</w:t>
            </w:r>
            <w:r>
              <w:rPr>
                <w:sz w:val="24"/>
              </w:rPr>
              <w:t>，</w:t>
            </w:r>
            <w:r>
              <w:rPr>
                <w:rFonts w:hint="eastAsia"/>
                <w:sz w:val="24"/>
              </w:rPr>
              <w:t>本次扩建项目</w:t>
            </w:r>
            <w:r>
              <w:rPr>
                <w:sz w:val="24"/>
              </w:rPr>
              <w:t>原料约</w:t>
            </w:r>
            <w:r>
              <w:rPr>
                <w:sz w:val="24"/>
              </w:rPr>
              <w:t>5</w:t>
            </w:r>
            <w:r>
              <w:rPr>
                <w:sz w:val="24"/>
              </w:rPr>
              <w:t>万</w:t>
            </w:r>
            <w:r>
              <w:rPr>
                <w:sz w:val="24"/>
              </w:rPr>
              <w:t>t/a</w:t>
            </w:r>
            <w:r>
              <w:rPr>
                <w:sz w:val="24"/>
              </w:rPr>
              <w:t>，装卸过程</w:t>
            </w:r>
            <w:r>
              <w:rPr>
                <w:sz w:val="24"/>
              </w:rPr>
              <w:t>产生的颗粒物约为</w:t>
            </w:r>
            <w:r>
              <w:rPr>
                <w:sz w:val="24"/>
              </w:rPr>
              <w:t>0.9t/a</w:t>
            </w:r>
            <w:r>
              <w:rPr>
                <w:sz w:val="24"/>
              </w:rPr>
              <w:t>，</w:t>
            </w:r>
            <w:r>
              <w:rPr>
                <w:sz w:val="24"/>
              </w:rPr>
              <w:t>采取喷淋洒水等措施，类比同类型项目，产生量按理论值削减</w:t>
            </w:r>
            <w:r>
              <w:rPr>
                <w:sz w:val="24"/>
              </w:rPr>
              <w:t>9</w:t>
            </w:r>
            <w:r>
              <w:rPr>
                <w:sz w:val="24"/>
              </w:rPr>
              <w:t>0%</w:t>
            </w:r>
            <w:r>
              <w:rPr>
                <w:sz w:val="24"/>
              </w:rPr>
              <w:t>计算，则装卸扬尘产生量共计约为</w:t>
            </w:r>
            <w:r>
              <w:rPr>
                <w:sz w:val="24"/>
              </w:rPr>
              <w:t>0.</w:t>
            </w:r>
            <w:r>
              <w:rPr>
                <w:sz w:val="24"/>
              </w:rPr>
              <w:t>09</w:t>
            </w:r>
            <w:r>
              <w:rPr>
                <w:sz w:val="24"/>
              </w:rPr>
              <w:t>t/a</w:t>
            </w:r>
            <w:r>
              <w:rPr>
                <w:sz w:val="24"/>
              </w:rPr>
              <w:t>。</w:t>
            </w:r>
          </w:p>
          <w:p w:rsidR="008F0AC1" w:rsidRDefault="00696891">
            <w:pPr>
              <w:adjustRightInd w:val="0"/>
              <w:snapToGrid w:val="0"/>
              <w:spacing w:line="360" w:lineRule="auto"/>
              <w:ind w:firstLineChars="200" w:firstLine="480"/>
              <w:rPr>
                <w:color w:val="FF0000"/>
                <w:sz w:val="24"/>
              </w:rPr>
            </w:pPr>
            <w:r>
              <w:rPr>
                <w:color w:val="FF0000"/>
                <w:sz w:val="24"/>
              </w:rPr>
              <w:t>③</w:t>
            </w:r>
            <w:r>
              <w:rPr>
                <w:color w:val="FF0000"/>
                <w:sz w:val="24"/>
              </w:rPr>
              <w:t>破碎</w:t>
            </w:r>
            <w:r>
              <w:rPr>
                <w:rFonts w:hint="eastAsia"/>
                <w:color w:val="FF0000"/>
                <w:sz w:val="24"/>
              </w:rPr>
              <w:t>、</w:t>
            </w:r>
            <w:r>
              <w:rPr>
                <w:color w:val="FF0000"/>
                <w:sz w:val="24"/>
              </w:rPr>
              <w:t>筛选</w:t>
            </w:r>
            <w:r>
              <w:rPr>
                <w:rFonts w:hint="eastAsia"/>
                <w:color w:val="FF0000"/>
                <w:sz w:val="24"/>
              </w:rPr>
              <w:t>扬尘</w:t>
            </w:r>
          </w:p>
          <w:p w:rsidR="008F0AC1" w:rsidRDefault="00696891">
            <w:pPr>
              <w:adjustRightInd w:val="0"/>
              <w:snapToGrid w:val="0"/>
              <w:spacing w:line="360" w:lineRule="auto"/>
              <w:ind w:firstLineChars="200" w:firstLine="480"/>
              <w:rPr>
                <w:color w:val="FF0000"/>
                <w:sz w:val="24"/>
              </w:rPr>
            </w:pPr>
            <w:r>
              <w:rPr>
                <w:rFonts w:hint="eastAsia"/>
                <w:color w:val="FF0000"/>
                <w:sz w:val="24"/>
              </w:rPr>
              <w:t>参照</w:t>
            </w:r>
            <w:r>
              <w:rPr>
                <w:rFonts w:hint="eastAsia"/>
                <w:color w:val="FF0000"/>
                <w:sz w:val="24"/>
              </w:rPr>
              <w:t>全国第二次污染源普查系数手册（试用版）</w:t>
            </w:r>
            <w:r>
              <w:rPr>
                <w:color w:val="FF0000"/>
                <w:sz w:val="24"/>
              </w:rPr>
              <w:t>《</w:t>
            </w:r>
            <w:r>
              <w:rPr>
                <w:rFonts w:hint="eastAsia"/>
                <w:color w:val="FF0000"/>
                <w:sz w:val="24"/>
              </w:rPr>
              <w:t xml:space="preserve">303 </w:t>
            </w:r>
            <w:r>
              <w:rPr>
                <w:rFonts w:hint="eastAsia"/>
                <w:color w:val="FF0000"/>
                <w:sz w:val="24"/>
              </w:rPr>
              <w:t>砖瓦石材等建筑材料制造行业系数手册</w:t>
            </w:r>
            <w:r>
              <w:rPr>
                <w:color w:val="FF0000"/>
                <w:sz w:val="24"/>
              </w:rPr>
              <w:t>》</w:t>
            </w:r>
            <w:r>
              <w:rPr>
                <w:rFonts w:hint="eastAsia"/>
                <w:color w:val="FF0000"/>
                <w:sz w:val="24"/>
              </w:rPr>
              <w:t>中</w:t>
            </w:r>
            <w:r>
              <w:rPr>
                <w:rFonts w:hint="eastAsia"/>
                <w:color w:val="FF0000"/>
                <w:sz w:val="24"/>
              </w:rPr>
              <w:t>30</w:t>
            </w:r>
            <w:r>
              <w:rPr>
                <w:rFonts w:hint="eastAsia"/>
                <w:color w:val="FF0000"/>
                <w:sz w:val="24"/>
              </w:rPr>
              <w:t>39</w:t>
            </w:r>
            <w:r>
              <w:rPr>
                <w:rFonts w:hint="eastAsia"/>
                <w:color w:val="FF0000"/>
                <w:sz w:val="24"/>
              </w:rPr>
              <w:t>其他建筑材料制造行业</w:t>
            </w:r>
            <w:r>
              <w:rPr>
                <w:rFonts w:hint="eastAsia"/>
                <w:color w:val="FF0000"/>
                <w:sz w:val="24"/>
              </w:rPr>
              <w:t>-</w:t>
            </w:r>
            <w:r>
              <w:rPr>
                <w:rFonts w:hint="eastAsia"/>
                <w:color w:val="FF0000"/>
                <w:sz w:val="24"/>
              </w:rPr>
              <w:t>砂石骨料</w:t>
            </w:r>
            <w:r>
              <w:rPr>
                <w:rFonts w:hint="eastAsia"/>
                <w:color w:val="FF0000"/>
                <w:sz w:val="24"/>
              </w:rPr>
              <w:t>-</w:t>
            </w:r>
            <w:r>
              <w:rPr>
                <w:rFonts w:hint="eastAsia"/>
                <w:color w:val="FF0000"/>
                <w:sz w:val="24"/>
              </w:rPr>
              <w:t>碎石、砂石</w:t>
            </w:r>
            <w:r>
              <w:rPr>
                <w:rFonts w:hint="eastAsia"/>
                <w:color w:val="FF0000"/>
                <w:sz w:val="24"/>
              </w:rPr>
              <w:t>-</w:t>
            </w:r>
            <w:r>
              <w:rPr>
                <w:rFonts w:hint="eastAsia"/>
                <w:color w:val="FF0000"/>
                <w:sz w:val="24"/>
              </w:rPr>
              <w:t>破碎、筛分、水洗</w:t>
            </w:r>
            <w:r>
              <w:rPr>
                <w:rFonts w:hint="eastAsia"/>
                <w:color w:val="FF0000"/>
                <w:sz w:val="24"/>
              </w:rPr>
              <w:t>-</w:t>
            </w:r>
            <w:r>
              <w:rPr>
                <w:rFonts w:hint="eastAsia"/>
                <w:color w:val="FF0000"/>
                <w:sz w:val="24"/>
              </w:rPr>
              <w:t>所有规模</w:t>
            </w:r>
            <w:r>
              <w:rPr>
                <w:rFonts w:hint="eastAsia"/>
                <w:color w:val="FF0000"/>
                <w:sz w:val="24"/>
              </w:rPr>
              <w:t>-</w:t>
            </w:r>
            <w:r>
              <w:rPr>
                <w:rFonts w:hint="eastAsia"/>
                <w:color w:val="FF0000"/>
                <w:sz w:val="24"/>
              </w:rPr>
              <w:t>废气</w:t>
            </w:r>
            <w:r>
              <w:rPr>
                <w:rFonts w:hint="eastAsia"/>
                <w:color w:val="FF0000"/>
                <w:sz w:val="24"/>
              </w:rPr>
              <w:t>-</w:t>
            </w:r>
            <w:r>
              <w:rPr>
                <w:rFonts w:hint="eastAsia"/>
                <w:color w:val="FF0000"/>
                <w:sz w:val="24"/>
              </w:rPr>
              <w:t>颗粒物</w:t>
            </w:r>
            <w:r>
              <w:rPr>
                <w:rFonts w:hint="eastAsia"/>
                <w:color w:val="FF0000"/>
                <w:sz w:val="24"/>
              </w:rPr>
              <w:t>-</w:t>
            </w:r>
            <w:r>
              <w:rPr>
                <w:rFonts w:hint="eastAsia"/>
                <w:color w:val="FF0000"/>
                <w:sz w:val="24"/>
              </w:rPr>
              <w:t>1.89</w:t>
            </w:r>
            <w:r>
              <w:rPr>
                <w:rFonts w:hint="eastAsia"/>
                <w:color w:val="FF0000"/>
                <w:sz w:val="24"/>
              </w:rPr>
              <w:t>千克</w:t>
            </w:r>
            <w:r>
              <w:rPr>
                <w:rFonts w:hint="eastAsia"/>
                <w:color w:val="FF0000"/>
                <w:sz w:val="24"/>
              </w:rPr>
              <w:t>/</w:t>
            </w:r>
            <w:r>
              <w:rPr>
                <w:rFonts w:hint="eastAsia"/>
                <w:color w:val="FF0000"/>
                <w:sz w:val="24"/>
              </w:rPr>
              <w:t>吨</w:t>
            </w:r>
            <w:r>
              <w:rPr>
                <w:rFonts w:hint="eastAsia"/>
                <w:color w:val="FF0000"/>
                <w:sz w:val="24"/>
              </w:rPr>
              <w:t>-</w:t>
            </w:r>
            <w:r>
              <w:rPr>
                <w:rFonts w:hint="eastAsia"/>
                <w:color w:val="FF0000"/>
                <w:sz w:val="24"/>
              </w:rPr>
              <w:t>产品，本次扩建项目产品为</w:t>
            </w:r>
            <w:r>
              <w:rPr>
                <w:rFonts w:hint="eastAsia"/>
                <w:color w:val="FF0000"/>
                <w:sz w:val="24"/>
              </w:rPr>
              <w:t>5</w:t>
            </w:r>
            <w:r>
              <w:rPr>
                <w:rFonts w:hint="eastAsia"/>
                <w:color w:val="FF0000"/>
                <w:sz w:val="24"/>
              </w:rPr>
              <w:t>万</w:t>
            </w:r>
            <w:r>
              <w:rPr>
                <w:rFonts w:hint="eastAsia"/>
                <w:color w:val="FF0000"/>
                <w:sz w:val="24"/>
              </w:rPr>
              <w:t>t/a</w:t>
            </w:r>
            <w:r>
              <w:rPr>
                <w:rFonts w:hint="eastAsia"/>
                <w:color w:val="FF0000"/>
                <w:sz w:val="24"/>
              </w:rPr>
              <w:t>，破碎、筛选和拌合粉尘产量的颗粒物约为</w:t>
            </w:r>
            <w:r>
              <w:rPr>
                <w:rFonts w:hint="eastAsia"/>
                <w:color w:val="FF0000"/>
                <w:sz w:val="24"/>
              </w:rPr>
              <w:t>9.45</w:t>
            </w:r>
            <w:r>
              <w:rPr>
                <w:rFonts w:hint="eastAsia"/>
                <w:color w:val="FF0000"/>
                <w:sz w:val="24"/>
              </w:rPr>
              <w:t>t/a</w:t>
            </w:r>
            <w:r>
              <w:rPr>
                <w:rFonts w:hint="eastAsia"/>
                <w:color w:val="FF0000"/>
                <w:sz w:val="24"/>
              </w:rPr>
              <w:t>。</w:t>
            </w:r>
            <w:r>
              <w:rPr>
                <w:color w:val="FF0000"/>
                <w:sz w:val="24"/>
              </w:rPr>
              <w:t>厂</w:t>
            </w:r>
            <w:r>
              <w:rPr>
                <w:rFonts w:hint="eastAsia"/>
                <w:color w:val="FF0000"/>
                <w:sz w:val="24"/>
              </w:rPr>
              <w:t>房</w:t>
            </w:r>
            <w:r>
              <w:rPr>
                <w:color w:val="FF0000"/>
                <w:sz w:val="24"/>
              </w:rPr>
              <w:t>拟采取封闭生产方式，皮带输送机全封闭</w:t>
            </w:r>
            <w:r>
              <w:rPr>
                <w:rFonts w:hint="eastAsia"/>
                <w:color w:val="FF0000"/>
                <w:sz w:val="24"/>
              </w:rPr>
              <w:t>，破碎、筛分过程粉尘</w:t>
            </w:r>
            <w:r>
              <w:rPr>
                <w:color w:val="FF0000"/>
                <w:sz w:val="24"/>
              </w:rPr>
              <w:t>采用</w:t>
            </w:r>
            <w:r>
              <w:rPr>
                <w:rFonts w:hint="eastAsia"/>
                <w:color w:val="FF0000"/>
                <w:sz w:val="24"/>
              </w:rPr>
              <w:t>雾化喷淋降尘，抑尘</w:t>
            </w:r>
            <w:r>
              <w:rPr>
                <w:rFonts w:hint="eastAsia"/>
                <w:color w:val="FF0000"/>
                <w:sz w:val="24"/>
              </w:rPr>
              <w:t>效</w:t>
            </w:r>
            <w:r>
              <w:rPr>
                <w:rFonts w:hint="eastAsia"/>
                <w:color w:val="FF0000"/>
                <w:sz w:val="24"/>
              </w:rPr>
              <w:t>率达</w:t>
            </w:r>
            <w:r>
              <w:rPr>
                <w:rFonts w:hint="eastAsia"/>
                <w:color w:val="FF0000"/>
                <w:sz w:val="24"/>
              </w:rPr>
              <w:t>8</w:t>
            </w:r>
            <w:r>
              <w:rPr>
                <w:rFonts w:hint="eastAsia"/>
                <w:color w:val="FF0000"/>
                <w:sz w:val="24"/>
              </w:rPr>
              <w:t>0%</w:t>
            </w:r>
            <w:r>
              <w:rPr>
                <w:rFonts w:hint="eastAsia"/>
                <w:color w:val="FF0000"/>
                <w:sz w:val="24"/>
              </w:rPr>
              <w:t>，</w:t>
            </w:r>
            <w:r>
              <w:rPr>
                <w:rFonts w:hint="eastAsia"/>
                <w:color w:val="FF0000"/>
                <w:sz w:val="24"/>
              </w:rPr>
              <w:t>产生量为</w:t>
            </w:r>
            <w:r>
              <w:rPr>
                <w:rFonts w:hint="eastAsia"/>
                <w:color w:val="FF0000"/>
                <w:sz w:val="24"/>
              </w:rPr>
              <w:t>1.89</w:t>
            </w:r>
            <w:r>
              <w:rPr>
                <w:color w:val="FF0000"/>
                <w:sz w:val="24"/>
              </w:rPr>
              <w:t>t/a</w:t>
            </w:r>
            <w:r>
              <w:rPr>
                <w:rFonts w:hint="eastAsia"/>
                <w:color w:val="FF0000"/>
                <w:sz w:val="24"/>
              </w:rPr>
              <w:t>。</w:t>
            </w:r>
          </w:p>
          <w:p w:rsidR="008F0AC1" w:rsidRDefault="00696891">
            <w:pPr>
              <w:pStyle w:val="Default"/>
              <w:spacing w:line="360" w:lineRule="auto"/>
              <w:ind w:firstLineChars="200" w:firstLine="480"/>
              <w:rPr>
                <w:rFonts w:ascii="Times New Roman" w:cs="Times New Roman"/>
                <w:color w:val="auto"/>
              </w:rPr>
            </w:pPr>
            <w:r>
              <w:rPr>
                <w:rFonts w:hAnsi="宋体" w:hint="eastAsia"/>
                <w:color w:val="auto"/>
              </w:rPr>
              <w:t>④</w:t>
            </w:r>
            <w:r>
              <w:rPr>
                <w:rFonts w:ascii="Times New Roman" w:cs="Times New Roman"/>
                <w:color w:val="auto"/>
              </w:rPr>
              <w:t>水泥储罐呼吸粉尘</w:t>
            </w:r>
          </w:p>
          <w:p w:rsidR="008F0AC1" w:rsidRDefault="00696891">
            <w:pPr>
              <w:pStyle w:val="Default"/>
              <w:spacing w:line="360" w:lineRule="auto"/>
              <w:ind w:firstLineChars="200" w:firstLine="480"/>
              <w:rPr>
                <w:rFonts w:ascii="Times New Roman" w:cs="Times New Roman"/>
                <w:color w:val="auto"/>
              </w:rPr>
            </w:pPr>
            <w:r>
              <w:rPr>
                <w:rFonts w:ascii="Times New Roman" w:cs="Times New Roman"/>
                <w:color w:val="auto"/>
              </w:rPr>
              <w:lastRenderedPageBreak/>
              <w:t>本次扩建水稳料采用水泥储罐贮存，共有</w:t>
            </w:r>
            <w:r>
              <w:rPr>
                <w:rFonts w:ascii="Times New Roman" w:cs="Times New Roman"/>
                <w:color w:val="auto"/>
              </w:rPr>
              <w:t>2</w:t>
            </w:r>
            <w:r>
              <w:rPr>
                <w:rFonts w:ascii="Times New Roman" w:cs="Times New Roman"/>
                <w:color w:val="auto"/>
              </w:rPr>
              <w:t>个密封储存罐（</w:t>
            </w:r>
            <w:r>
              <w:rPr>
                <w:rFonts w:ascii="Times New Roman" w:cs="Times New Roman"/>
                <w:color w:val="auto"/>
              </w:rPr>
              <w:t>100</w:t>
            </w:r>
            <w:r>
              <w:rPr>
                <w:rFonts w:ascii="Times New Roman" w:cs="Times New Roman"/>
                <w:color w:val="auto"/>
              </w:rPr>
              <w:t>吨），这</w:t>
            </w:r>
            <w:r>
              <w:rPr>
                <w:rFonts w:ascii="Times New Roman" w:cs="Times New Roman"/>
                <w:color w:val="auto"/>
              </w:rPr>
              <w:t>2</w:t>
            </w:r>
            <w:r>
              <w:rPr>
                <w:rFonts w:ascii="Times New Roman" w:cs="Times New Roman"/>
                <w:color w:val="auto"/>
              </w:rPr>
              <w:t>个水泥储罐罐顶呼吸孔均会产生一定量的粉尘，针对这部分粉尘，在罐顶</w:t>
            </w:r>
            <w:r>
              <w:rPr>
                <w:rFonts w:ascii="Times New Roman" w:cs="Times New Roman"/>
                <w:color w:val="auto"/>
              </w:rPr>
              <w:t>分别设有袋式除尘器，将含尘废气通过负压风机引至袋式除尘器进行除尘后排放。</w:t>
            </w:r>
          </w:p>
          <w:p w:rsidR="008F0AC1" w:rsidRDefault="00696891">
            <w:pPr>
              <w:pStyle w:val="Default"/>
              <w:spacing w:line="360" w:lineRule="auto"/>
              <w:ind w:firstLineChars="200" w:firstLine="480"/>
              <w:rPr>
                <w:rFonts w:ascii="Times New Roman" w:cs="Times New Roman"/>
                <w:color w:val="auto"/>
              </w:rPr>
            </w:pPr>
            <w:r>
              <w:rPr>
                <w:rFonts w:ascii="Times New Roman" w:cs="Times New Roman"/>
                <w:color w:val="auto"/>
              </w:rPr>
              <w:t>水泥罐顶呼吸孔及罐底粉尘产生量经对同类企业的类比调查，其与水泥厂水泥筒仓基本相同。</w:t>
            </w:r>
          </w:p>
          <w:p w:rsidR="008F0AC1" w:rsidRDefault="00696891">
            <w:pPr>
              <w:widowControl/>
              <w:spacing w:line="360" w:lineRule="auto"/>
              <w:ind w:firstLineChars="200" w:firstLine="480"/>
              <w:jc w:val="left"/>
              <w:rPr>
                <w:sz w:val="24"/>
              </w:rPr>
            </w:pPr>
            <w:r>
              <w:rPr>
                <w:sz w:val="24"/>
              </w:rPr>
              <w:t>项目水泥储罐采用除尘方式如下：罐顶采用负压吸风收尘装置，与罐顶呼吸孔共用一台布袋除尘器。根据类比调查，粉尘产生量约占粉料的</w:t>
            </w:r>
            <w:r>
              <w:rPr>
                <w:sz w:val="24"/>
              </w:rPr>
              <w:t>0.1‰</w:t>
            </w:r>
            <w:r>
              <w:rPr>
                <w:sz w:val="24"/>
              </w:rPr>
              <w:t>，</w:t>
            </w:r>
            <w:r>
              <w:rPr>
                <w:rFonts w:hint="eastAsia"/>
                <w:sz w:val="24"/>
              </w:rPr>
              <w:t>本次扩建项目</w:t>
            </w:r>
            <w:r>
              <w:rPr>
                <w:sz w:val="24"/>
              </w:rPr>
              <w:t>水稳料共需</w:t>
            </w:r>
            <w:r>
              <w:rPr>
                <w:sz w:val="24"/>
              </w:rPr>
              <w:t>2500t/a</w:t>
            </w:r>
            <w:r>
              <w:rPr>
                <w:sz w:val="24"/>
              </w:rPr>
              <w:t>，则粉尘产生量约为</w:t>
            </w:r>
            <w:r>
              <w:rPr>
                <w:sz w:val="24"/>
              </w:rPr>
              <w:t>0.25t/a</w:t>
            </w:r>
            <w:r>
              <w:rPr>
                <w:sz w:val="24"/>
              </w:rPr>
              <w:t>，袋式除尘器风机风量</w:t>
            </w:r>
            <w:r>
              <w:rPr>
                <w:sz w:val="24"/>
              </w:rPr>
              <w:t>1500</w:t>
            </w:r>
            <w:r>
              <w:rPr>
                <w:rFonts w:hint="eastAsia"/>
                <w:sz w:val="24"/>
              </w:rPr>
              <w:t>m</w:t>
            </w:r>
            <w:r>
              <w:rPr>
                <w:rFonts w:hint="eastAsia"/>
                <w:sz w:val="24"/>
                <w:vertAlign w:val="superscript"/>
              </w:rPr>
              <w:t>3</w:t>
            </w:r>
            <w:r>
              <w:rPr>
                <w:sz w:val="24"/>
              </w:rPr>
              <w:t>/h</w:t>
            </w:r>
            <w:r>
              <w:rPr>
                <w:sz w:val="24"/>
              </w:rPr>
              <w:t>，则粉尘产生浓度为</w:t>
            </w:r>
            <w:r>
              <w:rPr>
                <w:sz w:val="24"/>
              </w:rPr>
              <w:t>16.7mg/</w:t>
            </w:r>
            <w:r>
              <w:rPr>
                <w:rFonts w:hint="eastAsia"/>
                <w:sz w:val="24"/>
              </w:rPr>
              <w:t>m</w:t>
            </w:r>
            <w:r>
              <w:rPr>
                <w:rFonts w:hint="eastAsia"/>
                <w:sz w:val="24"/>
                <w:vertAlign w:val="superscript"/>
              </w:rPr>
              <w:t>3</w:t>
            </w:r>
            <w:r>
              <w:rPr>
                <w:rFonts w:hint="eastAsia"/>
                <w:sz w:val="24"/>
              </w:rPr>
              <w:t>，</w:t>
            </w:r>
            <w:r>
              <w:rPr>
                <w:sz w:val="24"/>
              </w:rPr>
              <w:t>布袋除尘器除尘效率</w:t>
            </w:r>
            <w:r>
              <w:rPr>
                <w:sz w:val="24"/>
              </w:rPr>
              <w:t>99.5%</w:t>
            </w:r>
            <w:r>
              <w:rPr>
                <w:sz w:val="24"/>
              </w:rPr>
              <w:t>，</w:t>
            </w:r>
            <w:r>
              <w:rPr>
                <w:rFonts w:hint="eastAsia"/>
                <w:sz w:val="24"/>
              </w:rPr>
              <w:t>粉尘排放量为</w:t>
            </w:r>
            <w:r>
              <w:rPr>
                <w:rFonts w:hint="eastAsia"/>
                <w:sz w:val="24"/>
              </w:rPr>
              <w:t>0.0125</w:t>
            </w:r>
            <w:r>
              <w:rPr>
                <w:sz w:val="24"/>
              </w:rPr>
              <w:t>t/a</w:t>
            </w:r>
            <w:r>
              <w:rPr>
                <w:rFonts w:hint="eastAsia"/>
                <w:sz w:val="24"/>
              </w:rPr>
              <w:t>，</w:t>
            </w:r>
            <w:r>
              <w:rPr>
                <w:sz w:val="24"/>
              </w:rPr>
              <w:t>则最终筒仓排放的粉尘浓度约为</w:t>
            </w:r>
            <w:r>
              <w:rPr>
                <w:sz w:val="24"/>
              </w:rPr>
              <w:t>0.83mg/</w:t>
            </w:r>
            <w:r>
              <w:rPr>
                <w:rFonts w:hint="eastAsia"/>
                <w:sz w:val="24"/>
              </w:rPr>
              <w:t>m</w:t>
            </w:r>
            <w:r>
              <w:rPr>
                <w:rFonts w:hint="eastAsia"/>
                <w:sz w:val="24"/>
                <w:vertAlign w:val="superscript"/>
              </w:rPr>
              <w:t>3</w:t>
            </w:r>
            <w:r>
              <w:rPr>
                <w:sz w:val="24"/>
              </w:rPr>
              <w:t>。</w:t>
            </w:r>
          </w:p>
          <w:p w:rsidR="008F0AC1" w:rsidRDefault="00696891">
            <w:pPr>
              <w:adjustRightInd w:val="0"/>
              <w:snapToGrid w:val="0"/>
              <w:spacing w:line="360" w:lineRule="auto"/>
              <w:ind w:firstLineChars="200" w:firstLine="480"/>
              <w:rPr>
                <w:bCs/>
                <w:color w:val="FF0000"/>
                <w:sz w:val="24"/>
              </w:rPr>
            </w:pPr>
            <w:r>
              <w:rPr>
                <w:rFonts w:ascii="宋体" w:hAnsi="宋体" w:cs="宋体" w:hint="eastAsia"/>
                <w:bCs/>
                <w:color w:val="FF0000"/>
                <w:sz w:val="24"/>
              </w:rPr>
              <w:t>⑥</w:t>
            </w:r>
            <w:r>
              <w:rPr>
                <w:rFonts w:hint="eastAsia"/>
                <w:bCs/>
                <w:color w:val="FF0000"/>
                <w:sz w:val="24"/>
              </w:rPr>
              <w:t>拌合粉尘</w:t>
            </w:r>
          </w:p>
          <w:p w:rsidR="008F0AC1" w:rsidRDefault="00696891">
            <w:pPr>
              <w:pStyle w:val="Style1"/>
              <w:ind w:firstLineChars="200" w:firstLine="480"/>
              <w:jc w:val="both"/>
              <w:rPr>
                <w:color w:val="FF0000"/>
              </w:rPr>
            </w:pPr>
            <w:r>
              <w:rPr>
                <w:rFonts w:ascii="Times New Roman" w:hAnsi="Times New Roman" w:hint="eastAsia"/>
                <w:color w:val="FF0000"/>
                <w:kern w:val="2"/>
                <w:szCs w:val="24"/>
              </w:rPr>
              <w:t>参照全国第二次污染源普查系数手册（试用版）</w:t>
            </w:r>
            <w:r>
              <w:rPr>
                <w:rFonts w:ascii="Times New Roman" w:hAnsi="Times New Roman" w:hint="eastAsia"/>
                <w:color w:val="FF0000"/>
                <w:kern w:val="2"/>
                <w:szCs w:val="24"/>
              </w:rPr>
              <w:t>30</w:t>
            </w:r>
            <w:r>
              <w:rPr>
                <w:rFonts w:ascii="Times New Roman" w:hAnsi="Times New Roman" w:hint="eastAsia"/>
                <w:color w:val="FF0000"/>
                <w:kern w:val="2"/>
                <w:szCs w:val="24"/>
              </w:rPr>
              <w:t>行业产污系数手册中</w:t>
            </w:r>
            <w:r>
              <w:rPr>
                <w:rFonts w:ascii="Times New Roman" w:hAnsi="Times New Roman" w:hint="eastAsia"/>
                <w:color w:val="FF0000"/>
                <w:kern w:val="2"/>
                <w:szCs w:val="24"/>
              </w:rPr>
              <w:t xml:space="preserve">3021 </w:t>
            </w:r>
            <w:r>
              <w:rPr>
                <w:rFonts w:ascii="Times New Roman" w:hAnsi="Times New Roman" w:hint="eastAsia"/>
                <w:color w:val="FF0000"/>
                <w:kern w:val="2"/>
                <w:szCs w:val="24"/>
              </w:rPr>
              <w:t>水泥制品制造（含</w:t>
            </w:r>
            <w:r>
              <w:rPr>
                <w:rFonts w:ascii="Times New Roman" w:hAnsi="Times New Roman" w:hint="eastAsia"/>
                <w:color w:val="FF0000"/>
                <w:kern w:val="2"/>
                <w:szCs w:val="24"/>
              </w:rPr>
              <w:t xml:space="preserve"> </w:t>
            </w:r>
            <w:r>
              <w:rPr>
                <w:rFonts w:ascii="Times New Roman" w:hAnsi="Times New Roman"/>
                <w:color w:val="FF0000"/>
                <w:kern w:val="2"/>
                <w:szCs w:val="24"/>
              </w:rPr>
              <w:t xml:space="preserve">3022 </w:t>
            </w:r>
            <w:r>
              <w:rPr>
                <w:rFonts w:ascii="Times New Roman" w:hAnsi="Times New Roman" w:hint="eastAsia"/>
                <w:color w:val="FF0000"/>
                <w:kern w:val="2"/>
                <w:szCs w:val="24"/>
              </w:rPr>
              <w:t>砼结构构件、</w:t>
            </w:r>
            <w:r>
              <w:rPr>
                <w:rFonts w:ascii="Times New Roman" w:hAnsi="Times New Roman"/>
                <w:color w:val="FF0000"/>
                <w:kern w:val="2"/>
                <w:szCs w:val="24"/>
              </w:rPr>
              <w:t xml:space="preserve">3029 </w:t>
            </w:r>
            <w:r>
              <w:rPr>
                <w:rFonts w:ascii="Times New Roman" w:hAnsi="Times New Roman" w:hint="eastAsia"/>
                <w:color w:val="FF0000"/>
                <w:kern w:val="2"/>
                <w:szCs w:val="24"/>
              </w:rPr>
              <w:t>其他水泥类似制品制造）行业</w:t>
            </w:r>
            <w:r>
              <w:rPr>
                <w:rFonts w:ascii="Times New Roman" w:hint="eastAsia"/>
                <w:color w:val="FF0000"/>
                <w:kern w:val="2"/>
                <w:szCs w:val="24"/>
              </w:rPr>
              <w:t>（续</w:t>
            </w:r>
            <w:r>
              <w:rPr>
                <w:rFonts w:ascii="Times New Roman" w:hint="eastAsia"/>
                <w:color w:val="FF0000"/>
                <w:kern w:val="2"/>
                <w:szCs w:val="24"/>
              </w:rPr>
              <w:t>1</w:t>
            </w:r>
            <w:r>
              <w:rPr>
                <w:rFonts w:ascii="Times New Roman" w:hint="eastAsia"/>
                <w:color w:val="FF0000"/>
                <w:kern w:val="2"/>
                <w:szCs w:val="24"/>
              </w:rPr>
              <w:t>）</w:t>
            </w:r>
            <w:r>
              <w:rPr>
                <w:rFonts w:ascii="Times New Roman" w:hint="eastAsia"/>
                <w:color w:val="FF0000"/>
                <w:kern w:val="2"/>
                <w:szCs w:val="24"/>
              </w:rPr>
              <w:t>-</w:t>
            </w:r>
            <w:r>
              <w:rPr>
                <w:rFonts w:ascii="Times New Roman" w:hint="eastAsia"/>
                <w:color w:val="FF0000"/>
                <w:kern w:val="2"/>
                <w:szCs w:val="24"/>
              </w:rPr>
              <w:t>物料</w:t>
            </w:r>
            <w:r>
              <w:rPr>
                <w:rFonts w:ascii="Times New Roman" w:hint="eastAsia"/>
                <w:color w:val="FF0000"/>
                <w:kern w:val="2"/>
                <w:szCs w:val="24"/>
              </w:rPr>
              <w:t>搅拌</w:t>
            </w:r>
            <w:r>
              <w:rPr>
                <w:rFonts w:ascii="Times New Roman" w:hint="eastAsia"/>
                <w:color w:val="FF0000"/>
                <w:kern w:val="2"/>
                <w:szCs w:val="24"/>
              </w:rPr>
              <w:t>-</w:t>
            </w:r>
            <w:r>
              <w:rPr>
                <w:rFonts w:ascii="Times New Roman" w:hint="eastAsia"/>
                <w:color w:val="FF0000"/>
                <w:kern w:val="2"/>
                <w:szCs w:val="24"/>
              </w:rPr>
              <w:t>混凝土制品</w:t>
            </w:r>
            <w:r>
              <w:rPr>
                <w:rFonts w:ascii="Times New Roman" w:hint="eastAsia"/>
                <w:color w:val="FF0000"/>
                <w:kern w:val="2"/>
                <w:szCs w:val="24"/>
              </w:rPr>
              <w:t>-</w:t>
            </w:r>
            <w:r>
              <w:rPr>
                <w:rFonts w:ascii="Times New Roman" w:hint="eastAsia"/>
                <w:color w:val="FF0000"/>
                <w:kern w:val="2"/>
                <w:szCs w:val="24"/>
              </w:rPr>
              <w:t>水泥、砂子、石子等</w:t>
            </w:r>
            <w:r>
              <w:rPr>
                <w:rFonts w:ascii="Times New Roman" w:hint="eastAsia"/>
                <w:color w:val="FF0000"/>
                <w:kern w:val="2"/>
                <w:szCs w:val="24"/>
              </w:rPr>
              <w:t>-</w:t>
            </w:r>
            <w:r>
              <w:rPr>
                <w:rFonts w:ascii="Times New Roman" w:hint="eastAsia"/>
                <w:color w:val="FF0000"/>
                <w:kern w:val="2"/>
                <w:szCs w:val="24"/>
              </w:rPr>
              <w:t>物料</w:t>
            </w:r>
            <w:r>
              <w:rPr>
                <w:rFonts w:ascii="Times New Roman" w:hint="eastAsia"/>
                <w:color w:val="FF0000"/>
                <w:kern w:val="2"/>
                <w:szCs w:val="24"/>
              </w:rPr>
              <w:t>混合搅拌</w:t>
            </w:r>
            <w:r>
              <w:rPr>
                <w:rFonts w:ascii="Times New Roman" w:hint="eastAsia"/>
                <w:color w:val="FF0000"/>
                <w:kern w:val="2"/>
                <w:szCs w:val="24"/>
              </w:rPr>
              <w:t>-</w:t>
            </w:r>
            <w:r>
              <w:rPr>
                <w:rFonts w:ascii="Times New Roman" w:hint="eastAsia"/>
                <w:color w:val="FF0000"/>
                <w:kern w:val="2"/>
                <w:szCs w:val="24"/>
              </w:rPr>
              <w:t>所有规模</w:t>
            </w:r>
            <w:r>
              <w:rPr>
                <w:rFonts w:ascii="Times New Roman" w:hint="eastAsia"/>
                <w:color w:val="FF0000"/>
                <w:kern w:val="2"/>
                <w:szCs w:val="24"/>
              </w:rPr>
              <w:t>-</w:t>
            </w:r>
            <w:r>
              <w:rPr>
                <w:rFonts w:ascii="Times New Roman" w:hint="eastAsia"/>
                <w:color w:val="FF0000"/>
                <w:kern w:val="2"/>
                <w:szCs w:val="24"/>
              </w:rPr>
              <w:t>废气</w:t>
            </w:r>
            <w:r>
              <w:rPr>
                <w:rFonts w:ascii="Times New Roman" w:hint="eastAsia"/>
                <w:color w:val="FF0000"/>
                <w:kern w:val="2"/>
                <w:szCs w:val="24"/>
              </w:rPr>
              <w:t>-</w:t>
            </w:r>
            <w:r>
              <w:rPr>
                <w:rFonts w:ascii="Times New Roman" w:hint="eastAsia"/>
                <w:color w:val="FF0000"/>
                <w:kern w:val="2"/>
                <w:szCs w:val="24"/>
              </w:rPr>
              <w:t>颗粒物</w:t>
            </w:r>
            <w:r>
              <w:rPr>
                <w:rFonts w:ascii="Times New Roman" w:hint="eastAsia"/>
                <w:color w:val="FF0000"/>
                <w:kern w:val="2"/>
                <w:szCs w:val="24"/>
              </w:rPr>
              <w:t>-0.1</w:t>
            </w:r>
            <w:r>
              <w:rPr>
                <w:rFonts w:ascii="Times New Roman" w:hint="eastAsia"/>
                <w:color w:val="FF0000"/>
                <w:kern w:val="2"/>
                <w:szCs w:val="24"/>
              </w:rPr>
              <w:t>66</w:t>
            </w:r>
            <w:r>
              <w:rPr>
                <w:rFonts w:ascii="Times New Roman" w:hint="eastAsia"/>
                <w:color w:val="FF0000"/>
                <w:kern w:val="2"/>
                <w:szCs w:val="24"/>
              </w:rPr>
              <w:t>千克</w:t>
            </w:r>
            <w:r>
              <w:rPr>
                <w:rFonts w:ascii="Times New Roman" w:hint="eastAsia"/>
                <w:color w:val="FF0000"/>
                <w:kern w:val="2"/>
                <w:szCs w:val="24"/>
              </w:rPr>
              <w:t>/</w:t>
            </w:r>
            <w:r>
              <w:rPr>
                <w:rFonts w:ascii="Times New Roman" w:hint="eastAsia"/>
                <w:color w:val="FF0000"/>
                <w:kern w:val="2"/>
                <w:szCs w:val="24"/>
              </w:rPr>
              <w:t>吨</w:t>
            </w:r>
            <w:r>
              <w:rPr>
                <w:rFonts w:ascii="Times New Roman" w:hint="eastAsia"/>
                <w:color w:val="FF0000"/>
                <w:kern w:val="2"/>
                <w:szCs w:val="24"/>
              </w:rPr>
              <w:t>-</w:t>
            </w:r>
            <w:r>
              <w:rPr>
                <w:rFonts w:ascii="Times New Roman" w:hint="eastAsia"/>
                <w:color w:val="FF0000"/>
                <w:kern w:val="2"/>
                <w:szCs w:val="24"/>
              </w:rPr>
              <w:t>产品，</w:t>
            </w:r>
            <w:r>
              <w:rPr>
                <w:rFonts w:ascii="Times New Roman" w:hAnsi="Times New Roman" w:hint="eastAsia"/>
                <w:color w:val="FF0000"/>
                <w:szCs w:val="24"/>
              </w:rPr>
              <w:t>本次扩建项目产品为</w:t>
            </w:r>
            <w:r>
              <w:rPr>
                <w:rFonts w:ascii="Times New Roman" w:hAnsi="Times New Roman" w:hint="eastAsia"/>
                <w:color w:val="FF0000"/>
                <w:szCs w:val="24"/>
              </w:rPr>
              <w:t>5</w:t>
            </w:r>
            <w:r>
              <w:rPr>
                <w:rFonts w:ascii="Times New Roman" w:hAnsi="Times New Roman" w:hint="eastAsia"/>
                <w:color w:val="FF0000"/>
                <w:szCs w:val="24"/>
              </w:rPr>
              <w:t>万</w:t>
            </w:r>
            <w:r>
              <w:rPr>
                <w:rFonts w:ascii="Times New Roman" w:hAnsi="Times New Roman" w:hint="eastAsia"/>
                <w:color w:val="FF0000"/>
                <w:szCs w:val="24"/>
              </w:rPr>
              <w:t>t/a</w:t>
            </w:r>
            <w:r>
              <w:rPr>
                <w:rFonts w:ascii="Times New Roman" w:hAnsi="Times New Roman" w:hint="eastAsia"/>
                <w:color w:val="FF0000"/>
                <w:szCs w:val="24"/>
              </w:rPr>
              <w:t>，水稳料拌合产生量为</w:t>
            </w:r>
            <w:r>
              <w:rPr>
                <w:rFonts w:ascii="Times New Roman" w:hAnsi="Times New Roman" w:hint="eastAsia"/>
                <w:color w:val="FF0000"/>
                <w:szCs w:val="24"/>
              </w:rPr>
              <w:t>0.83t/a</w:t>
            </w:r>
            <w:r>
              <w:rPr>
                <w:rFonts w:ascii="Times New Roman" w:hAnsi="Times New Roman" w:hint="eastAsia"/>
                <w:color w:val="FF0000"/>
                <w:szCs w:val="24"/>
              </w:rPr>
              <w:t>。</w:t>
            </w:r>
          </w:p>
          <w:p w:rsidR="008F0AC1" w:rsidRDefault="00696891">
            <w:pPr>
              <w:adjustRightInd w:val="0"/>
              <w:snapToGrid w:val="0"/>
              <w:spacing w:line="360" w:lineRule="auto"/>
              <w:ind w:firstLineChars="200" w:firstLine="480"/>
              <w:rPr>
                <w:bCs/>
                <w:sz w:val="24"/>
              </w:rPr>
            </w:pPr>
            <w:r>
              <w:rPr>
                <w:rFonts w:ascii="宋体" w:hAnsi="宋体" w:cs="宋体" w:hint="eastAsia"/>
                <w:bCs/>
                <w:sz w:val="24"/>
              </w:rPr>
              <w:t>⑦</w:t>
            </w:r>
            <w:r>
              <w:rPr>
                <w:bCs/>
                <w:sz w:val="24"/>
              </w:rPr>
              <w:t>油烟废气</w:t>
            </w:r>
          </w:p>
          <w:p w:rsidR="008F0AC1" w:rsidRDefault="00696891">
            <w:pPr>
              <w:spacing w:line="360" w:lineRule="auto"/>
              <w:ind w:firstLine="480"/>
              <w:rPr>
                <w:b/>
                <w:sz w:val="24"/>
              </w:rPr>
            </w:pPr>
            <w:r>
              <w:rPr>
                <w:rFonts w:hint="eastAsia"/>
                <w:sz w:val="24"/>
              </w:rPr>
              <w:t>本次扩建</w:t>
            </w:r>
            <w:r>
              <w:rPr>
                <w:sz w:val="24"/>
              </w:rPr>
              <w:t>项目新增劳动定员</w:t>
            </w:r>
            <w:r>
              <w:rPr>
                <w:sz w:val="24"/>
              </w:rPr>
              <w:t>8</w:t>
            </w:r>
            <w:r>
              <w:rPr>
                <w:sz w:val="24"/>
              </w:rPr>
              <w:t>人，食堂每天新增就餐人数为</w:t>
            </w:r>
            <w:r>
              <w:rPr>
                <w:sz w:val="24"/>
              </w:rPr>
              <w:t>8</w:t>
            </w:r>
            <w:r>
              <w:rPr>
                <w:sz w:val="24"/>
              </w:rPr>
              <w:t>人。食堂使用清洁能源，职工食堂内的基准灶头按</w:t>
            </w:r>
            <w:r>
              <w:rPr>
                <w:sz w:val="24"/>
              </w:rPr>
              <w:t>2</w:t>
            </w:r>
            <w:r>
              <w:rPr>
                <w:sz w:val="24"/>
              </w:rPr>
              <w:t>个计，灶头排风量为</w:t>
            </w:r>
            <w:r>
              <w:rPr>
                <w:sz w:val="24"/>
              </w:rPr>
              <w:t>2000</w:t>
            </w:r>
            <w:r>
              <w:rPr>
                <w:rFonts w:hint="eastAsia"/>
                <w:sz w:val="24"/>
              </w:rPr>
              <w:t>m</w:t>
            </w:r>
            <w:r>
              <w:rPr>
                <w:rFonts w:hint="eastAsia"/>
                <w:sz w:val="24"/>
                <w:vertAlign w:val="superscript"/>
              </w:rPr>
              <w:t>3</w:t>
            </w:r>
            <w:r>
              <w:rPr>
                <w:sz w:val="24"/>
              </w:rPr>
              <w:t>/h</w:t>
            </w:r>
            <w:r>
              <w:rPr>
                <w:sz w:val="24"/>
              </w:rPr>
              <w:t>，年工作日</w:t>
            </w:r>
            <w:r>
              <w:rPr>
                <w:sz w:val="24"/>
              </w:rPr>
              <w:t>300</w:t>
            </w:r>
            <w:r>
              <w:rPr>
                <w:sz w:val="24"/>
              </w:rPr>
              <w:t>天，日工作时间约</w:t>
            </w:r>
            <w:r>
              <w:rPr>
                <w:sz w:val="24"/>
              </w:rPr>
              <w:t>4h</w:t>
            </w:r>
            <w:r>
              <w:rPr>
                <w:sz w:val="24"/>
              </w:rPr>
              <w:t>，根据类比调查和有关资料显示，每人每天耗食用油量约为</w:t>
            </w:r>
            <w:r>
              <w:rPr>
                <w:sz w:val="24"/>
              </w:rPr>
              <w:t>30g</w:t>
            </w:r>
            <w:r>
              <w:rPr>
                <w:sz w:val="24"/>
              </w:rPr>
              <w:t>，则油耗量为</w:t>
            </w:r>
            <w:r>
              <w:rPr>
                <w:sz w:val="24"/>
              </w:rPr>
              <w:t>0.24</w:t>
            </w:r>
            <w:r>
              <w:rPr>
                <w:sz w:val="24"/>
              </w:rPr>
              <w:t>kg/d</w:t>
            </w:r>
            <w:r>
              <w:rPr>
                <w:sz w:val="24"/>
              </w:rPr>
              <w:t>，</w:t>
            </w:r>
            <w:r>
              <w:rPr>
                <w:sz w:val="24"/>
              </w:rPr>
              <w:t>0.</w:t>
            </w:r>
            <w:r>
              <w:rPr>
                <w:sz w:val="24"/>
              </w:rPr>
              <w:t>07</w:t>
            </w:r>
            <w:r>
              <w:rPr>
                <w:sz w:val="24"/>
              </w:rPr>
              <w:t>t/a</w:t>
            </w:r>
            <w:r>
              <w:rPr>
                <w:sz w:val="24"/>
              </w:rPr>
              <w:t>，油的平均挥发量约为</w:t>
            </w:r>
            <w:r>
              <w:rPr>
                <w:sz w:val="24"/>
              </w:rPr>
              <w:t>3%</w:t>
            </w:r>
            <w:r>
              <w:rPr>
                <w:sz w:val="24"/>
              </w:rPr>
              <w:t>。则食堂内每年</w:t>
            </w:r>
            <w:r>
              <w:rPr>
                <w:rFonts w:hint="eastAsia"/>
                <w:sz w:val="24"/>
              </w:rPr>
              <w:t>新增</w:t>
            </w:r>
            <w:r>
              <w:rPr>
                <w:sz w:val="24"/>
              </w:rPr>
              <w:t>挥发油烟量约为</w:t>
            </w:r>
            <w:r>
              <w:rPr>
                <w:sz w:val="24"/>
              </w:rPr>
              <w:t>2.16</w:t>
            </w:r>
            <w:r>
              <w:rPr>
                <w:sz w:val="24"/>
              </w:rPr>
              <w:t>kg/a</w:t>
            </w:r>
            <w:r>
              <w:rPr>
                <w:sz w:val="24"/>
              </w:rPr>
              <w:t>，油烟产生浓度约为</w:t>
            </w:r>
            <w:r>
              <w:rPr>
                <w:sz w:val="24"/>
              </w:rPr>
              <w:t>0.266</w:t>
            </w:r>
            <w:r>
              <w:rPr>
                <w:sz w:val="24"/>
              </w:rPr>
              <w:t>mg/</w:t>
            </w:r>
            <w:r>
              <w:rPr>
                <w:rFonts w:hint="eastAsia"/>
                <w:sz w:val="24"/>
              </w:rPr>
              <w:t>m</w:t>
            </w:r>
            <w:r>
              <w:rPr>
                <w:rFonts w:hint="eastAsia"/>
                <w:sz w:val="24"/>
                <w:vertAlign w:val="superscript"/>
              </w:rPr>
              <w:t>3</w:t>
            </w:r>
            <w:r>
              <w:rPr>
                <w:sz w:val="24"/>
              </w:rPr>
              <w:t>。一般高效油烟净化设施去除效率在</w:t>
            </w:r>
            <w:r>
              <w:rPr>
                <w:sz w:val="24"/>
              </w:rPr>
              <w:t>80%</w:t>
            </w:r>
            <w:r>
              <w:rPr>
                <w:sz w:val="24"/>
              </w:rPr>
              <w:t>左右，油烟</w:t>
            </w:r>
            <w:r>
              <w:rPr>
                <w:rFonts w:hint="eastAsia"/>
                <w:sz w:val="24"/>
              </w:rPr>
              <w:t>依托现有</w:t>
            </w:r>
            <w:r>
              <w:rPr>
                <w:sz w:val="24"/>
              </w:rPr>
              <w:t>高效油烟净化器处理后，则油烟排放量约</w:t>
            </w:r>
            <w:r>
              <w:rPr>
                <w:sz w:val="24"/>
              </w:rPr>
              <w:t>0.432</w:t>
            </w:r>
            <w:r>
              <w:rPr>
                <w:sz w:val="24"/>
              </w:rPr>
              <w:t>kg/a</w:t>
            </w:r>
            <w:r>
              <w:rPr>
                <w:sz w:val="24"/>
              </w:rPr>
              <w:t>，油烟排放浓度约为</w:t>
            </w:r>
            <w:r>
              <w:rPr>
                <w:sz w:val="24"/>
              </w:rPr>
              <w:t>0.</w:t>
            </w:r>
            <w:r>
              <w:rPr>
                <w:sz w:val="24"/>
              </w:rPr>
              <w:t>05</w:t>
            </w:r>
            <w:r>
              <w:rPr>
                <w:sz w:val="24"/>
              </w:rPr>
              <w:t>mg/</w:t>
            </w:r>
            <w:r>
              <w:rPr>
                <w:rFonts w:hint="eastAsia"/>
                <w:sz w:val="24"/>
              </w:rPr>
              <w:t>m</w:t>
            </w:r>
            <w:r>
              <w:rPr>
                <w:rFonts w:hint="eastAsia"/>
                <w:sz w:val="24"/>
                <w:vertAlign w:val="superscript"/>
              </w:rPr>
              <w:t>3</w:t>
            </w:r>
            <w:r>
              <w:rPr>
                <w:sz w:val="24"/>
              </w:rPr>
              <w:t>。</w:t>
            </w:r>
            <w:r>
              <w:rPr>
                <w:sz w:val="24"/>
              </w:rPr>
              <w:t xml:space="preserve"> </w:t>
            </w:r>
          </w:p>
          <w:p w:rsidR="008F0AC1" w:rsidRDefault="00696891">
            <w:pPr>
              <w:adjustRightInd w:val="0"/>
              <w:snapToGrid w:val="0"/>
              <w:spacing w:line="360" w:lineRule="auto"/>
              <w:ind w:firstLineChars="200" w:firstLine="422"/>
              <w:jc w:val="center"/>
              <w:rPr>
                <w:b/>
                <w:szCs w:val="21"/>
              </w:rPr>
            </w:pPr>
            <w:r>
              <w:rPr>
                <w:rFonts w:hint="eastAsia"/>
                <w:b/>
                <w:szCs w:val="21"/>
              </w:rPr>
              <w:t>表</w:t>
            </w:r>
            <w:r>
              <w:rPr>
                <w:rFonts w:hint="eastAsia"/>
                <w:b/>
                <w:szCs w:val="21"/>
              </w:rPr>
              <w:t xml:space="preserve">5-3 </w:t>
            </w:r>
            <w:r>
              <w:rPr>
                <w:rFonts w:hint="eastAsia"/>
                <w:b/>
                <w:szCs w:val="21"/>
              </w:rPr>
              <w:t>项目废气污染物排放一览</w:t>
            </w:r>
            <w:r>
              <w:rPr>
                <w:rFonts w:hint="eastAsia"/>
                <w:b/>
                <w:szCs w:val="21"/>
              </w:rPr>
              <w:t>表</w:t>
            </w:r>
          </w:p>
          <w:tbl>
            <w:tblPr>
              <w:tblW w:w="499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478"/>
              <w:gridCol w:w="2178"/>
              <w:gridCol w:w="1418"/>
              <w:gridCol w:w="2736"/>
              <w:gridCol w:w="2522"/>
            </w:tblGrid>
            <w:tr w:rsidR="008F0AC1">
              <w:trPr>
                <w:trHeight w:val="448"/>
                <w:jc w:val="center"/>
              </w:trPr>
              <w:tc>
                <w:tcPr>
                  <w:tcW w:w="1423" w:type="pct"/>
                  <w:gridSpan w:val="2"/>
                  <w:vAlign w:val="center"/>
                </w:tcPr>
                <w:p w:rsidR="008F0AC1" w:rsidRDefault="00696891">
                  <w:pPr>
                    <w:tabs>
                      <w:tab w:val="left" w:pos="1500"/>
                    </w:tabs>
                    <w:jc w:val="center"/>
                    <w:rPr>
                      <w:b/>
                      <w:bCs/>
                      <w:szCs w:val="21"/>
                    </w:rPr>
                  </w:pPr>
                  <w:r>
                    <w:rPr>
                      <w:b/>
                      <w:bCs/>
                      <w:szCs w:val="21"/>
                    </w:rPr>
                    <w:t>污水来源名称</w:t>
                  </w:r>
                </w:p>
              </w:tc>
              <w:tc>
                <w:tcPr>
                  <w:tcW w:w="760" w:type="pct"/>
                  <w:vAlign w:val="center"/>
                </w:tcPr>
                <w:p w:rsidR="008F0AC1" w:rsidRDefault="00696891">
                  <w:pPr>
                    <w:tabs>
                      <w:tab w:val="left" w:pos="1500"/>
                    </w:tabs>
                    <w:jc w:val="center"/>
                    <w:rPr>
                      <w:b/>
                      <w:bCs/>
                      <w:szCs w:val="21"/>
                    </w:rPr>
                  </w:pPr>
                  <w:r>
                    <w:rPr>
                      <w:b/>
                      <w:bCs/>
                      <w:szCs w:val="21"/>
                    </w:rPr>
                    <w:t>产生量（</w:t>
                  </w:r>
                  <w:r>
                    <w:rPr>
                      <w:b/>
                      <w:bCs/>
                      <w:szCs w:val="21"/>
                    </w:rPr>
                    <w:t>t/a</w:t>
                  </w:r>
                  <w:r>
                    <w:rPr>
                      <w:b/>
                      <w:bCs/>
                      <w:szCs w:val="21"/>
                    </w:rPr>
                    <w:t>）</w:t>
                  </w:r>
                </w:p>
              </w:tc>
              <w:tc>
                <w:tcPr>
                  <w:tcW w:w="1465" w:type="pct"/>
                  <w:vAlign w:val="center"/>
                </w:tcPr>
                <w:p w:rsidR="008F0AC1" w:rsidRDefault="00696891">
                  <w:pPr>
                    <w:tabs>
                      <w:tab w:val="left" w:pos="1500"/>
                    </w:tabs>
                    <w:jc w:val="center"/>
                    <w:rPr>
                      <w:b/>
                      <w:bCs/>
                      <w:szCs w:val="21"/>
                    </w:rPr>
                  </w:pPr>
                  <w:r>
                    <w:rPr>
                      <w:rFonts w:hint="eastAsia"/>
                      <w:b/>
                      <w:bCs/>
                      <w:szCs w:val="21"/>
                    </w:rPr>
                    <w:t>处理措施</w:t>
                  </w:r>
                </w:p>
              </w:tc>
              <w:tc>
                <w:tcPr>
                  <w:tcW w:w="1350" w:type="pct"/>
                  <w:vAlign w:val="center"/>
                </w:tcPr>
                <w:p w:rsidR="008F0AC1" w:rsidRDefault="00696891">
                  <w:pPr>
                    <w:tabs>
                      <w:tab w:val="left" w:pos="1500"/>
                    </w:tabs>
                    <w:jc w:val="center"/>
                    <w:rPr>
                      <w:b/>
                      <w:bCs/>
                      <w:szCs w:val="21"/>
                    </w:rPr>
                  </w:pPr>
                  <w:r>
                    <w:rPr>
                      <w:b/>
                      <w:bCs/>
                      <w:szCs w:val="21"/>
                    </w:rPr>
                    <w:t>排放量（</w:t>
                  </w:r>
                  <w:r>
                    <w:rPr>
                      <w:b/>
                      <w:bCs/>
                      <w:szCs w:val="21"/>
                    </w:rPr>
                    <w:t>t/a</w:t>
                  </w:r>
                  <w:r>
                    <w:rPr>
                      <w:b/>
                      <w:bCs/>
                      <w:szCs w:val="21"/>
                    </w:rPr>
                    <w:t>）</w:t>
                  </w:r>
                </w:p>
              </w:tc>
            </w:tr>
            <w:tr w:rsidR="008F0AC1">
              <w:trPr>
                <w:trHeight w:val="361"/>
                <w:jc w:val="center"/>
              </w:trPr>
              <w:tc>
                <w:tcPr>
                  <w:tcW w:w="256" w:type="pct"/>
                  <w:vMerge w:val="restart"/>
                  <w:vAlign w:val="center"/>
                </w:tcPr>
                <w:p w:rsidR="008F0AC1" w:rsidRDefault="00696891">
                  <w:pPr>
                    <w:tabs>
                      <w:tab w:val="left" w:pos="1500"/>
                    </w:tabs>
                    <w:jc w:val="center"/>
                    <w:rPr>
                      <w:szCs w:val="21"/>
                    </w:rPr>
                  </w:pPr>
                  <w:r>
                    <w:rPr>
                      <w:rFonts w:hint="eastAsia"/>
                      <w:szCs w:val="21"/>
                    </w:rPr>
                    <w:t>粉尘</w:t>
                  </w:r>
                </w:p>
              </w:tc>
              <w:tc>
                <w:tcPr>
                  <w:tcW w:w="1167" w:type="pct"/>
                  <w:vAlign w:val="center"/>
                </w:tcPr>
                <w:p w:rsidR="008F0AC1" w:rsidRDefault="00696891">
                  <w:pPr>
                    <w:tabs>
                      <w:tab w:val="left" w:pos="1500"/>
                    </w:tabs>
                    <w:jc w:val="center"/>
                    <w:rPr>
                      <w:color w:val="FF0000"/>
                      <w:szCs w:val="21"/>
                    </w:rPr>
                  </w:pPr>
                  <w:r>
                    <w:rPr>
                      <w:rFonts w:hint="eastAsia"/>
                      <w:color w:val="FF0000"/>
                      <w:szCs w:val="21"/>
                    </w:rPr>
                    <w:t>破碎、筛选扬尘</w:t>
                  </w:r>
                </w:p>
              </w:tc>
              <w:tc>
                <w:tcPr>
                  <w:tcW w:w="760" w:type="pct"/>
                  <w:vAlign w:val="center"/>
                </w:tcPr>
                <w:p w:rsidR="008F0AC1" w:rsidRDefault="00696891">
                  <w:pPr>
                    <w:tabs>
                      <w:tab w:val="left" w:pos="1500"/>
                    </w:tabs>
                    <w:jc w:val="center"/>
                    <w:rPr>
                      <w:color w:val="FF0000"/>
                      <w:szCs w:val="21"/>
                    </w:rPr>
                  </w:pPr>
                  <w:r>
                    <w:rPr>
                      <w:rFonts w:hint="eastAsia"/>
                      <w:color w:val="FF0000"/>
                      <w:szCs w:val="21"/>
                    </w:rPr>
                    <w:t>9.45</w:t>
                  </w:r>
                </w:p>
              </w:tc>
              <w:tc>
                <w:tcPr>
                  <w:tcW w:w="1465" w:type="pct"/>
                  <w:vAlign w:val="center"/>
                </w:tcPr>
                <w:p w:rsidR="008F0AC1" w:rsidRDefault="00696891">
                  <w:pPr>
                    <w:tabs>
                      <w:tab w:val="left" w:pos="1500"/>
                    </w:tabs>
                    <w:jc w:val="center"/>
                    <w:rPr>
                      <w:color w:val="FF0000"/>
                      <w:szCs w:val="21"/>
                    </w:rPr>
                  </w:pPr>
                  <w:r>
                    <w:rPr>
                      <w:rFonts w:hint="eastAsia"/>
                      <w:color w:val="FF0000"/>
                      <w:szCs w:val="21"/>
                    </w:rPr>
                    <w:t>雾化喷淋达</w:t>
                  </w:r>
                  <w:r>
                    <w:rPr>
                      <w:rFonts w:hint="eastAsia"/>
                      <w:color w:val="FF0000"/>
                      <w:szCs w:val="21"/>
                    </w:rPr>
                    <w:t>80%</w:t>
                  </w:r>
                </w:p>
              </w:tc>
              <w:tc>
                <w:tcPr>
                  <w:tcW w:w="1350" w:type="pct"/>
                  <w:vAlign w:val="center"/>
                </w:tcPr>
                <w:p w:rsidR="008F0AC1" w:rsidRDefault="00696891">
                  <w:pPr>
                    <w:tabs>
                      <w:tab w:val="left" w:pos="1500"/>
                    </w:tabs>
                    <w:jc w:val="center"/>
                    <w:rPr>
                      <w:color w:val="FF0000"/>
                      <w:szCs w:val="21"/>
                    </w:rPr>
                  </w:pPr>
                  <w:r>
                    <w:rPr>
                      <w:rFonts w:hint="eastAsia"/>
                      <w:color w:val="FF0000"/>
                      <w:szCs w:val="21"/>
                    </w:rPr>
                    <w:t>无组织排放</w:t>
                  </w:r>
                  <w:r>
                    <w:rPr>
                      <w:rFonts w:hint="eastAsia"/>
                      <w:color w:val="FF0000"/>
                      <w:szCs w:val="21"/>
                    </w:rPr>
                    <w:t>1.89</w:t>
                  </w:r>
                </w:p>
              </w:tc>
            </w:tr>
            <w:tr w:rsidR="008F0AC1">
              <w:trPr>
                <w:trHeight w:val="348"/>
                <w:jc w:val="center"/>
              </w:trPr>
              <w:tc>
                <w:tcPr>
                  <w:tcW w:w="256" w:type="pct"/>
                  <w:vMerge/>
                  <w:vAlign w:val="center"/>
                </w:tcPr>
                <w:p w:rsidR="008F0AC1" w:rsidRDefault="008F0AC1">
                  <w:pPr>
                    <w:tabs>
                      <w:tab w:val="left" w:pos="1500"/>
                    </w:tabs>
                    <w:jc w:val="center"/>
                    <w:rPr>
                      <w:szCs w:val="21"/>
                    </w:rPr>
                  </w:pPr>
                </w:p>
              </w:tc>
              <w:tc>
                <w:tcPr>
                  <w:tcW w:w="1167" w:type="pct"/>
                  <w:vAlign w:val="center"/>
                </w:tcPr>
                <w:p w:rsidR="008F0AC1" w:rsidRDefault="00696891">
                  <w:pPr>
                    <w:tabs>
                      <w:tab w:val="left" w:pos="1500"/>
                    </w:tabs>
                    <w:jc w:val="center"/>
                    <w:rPr>
                      <w:szCs w:val="21"/>
                    </w:rPr>
                  </w:pPr>
                  <w:r>
                    <w:rPr>
                      <w:rFonts w:hint="eastAsia"/>
                      <w:szCs w:val="21"/>
                    </w:rPr>
                    <w:t>装卸扬尘</w:t>
                  </w:r>
                </w:p>
              </w:tc>
              <w:tc>
                <w:tcPr>
                  <w:tcW w:w="760" w:type="pct"/>
                  <w:vAlign w:val="center"/>
                </w:tcPr>
                <w:p w:rsidR="008F0AC1" w:rsidRDefault="00696891">
                  <w:pPr>
                    <w:tabs>
                      <w:tab w:val="left" w:pos="1500"/>
                    </w:tabs>
                    <w:jc w:val="center"/>
                    <w:rPr>
                      <w:szCs w:val="21"/>
                    </w:rPr>
                  </w:pPr>
                  <w:r>
                    <w:rPr>
                      <w:rFonts w:hint="eastAsia"/>
                      <w:szCs w:val="21"/>
                    </w:rPr>
                    <w:t>0.9</w:t>
                  </w:r>
                </w:p>
              </w:tc>
              <w:tc>
                <w:tcPr>
                  <w:tcW w:w="1465" w:type="pct"/>
                  <w:vAlign w:val="center"/>
                </w:tcPr>
                <w:p w:rsidR="008F0AC1" w:rsidRDefault="00696891">
                  <w:pPr>
                    <w:tabs>
                      <w:tab w:val="left" w:pos="1500"/>
                    </w:tabs>
                    <w:jc w:val="center"/>
                    <w:rPr>
                      <w:szCs w:val="21"/>
                    </w:rPr>
                  </w:pPr>
                  <w:r>
                    <w:rPr>
                      <w:rFonts w:ascii="宋体" w:hAnsi="宋体" w:hint="eastAsia"/>
                      <w:sz w:val="24"/>
                    </w:rPr>
                    <w:t>喷淋洒水</w:t>
                  </w:r>
                  <w:r>
                    <w:rPr>
                      <w:rFonts w:hint="eastAsia"/>
                      <w:szCs w:val="21"/>
                    </w:rPr>
                    <w:t>90%</w:t>
                  </w:r>
                </w:p>
              </w:tc>
              <w:tc>
                <w:tcPr>
                  <w:tcW w:w="1350" w:type="pct"/>
                  <w:vAlign w:val="center"/>
                </w:tcPr>
                <w:p w:rsidR="008F0AC1" w:rsidRDefault="00696891">
                  <w:pPr>
                    <w:tabs>
                      <w:tab w:val="left" w:pos="1500"/>
                    </w:tabs>
                    <w:jc w:val="center"/>
                    <w:rPr>
                      <w:szCs w:val="21"/>
                    </w:rPr>
                  </w:pPr>
                  <w:r>
                    <w:rPr>
                      <w:rFonts w:hint="eastAsia"/>
                      <w:szCs w:val="21"/>
                    </w:rPr>
                    <w:t>无组织排放</w:t>
                  </w:r>
                  <w:r>
                    <w:rPr>
                      <w:rFonts w:hint="eastAsia"/>
                      <w:szCs w:val="21"/>
                    </w:rPr>
                    <w:t>0.09</w:t>
                  </w:r>
                </w:p>
              </w:tc>
            </w:tr>
            <w:tr w:rsidR="008F0AC1">
              <w:trPr>
                <w:trHeight w:val="308"/>
                <w:jc w:val="center"/>
              </w:trPr>
              <w:tc>
                <w:tcPr>
                  <w:tcW w:w="256" w:type="pct"/>
                  <w:vMerge/>
                  <w:vAlign w:val="center"/>
                </w:tcPr>
                <w:p w:rsidR="008F0AC1" w:rsidRDefault="008F0AC1">
                  <w:pPr>
                    <w:tabs>
                      <w:tab w:val="left" w:pos="1500"/>
                    </w:tabs>
                    <w:jc w:val="center"/>
                    <w:rPr>
                      <w:szCs w:val="21"/>
                    </w:rPr>
                  </w:pPr>
                </w:p>
              </w:tc>
              <w:tc>
                <w:tcPr>
                  <w:tcW w:w="1167" w:type="pct"/>
                  <w:vAlign w:val="center"/>
                </w:tcPr>
                <w:p w:rsidR="008F0AC1" w:rsidRDefault="00696891">
                  <w:pPr>
                    <w:tabs>
                      <w:tab w:val="left" w:pos="1500"/>
                    </w:tabs>
                    <w:jc w:val="center"/>
                    <w:rPr>
                      <w:color w:val="FF0000"/>
                      <w:szCs w:val="21"/>
                    </w:rPr>
                  </w:pPr>
                  <w:r>
                    <w:rPr>
                      <w:rFonts w:hint="eastAsia"/>
                      <w:color w:val="FF0000"/>
                      <w:szCs w:val="21"/>
                    </w:rPr>
                    <w:t>运输、</w:t>
                  </w:r>
                  <w:r>
                    <w:rPr>
                      <w:rFonts w:hint="eastAsia"/>
                      <w:color w:val="FF0000"/>
                      <w:szCs w:val="21"/>
                    </w:rPr>
                    <w:t>原料贮存</w:t>
                  </w:r>
                  <w:r>
                    <w:rPr>
                      <w:rFonts w:hint="eastAsia"/>
                      <w:color w:val="FF0000"/>
                      <w:szCs w:val="21"/>
                    </w:rPr>
                    <w:t>扬尘</w:t>
                  </w:r>
                </w:p>
              </w:tc>
              <w:tc>
                <w:tcPr>
                  <w:tcW w:w="760" w:type="pct"/>
                  <w:vAlign w:val="center"/>
                </w:tcPr>
                <w:p w:rsidR="008F0AC1" w:rsidRDefault="00696891">
                  <w:pPr>
                    <w:tabs>
                      <w:tab w:val="left" w:pos="1500"/>
                    </w:tabs>
                    <w:jc w:val="center"/>
                    <w:rPr>
                      <w:color w:val="FF0000"/>
                      <w:szCs w:val="21"/>
                    </w:rPr>
                  </w:pPr>
                  <w:r>
                    <w:rPr>
                      <w:rFonts w:hint="eastAsia"/>
                      <w:color w:val="FF0000"/>
                      <w:szCs w:val="21"/>
                    </w:rPr>
                    <w:t>0.65</w:t>
                  </w:r>
                </w:p>
              </w:tc>
              <w:tc>
                <w:tcPr>
                  <w:tcW w:w="1465" w:type="pct"/>
                  <w:vAlign w:val="center"/>
                </w:tcPr>
                <w:p w:rsidR="008F0AC1" w:rsidRDefault="00696891">
                  <w:pPr>
                    <w:tabs>
                      <w:tab w:val="left" w:pos="1500"/>
                    </w:tabs>
                    <w:jc w:val="center"/>
                    <w:rPr>
                      <w:color w:val="FF0000"/>
                      <w:szCs w:val="21"/>
                    </w:rPr>
                  </w:pPr>
                  <w:r>
                    <w:rPr>
                      <w:rFonts w:ascii="宋体" w:hAnsi="宋体" w:hint="eastAsia"/>
                      <w:color w:val="FF0000"/>
                      <w:sz w:val="24"/>
                    </w:rPr>
                    <w:t>0</w:t>
                  </w:r>
                </w:p>
              </w:tc>
              <w:tc>
                <w:tcPr>
                  <w:tcW w:w="1350" w:type="pct"/>
                  <w:vAlign w:val="center"/>
                </w:tcPr>
                <w:p w:rsidR="008F0AC1" w:rsidRDefault="00696891">
                  <w:pPr>
                    <w:tabs>
                      <w:tab w:val="left" w:pos="1500"/>
                    </w:tabs>
                    <w:jc w:val="center"/>
                    <w:rPr>
                      <w:color w:val="FF0000"/>
                      <w:szCs w:val="21"/>
                    </w:rPr>
                  </w:pPr>
                  <w:r>
                    <w:rPr>
                      <w:rFonts w:hint="eastAsia"/>
                      <w:color w:val="FF0000"/>
                      <w:szCs w:val="21"/>
                    </w:rPr>
                    <w:t>无组织排放</w:t>
                  </w:r>
                  <w:r>
                    <w:rPr>
                      <w:rFonts w:hint="eastAsia"/>
                      <w:color w:val="FF0000"/>
                      <w:szCs w:val="21"/>
                    </w:rPr>
                    <w:t>0.65</w:t>
                  </w:r>
                </w:p>
              </w:tc>
            </w:tr>
            <w:tr w:rsidR="008F0AC1">
              <w:trPr>
                <w:trHeight w:val="668"/>
                <w:jc w:val="center"/>
              </w:trPr>
              <w:tc>
                <w:tcPr>
                  <w:tcW w:w="256" w:type="pct"/>
                  <w:vMerge/>
                  <w:vAlign w:val="center"/>
                </w:tcPr>
                <w:p w:rsidR="008F0AC1" w:rsidRDefault="008F0AC1">
                  <w:pPr>
                    <w:tabs>
                      <w:tab w:val="left" w:pos="1500"/>
                    </w:tabs>
                    <w:jc w:val="center"/>
                    <w:rPr>
                      <w:szCs w:val="21"/>
                    </w:rPr>
                  </w:pPr>
                </w:p>
              </w:tc>
              <w:tc>
                <w:tcPr>
                  <w:tcW w:w="1167" w:type="pct"/>
                  <w:vAlign w:val="center"/>
                </w:tcPr>
                <w:p w:rsidR="008F0AC1" w:rsidRDefault="00696891">
                  <w:pPr>
                    <w:tabs>
                      <w:tab w:val="left" w:pos="1500"/>
                    </w:tabs>
                    <w:jc w:val="center"/>
                    <w:rPr>
                      <w:szCs w:val="21"/>
                    </w:rPr>
                  </w:pPr>
                  <w:r>
                    <w:rPr>
                      <w:rFonts w:hint="eastAsia"/>
                      <w:szCs w:val="21"/>
                    </w:rPr>
                    <w:t>水泥储罐呼吸粉尘</w:t>
                  </w:r>
                </w:p>
              </w:tc>
              <w:tc>
                <w:tcPr>
                  <w:tcW w:w="760" w:type="pct"/>
                  <w:vAlign w:val="center"/>
                </w:tcPr>
                <w:p w:rsidR="008F0AC1" w:rsidRDefault="00696891">
                  <w:pPr>
                    <w:tabs>
                      <w:tab w:val="left" w:pos="1500"/>
                    </w:tabs>
                    <w:jc w:val="center"/>
                    <w:rPr>
                      <w:szCs w:val="21"/>
                    </w:rPr>
                  </w:pPr>
                  <w:r>
                    <w:rPr>
                      <w:rFonts w:hint="eastAsia"/>
                      <w:szCs w:val="21"/>
                    </w:rPr>
                    <w:t>0.25</w:t>
                  </w:r>
                </w:p>
              </w:tc>
              <w:tc>
                <w:tcPr>
                  <w:tcW w:w="1465" w:type="pct"/>
                  <w:vAlign w:val="center"/>
                </w:tcPr>
                <w:p w:rsidR="008F0AC1" w:rsidRDefault="00696891">
                  <w:pPr>
                    <w:tabs>
                      <w:tab w:val="left" w:pos="1500"/>
                    </w:tabs>
                    <w:jc w:val="center"/>
                    <w:rPr>
                      <w:rFonts w:ascii="宋体" w:hAnsi="宋体"/>
                      <w:sz w:val="24"/>
                    </w:rPr>
                  </w:pPr>
                  <w:r>
                    <w:rPr>
                      <w:rFonts w:hint="eastAsia"/>
                      <w:szCs w:val="21"/>
                    </w:rPr>
                    <w:t>布袋除尘器</w:t>
                  </w:r>
                  <w:r>
                    <w:rPr>
                      <w:szCs w:val="21"/>
                    </w:rPr>
                    <w:t>效率</w:t>
                  </w:r>
                  <w:r>
                    <w:rPr>
                      <w:szCs w:val="21"/>
                    </w:rPr>
                    <w:t>99</w:t>
                  </w:r>
                  <w:r>
                    <w:rPr>
                      <w:rFonts w:hint="eastAsia"/>
                      <w:szCs w:val="21"/>
                    </w:rPr>
                    <w:t>.5</w:t>
                  </w:r>
                  <w:r>
                    <w:rPr>
                      <w:szCs w:val="21"/>
                    </w:rPr>
                    <w:t>%</w:t>
                  </w:r>
                </w:p>
              </w:tc>
              <w:tc>
                <w:tcPr>
                  <w:tcW w:w="1350" w:type="pct"/>
                  <w:vAlign w:val="center"/>
                </w:tcPr>
                <w:p w:rsidR="008F0AC1" w:rsidRDefault="00696891">
                  <w:pPr>
                    <w:tabs>
                      <w:tab w:val="left" w:pos="1500"/>
                    </w:tabs>
                    <w:jc w:val="center"/>
                    <w:rPr>
                      <w:szCs w:val="21"/>
                    </w:rPr>
                  </w:pPr>
                  <w:r>
                    <w:rPr>
                      <w:rFonts w:hint="eastAsia"/>
                      <w:szCs w:val="21"/>
                    </w:rPr>
                    <w:t>粉尘排放量</w:t>
                  </w:r>
                  <w:r>
                    <w:rPr>
                      <w:rFonts w:hint="eastAsia"/>
                      <w:szCs w:val="21"/>
                    </w:rPr>
                    <w:t>0.0125t/a</w:t>
                  </w:r>
                  <w:r>
                    <w:rPr>
                      <w:rFonts w:hint="eastAsia"/>
                      <w:szCs w:val="21"/>
                    </w:rPr>
                    <w:t>，有组织粉尘浓度为</w:t>
                  </w:r>
                  <w:r>
                    <w:rPr>
                      <w:sz w:val="24"/>
                    </w:rPr>
                    <w:t>0.</w:t>
                  </w:r>
                  <w:r>
                    <w:rPr>
                      <w:rFonts w:hint="eastAsia"/>
                      <w:sz w:val="24"/>
                    </w:rPr>
                    <w:t>83</w:t>
                  </w:r>
                  <w:r>
                    <w:rPr>
                      <w:sz w:val="24"/>
                    </w:rPr>
                    <w:t>mg/</w:t>
                  </w:r>
                  <w:r>
                    <w:rPr>
                      <w:rFonts w:hint="eastAsia"/>
                      <w:sz w:val="24"/>
                    </w:rPr>
                    <w:t>m</w:t>
                  </w:r>
                  <w:r>
                    <w:rPr>
                      <w:rFonts w:hint="eastAsia"/>
                      <w:sz w:val="24"/>
                      <w:vertAlign w:val="superscript"/>
                    </w:rPr>
                    <w:t>3</w:t>
                  </w:r>
                </w:p>
              </w:tc>
            </w:tr>
            <w:tr w:rsidR="008F0AC1">
              <w:trPr>
                <w:trHeight w:val="668"/>
                <w:jc w:val="center"/>
              </w:trPr>
              <w:tc>
                <w:tcPr>
                  <w:tcW w:w="256" w:type="pct"/>
                  <w:vMerge/>
                  <w:vAlign w:val="center"/>
                </w:tcPr>
                <w:p w:rsidR="008F0AC1" w:rsidRDefault="008F0AC1">
                  <w:pPr>
                    <w:tabs>
                      <w:tab w:val="left" w:pos="1500"/>
                    </w:tabs>
                    <w:jc w:val="center"/>
                    <w:rPr>
                      <w:szCs w:val="21"/>
                    </w:rPr>
                  </w:pPr>
                </w:p>
              </w:tc>
              <w:tc>
                <w:tcPr>
                  <w:tcW w:w="1167" w:type="pct"/>
                  <w:vAlign w:val="center"/>
                </w:tcPr>
                <w:p w:rsidR="008F0AC1" w:rsidRDefault="00696891">
                  <w:pPr>
                    <w:tabs>
                      <w:tab w:val="left" w:pos="1500"/>
                    </w:tabs>
                    <w:jc w:val="center"/>
                    <w:rPr>
                      <w:color w:val="FF0000"/>
                      <w:szCs w:val="21"/>
                    </w:rPr>
                  </w:pPr>
                  <w:r>
                    <w:rPr>
                      <w:rFonts w:hint="eastAsia"/>
                      <w:color w:val="FF0000"/>
                      <w:szCs w:val="21"/>
                    </w:rPr>
                    <w:t>拌合粉尘</w:t>
                  </w:r>
                </w:p>
              </w:tc>
              <w:tc>
                <w:tcPr>
                  <w:tcW w:w="760" w:type="pct"/>
                  <w:vAlign w:val="center"/>
                </w:tcPr>
                <w:p w:rsidR="008F0AC1" w:rsidRDefault="00696891">
                  <w:pPr>
                    <w:tabs>
                      <w:tab w:val="left" w:pos="1500"/>
                    </w:tabs>
                    <w:jc w:val="center"/>
                    <w:rPr>
                      <w:color w:val="FF0000"/>
                      <w:szCs w:val="21"/>
                    </w:rPr>
                  </w:pPr>
                  <w:r>
                    <w:rPr>
                      <w:rFonts w:hint="eastAsia"/>
                      <w:color w:val="FF0000"/>
                      <w:szCs w:val="21"/>
                    </w:rPr>
                    <w:t>0.83</w:t>
                  </w:r>
                </w:p>
              </w:tc>
              <w:tc>
                <w:tcPr>
                  <w:tcW w:w="1465" w:type="pct"/>
                  <w:vAlign w:val="center"/>
                </w:tcPr>
                <w:p w:rsidR="008F0AC1" w:rsidRDefault="00696891">
                  <w:pPr>
                    <w:tabs>
                      <w:tab w:val="left" w:pos="1500"/>
                    </w:tabs>
                    <w:jc w:val="center"/>
                    <w:rPr>
                      <w:color w:val="FF0000"/>
                      <w:szCs w:val="21"/>
                    </w:rPr>
                  </w:pPr>
                  <w:r>
                    <w:rPr>
                      <w:rFonts w:hint="eastAsia"/>
                      <w:color w:val="FF0000"/>
                      <w:szCs w:val="21"/>
                    </w:rPr>
                    <w:t>重力沉降、加水混合搅拌</w:t>
                  </w:r>
                </w:p>
              </w:tc>
              <w:tc>
                <w:tcPr>
                  <w:tcW w:w="1350" w:type="pct"/>
                  <w:vAlign w:val="center"/>
                </w:tcPr>
                <w:p w:rsidR="008F0AC1" w:rsidRDefault="00696891">
                  <w:pPr>
                    <w:tabs>
                      <w:tab w:val="left" w:pos="1500"/>
                    </w:tabs>
                    <w:jc w:val="center"/>
                    <w:rPr>
                      <w:color w:val="FF0000"/>
                      <w:szCs w:val="21"/>
                    </w:rPr>
                  </w:pPr>
                  <w:r>
                    <w:rPr>
                      <w:rFonts w:hint="eastAsia"/>
                      <w:color w:val="FF0000"/>
                      <w:szCs w:val="21"/>
                    </w:rPr>
                    <w:t>无组织排放</w:t>
                  </w:r>
                  <w:r>
                    <w:rPr>
                      <w:rFonts w:hint="eastAsia"/>
                      <w:color w:val="FF0000"/>
                      <w:szCs w:val="21"/>
                    </w:rPr>
                    <w:t>0.83</w:t>
                  </w:r>
                </w:p>
              </w:tc>
            </w:tr>
          </w:tbl>
          <w:p w:rsidR="008F0AC1" w:rsidRDefault="00696891">
            <w:pPr>
              <w:adjustRightInd w:val="0"/>
              <w:snapToGrid w:val="0"/>
              <w:spacing w:line="360" w:lineRule="auto"/>
              <w:ind w:firstLineChars="200" w:firstLine="482"/>
              <w:rPr>
                <w:b/>
              </w:rPr>
            </w:pPr>
            <w:r>
              <w:rPr>
                <w:b/>
                <w:sz w:val="24"/>
              </w:rPr>
              <w:lastRenderedPageBreak/>
              <w:t>2</w:t>
            </w:r>
            <w:r>
              <w:rPr>
                <w:rFonts w:cs="宋体" w:hint="eastAsia"/>
                <w:b/>
                <w:sz w:val="24"/>
              </w:rPr>
              <w:t>、废水</w:t>
            </w:r>
          </w:p>
          <w:p w:rsidR="008F0AC1" w:rsidRDefault="00696891">
            <w:pPr>
              <w:spacing w:line="360" w:lineRule="auto"/>
              <w:ind w:firstLineChars="200" w:firstLine="480"/>
              <w:rPr>
                <w:rFonts w:cs="宋体"/>
                <w:sz w:val="24"/>
              </w:rPr>
            </w:pPr>
            <w:r>
              <w:rPr>
                <w:rFonts w:cs="宋体" w:hint="eastAsia"/>
                <w:sz w:val="24"/>
              </w:rPr>
              <w:t>本次扩建</w:t>
            </w:r>
            <w:r>
              <w:rPr>
                <w:rFonts w:cs="宋体" w:hint="eastAsia"/>
                <w:sz w:val="24"/>
              </w:rPr>
              <w:t>项目</w:t>
            </w:r>
            <w:r>
              <w:rPr>
                <w:rFonts w:cs="宋体" w:hint="eastAsia"/>
                <w:sz w:val="24"/>
              </w:rPr>
              <w:t>产生的</w:t>
            </w:r>
            <w:r>
              <w:rPr>
                <w:rFonts w:cs="宋体" w:hint="eastAsia"/>
                <w:sz w:val="24"/>
              </w:rPr>
              <w:t>废水主要为</w:t>
            </w:r>
            <w:r>
              <w:rPr>
                <w:rFonts w:cs="宋体" w:hint="eastAsia"/>
                <w:sz w:val="24"/>
              </w:rPr>
              <w:t>新增员工的</w:t>
            </w:r>
            <w:r>
              <w:rPr>
                <w:rFonts w:cs="宋体" w:hint="eastAsia"/>
                <w:sz w:val="24"/>
              </w:rPr>
              <w:t>生活污水。项目新增员工人数为</w:t>
            </w:r>
            <w:r>
              <w:rPr>
                <w:rFonts w:hint="eastAsia"/>
                <w:sz w:val="24"/>
              </w:rPr>
              <w:t>8</w:t>
            </w:r>
            <w:r>
              <w:rPr>
                <w:rFonts w:cs="宋体" w:hint="eastAsia"/>
                <w:sz w:val="24"/>
              </w:rPr>
              <w:t>人，人均用水定额为</w:t>
            </w:r>
            <w:r>
              <w:rPr>
                <w:sz w:val="24"/>
              </w:rPr>
              <w:t>80L/</w:t>
            </w:r>
            <w:r>
              <w:rPr>
                <w:rFonts w:cs="宋体" w:hint="eastAsia"/>
                <w:sz w:val="24"/>
              </w:rPr>
              <w:t>天（办公楼带食堂），则项目用水量为</w:t>
            </w:r>
            <w:r>
              <w:rPr>
                <w:rFonts w:cs="宋体" w:hint="eastAsia"/>
                <w:sz w:val="24"/>
              </w:rPr>
              <w:t>0.64</w:t>
            </w:r>
            <w:r>
              <w:rPr>
                <w:sz w:val="24"/>
              </w:rPr>
              <w:t xml:space="preserve"> </w:t>
            </w:r>
            <w:r>
              <w:rPr>
                <w:rFonts w:hint="eastAsia"/>
                <w:sz w:val="24"/>
              </w:rPr>
              <w:t>m</w:t>
            </w:r>
            <w:r>
              <w:rPr>
                <w:rFonts w:hint="eastAsia"/>
                <w:sz w:val="24"/>
                <w:vertAlign w:val="superscript"/>
              </w:rPr>
              <w:t>3</w:t>
            </w:r>
            <w:r>
              <w:rPr>
                <w:sz w:val="24"/>
              </w:rPr>
              <w:t>/d</w:t>
            </w:r>
            <w:r>
              <w:rPr>
                <w:rFonts w:cs="宋体" w:hint="eastAsia"/>
                <w:sz w:val="24"/>
              </w:rPr>
              <w:t>（</w:t>
            </w:r>
            <w:r>
              <w:rPr>
                <w:rFonts w:hint="eastAsia"/>
                <w:sz w:val="24"/>
              </w:rPr>
              <w:t>192</w:t>
            </w:r>
            <w:r>
              <w:rPr>
                <w:rFonts w:hint="eastAsia"/>
                <w:sz w:val="24"/>
              </w:rPr>
              <w:t>m</w:t>
            </w:r>
            <w:r>
              <w:rPr>
                <w:rFonts w:hint="eastAsia"/>
                <w:sz w:val="24"/>
                <w:vertAlign w:val="superscript"/>
              </w:rPr>
              <w:t>3</w:t>
            </w:r>
            <w:r>
              <w:rPr>
                <w:sz w:val="24"/>
              </w:rPr>
              <w:t>/a</w:t>
            </w:r>
            <w:r>
              <w:rPr>
                <w:rFonts w:cs="宋体" w:hint="eastAsia"/>
                <w:sz w:val="24"/>
              </w:rPr>
              <w:t>）。产污系数按照</w:t>
            </w:r>
            <w:r>
              <w:rPr>
                <w:sz w:val="24"/>
              </w:rPr>
              <w:t>0.8</w:t>
            </w:r>
            <w:r>
              <w:rPr>
                <w:rFonts w:cs="宋体" w:hint="eastAsia"/>
                <w:sz w:val="24"/>
              </w:rPr>
              <w:t>计算，则生活污水产生量为</w:t>
            </w:r>
            <w:r>
              <w:rPr>
                <w:rFonts w:hint="eastAsia"/>
                <w:sz w:val="24"/>
              </w:rPr>
              <w:t>0.512</w:t>
            </w:r>
            <w:r>
              <w:rPr>
                <w:rFonts w:hint="eastAsia"/>
                <w:sz w:val="24"/>
              </w:rPr>
              <w:t>m</w:t>
            </w:r>
            <w:r>
              <w:rPr>
                <w:rFonts w:hint="eastAsia"/>
                <w:sz w:val="24"/>
                <w:vertAlign w:val="superscript"/>
              </w:rPr>
              <w:t>3</w:t>
            </w:r>
            <w:r>
              <w:rPr>
                <w:sz w:val="24"/>
              </w:rPr>
              <w:t>/d</w:t>
            </w:r>
            <w:r>
              <w:rPr>
                <w:rFonts w:cs="宋体" w:hint="eastAsia"/>
                <w:sz w:val="24"/>
              </w:rPr>
              <w:t>（</w:t>
            </w:r>
            <w:r>
              <w:rPr>
                <w:rFonts w:hint="eastAsia"/>
                <w:sz w:val="24"/>
              </w:rPr>
              <w:t>153.6</w:t>
            </w:r>
            <w:r>
              <w:rPr>
                <w:rFonts w:hint="eastAsia"/>
                <w:sz w:val="24"/>
              </w:rPr>
              <w:t>m</w:t>
            </w:r>
            <w:r>
              <w:rPr>
                <w:rFonts w:hint="eastAsia"/>
                <w:sz w:val="24"/>
                <w:vertAlign w:val="superscript"/>
              </w:rPr>
              <w:t>3</w:t>
            </w:r>
            <w:r>
              <w:rPr>
                <w:sz w:val="24"/>
              </w:rPr>
              <w:t>/a</w:t>
            </w:r>
            <w:r>
              <w:rPr>
                <w:rFonts w:cs="宋体" w:hint="eastAsia"/>
                <w:sz w:val="24"/>
              </w:rPr>
              <w:t>）。类比其他项目生活污水监测数据，其主要污染物产生浓度分别为：</w:t>
            </w:r>
            <w:r>
              <w:rPr>
                <w:sz w:val="24"/>
              </w:rPr>
              <w:t>COD 250mg/L</w:t>
            </w:r>
            <w:r>
              <w:rPr>
                <w:rFonts w:cs="宋体" w:hint="eastAsia"/>
                <w:sz w:val="24"/>
              </w:rPr>
              <w:t>、</w:t>
            </w:r>
            <w:r>
              <w:rPr>
                <w:sz w:val="24"/>
              </w:rPr>
              <w:t>BOD</w:t>
            </w:r>
            <w:r>
              <w:rPr>
                <w:sz w:val="24"/>
                <w:vertAlign w:val="subscript"/>
              </w:rPr>
              <w:t>5</w:t>
            </w:r>
            <w:r>
              <w:rPr>
                <w:sz w:val="24"/>
              </w:rPr>
              <w:t xml:space="preserve"> 150mg/L</w:t>
            </w:r>
            <w:r>
              <w:rPr>
                <w:rFonts w:cs="宋体" w:hint="eastAsia"/>
                <w:sz w:val="24"/>
              </w:rPr>
              <w:t>、</w:t>
            </w:r>
            <w:r>
              <w:rPr>
                <w:sz w:val="24"/>
              </w:rPr>
              <w:t>SS150mg/L</w:t>
            </w:r>
            <w:r>
              <w:rPr>
                <w:rFonts w:cs="宋体" w:hint="eastAsia"/>
                <w:sz w:val="24"/>
              </w:rPr>
              <w:t>、</w:t>
            </w:r>
            <w:r>
              <w:rPr>
                <w:sz w:val="24"/>
              </w:rPr>
              <w:t>NH</w:t>
            </w:r>
            <w:r>
              <w:rPr>
                <w:sz w:val="24"/>
                <w:vertAlign w:val="subscript"/>
              </w:rPr>
              <w:t>3</w:t>
            </w:r>
            <w:r>
              <w:rPr>
                <w:sz w:val="24"/>
              </w:rPr>
              <w:t>-N 25mg/L</w:t>
            </w:r>
            <w:r>
              <w:rPr>
                <w:rFonts w:cs="宋体" w:hint="eastAsia"/>
                <w:sz w:val="24"/>
              </w:rPr>
              <w:t>；动植物油：</w:t>
            </w:r>
            <w:r>
              <w:rPr>
                <w:rFonts w:cs="宋体"/>
                <w:sz w:val="24"/>
              </w:rPr>
              <w:t>80mg/L</w:t>
            </w:r>
            <w:r>
              <w:rPr>
                <w:rFonts w:cs="宋体" w:hint="eastAsia"/>
                <w:sz w:val="24"/>
              </w:rPr>
              <w:t>，据估算，以上各主要污染物产生量依次为</w:t>
            </w:r>
            <w:r>
              <w:rPr>
                <w:sz w:val="24"/>
              </w:rPr>
              <w:t xml:space="preserve">COD </w:t>
            </w:r>
            <w:r>
              <w:rPr>
                <w:rFonts w:hint="eastAsia"/>
                <w:sz w:val="24"/>
              </w:rPr>
              <w:t>0.029</w:t>
            </w:r>
            <w:r>
              <w:rPr>
                <w:sz w:val="24"/>
              </w:rPr>
              <w:t>t/a</w:t>
            </w:r>
            <w:r>
              <w:rPr>
                <w:rFonts w:cs="宋体" w:hint="eastAsia"/>
                <w:sz w:val="24"/>
              </w:rPr>
              <w:t>、</w:t>
            </w:r>
            <w:r>
              <w:rPr>
                <w:sz w:val="24"/>
              </w:rPr>
              <w:t>BOD</w:t>
            </w:r>
            <w:r>
              <w:rPr>
                <w:sz w:val="24"/>
                <w:vertAlign w:val="subscript"/>
              </w:rPr>
              <w:t>5</w:t>
            </w:r>
            <w:r>
              <w:rPr>
                <w:sz w:val="24"/>
              </w:rPr>
              <w:t>0.</w:t>
            </w:r>
            <w:r>
              <w:rPr>
                <w:rFonts w:hint="eastAsia"/>
                <w:sz w:val="24"/>
              </w:rPr>
              <w:t>017</w:t>
            </w:r>
            <w:r>
              <w:rPr>
                <w:sz w:val="24"/>
              </w:rPr>
              <w:t>t/a</w:t>
            </w:r>
            <w:r>
              <w:rPr>
                <w:rFonts w:cs="宋体" w:hint="eastAsia"/>
                <w:sz w:val="24"/>
              </w:rPr>
              <w:t>、</w:t>
            </w:r>
            <w:r>
              <w:rPr>
                <w:sz w:val="24"/>
              </w:rPr>
              <w:t>SS0.</w:t>
            </w:r>
            <w:r>
              <w:rPr>
                <w:rFonts w:hint="eastAsia"/>
                <w:sz w:val="24"/>
              </w:rPr>
              <w:t>018</w:t>
            </w:r>
            <w:r>
              <w:rPr>
                <w:sz w:val="24"/>
              </w:rPr>
              <w:t>t/a</w:t>
            </w:r>
            <w:r>
              <w:rPr>
                <w:rFonts w:cs="宋体" w:hint="eastAsia"/>
                <w:sz w:val="24"/>
              </w:rPr>
              <w:t>、</w:t>
            </w:r>
            <w:r>
              <w:rPr>
                <w:sz w:val="24"/>
              </w:rPr>
              <w:t>NH</w:t>
            </w:r>
            <w:r>
              <w:rPr>
                <w:sz w:val="24"/>
                <w:vertAlign w:val="subscript"/>
              </w:rPr>
              <w:t>3</w:t>
            </w:r>
            <w:r>
              <w:rPr>
                <w:sz w:val="24"/>
              </w:rPr>
              <w:t>-N0.0</w:t>
            </w:r>
            <w:r>
              <w:rPr>
                <w:rFonts w:hint="eastAsia"/>
                <w:sz w:val="24"/>
              </w:rPr>
              <w:t>03</w:t>
            </w:r>
            <w:r>
              <w:rPr>
                <w:sz w:val="24"/>
              </w:rPr>
              <w:t>t/a</w:t>
            </w:r>
            <w:r>
              <w:rPr>
                <w:rFonts w:hint="eastAsia"/>
                <w:sz w:val="24"/>
              </w:rPr>
              <w:t>、动植物油</w:t>
            </w:r>
            <w:r>
              <w:rPr>
                <w:sz w:val="24"/>
              </w:rPr>
              <w:t>0.</w:t>
            </w:r>
            <w:r>
              <w:rPr>
                <w:rFonts w:hint="eastAsia"/>
                <w:sz w:val="24"/>
              </w:rPr>
              <w:t>01</w:t>
            </w:r>
            <w:r>
              <w:rPr>
                <w:sz w:val="24"/>
              </w:rPr>
              <w:t>t/a</w:t>
            </w:r>
            <w:r>
              <w:rPr>
                <w:rFonts w:cs="宋体" w:hint="eastAsia"/>
                <w:sz w:val="24"/>
              </w:rPr>
              <w:t>。生活污水</w:t>
            </w:r>
            <w:r>
              <w:rPr>
                <w:rFonts w:cs="宋体" w:hint="eastAsia"/>
                <w:sz w:val="24"/>
              </w:rPr>
              <w:t>依托现有</w:t>
            </w:r>
            <w:r>
              <w:rPr>
                <w:rFonts w:cs="宋体" w:hint="eastAsia"/>
                <w:sz w:val="24"/>
              </w:rPr>
              <w:t>隔油池</w:t>
            </w:r>
            <w:r>
              <w:rPr>
                <w:rFonts w:cs="宋体"/>
                <w:sz w:val="24"/>
              </w:rPr>
              <w:t>+</w:t>
            </w:r>
            <w:r>
              <w:rPr>
                <w:rFonts w:cs="宋体" w:hint="eastAsia"/>
                <w:sz w:val="24"/>
              </w:rPr>
              <w:t>化粪池处理后用于周边林地浇灌，不外排。</w:t>
            </w:r>
          </w:p>
          <w:p w:rsidR="008F0AC1" w:rsidRDefault="00696891">
            <w:pPr>
              <w:spacing w:line="360" w:lineRule="auto"/>
              <w:ind w:firstLineChars="200" w:firstLine="482"/>
              <w:rPr>
                <w:b/>
              </w:rPr>
            </w:pPr>
            <w:r>
              <w:rPr>
                <w:b/>
                <w:sz w:val="24"/>
              </w:rPr>
              <w:t>3</w:t>
            </w:r>
            <w:r>
              <w:rPr>
                <w:rFonts w:cs="宋体" w:hint="eastAsia"/>
                <w:b/>
                <w:sz w:val="24"/>
              </w:rPr>
              <w:t>、噪声污染</w:t>
            </w:r>
          </w:p>
          <w:p w:rsidR="008F0AC1" w:rsidRDefault="00696891" w:rsidP="00674157">
            <w:pPr>
              <w:spacing w:line="360" w:lineRule="auto"/>
              <w:ind w:firstLineChars="197" w:firstLine="473"/>
              <w:rPr>
                <w:sz w:val="24"/>
              </w:rPr>
            </w:pPr>
            <w:r>
              <w:rPr>
                <w:sz w:val="24"/>
              </w:rPr>
              <w:t>本次扩建项目</w:t>
            </w:r>
            <w:r>
              <w:rPr>
                <w:sz w:val="24"/>
              </w:rPr>
              <w:t>噪声主要来源于破碎机、振动筛、</w:t>
            </w:r>
            <w:r>
              <w:rPr>
                <w:sz w:val="24"/>
              </w:rPr>
              <w:t>水稳料设备</w:t>
            </w:r>
            <w:r>
              <w:rPr>
                <w:sz w:val="24"/>
              </w:rPr>
              <w:t>、运输车等运作过程中产生的噪声，实行每天一班工作制，夜间不生产，噪声污染源强为</w:t>
            </w:r>
            <w:r>
              <w:rPr>
                <w:sz w:val="24"/>
              </w:rPr>
              <w:t>70</w:t>
            </w:r>
            <w:r>
              <w:rPr>
                <w:sz w:val="24"/>
              </w:rPr>
              <w:t>～</w:t>
            </w:r>
            <w:r>
              <w:rPr>
                <w:sz w:val="24"/>
              </w:rPr>
              <w:t>100</w:t>
            </w:r>
            <w:r>
              <w:t xml:space="preserve"> dB(A)</w:t>
            </w:r>
            <w:r>
              <w:rPr>
                <w:sz w:val="24"/>
              </w:rPr>
              <w:t>，详见表</w:t>
            </w:r>
            <w:r>
              <w:rPr>
                <w:sz w:val="24"/>
              </w:rPr>
              <w:t>5-</w:t>
            </w:r>
            <w:r>
              <w:rPr>
                <w:sz w:val="24"/>
              </w:rPr>
              <w:t>4</w:t>
            </w:r>
            <w:r>
              <w:rPr>
                <w:sz w:val="24"/>
              </w:rPr>
              <w:t>:</w:t>
            </w:r>
          </w:p>
          <w:p w:rsidR="008F0AC1" w:rsidRDefault="00696891">
            <w:pPr>
              <w:jc w:val="center"/>
              <w:rPr>
                <w:b/>
              </w:rPr>
            </w:pPr>
            <w:r>
              <w:rPr>
                <w:b/>
              </w:rPr>
              <w:t>表</w:t>
            </w:r>
            <w:r>
              <w:rPr>
                <w:b/>
              </w:rPr>
              <w:t>5-</w:t>
            </w:r>
            <w:r>
              <w:rPr>
                <w:b/>
              </w:rPr>
              <w:t>4</w:t>
            </w:r>
            <w:r>
              <w:rPr>
                <w:b/>
              </w:rPr>
              <w:t xml:space="preserve">  </w:t>
            </w:r>
            <w:r>
              <w:rPr>
                <w:b/>
              </w:rPr>
              <w:t>项目主要噪声源</w:t>
            </w:r>
          </w:p>
          <w:tbl>
            <w:tblPr>
              <w:tblW w:w="870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Look w:val="04A0"/>
            </w:tblPr>
            <w:tblGrid>
              <w:gridCol w:w="776"/>
              <w:gridCol w:w="1660"/>
              <w:gridCol w:w="1474"/>
              <w:gridCol w:w="922"/>
              <w:gridCol w:w="2518"/>
              <w:gridCol w:w="1350"/>
            </w:tblGrid>
            <w:tr w:rsidR="008F0AC1">
              <w:trPr>
                <w:trHeight w:val="661"/>
                <w:jc w:val="center"/>
              </w:trPr>
              <w:tc>
                <w:tcPr>
                  <w:tcW w:w="776" w:type="dxa"/>
                  <w:tcBorders>
                    <w:top w:val="single" w:sz="12" w:space="0" w:color="auto"/>
                    <w:left w:val="single" w:sz="12" w:space="0" w:color="auto"/>
                    <w:bottom w:val="single" w:sz="6" w:space="0" w:color="auto"/>
                    <w:right w:val="single" w:sz="6" w:space="0" w:color="auto"/>
                  </w:tcBorders>
                  <w:vAlign w:val="center"/>
                </w:tcPr>
                <w:p w:rsidR="008F0AC1" w:rsidRDefault="00696891">
                  <w:pPr>
                    <w:jc w:val="center"/>
                    <w:rPr>
                      <w:b/>
                    </w:rPr>
                  </w:pPr>
                  <w:r>
                    <w:rPr>
                      <w:b/>
                    </w:rPr>
                    <w:t>序</w:t>
                  </w:r>
                  <w:r>
                    <w:rPr>
                      <w:b/>
                    </w:rPr>
                    <w:t xml:space="preserve"> </w:t>
                  </w:r>
                  <w:r>
                    <w:rPr>
                      <w:b/>
                    </w:rPr>
                    <w:t>号</w:t>
                  </w:r>
                </w:p>
              </w:tc>
              <w:tc>
                <w:tcPr>
                  <w:tcW w:w="1660" w:type="dxa"/>
                  <w:tcBorders>
                    <w:top w:val="single" w:sz="12" w:space="0" w:color="auto"/>
                    <w:left w:val="single" w:sz="6" w:space="0" w:color="auto"/>
                    <w:bottom w:val="single" w:sz="6" w:space="0" w:color="auto"/>
                    <w:right w:val="single" w:sz="6" w:space="0" w:color="auto"/>
                  </w:tcBorders>
                  <w:vAlign w:val="center"/>
                </w:tcPr>
                <w:p w:rsidR="008F0AC1" w:rsidRDefault="00696891">
                  <w:pPr>
                    <w:jc w:val="center"/>
                    <w:rPr>
                      <w:b/>
                    </w:rPr>
                  </w:pPr>
                  <w:r>
                    <w:rPr>
                      <w:b/>
                    </w:rPr>
                    <w:t>噪声源</w:t>
                  </w:r>
                </w:p>
              </w:tc>
              <w:tc>
                <w:tcPr>
                  <w:tcW w:w="1474" w:type="dxa"/>
                  <w:tcBorders>
                    <w:top w:val="single" w:sz="12" w:space="0" w:color="auto"/>
                    <w:left w:val="single" w:sz="6" w:space="0" w:color="auto"/>
                    <w:bottom w:val="single" w:sz="6" w:space="0" w:color="auto"/>
                    <w:right w:val="single" w:sz="6" w:space="0" w:color="auto"/>
                  </w:tcBorders>
                  <w:vAlign w:val="center"/>
                </w:tcPr>
                <w:p w:rsidR="008F0AC1" w:rsidRDefault="00696891">
                  <w:pPr>
                    <w:jc w:val="center"/>
                    <w:rPr>
                      <w:b/>
                    </w:rPr>
                  </w:pPr>
                  <w:r>
                    <w:rPr>
                      <w:b/>
                    </w:rPr>
                    <w:t>声源声级</w:t>
                  </w:r>
                  <w:r>
                    <w:rPr>
                      <w:b/>
                    </w:rPr>
                    <w:t>dB(A)</w:t>
                  </w:r>
                </w:p>
              </w:tc>
              <w:tc>
                <w:tcPr>
                  <w:tcW w:w="922" w:type="dxa"/>
                  <w:tcBorders>
                    <w:top w:val="single" w:sz="12" w:space="0" w:color="auto"/>
                    <w:left w:val="single" w:sz="6" w:space="0" w:color="auto"/>
                    <w:bottom w:val="single" w:sz="6" w:space="0" w:color="auto"/>
                    <w:right w:val="single" w:sz="6" w:space="0" w:color="auto"/>
                  </w:tcBorders>
                  <w:vAlign w:val="center"/>
                </w:tcPr>
                <w:p w:rsidR="008F0AC1" w:rsidRDefault="00696891">
                  <w:pPr>
                    <w:jc w:val="center"/>
                    <w:rPr>
                      <w:b/>
                    </w:rPr>
                  </w:pPr>
                  <w:r>
                    <w:rPr>
                      <w:b/>
                    </w:rPr>
                    <w:t>数量</w:t>
                  </w:r>
                </w:p>
              </w:tc>
              <w:tc>
                <w:tcPr>
                  <w:tcW w:w="2518" w:type="dxa"/>
                  <w:tcBorders>
                    <w:top w:val="single" w:sz="12" w:space="0" w:color="auto"/>
                    <w:left w:val="single" w:sz="6" w:space="0" w:color="auto"/>
                    <w:bottom w:val="single" w:sz="6" w:space="0" w:color="auto"/>
                    <w:right w:val="single" w:sz="6" w:space="0" w:color="auto"/>
                  </w:tcBorders>
                  <w:vAlign w:val="center"/>
                </w:tcPr>
                <w:p w:rsidR="008F0AC1" w:rsidRDefault="00696891">
                  <w:pPr>
                    <w:jc w:val="center"/>
                    <w:rPr>
                      <w:b/>
                    </w:rPr>
                  </w:pPr>
                  <w:r>
                    <w:rPr>
                      <w:b/>
                    </w:rPr>
                    <w:t>拟采取降噪措施</w:t>
                  </w:r>
                </w:p>
              </w:tc>
              <w:tc>
                <w:tcPr>
                  <w:tcW w:w="1350" w:type="dxa"/>
                  <w:tcBorders>
                    <w:top w:val="single" w:sz="12" w:space="0" w:color="auto"/>
                    <w:left w:val="single" w:sz="6" w:space="0" w:color="auto"/>
                    <w:bottom w:val="single" w:sz="6" w:space="0" w:color="auto"/>
                    <w:right w:val="single" w:sz="12" w:space="0" w:color="auto"/>
                  </w:tcBorders>
                  <w:vAlign w:val="center"/>
                </w:tcPr>
                <w:p w:rsidR="008F0AC1" w:rsidRDefault="00696891">
                  <w:pPr>
                    <w:jc w:val="center"/>
                    <w:rPr>
                      <w:b/>
                    </w:rPr>
                  </w:pPr>
                  <w:r>
                    <w:rPr>
                      <w:b/>
                    </w:rPr>
                    <w:t>排放强度</w:t>
                  </w:r>
                  <w:r>
                    <w:rPr>
                      <w:b/>
                    </w:rPr>
                    <w:t>dB(A)</w:t>
                  </w:r>
                </w:p>
              </w:tc>
            </w:tr>
            <w:tr w:rsidR="008F0AC1">
              <w:trPr>
                <w:trHeight w:val="474"/>
                <w:jc w:val="center"/>
              </w:trPr>
              <w:tc>
                <w:tcPr>
                  <w:tcW w:w="776" w:type="dxa"/>
                  <w:tcBorders>
                    <w:top w:val="single" w:sz="6" w:space="0" w:color="auto"/>
                    <w:left w:val="single" w:sz="12" w:space="0" w:color="auto"/>
                    <w:bottom w:val="single" w:sz="6" w:space="0" w:color="auto"/>
                    <w:right w:val="single" w:sz="6" w:space="0" w:color="auto"/>
                  </w:tcBorders>
                  <w:vAlign w:val="center"/>
                </w:tcPr>
                <w:p w:rsidR="008F0AC1" w:rsidRDefault="00696891">
                  <w:pPr>
                    <w:jc w:val="center"/>
                  </w:pPr>
                  <w:r>
                    <w:t>1</w:t>
                  </w:r>
                </w:p>
              </w:tc>
              <w:tc>
                <w:tcPr>
                  <w:tcW w:w="1660" w:type="dxa"/>
                  <w:tcBorders>
                    <w:top w:val="single" w:sz="6" w:space="0" w:color="auto"/>
                    <w:left w:val="single" w:sz="6" w:space="0" w:color="auto"/>
                    <w:bottom w:val="single" w:sz="6" w:space="0" w:color="auto"/>
                    <w:right w:val="single" w:sz="6" w:space="0" w:color="auto"/>
                  </w:tcBorders>
                  <w:vAlign w:val="center"/>
                </w:tcPr>
                <w:p w:rsidR="008F0AC1" w:rsidRDefault="00696891">
                  <w:pPr>
                    <w:adjustRightInd w:val="0"/>
                    <w:snapToGrid w:val="0"/>
                    <w:jc w:val="center"/>
                  </w:pPr>
                  <w:r>
                    <w:t>颚式破碎</w:t>
                  </w:r>
                </w:p>
              </w:tc>
              <w:tc>
                <w:tcPr>
                  <w:tcW w:w="1474" w:type="dxa"/>
                  <w:tcBorders>
                    <w:top w:val="single" w:sz="6" w:space="0" w:color="auto"/>
                    <w:left w:val="single" w:sz="6" w:space="0" w:color="auto"/>
                    <w:bottom w:val="single" w:sz="6" w:space="0" w:color="auto"/>
                    <w:right w:val="single" w:sz="6" w:space="0" w:color="auto"/>
                  </w:tcBorders>
                  <w:vAlign w:val="center"/>
                </w:tcPr>
                <w:p w:rsidR="008F0AC1" w:rsidRDefault="00696891">
                  <w:pPr>
                    <w:spacing w:line="240" w:lineRule="atLeast"/>
                    <w:jc w:val="center"/>
                  </w:pPr>
                  <w:r>
                    <w:t>100</w:t>
                  </w:r>
                </w:p>
              </w:tc>
              <w:tc>
                <w:tcPr>
                  <w:tcW w:w="922" w:type="dxa"/>
                  <w:tcBorders>
                    <w:top w:val="single" w:sz="4" w:space="0" w:color="auto"/>
                    <w:left w:val="single" w:sz="6" w:space="0" w:color="auto"/>
                    <w:bottom w:val="single" w:sz="4" w:space="0" w:color="auto"/>
                    <w:right w:val="single" w:sz="6" w:space="0" w:color="auto"/>
                  </w:tcBorders>
                  <w:vAlign w:val="center"/>
                </w:tcPr>
                <w:p w:rsidR="008F0AC1" w:rsidRDefault="00696891">
                  <w:pPr>
                    <w:jc w:val="center"/>
                  </w:pPr>
                  <w:r>
                    <w:t>1</w:t>
                  </w:r>
                  <w:r>
                    <w:t>台</w:t>
                  </w:r>
                </w:p>
              </w:tc>
              <w:tc>
                <w:tcPr>
                  <w:tcW w:w="2518" w:type="dxa"/>
                  <w:vMerge w:val="restart"/>
                  <w:tcBorders>
                    <w:top w:val="single" w:sz="4" w:space="0" w:color="auto"/>
                    <w:left w:val="single" w:sz="6" w:space="0" w:color="auto"/>
                    <w:right w:val="single" w:sz="6" w:space="0" w:color="auto"/>
                  </w:tcBorders>
                  <w:vAlign w:val="center"/>
                </w:tcPr>
                <w:p w:rsidR="008F0AC1" w:rsidRDefault="00696891">
                  <w:pPr>
                    <w:spacing w:line="240" w:lineRule="atLeast"/>
                    <w:jc w:val="center"/>
                  </w:pPr>
                  <w:r>
                    <w:t>低噪声设备、底座安装减震器、合理布局</w:t>
                  </w:r>
                </w:p>
                <w:p w:rsidR="008F0AC1" w:rsidRDefault="00696891">
                  <w:pPr>
                    <w:spacing w:line="240" w:lineRule="atLeast"/>
                    <w:jc w:val="center"/>
                  </w:pPr>
                  <w:r>
                    <w:t>厂界栽种乔灌木绿化降噪</w:t>
                  </w:r>
                </w:p>
                <w:p w:rsidR="008F0AC1" w:rsidRDefault="00696891">
                  <w:pPr>
                    <w:spacing w:line="240" w:lineRule="atLeast"/>
                    <w:jc w:val="center"/>
                  </w:pPr>
                  <w:r>
                    <w:t>减速慢行，加强保养，厂界种植乔灌绿化降噪</w:t>
                  </w:r>
                </w:p>
              </w:tc>
              <w:tc>
                <w:tcPr>
                  <w:tcW w:w="1350" w:type="dxa"/>
                  <w:tcBorders>
                    <w:top w:val="single" w:sz="6" w:space="0" w:color="auto"/>
                    <w:left w:val="single" w:sz="6" w:space="0" w:color="auto"/>
                    <w:bottom w:val="single" w:sz="6" w:space="0" w:color="auto"/>
                    <w:right w:val="single" w:sz="12" w:space="0" w:color="auto"/>
                  </w:tcBorders>
                  <w:vAlign w:val="center"/>
                </w:tcPr>
                <w:p w:rsidR="008F0AC1" w:rsidRDefault="00696891">
                  <w:pPr>
                    <w:spacing w:line="240" w:lineRule="atLeast"/>
                    <w:jc w:val="center"/>
                  </w:pPr>
                  <w:r>
                    <w:t>85</w:t>
                  </w:r>
                </w:p>
              </w:tc>
            </w:tr>
            <w:tr w:rsidR="008F0AC1">
              <w:trPr>
                <w:trHeight w:val="474"/>
                <w:jc w:val="center"/>
              </w:trPr>
              <w:tc>
                <w:tcPr>
                  <w:tcW w:w="776" w:type="dxa"/>
                  <w:tcBorders>
                    <w:top w:val="single" w:sz="6" w:space="0" w:color="auto"/>
                    <w:left w:val="single" w:sz="12" w:space="0" w:color="auto"/>
                    <w:bottom w:val="single" w:sz="6" w:space="0" w:color="auto"/>
                    <w:right w:val="single" w:sz="6" w:space="0" w:color="auto"/>
                  </w:tcBorders>
                  <w:vAlign w:val="center"/>
                </w:tcPr>
                <w:p w:rsidR="008F0AC1" w:rsidRDefault="00696891">
                  <w:pPr>
                    <w:jc w:val="center"/>
                  </w:pPr>
                  <w:r>
                    <w:t>2</w:t>
                  </w:r>
                </w:p>
              </w:tc>
              <w:tc>
                <w:tcPr>
                  <w:tcW w:w="1660" w:type="dxa"/>
                  <w:tcBorders>
                    <w:top w:val="single" w:sz="6" w:space="0" w:color="auto"/>
                    <w:left w:val="single" w:sz="6" w:space="0" w:color="auto"/>
                    <w:bottom w:val="single" w:sz="6" w:space="0" w:color="auto"/>
                    <w:right w:val="single" w:sz="6" w:space="0" w:color="auto"/>
                  </w:tcBorders>
                  <w:vAlign w:val="center"/>
                </w:tcPr>
                <w:p w:rsidR="008F0AC1" w:rsidRDefault="00696891">
                  <w:pPr>
                    <w:adjustRightInd w:val="0"/>
                    <w:snapToGrid w:val="0"/>
                    <w:jc w:val="center"/>
                  </w:pPr>
                  <w:r>
                    <w:t>给料机</w:t>
                  </w:r>
                </w:p>
              </w:tc>
              <w:tc>
                <w:tcPr>
                  <w:tcW w:w="1474" w:type="dxa"/>
                  <w:tcBorders>
                    <w:top w:val="single" w:sz="6" w:space="0" w:color="auto"/>
                    <w:left w:val="single" w:sz="6" w:space="0" w:color="auto"/>
                    <w:bottom w:val="single" w:sz="6" w:space="0" w:color="auto"/>
                    <w:right w:val="single" w:sz="6" w:space="0" w:color="auto"/>
                  </w:tcBorders>
                  <w:vAlign w:val="center"/>
                </w:tcPr>
                <w:p w:rsidR="008F0AC1" w:rsidRDefault="00696891">
                  <w:pPr>
                    <w:spacing w:line="240" w:lineRule="atLeast"/>
                    <w:jc w:val="center"/>
                  </w:pPr>
                  <w:r>
                    <w:t>85</w:t>
                  </w:r>
                </w:p>
              </w:tc>
              <w:tc>
                <w:tcPr>
                  <w:tcW w:w="922" w:type="dxa"/>
                  <w:tcBorders>
                    <w:top w:val="single" w:sz="4" w:space="0" w:color="auto"/>
                    <w:left w:val="single" w:sz="6" w:space="0" w:color="auto"/>
                    <w:bottom w:val="single" w:sz="4" w:space="0" w:color="auto"/>
                    <w:right w:val="single" w:sz="6" w:space="0" w:color="auto"/>
                  </w:tcBorders>
                  <w:vAlign w:val="center"/>
                </w:tcPr>
                <w:p w:rsidR="008F0AC1" w:rsidRDefault="00696891">
                  <w:pPr>
                    <w:jc w:val="center"/>
                  </w:pPr>
                  <w:r>
                    <w:t>1</w:t>
                  </w:r>
                  <w:r>
                    <w:t>台</w:t>
                  </w:r>
                </w:p>
              </w:tc>
              <w:tc>
                <w:tcPr>
                  <w:tcW w:w="2518" w:type="dxa"/>
                  <w:vMerge/>
                  <w:tcBorders>
                    <w:left w:val="single" w:sz="6" w:space="0" w:color="auto"/>
                    <w:right w:val="single" w:sz="6" w:space="0" w:color="auto"/>
                  </w:tcBorders>
                  <w:vAlign w:val="center"/>
                </w:tcPr>
                <w:p w:rsidR="008F0AC1" w:rsidRDefault="008F0AC1">
                  <w:pPr>
                    <w:spacing w:line="240" w:lineRule="atLeast"/>
                    <w:jc w:val="center"/>
                  </w:pPr>
                </w:p>
              </w:tc>
              <w:tc>
                <w:tcPr>
                  <w:tcW w:w="1350" w:type="dxa"/>
                  <w:tcBorders>
                    <w:top w:val="single" w:sz="6" w:space="0" w:color="auto"/>
                    <w:left w:val="single" w:sz="6" w:space="0" w:color="auto"/>
                    <w:bottom w:val="single" w:sz="6" w:space="0" w:color="auto"/>
                    <w:right w:val="single" w:sz="12" w:space="0" w:color="auto"/>
                  </w:tcBorders>
                  <w:vAlign w:val="center"/>
                </w:tcPr>
                <w:p w:rsidR="008F0AC1" w:rsidRDefault="00696891">
                  <w:pPr>
                    <w:spacing w:line="240" w:lineRule="atLeast"/>
                    <w:jc w:val="center"/>
                  </w:pPr>
                  <w:r>
                    <w:t>70</w:t>
                  </w:r>
                </w:p>
              </w:tc>
            </w:tr>
            <w:tr w:rsidR="008F0AC1">
              <w:trPr>
                <w:trHeight w:val="474"/>
                <w:jc w:val="center"/>
              </w:trPr>
              <w:tc>
                <w:tcPr>
                  <w:tcW w:w="776" w:type="dxa"/>
                  <w:tcBorders>
                    <w:top w:val="single" w:sz="6" w:space="0" w:color="auto"/>
                    <w:left w:val="single" w:sz="12" w:space="0" w:color="auto"/>
                    <w:bottom w:val="single" w:sz="6" w:space="0" w:color="auto"/>
                    <w:right w:val="single" w:sz="6" w:space="0" w:color="auto"/>
                  </w:tcBorders>
                  <w:vAlign w:val="center"/>
                </w:tcPr>
                <w:p w:rsidR="008F0AC1" w:rsidRDefault="00696891">
                  <w:pPr>
                    <w:jc w:val="center"/>
                  </w:pPr>
                  <w:r>
                    <w:t>3</w:t>
                  </w:r>
                </w:p>
              </w:tc>
              <w:tc>
                <w:tcPr>
                  <w:tcW w:w="1660" w:type="dxa"/>
                  <w:tcBorders>
                    <w:top w:val="single" w:sz="6" w:space="0" w:color="auto"/>
                    <w:left w:val="single" w:sz="6" w:space="0" w:color="auto"/>
                    <w:bottom w:val="single" w:sz="6" w:space="0" w:color="auto"/>
                    <w:right w:val="single" w:sz="6" w:space="0" w:color="auto"/>
                  </w:tcBorders>
                  <w:vAlign w:val="center"/>
                </w:tcPr>
                <w:p w:rsidR="008F0AC1" w:rsidRDefault="00696891">
                  <w:pPr>
                    <w:adjustRightInd w:val="0"/>
                    <w:snapToGrid w:val="0"/>
                    <w:jc w:val="center"/>
                  </w:pPr>
                  <w:r>
                    <w:rPr>
                      <w:kern w:val="0"/>
                      <w:szCs w:val="21"/>
                    </w:rPr>
                    <w:t>圆锥破碎机</w:t>
                  </w:r>
                </w:p>
              </w:tc>
              <w:tc>
                <w:tcPr>
                  <w:tcW w:w="1474" w:type="dxa"/>
                  <w:tcBorders>
                    <w:top w:val="single" w:sz="6" w:space="0" w:color="auto"/>
                    <w:left w:val="single" w:sz="6" w:space="0" w:color="auto"/>
                    <w:bottom w:val="single" w:sz="6" w:space="0" w:color="auto"/>
                    <w:right w:val="single" w:sz="6" w:space="0" w:color="auto"/>
                  </w:tcBorders>
                  <w:vAlign w:val="center"/>
                </w:tcPr>
                <w:p w:rsidR="008F0AC1" w:rsidRDefault="00696891">
                  <w:pPr>
                    <w:spacing w:line="240" w:lineRule="atLeast"/>
                    <w:jc w:val="center"/>
                  </w:pPr>
                  <w:r>
                    <w:t>90</w:t>
                  </w:r>
                </w:p>
              </w:tc>
              <w:tc>
                <w:tcPr>
                  <w:tcW w:w="922" w:type="dxa"/>
                  <w:tcBorders>
                    <w:top w:val="single" w:sz="4" w:space="0" w:color="auto"/>
                    <w:left w:val="single" w:sz="6" w:space="0" w:color="auto"/>
                    <w:bottom w:val="single" w:sz="4" w:space="0" w:color="auto"/>
                    <w:right w:val="single" w:sz="6" w:space="0" w:color="auto"/>
                  </w:tcBorders>
                  <w:vAlign w:val="center"/>
                </w:tcPr>
                <w:p w:rsidR="008F0AC1" w:rsidRDefault="00696891">
                  <w:pPr>
                    <w:jc w:val="center"/>
                  </w:pPr>
                  <w:r>
                    <w:t>1</w:t>
                  </w:r>
                  <w:r>
                    <w:t>台</w:t>
                  </w:r>
                </w:p>
              </w:tc>
              <w:tc>
                <w:tcPr>
                  <w:tcW w:w="2518" w:type="dxa"/>
                  <w:vMerge/>
                  <w:tcBorders>
                    <w:left w:val="single" w:sz="6" w:space="0" w:color="auto"/>
                    <w:right w:val="single" w:sz="6" w:space="0" w:color="auto"/>
                  </w:tcBorders>
                  <w:vAlign w:val="center"/>
                </w:tcPr>
                <w:p w:rsidR="008F0AC1" w:rsidRDefault="008F0AC1">
                  <w:pPr>
                    <w:spacing w:line="240" w:lineRule="atLeast"/>
                    <w:jc w:val="center"/>
                  </w:pPr>
                </w:p>
              </w:tc>
              <w:tc>
                <w:tcPr>
                  <w:tcW w:w="1350" w:type="dxa"/>
                  <w:tcBorders>
                    <w:top w:val="single" w:sz="6" w:space="0" w:color="auto"/>
                    <w:left w:val="single" w:sz="6" w:space="0" w:color="auto"/>
                    <w:bottom w:val="single" w:sz="6" w:space="0" w:color="auto"/>
                    <w:right w:val="single" w:sz="12" w:space="0" w:color="auto"/>
                  </w:tcBorders>
                  <w:vAlign w:val="center"/>
                </w:tcPr>
                <w:p w:rsidR="008F0AC1" w:rsidRDefault="00696891">
                  <w:pPr>
                    <w:spacing w:line="240" w:lineRule="atLeast"/>
                    <w:jc w:val="center"/>
                  </w:pPr>
                  <w:r>
                    <w:t>75</w:t>
                  </w:r>
                </w:p>
              </w:tc>
            </w:tr>
            <w:tr w:rsidR="008F0AC1">
              <w:trPr>
                <w:trHeight w:val="474"/>
                <w:jc w:val="center"/>
              </w:trPr>
              <w:tc>
                <w:tcPr>
                  <w:tcW w:w="776" w:type="dxa"/>
                  <w:tcBorders>
                    <w:top w:val="single" w:sz="6" w:space="0" w:color="auto"/>
                    <w:left w:val="single" w:sz="12" w:space="0" w:color="auto"/>
                    <w:bottom w:val="single" w:sz="6" w:space="0" w:color="auto"/>
                    <w:right w:val="single" w:sz="6" w:space="0" w:color="auto"/>
                  </w:tcBorders>
                  <w:vAlign w:val="center"/>
                </w:tcPr>
                <w:p w:rsidR="008F0AC1" w:rsidRDefault="00696891">
                  <w:pPr>
                    <w:jc w:val="center"/>
                  </w:pPr>
                  <w:r>
                    <w:t>4</w:t>
                  </w:r>
                </w:p>
              </w:tc>
              <w:tc>
                <w:tcPr>
                  <w:tcW w:w="1660" w:type="dxa"/>
                  <w:tcBorders>
                    <w:top w:val="single" w:sz="6" w:space="0" w:color="auto"/>
                    <w:left w:val="single" w:sz="6" w:space="0" w:color="auto"/>
                    <w:bottom w:val="single" w:sz="6" w:space="0" w:color="auto"/>
                    <w:right w:val="single" w:sz="6" w:space="0" w:color="auto"/>
                  </w:tcBorders>
                  <w:vAlign w:val="center"/>
                </w:tcPr>
                <w:p w:rsidR="008F0AC1" w:rsidRDefault="00696891">
                  <w:pPr>
                    <w:adjustRightInd w:val="0"/>
                    <w:snapToGrid w:val="0"/>
                    <w:jc w:val="center"/>
                    <w:rPr>
                      <w:kern w:val="0"/>
                      <w:szCs w:val="21"/>
                    </w:rPr>
                  </w:pPr>
                  <w:r>
                    <w:rPr>
                      <w:kern w:val="0"/>
                      <w:szCs w:val="21"/>
                    </w:rPr>
                    <w:t>振动筛网</w:t>
                  </w:r>
                </w:p>
              </w:tc>
              <w:tc>
                <w:tcPr>
                  <w:tcW w:w="1474" w:type="dxa"/>
                  <w:tcBorders>
                    <w:top w:val="single" w:sz="6" w:space="0" w:color="auto"/>
                    <w:left w:val="single" w:sz="6" w:space="0" w:color="auto"/>
                    <w:bottom w:val="single" w:sz="6" w:space="0" w:color="auto"/>
                    <w:right w:val="single" w:sz="6" w:space="0" w:color="auto"/>
                  </w:tcBorders>
                  <w:vAlign w:val="center"/>
                </w:tcPr>
                <w:p w:rsidR="008F0AC1" w:rsidRDefault="00696891">
                  <w:pPr>
                    <w:spacing w:line="240" w:lineRule="atLeast"/>
                    <w:jc w:val="center"/>
                  </w:pPr>
                  <w:r>
                    <w:t>85</w:t>
                  </w:r>
                </w:p>
              </w:tc>
              <w:tc>
                <w:tcPr>
                  <w:tcW w:w="922" w:type="dxa"/>
                  <w:tcBorders>
                    <w:top w:val="single" w:sz="4" w:space="0" w:color="auto"/>
                    <w:left w:val="single" w:sz="6" w:space="0" w:color="auto"/>
                    <w:bottom w:val="single" w:sz="4" w:space="0" w:color="auto"/>
                    <w:right w:val="single" w:sz="6" w:space="0" w:color="auto"/>
                  </w:tcBorders>
                  <w:vAlign w:val="center"/>
                </w:tcPr>
                <w:p w:rsidR="008F0AC1" w:rsidRDefault="00696891">
                  <w:pPr>
                    <w:jc w:val="center"/>
                  </w:pPr>
                  <w:r>
                    <w:t>3</w:t>
                  </w:r>
                  <w:r>
                    <w:t>台</w:t>
                  </w:r>
                </w:p>
              </w:tc>
              <w:tc>
                <w:tcPr>
                  <w:tcW w:w="2518" w:type="dxa"/>
                  <w:vMerge/>
                  <w:tcBorders>
                    <w:left w:val="single" w:sz="6" w:space="0" w:color="auto"/>
                    <w:right w:val="single" w:sz="6" w:space="0" w:color="auto"/>
                  </w:tcBorders>
                  <w:vAlign w:val="center"/>
                </w:tcPr>
                <w:p w:rsidR="008F0AC1" w:rsidRDefault="008F0AC1">
                  <w:pPr>
                    <w:spacing w:line="240" w:lineRule="atLeast"/>
                    <w:jc w:val="center"/>
                  </w:pPr>
                </w:p>
              </w:tc>
              <w:tc>
                <w:tcPr>
                  <w:tcW w:w="1350" w:type="dxa"/>
                  <w:tcBorders>
                    <w:top w:val="single" w:sz="6" w:space="0" w:color="auto"/>
                    <w:left w:val="single" w:sz="6" w:space="0" w:color="auto"/>
                    <w:bottom w:val="single" w:sz="6" w:space="0" w:color="auto"/>
                    <w:right w:val="single" w:sz="12" w:space="0" w:color="auto"/>
                  </w:tcBorders>
                  <w:vAlign w:val="center"/>
                </w:tcPr>
                <w:p w:rsidR="008F0AC1" w:rsidRDefault="00696891">
                  <w:pPr>
                    <w:spacing w:line="240" w:lineRule="atLeast"/>
                    <w:jc w:val="center"/>
                  </w:pPr>
                  <w:r>
                    <w:t>70</w:t>
                  </w:r>
                </w:p>
              </w:tc>
            </w:tr>
            <w:tr w:rsidR="008F0AC1">
              <w:trPr>
                <w:trHeight w:val="474"/>
                <w:jc w:val="center"/>
              </w:trPr>
              <w:tc>
                <w:tcPr>
                  <w:tcW w:w="776" w:type="dxa"/>
                  <w:tcBorders>
                    <w:top w:val="single" w:sz="6" w:space="0" w:color="auto"/>
                    <w:left w:val="single" w:sz="12" w:space="0" w:color="auto"/>
                    <w:bottom w:val="single" w:sz="6" w:space="0" w:color="auto"/>
                    <w:right w:val="single" w:sz="6" w:space="0" w:color="auto"/>
                  </w:tcBorders>
                  <w:vAlign w:val="center"/>
                </w:tcPr>
                <w:p w:rsidR="008F0AC1" w:rsidRDefault="00696891">
                  <w:pPr>
                    <w:jc w:val="center"/>
                  </w:pPr>
                  <w:r>
                    <w:t>5</w:t>
                  </w:r>
                </w:p>
              </w:tc>
              <w:tc>
                <w:tcPr>
                  <w:tcW w:w="1660" w:type="dxa"/>
                  <w:tcBorders>
                    <w:top w:val="single" w:sz="6" w:space="0" w:color="auto"/>
                    <w:left w:val="single" w:sz="6" w:space="0" w:color="auto"/>
                    <w:bottom w:val="single" w:sz="6" w:space="0" w:color="auto"/>
                    <w:right w:val="single" w:sz="6" w:space="0" w:color="auto"/>
                  </w:tcBorders>
                  <w:vAlign w:val="center"/>
                </w:tcPr>
                <w:p w:rsidR="008F0AC1" w:rsidRDefault="00696891">
                  <w:pPr>
                    <w:adjustRightInd w:val="0"/>
                    <w:snapToGrid w:val="0"/>
                    <w:jc w:val="center"/>
                    <w:rPr>
                      <w:kern w:val="0"/>
                      <w:szCs w:val="21"/>
                    </w:rPr>
                  </w:pPr>
                  <w:r>
                    <w:rPr>
                      <w:kern w:val="0"/>
                      <w:szCs w:val="21"/>
                    </w:rPr>
                    <w:t>水稳料设备</w:t>
                  </w:r>
                </w:p>
              </w:tc>
              <w:tc>
                <w:tcPr>
                  <w:tcW w:w="1474" w:type="dxa"/>
                  <w:tcBorders>
                    <w:top w:val="single" w:sz="6" w:space="0" w:color="auto"/>
                    <w:left w:val="single" w:sz="6" w:space="0" w:color="auto"/>
                    <w:bottom w:val="single" w:sz="6" w:space="0" w:color="auto"/>
                    <w:right w:val="single" w:sz="6" w:space="0" w:color="auto"/>
                  </w:tcBorders>
                  <w:vAlign w:val="center"/>
                </w:tcPr>
                <w:p w:rsidR="008F0AC1" w:rsidRDefault="00696891">
                  <w:pPr>
                    <w:spacing w:line="240" w:lineRule="atLeast"/>
                    <w:jc w:val="center"/>
                  </w:pPr>
                  <w:r>
                    <w:t>80</w:t>
                  </w:r>
                </w:p>
              </w:tc>
              <w:tc>
                <w:tcPr>
                  <w:tcW w:w="922" w:type="dxa"/>
                  <w:tcBorders>
                    <w:top w:val="single" w:sz="4" w:space="0" w:color="auto"/>
                    <w:left w:val="single" w:sz="6" w:space="0" w:color="auto"/>
                    <w:bottom w:val="single" w:sz="4" w:space="0" w:color="auto"/>
                    <w:right w:val="single" w:sz="6" w:space="0" w:color="auto"/>
                  </w:tcBorders>
                  <w:vAlign w:val="center"/>
                </w:tcPr>
                <w:p w:rsidR="008F0AC1" w:rsidRDefault="00696891">
                  <w:pPr>
                    <w:jc w:val="center"/>
                  </w:pPr>
                  <w:r>
                    <w:t>1</w:t>
                  </w:r>
                  <w:r>
                    <w:t>套</w:t>
                  </w:r>
                </w:p>
              </w:tc>
              <w:tc>
                <w:tcPr>
                  <w:tcW w:w="2518" w:type="dxa"/>
                  <w:vMerge/>
                  <w:tcBorders>
                    <w:left w:val="single" w:sz="6" w:space="0" w:color="auto"/>
                    <w:right w:val="single" w:sz="6" w:space="0" w:color="auto"/>
                  </w:tcBorders>
                  <w:vAlign w:val="center"/>
                </w:tcPr>
                <w:p w:rsidR="008F0AC1" w:rsidRDefault="008F0AC1">
                  <w:pPr>
                    <w:spacing w:line="240" w:lineRule="atLeast"/>
                    <w:jc w:val="center"/>
                  </w:pPr>
                </w:p>
              </w:tc>
              <w:tc>
                <w:tcPr>
                  <w:tcW w:w="1350" w:type="dxa"/>
                  <w:tcBorders>
                    <w:top w:val="single" w:sz="6" w:space="0" w:color="auto"/>
                    <w:left w:val="single" w:sz="6" w:space="0" w:color="auto"/>
                    <w:bottom w:val="single" w:sz="6" w:space="0" w:color="auto"/>
                    <w:right w:val="single" w:sz="12" w:space="0" w:color="auto"/>
                  </w:tcBorders>
                  <w:vAlign w:val="center"/>
                </w:tcPr>
                <w:p w:rsidR="008F0AC1" w:rsidRDefault="00696891">
                  <w:pPr>
                    <w:spacing w:line="240" w:lineRule="atLeast"/>
                    <w:jc w:val="center"/>
                  </w:pPr>
                  <w:r>
                    <w:t>65</w:t>
                  </w:r>
                </w:p>
              </w:tc>
            </w:tr>
            <w:tr w:rsidR="008F0AC1">
              <w:trPr>
                <w:trHeight w:val="458"/>
                <w:jc w:val="center"/>
              </w:trPr>
              <w:tc>
                <w:tcPr>
                  <w:tcW w:w="776" w:type="dxa"/>
                  <w:tcBorders>
                    <w:top w:val="single" w:sz="6" w:space="0" w:color="auto"/>
                    <w:left w:val="single" w:sz="12" w:space="0" w:color="auto"/>
                    <w:bottom w:val="single" w:sz="12" w:space="0" w:color="auto"/>
                    <w:right w:val="single" w:sz="6" w:space="0" w:color="auto"/>
                  </w:tcBorders>
                  <w:vAlign w:val="center"/>
                </w:tcPr>
                <w:p w:rsidR="008F0AC1" w:rsidRDefault="00696891">
                  <w:pPr>
                    <w:jc w:val="center"/>
                  </w:pPr>
                  <w:r>
                    <w:t>6</w:t>
                  </w:r>
                </w:p>
              </w:tc>
              <w:tc>
                <w:tcPr>
                  <w:tcW w:w="1660" w:type="dxa"/>
                  <w:tcBorders>
                    <w:top w:val="single" w:sz="6" w:space="0" w:color="auto"/>
                    <w:left w:val="single" w:sz="6" w:space="0" w:color="auto"/>
                    <w:bottom w:val="single" w:sz="12" w:space="0" w:color="auto"/>
                    <w:right w:val="single" w:sz="6" w:space="0" w:color="auto"/>
                  </w:tcBorders>
                  <w:vAlign w:val="center"/>
                </w:tcPr>
                <w:p w:rsidR="008F0AC1" w:rsidRDefault="00696891">
                  <w:pPr>
                    <w:adjustRightInd w:val="0"/>
                    <w:snapToGrid w:val="0"/>
                    <w:jc w:val="center"/>
                  </w:pPr>
                  <w:r>
                    <w:t>运输车</w:t>
                  </w:r>
                </w:p>
              </w:tc>
              <w:tc>
                <w:tcPr>
                  <w:tcW w:w="1474" w:type="dxa"/>
                  <w:tcBorders>
                    <w:top w:val="single" w:sz="6" w:space="0" w:color="auto"/>
                    <w:left w:val="single" w:sz="6" w:space="0" w:color="auto"/>
                    <w:bottom w:val="single" w:sz="12" w:space="0" w:color="auto"/>
                    <w:right w:val="single" w:sz="6" w:space="0" w:color="auto"/>
                  </w:tcBorders>
                  <w:vAlign w:val="center"/>
                </w:tcPr>
                <w:p w:rsidR="008F0AC1" w:rsidRDefault="00696891">
                  <w:pPr>
                    <w:spacing w:line="240" w:lineRule="atLeast"/>
                    <w:jc w:val="center"/>
                  </w:pPr>
                  <w:r>
                    <w:t>70</w:t>
                  </w:r>
                </w:p>
              </w:tc>
              <w:tc>
                <w:tcPr>
                  <w:tcW w:w="922" w:type="dxa"/>
                  <w:tcBorders>
                    <w:top w:val="single" w:sz="4" w:space="0" w:color="auto"/>
                    <w:left w:val="single" w:sz="6" w:space="0" w:color="auto"/>
                    <w:bottom w:val="single" w:sz="12" w:space="0" w:color="auto"/>
                    <w:right w:val="single" w:sz="6" w:space="0" w:color="auto"/>
                  </w:tcBorders>
                  <w:vAlign w:val="center"/>
                </w:tcPr>
                <w:p w:rsidR="008F0AC1" w:rsidRDefault="00696891">
                  <w:pPr>
                    <w:jc w:val="center"/>
                  </w:pPr>
                  <w:r>
                    <w:t>3</w:t>
                  </w:r>
                  <w:r>
                    <w:t>辆</w:t>
                  </w:r>
                </w:p>
              </w:tc>
              <w:tc>
                <w:tcPr>
                  <w:tcW w:w="2518" w:type="dxa"/>
                  <w:vMerge/>
                  <w:tcBorders>
                    <w:left w:val="single" w:sz="6" w:space="0" w:color="auto"/>
                    <w:bottom w:val="single" w:sz="12" w:space="0" w:color="auto"/>
                    <w:right w:val="single" w:sz="6" w:space="0" w:color="auto"/>
                  </w:tcBorders>
                  <w:vAlign w:val="center"/>
                </w:tcPr>
                <w:p w:rsidR="008F0AC1" w:rsidRDefault="008F0AC1">
                  <w:pPr>
                    <w:spacing w:line="240" w:lineRule="atLeast"/>
                    <w:jc w:val="center"/>
                  </w:pPr>
                </w:p>
              </w:tc>
              <w:tc>
                <w:tcPr>
                  <w:tcW w:w="1350" w:type="dxa"/>
                  <w:tcBorders>
                    <w:top w:val="single" w:sz="6" w:space="0" w:color="auto"/>
                    <w:left w:val="single" w:sz="6" w:space="0" w:color="auto"/>
                    <w:bottom w:val="single" w:sz="12" w:space="0" w:color="auto"/>
                    <w:right w:val="single" w:sz="12" w:space="0" w:color="auto"/>
                  </w:tcBorders>
                  <w:vAlign w:val="center"/>
                </w:tcPr>
                <w:p w:rsidR="008F0AC1" w:rsidRDefault="00696891">
                  <w:pPr>
                    <w:jc w:val="center"/>
                  </w:pPr>
                  <w:r>
                    <w:t>55</w:t>
                  </w:r>
                </w:p>
              </w:tc>
            </w:tr>
          </w:tbl>
          <w:p w:rsidR="008F0AC1" w:rsidRDefault="00696891">
            <w:pPr>
              <w:spacing w:line="360" w:lineRule="auto"/>
              <w:ind w:firstLineChars="200" w:firstLine="482"/>
              <w:rPr>
                <w:b/>
                <w:bCs/>
                <w:sz w:val="24"/>
              </w:rPr>
            </w:pPr>
            <w:r>
              <w:rPr>
                <w:rFonts w:hint="eastAsia"/>
                <w:b/>
                <w:bCs/>
                <w:sz w:val="24"/>
              </w:rPr>
              <w:t>四、固体废弃物</w:t>
            </w:r>
          </w:p>
          <w:p w:rsidR="008F0AC1" w:rsidRDefault="00696891">
            <w:pPr>
              <w:pStyle w:val="af9"/>
              <w:ind w:firstLine="480"/>
            </w:pPr>
            <w:r>
              <w:rPr>
                <w:rFonts w:hint="eastAsia"/>
              </w:rPr>
              <w:t>根据现场的实际情况及工艺流程分析，本</w:t>
            </w:r>
            <w:r>
              <w:rPr>
                <w:rFonts w:hint="eastAsia"/>
              </w:rPr>
              <w:t>扩建项目在生产过程中基本无固废产生，仅有少量水泥储罐除尘器收集的粉尘、</w:t>
            </w:r>
            <w:r>
              <w:rPr>
                <w:rFonts w:hint="eastAsia"/>
              </w:rPr>
              <w:t>生活垃圾、废机油</w:t>
            </w:r>
            <w:r>
              <w:rPr>
                <w:rFonts w:hint="eastAsia"/>
              </w:rPr>
              <w:t>以及</w:t>
            </w:r>
            <w:r>
              <w:rPr>
                <w:rFonts w:hint="eastAsia"/>
              </w:rPr>
              <w:t>。</w:t>
            </w:r>
          </w:p>
          <w:p w:rsidR="008F0AC1" w:rsidRDefault="00696891">
            <w:pPr>
              <w:numPr>
                <w:ilvl w:val="0"/>
                <w:numId w:val="4"/>
              </w:numPr>
              <w:spacing w:line="360" w:lineRule="auto"/>
              <w:ind w:firstLineChars="200" w:firstLine="480"/>
              <w:rPr>
                <w:kern w:val="0"/>
                <w:sz w:val="24"/>
              </w:rPr>
            </w:pPr>
            <w:r>
              <w:rPr>
                <w:sz w:val="24"/>
              </w:rPr>
              <w:t>生活垃圾：本</w:t>
            </w:r>
            <w:r>
              <w:rPr>
                <w:sz w:val="24"/>
              </w:rPr>
              <w:t>次扩建</w:t>
            </w:r>
            <w:r>
              <w:rPr>
                <w:sz w:val="24"/>
              </w:rPr>
              <w:t>项目新增员工</w:t>
            </w:r>
            <w:r>
              <w:rPr>
                <w:sz w:val="24"/>
              </w:rPr>
              <w:t>8</w:t>
            </w:r>
            <w:r>
              <w:rPr>
                <w:sz w:val="24"/>
              </w:rPr>
              <w:t>人，产生的生活垃圾按</w:t>
            </w:r>
            <w:r>
              <w:rPr>
                <w:sz w:val="24"/>
              </w:rPr>
              <w:t>0.5kg/</w:t>
            </w:r>
            <w:r>
              <w:rPr>
                <w:sz w:val="24"/>
              </w:rPr>
              <w:t>人</w:t>
            </w:r>
            <w:r>
              <w:rPr>
                <w:sz w:val="24"/>
              </w:rPr>
              <w:t>·</w:t>
            </w:r>
            <w:r>
              <w:rPr>
                <w:sz w:val="24"/>
              </w:rPr>
              <w:t>天计算，年工作时间为</w:t>
            </w:r>
            <w:r>
              <w:rPr>
                <w:sz w:val="24"/>
              </w:rPr>
              <w:t>300</w:t>
            </w:r>
            <w:r>
              <w:rPr>
                <w:sz w:val="24"/>
              </w:rPr>
              <w:t>天，则产生量为</w:t>
            </w:r>
            <w:r>
              <w:rPr>
                <w:sz w:val="24"/>
              </w:rPr>
              <w:t>1.2</w:t>
            </w:r>
            <w:r>
              <w:rPr>
                <w:sz w:val="24"/>
              </w:rPr>
              <w:t>t/a</w:t>
            </w:r>
            <w:r>
              <w:rPr>
                <w:sz w:val="24"/>
              </w:rPr>
              <w:t>，</w:t>
            </w:r>
            <w:r>
              <w:rPr>
                <w:kern w:val="0"/>
                <w:sz w:val="24"/>
              </w:rPr>
              <w:t>经垃圾桶统一收集后交由环卫部门处理。</w:t>
            </w:r>
          </w:p>
          <w:p w:rsidR="008F0AC1" w:rsidRDefault="00696891">
            <w:pPr>
              <w:pStyle w:val="Default"/>
              <w:numPr>
                <w:ilvl w:val="0"/>
                <w:numId w:val="4"/>
              </w:numPr>
              <w:spacing w:line="360" w:lineRule="auto"/>
              <w:ind w:firstLineChars="200" w:firstLine="480"/>
              <w:rPr>
                <w:rFonts w:ascii="Times New Roman" w:cs="Times New Roman"/>
                <w:color w:val="auto"/>
              </w:rPr>
            </w:pPr>
            <w:r>
              <w:rPr>
                <w:rFonts w:ascii="Times New Roman" w:cs="Times New Roman"/>
                <w:color w:val="auto"/>
                <w:kern w:val="2"/>
              </w:rPr>
              <w:t>水泥储罐除尘器收集的粉尘：本次扩建项目水泥储罐设置的除尘器对呼吸含尘废气进行处理，除尘器收集的粉尘量为</w:t>
            </w:r>
            <w:r>
              <w:rPr>
                <w:rFonts w:ascii="Times New Roman" w:cs="Times New Roman"/>
                <w:color w:val="auto"/>
                <w:kern w:val="2"/>
              </w:rPr>
              <w:t>0.24t/a</w:t>
            </w:r>
            <w:r>
              <w:rPr>
                <w:rFonts w:ascii="Times New Roman" w:cs="Times New Roman"/>
                <w:color w:val="auto"/>
                <w:kern w:val="2"/>
              </w:rPr>
              <w:t>，该部分粉尘可直接回用生产，不外排。</w:t>
            </w:r>
          </w:p>
          <w:p w:rsidR="008F0AC1" w:rsidRDefault="00696891">
            <w:pPr>
              <w:tabs>
                <w:tab w:val="left" w:pos="457"/>
              </w:tabs>
              <w:spacing w:line="360" w:lineRule="auto"/>
              <w:ind w:firstLineChars="200" w:firstLine="480"/>
              <w:jc w:val="left"/>
              <w:rPr>
                <w:bCs/>
                <w:sz w:val="24"/>
                <w:szCs w:val="21"/>
              </w:rPr>
            </w:pPr>
            <w:r>
              <w:rPr>
                <w:rFonts w:cs="宋体" w:hint="eastAsia"/>
                <w:bCs/>
                <w:sz w:val="24"/>
                <w:szCs w:val="21"/>
              </w:rPr>
              <w:t>3</w:t>
            </w:r>
            <w:r>
              <w:rPr>
                <w:rFonts w:cs="宋体" w:hint="eastAsia"/>
                <w:bCs/>
                <w:sz w:val="24"/>
                <w:szCs w:val="21"/>
              </w:rPr>
              <w:t>、危险固废</w:t>
            </w:r>
          </w:p>
          <w:p w:rsidR="008F0AC1" w:rsidRDefault="00696891">
            <w:pPr>
              <w:spacing w:line="360" w:lineRule="auto"/>
              <w:ind w:firstLineChars="200" w:firstLine="480"/>
              <w:rPr>
                <w:bCs/>
                <w:sz w:val="24"/>
                <w:szCs w:val="21"/>
              </w:rPr>
            </w:pPr>
            <w:r>
              <w:rPr>
                <w:rFonts w:cs="宋体" w:hint="eastAsia"/>
                <w:bCs/>
                <w:sz w:val="24"/>
                <w:szCs w:val="21"/>
              </w:rPr>
              <w:t>①废润滑油</w:t>
            </w:r>
          </w:p>
          <w:p w:rsidR="008F0AC1" w:rsidRDefault="00696891">
            <w:pPr>
              <w:spacing w:line="360" w:lineRule="auto"/>
              <w:ind w:firstLineChars="200" w:firstLine="480"/>
              <w:rPr>
                <w:sz w:val="24"/>
              </w:rPr>
            </w:pPr>
            <w:r>
              <w:rPr>
                <w:rFonts w:cs="宋体" w:hint="eastAsia"/>
                <w:sz w:val="24"/>
              </w:rPr>
              <w:t>本</w:t>
            </w:r>
            <w:r>
              <w:rPr>
                <w:rFonts w:cs="宋体" w:hint="eastAsia"/>
                <w:sz w:val="24"/>
              </w:rPr>
              <w:t>次扩建项目</w:t>
            </w:r>
            <w:r>
              <w:rPr>
                <w:rFonts w:cs="宋体" w:hint="eastAsia"/>
                <w:sz w:val="24"/>
              </w:rPr>
              <w:t>皮带输送机和提升机等设备需定期加润滑油保养，润滑油使用量约为</w:t>
            </w:r>
            <w:r>
              <w:rPr>
                <w:rFonts w:cs="宋体" w:hint="eastAsia"/>
                <w:sz w:val="24"/>
              </w:rPr>
              <w:lastRenderedPageBreak/>
              <w:t>5kg</w:t>
            </w:r>
            <w:r>
              <w:rPr>
                <w:sz w:val="24"/>
              </w:rPr>
              <w:t>/a</w:t>
            </w:r>
            <w:r>
              <w:rPr>
                <w:rFonts w:cs="宋体" w:hint="eastAsia"/>
                <w:sz w:val="24"/>
              </w:rPr>
              <w:t>。</w:t>
            </w:r>
            <w:r>
              <w:rPr>
                <w:rFonts w:cs="宋体" w:hint="eastAsia"/>
                <w:sz w:val="24"/>
              </w:rPr>
              <w:t>本次扩建项目</w:t>
            </w:r>
            <w:r>
              <w:rPr>
                <w:rFonts w:cs="宋体" w:hint="eastAsia"/>
                <w:sz w:val="24"/>
              </w:rPr>
              <w:t>润滑油直接滴加到设备转轴、齿轮等极易磨损的部位，润滑油使用过程中将会产生</w:t>
            </w:r>
            <w:r>
              <w:rPr>
                <w:sz w:val="24"/>
              </w:rPr>
              <w:t>5kg/a</w:t>
            </w:r>
            <w:r>
              <w:rPr>
                <w:rFonts w:cs="宋体" w:hint="eastAsia"/>
                <w:sz w:val="24"/>
              </w:rPr>
              <w:t>的废润滑油，属于《国家危险废物名录》中编号为</w:t>
            </w:r>
            <w:r>
              <w:rPr>
                <w:sz w:val="24"/>
              </w:rPr>
              <w:t>HW08</w:t>
            </w:r>
            <w:r>
              <w:rPr>
                <w:rFonts w:cs="宋体" w:hint="eastAsia"/>
                <w:sz w:val="24"/>
              </w:rPr>
              <w:t>废矿物油与含矿物油废物，危规号为</w:t>
            </w:r>
            <w:r>
              <w:rPr>
                <w:sz w:val="24"/>
              </w:rPr>
              <w:t>900-214-08</w:t>
            </w:r>
            <w:r>
              <w:rPr>
                <w:rFonts w:cs="宋体" w:hint="eastAsia"/>
                <w:sz w:val="24"/>
              </w:rPr>
              <w:t>机械维修和拆解过程中产生的废油、齿轮油等废润滑油，经专门的收集桶收集后放置在</w:t>
            </w:r>
            <w:r>
              <w:rPr>
                <w:rFonts w:cs="宋体" w:hint="eastAsia"/>
                <w:sz w:val="24"/>
              </w:rPr>
              <w:t>现有的</w:t>
            </w:r>
            <w:r>
              <w:rPr>
                <w:rFonts w:cs="宋体" w:hint="eastAsia"/>
                <w:sz w:val="24"/>
              </w:rPr>
              <w:t>危废暂存间中暂存，须按危险废物管理有关规定送至</w:t>
            </w:r>
            <w:r>
              <w:rPr>
                <w:rFonts w:cs="宋体" w:hint="eastAsia"/>
                <w:bCs/>
                <w:sz w:val="24"/>
                <w:szCs w:val="21"/>
              </w:rPr>
              <w:t>湖南双强环保科技有限公司</w:t>
            </w:r>
            <w:r>
              <w:rPr>
                <w:rFonts w:cs="宋体" w:hint="eastAsia"/>
                <w:sz w:val="24"/>
              </w:rPr>
              <w:t>进行无害化处理。</w:t>
            </w:r>
            <w:r>
              <w:rPr>
                <w:sz w:val="24"/>
              </w:rPr>
              <w:t xml:space="preserve"> </w:t>
            </w:r>
          </w:p>
          <w:p w:rsidR="008F0AC1" w:rsidRDefault="00696891">
            <w:pPr>
              <w:pStyle w:val="ad"/>
              <w:widowControl/>
              <w:spacing w:line="360" w:lineRule="auto"/>
              <w:ind w:firstLineChars="200" w:firstLine="480"/>
              <w:rPr>
                <w:bCs/>
              </w:rPr>
            </w:pPr>
            <w:r>
              <w:rPr>
                <w:rFonts w:hint="eastAsia"/>
                <w:bCs/>
              </w:rPr>
              <w:t>②机修废机油</w:t>
            </w:r>
          </w:p>
          <w:p w:rsidR="008F0AC1" w:rsidRDefault="00696891">
            <w:pPr>
              <w:spacing w:line="360" w:lineRule="auto"/>
              <w:ind w:firstLineChars="200" w:firstLine="480"/>
              <w:rPr>
                <w:sz w:val="24"/>
              </w:rPr>
            </w:pPr>
            <w:r>
              <w:rPr>
                <w:rFonts w:cs="宋体" w:hint="eastAsia"/>
                <w:sz w:val="24"/>
              </w:rPr>
              <w:t>本次扩建项目</w:t>
            </w:r>
            <w:r>
              <w:rPr>
                <w:rFonts w:cs="宋体" w:hint="eastAsia"/>
                <w:sz w:val="24"/>
              </w:rPr>
              <w:t>厂区机械维修过程中将会产生少量的废机油，产生量约</w:t>
            </w:r>
            <w:r>
              <w:rPr>
                <w:sz w:val="24"/>
              </w:rPr>
              <w:t>5kg/a</w:t>
            </w:r>
            <w:r>
              <w:rPr>
                <w:rFonts w:cs="宋体" w:hint="eastAsia"/>
                <w:sz w:val="24"/>
              </w:rPr>
              <w:t>，属于《国家危险废物名录》中编号为</w:t>
            </w:r>
            <w:r>
              <w:rPr>
                <w:sz w:val="24"/>
              </w:rPr>
              <w:t>HW08</w:t>
            </w:r>
            <w:r>
              <w:rPr>
                <w:rFonts w:cs="宋体" w:hint="eastAsia"/>
                <w:sz w:val="24"/>
              </w:rPr>
              <w:t>废矿物油与含矿物油废物，危规号为</w:t>
            </w:r>
            <w:r>
              <w:rPr>
                <w:sz w:val="24"/>
              </w:rPr>
              <w:t>900-214-08</w:t>
            </w:r>
            <w:r>
              <w:rPr>
                <w:rFonts w:cs="宋体" w:hint="eastAsia"/>
                <w:sz w:val="24"/>
              </w:rPr>
              <w:t>机械维修和拆解过程中产生的废发动机油，经专门的收集桶收集后放置在</w:t>
            </w:r>
            <w:r>
              <w:rPr>
                <w:rFonts w:cs="宋体" w:hint="eastAsia"/>
                <w:sz w:val="24"/>
              </w:rPr>
              <w:t>现有的</w:t>
            </w:r>
            <w:r>
              <w:rPr>
                <w:rFonts w:cs="宋体" w:hint="eastAsia"/>
                <w:sz w:val="24"/>
              </w:rPr>
              <w:t>危废暂存间中暂存，须按危险废物管理有关规定送至</w:t>
            </w:r>
            <w:r>
              <w:rPr>
                <w:rFonts w:cs="宋体" w:hint="eastAsia"/>
                <w:bCs/>
                <w:sz w:val="24"/>
                <w:szCs w:val="21"/>
              </w:rPr>
              <w:t>湖南双强环保科技有限公司</w:t>
            </w:r>
            <w:r>
              <w:rPr>
                <w:rFonts w:cs="宋体" w:hint="eastAsia"/>
                <w:sz w:val="24"/>
              </w:rPr>
              <w:t>进行无害化处理。</w:t>
            </w:r>
            <w:r>
              <w:rPr>
                <w:sz w:val="24"/>
              </w:rPr>
              <w:t xml:space="preserve"> </w:t>
            </w:r>
          </w:p>
          <w:p w:rsidR="008F0AC1" w:rsidRDefault="00696891">
            <w:pPr>
              <w:jc w:val="center"/>
              <w:rPr>
                <w:b/>
                <w:szCs w:val="21"/>
              </w:rPr>
            </w:pPr>
            <w:r>
              <w:rPr>
                <w:rFonts w:hint="eastAsia"/>
                <w:b/>
                <w:szCs w:val="21"/>
              </w:rPr>
              <w:t>表</w:t>
            </w:r>
            <w:r>
              <w:rPr>
                <w:b/>
                <w:szCs w:val="21"/>
              </w:rPr>
              <w:t>5-</w:t>
            </w:r>
            <w:r>
              <w:rPr>
                <w:rFonts w:hint="eastAsia"/>
                <w:b/>
                <w:szCs w:val="21"/>
              </w:rPr>
              <w:t>5</w:t>
            </w:r>
            <w:r>
              <w:rPr>
                <w:b/>
                <w:szCs w:val="21"/>
              </w:rPr>
              <w:t xml:space="preserve">  </w:t>
            </w:r>
            <w:r>
              <w:rPr>
                <w:rFonts w:hint="eastAsia"/>
                <w:b/>
                <w:szCs w:val="21"/>
              </w:rPr>
              <w:t>危险废物汇总表</w:t>
            </w:r>
          </w:p>
          <w:tbl>
            <w:tblPr>
              <w:tblW w:w="92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tblPr>
            <w:tblGrid>
              <w:gridCol w:w="718"/>
              <w:gridCol w:w="1180"/>
              <w:gridCol w:w="1588"/>
              <w:gridCol w:w="1249"/>
              <w:gridCol w:w="1080"/>
              <w:gridCol w:w="1261"/>
              <w:gridCol w:w="1039"/>
              <w:gridCol w:w="1145"/>
            </w:tblGrid>
            <w:tr w:rsidR="008F0AC1">
              <w:trPr>
                <w:trHeight w:val="604"/>
              </w:trPr>
              <w:tc>
                <w:tcPr>
                  <w:tcW w:w="718" w:type="dxa"/>
                  <w:tcBorders>
                    <w:top w:val="single" w:sz="12" w:space="0" w:color="auto"/>
                    <w:left w:val="single" w:sz="12" w:space="0" w:color="auto"/>
                    <w:bottom w:val="single" w:sz="6" w:space="0" w:color="auto"/>
                    <w:right w:val="single" w:sz="6" w:space="0" w:color="auto"/>
                  </w:tcBorders>
                  <w:vAlign w:val="center"/>
                </w:tcPr>
                <w:p w:rsidR="008F0AC1" w:rsidRDefault="00696891">
                  <w:pPr>
                    <w:spacing w:line="360" w:lineRule="auto"/>
                    <w:jc w:val="center"/>
                    <w:rPr>
                      <w:b/>
                      <w:szCs w:val="21"/>
                    </w:rPr>
                  </w:pPr>
                  <w:r>
                    <w:rPr>
                      <w:b/>
                      <w:szCs w:val="21"/>
                    </w:rPr>
                    <w:t>序号</w:t>
                  </w:r>
                </w:p>
              </w:tc>
              <w:tc>
                <w:tcPr>
                  <w:tcW w:w="1180" w:type="dxa"/>
                  <w:tcBorders>
                    <w:top w:val="single" w:sz="12" w:space="0" w:color="auto"/>
                    <w:left w:val="single" w:sz="6" w:space="0" w:color="auto"/>
                    <w:bottom w:val="single" w:sz="6" w:space="0" w:color="auto"/>
                    <w:right w:val="single" w:sz="6" w:space="0" w:color="auto"/>
                  </w:tcBorders>
                  <w:vAlign w:val="center"/>
                </w:tcPr>
                <w:p w:rsidR="008F0AC1" w:rsidRDefault="00696891">
                  <w:pPr>
                    <w:jc w:val="center"/>
                    <w:rPr>
                      <w:b/>
                      <w:szCs w:val="21"/>
                    </w:rPr>
                  </w:pPr>
                  <w:r>
                    <w:rPr>
                      <w:b/>
                      <w:szCs w:val="21"/>
                    </w:rPr>
                    <w:t>危险废物名称</w:t>
                  </w:r>
                </w:p>
              </w:tc>
              <w:tc>
                <w:tcPr>
                  <w:tcW w:w="1588" w:type="dxa"/>
                  <w:tcBorders>
                    <w:top w:val="single" w:sz="12" w:space="0" w:color="auto"/>
                    <w:left w:val="single" w:sz="6" w:space="0" w:color="auto"/>
                    <w:bottom w:val="single" w:sz="6" w:space="0" w:color="auto"/>
                    <w:right w:val="single" w:sz="6" w:space="0" w:color="auto"/>
                  </w:tcBorders>
                  <w:vAlign w:val="center"/>
                </w:tcPr>
                <w:p w:rsidR="008F0AC1" w:rsidRDefault="00696891">
                  <w:pPr>
                    <w:jc w:val="center"/>
                    <w:rPr>
                      <w:b/>
                      <w:szCs w:val="21"/>
                    </w:rPr>
                  </w:pPr>
                  <w:r>
                    <w:rPr>
                      <w:b/>
                      <w:szCs w:val="21"/>
                    </w:rPr>
                    <w:t>危险废物类别</w:t>
                  </w:r>
                </w:p>
              </w:tc>
              <w:tc>
                <w:tcPr>
                  <w:tcW w:w="1249" w:type="dxa"/>
                  <w:tcBorders>
                    <w:top w:val="single" w:sz="12" w:space="0" w:color="auto"/>
                    <w:left w:val="single" w:sz="6" w:space="0" w:color="auto"/>
                    <w:bottom w:val="single" w:sz="6" w:space="0" w:color="auto"/>
                    <w:right w:val="single" w:sz="6" w:space="0" w:color="auto"/>
                  </w:tcBorders>
                  <w:vAlign w:val="center"/>
                </w:tcPr>
                <w:p w:rsidR="008F0AC1" w:rsidRDefault="00696891">
                  <w:pPr>
                    <w:spacing w:line="360" w:lineRule="auto"/>
                    <w:jc w:val="center"/>
                    <w:rPr>
                      <w:b/>
                      <w:szCs w:val="21"/>
                    </w:rPr>
                  </w:pPr>
                  <w:r>
                    <w:rPr>
                      <w:b/>
                      <w:szCs w:val="21"/>
                    </w:rPr>
                    <w:t>废物代码</w:t>
                  </w:r>
                </w:p>
              </w:tc>
              <w:tc>
                <w:tcPr>
                  <w:tcW w:w="1080" w:type="dxa"/>
                  <w:tcBorders>
                    <w:top w:val="single" w:sz="12" w:space="0" w:color="auto"/>
                    <w:left w:val="single" w:sz="6" w:space="0" w:color="auto"/>
                    <w:bottom w:val="single" w:sz="6" w:space="0" w:color="auto"/>
                    <w:right w:val="single" w:sz="6" w:space="0" w:color="auto"/>
                  </w:tcBorders>
                  <w:vAlign w:val="center"/>
                </w:tcPr>
                <w:p w:rsidR="008F0AC1" w:rsidRDefault="00696891">
                  <w:pPr>
                    <w:spacing w:line="360" w:lineRule="auto"/>
                    <w:jc w:val="center"/>
                    <w:rPr>
                      <w:b/>
                      <w:szCs w:val="21"/>
                    </w:rPr>
                  </w:pPr>
                  <w:r>
                    <w:rPr>
                      <w:b/>
                      <w:szCs w:val="21"/>
                    </w:rPr>
                    <w:t>产生量</w:t>
                  </w:r>
                </w:p>
              </w:tc>
              <w:tc>
                <w:tcPr>
                  <w:tcW w:w="1261" w:type="dxa"/>
                  <w:tcBorders>
                    <w:top w:val="single" w:sz="12" w:space="0" w:color="auto"/>
                    <w:left w:val="single" w:sz="6" w:space="0" w:color="auto"/>
                    <w:bottom w:val="single" w:sz="6" w:space="0" w:color="auto"/>
                    <w:right w:val="single" w:sz="6" w:space="0" w:color="auto"/>
                  </w:tcBorders>
                  <w:vAlign w:val="center"/>
                </w:tcPr>
                <w:p w:rsidR="008F0AC1" w:rsidRDefault="00696891">
                  <w:pPr>
                    <w:jc w:val="center"/>
                    <w:rPr>
                      <w:b/>
                      <w:szCs w:val="21"/>
                    </w:rPr>
                  </w:pPr>
                  <w:r>
                    <w:rPr>
                      <w:b/>
                      <w:szCs w:val="21"/>
                    </w:rPr>
                    <w:t>产生工序及</w:t>
                  </w:r>
                  <w:r>
                    <w:rPr>
                      <w:b/>
                      <w:szCs w:val="21"/>
                      <w:lang w:val="sq-AL"/>
                    </w:rPr>
                    <w:t>装置</w:t>
                  </w:r>
                </w:p>
              </w:tc>
              <w:tc>
                <w:tcPr>
                  <w:tcW w:w="1039" w:type="dxa"/>
                  <w:tcBorders>
                    <w:top w:val="single" w:sz="12" w:space="0" w:color="auto"/>
                    <w:left w:val="single" w:sz="6" w:space="0" w:color="auto"/>
                    <w:bottom w:val="single" w:sz="6" w:space="0" w:color="auto"/>
                    <w:right w:val="single" w:sz="8" w:space="0" w:color="auto"/>
                  </w:tcBorders>
                  <w:vAlign w:val="center"/>
                </w:tcPr>
                <w:p w:rsidR="008F0AC1" w:rsidRDefault="00696891">
                  <w:pPr>
                    <w:spacing w:line="360" w:lineRule="auto"/>
                    <w:jc w:val="center"/>
                    <w:rPr>
                      <w:b/>
                      <w:szCs w:val="21"/>
                    </w:rPr>
                  </w:pPr>
                  <w:r>
                    <w:rPr>
                      <w:b/>
                      <w:szCs w:val="21"/>
                    </w:rPr>
                    <w:t>形态</w:t>
                  </w:r>
                </w:p>
              </w:tc>
              <w:tc>
                <w:tcPr>
                  <w:tcW w:w="1145" w:type="dxa"/>
                  <w:tcBorders>
                    <w:top w:val="single" w:sz="12" w:space="0" w:color="auto"/>
                    <w:left w:val="single" w:sz="8" w:space="0" w:color="auto"/>
                    <w:bottom w:val="single" w:sz="6" w:space="0" w:color="auto"/>
                    <w:right w:val="single" w:sz="12" w:space="0" w:color="auto"/>
                  </w:tcBorders>
                  <w:vAlign w:val="center"/>
                </w:tcPr>
                <w:p w:rsidR="008F0AC1" w:rsidRDefault="00696891">
                  <w:pPr>
                    <w:spacing w:line="360" w:lineRule="auto"/>
                    <w:jc w:val="center"/>
                    <w:rPr>
                      <w:b/>
                      <w:szCs w:val="21"/>
                    </w:rPr>
                  </w:pPr>
                  <w:r>
                    <w:rPr>
                      <w:b/>
                      <w:szCs w:val="21"/>
                    </w:rPr>
                    <w:t>危险特性</w:t>
                  </w:r>
                </w:p>
              </w:tc>
            </w:tr>
            <w:tr w:rsidR="008F0AC1">
              <w:trPr>
                <w:trHeight w:val="878"/>
              </w:trPr>
              <w:tc>
                <w:tcPr>
                  <w:tcW w:w="718" w:type="dxa"/>
                  <w:tcBorders>
                    <w:top w:val="single" w:sz="6" w:space="0" w:color="auto"/>
                    <w:left w:val="single" w:sz="12" w:space="0" w:color="auto"/>
                    <w:bottom w:val="single" w:sz="6" w:space="0" w:color="auto"/>
                    <w:right w:val="single" w:sz="6" w:space="0" w:color="auto"/>
                  </w:tcBorders>
                  <w:vAlign w:val="center"/>
                </w:tcPr>
                <w:p w:rsidR="008F0AC1" w:rsidRDefault="00696891">
                  <w:pPr>
                    <w:spacing w:line="360" w:lineRule="auto"/>
                    <w:jc w:val="center"/>
                    <w:rPr>
                      <w:szCs w:val="21"/>
                    </w:rPr>
                  </w:pPr>
                  <w:r>
                    <w:rPr>
                      <w:szCs w:val="21"/>
                    </w:rPr>
                    <w:t>1</w:t>
                  </w:r>
                </w:p>
              </w:tc>
              <w:tc>
                <w:tcPr>
                  <w:tcW w:w="1180" w:type="dxa"/>
                  <w:tcBorders>
                    <w:top w:val="single" w:sz="6" w:space="0" w:color="auto"/>
                    <w:left w:val="single" w:sz="6" w:space="0" w:color="auto"/>
                    <w:bottom w:val="single" w:sz="6" w:space="0" w:color="auto"/>
                    <w:right w:val="single" w:sz="6" w:space="0" w:color="auto"/>
                  </w:tcBorders>
                  <w:vAlign w:val="center"/>
                </w:tcPr>
                <w:p w:rsidR="008F0AC1" w:rsidRDefault="00696891">
                  <w:pPr>
                    <w:spacing w:line="360" w:lineRule="auto"/>
                    <w:jc w:val="center"/>
                    <w:rPr>
                      <w:szCs w:val="21"/>
                    </w:rPr>
                  </w:pPr>
                  <w:r>
                    <w:rPr>
                      <w:szCs w:val="21"/>
                    </w:rPr>
                    <w:t>废机油</w:t>
                  </w:r>
                </w:p>
              </w:tc>
              <w:tc>
                <w:tcPr>
                  <w:tcW w:w="1588" w:type="dxa"/>
                  <w:tcBorders>
                    <w:top w:val="single" w:sz="6" w:space="0" w:color="auto"/>
                    <w:left w:val="single" w:sz="6" w:space="0" w:color="auto"/>
                    <w:bottom w:val="single" w:sz="6" w:space="0" w:color="auto"/>
                    <w:right w:val="single" w:sz="6" w:space="0" w:color="auto"/>
                  </w:tcBorders>
                  <w:vAlign w:val="center"/>
                </w:tcPr>
                <w:p w:rsidR="008F0AC1" w:rsidRDefault="00696891">
                  <w:pPr>
                    <w:jc w:val="center"/>
                    <w:rPr>
                      <w:szCs w:val="21"/>
                      <w:lang w:val="sq-AL"/>
                    </w:rPr>
                  </w:pPr>
                  <w:r>
                    <w:rPr>
                      <w:szCs w:val="21"/>
                      <w:lang w:val="sq-AL"/>
                    </w:rPr>
                    <w:t>HW08</w:t>
                  </w:r>
                </w:p>
                <w:p w:rsidR="008F0AC1" w:rsidRDefault="00696891">
                  <w:pPr>
                    <w:jc w:val="center"/>
                    <w:rPr>
                      <w:szCs w:val="21"/>
                    </w:rPr>
                  </w:pPr>
                  <w:r>
                    <w:rPr>
                      <w:szCs w:val="21"/>
                    </w:rPr>
                    <w:t>废矿物油与含废</w:t>
                  </w:r>
                  <w:r>
                    <w:rPr>
                      <w:szCs w:val="21"/>
                      <w:lang w:val="sq-AL"/>
                    </w:rPr>
                    <w:t>矿物油</w:t>
                  </w:r>
                  <w:r>
                    <w:rPr>
                      <w:szCs w:val="21"/>
                    </w:rPr>
                    <w:t>废物</w:t>
                  </w:r>
                </w:p>
              </w:tc>
              <w:tc>
                <w:tcPr>
                  <w:tcW w:w="1249" w:type="dxa"/>
                  <w:tcBorders>
                    <w:top w:val="single" w:sz="6" w:space="0" w:color="auto"/>
                    <w:left w:val="single" w:sz="6" w:space="0" w:color="auto"/>
                    <w:bottom w:val="single" w:sz="6" w:space="0" w:color="auto"/>
                    <w:right w:val="single" w:sz="6" w:space="0" w:color="auto"/>
                  </w:tcBorders>
                  <w:vAlign w:val="center"/>
                </w:tcPr>
                <w:p w:rsidR="008F0AC1" w:rsidRDefault="00696891">
                  <w:pPr>
                    <w:jc w:val="center"/>
                    <w:rPr>
                      <w:szCs w:val="21"/>
                    </w:rPr>
                  </w:pPr>
                  <w:r>
                    <w:rPr>
                      <w:szCs w:val="21"/>
                      <w:lang w:val="sq-AL"/>
                    </w:rPr>
                    <w:t>900-249-08</w:t>
                  </w:r>
                </w:p>
              </w:tc>
              <w:tc>
                <w:tcPr>
                  <w:tcW w:w="1080" w:type="dxa"/>
                  <w:tcBorders>
                    <w:top w:val="single" w:sz="6" w:space="0" w:color="auto"/>
                    <w:left w:val="single" w:sz="6" w:space="0" w:color="auto"/>
                    <w:bottom w:val="single" w:sz="6" w:space="0" w:color="auto"/>
                    <w:right w:val="single" w:sz="6" w:space="0" w:color="auto"/>
                  </w:tcBorders>
                  <w:vAlign w:val="center"/>
                </w:tcPr>
                <w:p w:rsidR="008F0AC1" w:rsidRDefault="00696891">
                  <w:pPr>
                    <w:spacing w:line="360" w:lineRule="auto"/>
                    <w:jc w:val="center"/>
                    <w:rPr>
                      <w:szCs w:val="21"/>
                    </w:rPr>
                  </w:pPr>
                  <w:r>
                    <w:rPr>
                      <w:szCs w:val="21"/>
                    </w:rPr>
                    <w:t>5kg/a</w:t>
                  </w:r>
                </w:p>
              </w:tc>
              <w:tc>
                <w:tcPr>
                  <w:tcW w:w="1261" w:type="dxa"/>
                  <w:tcBorders>
                    <w:top w:val="single" w:sz="6" w:space="0" w:color="auto"/>
                    <w:left w:val="single" w:sz="6" w:space="0" w:color="auto"/>
                    <w:bottom w:val="single" w:sz="6" w:space="0" w:color="auto"/>
                    <w:right w:val="single" w:sz="6" w:space="0" w:color="auto"/>
                  </w:tcBorders>
                  <w:vAlign w:val="center"/>
                </w:tcPr>
                <w:p w:rsidR="008F0AC1" w:rsidRDefault="00696891">
                  <w:pPr>
                    <w:spacing w:line="360" w:lineRule="auto"/>
                    <w:jc w:val="center"/>
                    <w:rPr>
                      <w:szCs w:val="21"/>
                    </w:rPr>
                  </w:pPr>
                  <w:r>
                    <w:rPr>
                      <w:szCs w:val="21"/>
                    </w:rPr>
                    <w:t>机加工</w:t>
                  </w:r>
                </w:p>
              </w:tc>
              <w:tc>
                <w:tcPr>
                  <w:tcW w:w="1039" w:type="dxa"/>
                  <w:tcBorders>
                    <w:top w:val="single" w:sz="6" w:space="0" w:color="auto"/>
                    <w:left w:val="single" w:sz="6" w:space="0" w:color="auto"/>
                    <w:bottom w:val="single" w:sz="6" w:space="0" w:color="auto"/>
                    <w:right w:val="single" w:sz="8" w:space="0" w:color="auto"/>
                  </w:tcBorders>
                  <w:vAlign w:val="center"/>
                </w:tcPr>
                <w:p w:rsidR="008F0AC1" w:rsidRDefault="00696891">
                  <w:pPr>
                    <w:spacing w:line="360" w:lineRule="auto"/>
                    <w:jc w:val="center"/>
                    <w:rPr>
                      <w:szCs w:val="21"/>
                    </w:rPr>
                  </w:pPr>
                  <w:r>
                    <w:rPr>
                      <w:szCs w:val="21"/>
                    </w:rPr>
                    <w:t>液体</w:t>
                  </w:r>
                </w:p>
              </w:tc>
              <w:tc>
                <w:tcPr>
                  <w:tcW w:w="1145" w:type="dxa"/>
                  <w:tcBorders>
                    <w:top w:val="single" w:sz="6" w:space="0" w:color="auto"/>
                    <w:left w:val="single" w:sz="8" w:space="0" w:color="auto"/>
                    <w:bottom w:val="single" w:sz="6" w:space="0" w:color="auto"/>
                    <w:right w:val="single" w:sz="12" w:space="0" w:color="auto"/>
                  </w:tcBorders>
                  <w:vAlign w:val="center"/>
                </w:tcPr>
                <w:p w:rsidR="008F0AC1" w:rsidRDefault="00696891">
                  <w:pPr>
                    <w:spacing w:line="360" w:lineRule="auto"/>
                    <w:jc w:val="center"/>
                    <w:rPr>
                      <w:szCs w:val="21"/>
                    </w:rPr>
                  </w:pPr>
                  <w:r>
                    <w:rPr>
                      <w:szCs w:val="21"/>
                    </w:rPr>
                    <w:t>T</w:t>
                  </w:r>
                  <w:r>
                    <w:rPr>
                      <w:szCs w:val="21"/>
                    </w:rPr>
                    <w:t>，</w:t>
                  </w:r>
                  <w:r>
                    <w:rPr>
                      <w:szCs w:val="21"/>
                    </w:rPr>
                    <w:t>I</w:t>
                  </w:r>
                </w:p>
              </w:tc>
            </w:tr>
            <w:tr w:rsidR="008F0AC1">
              <w:trPr>
                <w:trHeight w:val="878"/>
              </w:trPr>
              <w:tc>
                <w:tcPr>
                  <w:tcW w:w="718" w:type="dxa"/>
                  <w:tcBorders>
                    <w:top w:val="single" w:sz="6" w:space="0" w:color="auto"/>
                    <w:left w:val="single" w:sz="12" w:space="0" w:color="auto"/>
                    <w:bottom w:val="single" w:sz="12" w:space="0" w:color="auto"/>
                    <w:right w:val="single" w:sz="6" w:space="0" w:color="auto"/>
                  </w:tcBorders>
                  <w:vAlign w:val="center"/>
                </w:tcPr>
                <w:p w:rsidR="008F0AC1" w:rsidRDefault="00696891">
                  <w:pPr>
                    <w:spacing w:line="360" w:lineRule="auto"/>
                    <w:jc w:val="center"/>
                    <w:rPr>
                      <w:szCs w:val="21"/>
                    </w:rPr>
                  </w:pPr>
                  <w:r>
                    <w:rPr>
                      <w:szCs w:val="21"/>
                    </w:rPr>
                    <w:t>2</w:t>
                  </w:r>
                </w:p>
              </w:tc>
              <w:tc>
                <w:tcPr>
                  <w:tcW w:w="1180" w:type="dxa"/>
                  <w:tcBorders>
                    <w:top w:val="single" w:sz="6" w:space="0" w:color="auto"/>
                    <w:left w:val="single" w:sz="6" w:space="0" w:color="auto"/>
                    <w:bottom w:val="single" w:sz="12" w:space="0" w:color="auto"/>
                    <w:right w:val="single" w:sz="6" w:space="0" w:color="auto"/>
                  </w:tcBorders>
                  <w:vAlign w:val="center"/>
                </w:tcPr>
                <w:p w:rsidR="008F0AC1" w:rsidRDefault="00696891">
                  <w:pPr>
                    <w:spacing w:line="360" w:lineRule="auto"/>
                    <w:jc w:val="center"/>
                    <w:rPr>
                      <w:szCs w:val="21"/>
                    </w:rPr>
                  </w:pPr>
                  <w:r>
                    <w:rPr>
                      <w:szCs w:val="21"/>
                    </w:rPr>
                    <w:t>废润滑油</w:t>
                  </w:r>
                </w:p>
              </w:tc>
              <w:tc>
                <w:tcPr>
                  <w:tcW w:w="1588" w:type="dxa"/>
                  <w:tcBorders>
                    <w:top w:val="single" w:sz="6" w:space="0" w:color="auto"/>
                    <w:left w:val="single" w:sz="6" w:space="0" w:color="auto"/>
                    <w:bottom w:val="single" w:sz="12" w:space="0" w:color="auto"/>
                    <w:right w:val="single" w:sz="6" w:space="0" w:color="auto"/>
                  </w:tcBorders>
                  <w:vAlign w:val="center"/>
                </w:tcPr>
                <w:p w:rsidR="008F0AC1" w:rsidRDefault="00696891">
                  <w:pPr>
                    <w:jc w:val="center"/>
                    <w:rPr>
                      <w:szCs w:val="21"/>
                      <w:lang w:val="sq-AL"/>
                    </w:rPr>
                  </w:pPr>
                  <w:r>
                    <w:rPr>
                      <w:szCs w:val="21"/>
                      <w:lang w:val="sq-AL"/>
                    </w:rPr>
                    <w:t>HW08</w:t>
                  </w:r>
                </w:p>
                <w:p w:rsidR="008F0AC1" w:rsidRDefault="00696891">
                  <w:pPr>
                    <w:jc w:val="center"/>
                    <w:rPr>
                      <w:szCs w:val="21"/>
                    </w:rPr>
                  </w:pPr>
                  <w:r>
                    <w:rPr>
                      <w:szCs w:val="21"/>
                    </w:rPr>
                    <w:t>废矿物油与含废</w:t>
                  </w:r>
                  <w:r>
                    <w:rPr>
                      <w:szCs w:val="21"/>
                      <w:lang w:val="sq-AL"/>
                    </w:rPr>
                    <w:t>矿物油</w:t>
                  </w:r>
                  <w:r>
                    <w:rPr>
                      <w:szCs w:val="21"/>
                    </w:rPr>
                    <w:t>废物</w:t>
                  </w:r>
                </w:p>
              </w:tc>
              <w:tc>
                <w:tcPr>
                  <w:tcW w:w="1249" w:type="dxa"/>
                  <w:tcBorders>
                    <w:top w:val="single" w:sz="6" w:space="0" w:color="auto"/>
                    <w:left w:val="single" w:sz="6" w:space="0" w:color="auto"/>
                    <w:bottom w:val="single" w:sz="12" w:space="0" w:color="auto"/>
                    <w:right w:val="single" w:sz="6" w:space="0" w:color="auto"/>
                  </w:tcBorders>
                  <w:vAlign w:val="center"/>
                </w:tcPr>
                <w:p w:rsidR="008F0AC1" w:rsidRDefault="00696891">
                  <w:pPr>
                    <w:jc w:val="center"/>
                    <w:rPr>
                      <w:szCs w:val="21"/>
                      <w:lang w:val="sq-AL"/>
                    </w:rPr>
                  </w:pPr>
                  <w:r>
                    <w:rPr>
                      <w:szCs w:val="21"/>
                      <w:lang w:val="sq-AL"/>
                    </w:rPr>
                    <w:t>900-249-08</w:t>
                  </w:r>
                </w:p>
              </w:tc>
              <w:tc>
                <w:tcPr>
                  <w:tcW w:w="1080" w:type="dxa"/>
                  <w:tcBorders>
                    <w:top w:val="single" w:sz="6" w:space="0" w:color="auto"/>
                    <w:left w:val="single" w:sz="6" w:space="0" w:color="auto"/>
                    <w:bottom w:val="single" w:sz="12" w:space="0" w:color="auto"/>
                    <w:right w:val="single" w:sz="6" w:space="0" w:color="auto"/>
                  </w:tcBorders>
                  <w:vAlign w:val="center"/>
                </w:tcPr>
                <w:p w:rsidR="008F0AC1" w:rsidRDefault="00696891">
                  <w:pPr>
                    <w:spacing w:line="360" w:lineRule="auto"/>
                    <w:jc w:val="center"/>
                    <w:rPr>
                      <w:szCs w:val="21"/>
                    </w:rPr>
                  </w:pPr>
                  <w:r>
                    <w:rPr>
                      <w:szCs w:val="21"/>
                    </w:rPr>
                    <w:t>5kg/a</w:t>
                  </w:r>
                </w:p>
              </w:tc>
              <w:tc>
                <w:tcPr>
                  <w:tcW w:w="1261" w:type="dxa"/>
                  <w:tcBorders>
                    <w:top w:val="single" w:sz="6" w:space="0" w:color="auto"/>
                    <w:left w:val="single" w:sz="6" w:space="0" w:color="auto"/>
                    <w:bottom w:val="single" w:sz="12" w:space="0" w:color="auto"/>
                    <w:right w:val="single" w:sz="6" w:space="0" w:color="auto"/>
                  </w:tcBorders>
                  <w:vAlign w:val="center"/>
                </w:tcPr>
                <w:p w:rsidR="008F0AC1" w:rsidRDefault="00696891">
                  <w:pPr>
                    <w:spacing w:line="360" w:lineRule="auto"/>
                    <w:jc w:val="center"/>
                    <w:rPr>
                      <w:szCs w:val="21"/>
                    </w:rPr>
                  </w:pPr>
                  <w:r>
                    <w:rPr>
                      <w:szCs w:val="21"/>
                    </w:rPr>
                    <w:t>机加工</w:t>
                  </w:r>
                </w:p>
              </w:tc>
              <w:tc>
                <w:tcPr>
                  <w:tcW w:w="1039" w:type="dxa"/>
                  <w:tcBorders>
                    <w:top w:val="single" w:sz="6" w:space="0" w:color="auto"/>
                    <w:left w:val="single" w:sz="6" w:space="0" w:color="auto"/>
                    <w:bottom w:val="single" w:sz="12" w:space="0" w:color="auto"/>
                    <w:right w:val="single" w:sz="8" w:space="0" w:color="auto"/>
                  </w:tcBorders>
                  <w:vAlign w:val="center"/>
                </w:tcPr>
                <w:p w:rsidR="008F0AC1" w:rsidRDefault="00696891">
                  <w:pPr>
                    <w:spacing w:line="360" w:lineRule="auto"/>
                    <w:jc w:val="center"/>
                    <w:rPr>
                      <w:szCs w:val="21"/>
                    </w:rPr>
                  </w:pPr>
                  <w:r>
                    <w:rPr>
                      <w:szCs w:val="21"/>
                    </w:rPr>
                    <w:t>液体</w:t>
                  </w:r>
                </w:p>
              </w:tc>
              <w:tc>
                <w:tcPr>
                  <w:tcW w:w="1145" w:type="dxa"/>
                  <w:tcBorders>
                    <w:top w:val="single" w:sz="6" w:space="0" w:color="auto"/>
                    <w:left w:val="single" w:sz="8" w:space="0" w:color="auto"/>
                    <w:bottom w:val="single" w:sz="12" w:space="0" w:color="auto"/>
                    <w:right w:val="single" w:sz="12" w:space="0" w:color="auto"/>
                  </w:tcBorders>
                  <w:vAlign w:val="center"/>
                </w:tcPr>
                <w:p w:rsidR="008F0AC1" w:rsidRDefault="00696891">
                  <w:pPr>
                    <w:spacing w:line="360" w:lineRule="auto"/>
                    <w:jc w:val="center"/>
                    <w:rPr>
                      <w:szCs w:val="21"/>
                    </w:rPr>
                  </w:pPr>
                  <w:r>
                    <w:rPr>
                      <w:szCs w:val="21"/>
                    </w:rPr>
                    <w:t>T</w:t>
                  </w:r>
                  <w:r>
                    <w:rPr>
                      <w:szCs w:val="21"/>
                    </w:rPr>
                    <w:t>，</w:t>
                  </w:r>
                  <w:r>
                    <w:rPr>
                      <w:szCs w:val="21"/>
                    </w:rPr>
                    <w:t>I</w:t>
                  </w:r>
                </w:p>
              </w:tc>
            </w:tr>
          </w:tbl>
          <w:p w:rsidR="008F0AC1" w:rsidRDefault="00696891" w:rsidP="00674157">
            <w:pPr>
              <w:spacing w:beforeLines="50"/>
              <w:jc w:val="center"/>
              <w:rPr>
                <w:b/>
                <w:szCs w:val="21"/>
              </w:rPr>
            </w:pPr>
            <w:r>
              <w:rPr>
                <w:rFonts w:hint="eastAsia"/>
                <w:b/>
                <w:szCs w:val="21"/>
              </w:rPr>
              <w:t>续表</w:t>
            </w:r>
            <w:r>
              <w:rPr>
                <w:b/>
                <w:szCs w:val="21"/>
              </w:rPr>
              <w:t>5-</w:t>
            </w:r>
            <w:r>
              <w:rPr>
                <w:rFonts w:hint="eastAsia"/>
                <w:b/>
                <w:szCs w:val="21"/>
              </w:rPr>
              <w:t>6</w:t>
            </w:r>
            <w:r>
              <w:rPr>
                <w:b/>
                <w:szCs w:val="21"/>
              </w:rPr>
              <w:t xml:space="preserve"> </w:t>
            </w:r>
            <w:r>
              <w:rPr>
                <w:rFonts w:hint="eastAsia"/>
                <w:b/>
                <w:szCs w:val="21"/>
              </w:rPr>
              <w:t>危险废物汇总表</w:t>
            </w:r>
          </w:p>
          <w:tbl>
            <w:tblPr>
              <w:tblW w:w="91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tblPr>
            <w:tblGrid>
              <w:gridCol w:w="792"/>
              <w:gridCol w:w="1491"/>
              <w:gridCol w:w="1324"/>
              <w:gridCol w:w="1380"/>
              <w:gridCol w:w="1168"/>
              <w:gridCol w:w="2985"/>
            </w:tblGrid>
            <w:tr w:rsidR="008F0AC1">
              <w:trPr>
                <w:trHeight w:val="490"/>
              </w:trPr>
              <w:tc>
                <w:tcPr>
                  <w:tcW w:w="792" w:type="dxa"/>
                  <w:tcBorders>
                    <w:top w:val="single" w:sz="12" w:space="0" w:color="auto"/>
                    <w:left w:val="single" w:sz="12" w:space="0" w:color="auto"/>
                    <w:bottom w:val="single" w:sz="6" w:space="0" w:color="auto"/>
                    <w:right w:val="single" w:sz="6" w:space="0" w:color="auto"/>
                  </w:tcBorders>
                  <w:vAlign w:val="center"/>
                </w:tcPr>
                <w:p w:rsidR="008F0AC1" w:rsidRDefault="00696891">
                  <w:pPr>
                    <w:jc w:val="center"/>
                    <w:rPr>
                      <w:szCs w:val="21"/>
                      <w:lang w:val="sq-AL"/>
                    </w:rPr>
                  </w:pPr>
                  <w:r>
                    <w:rPr>
                      <w:szCs w:val="21"/>
                      <w:lang w:val="sq-AL"/>
                    </w:rPr>
                    <w:t>序号</w:t>
                  </w:r>
                </w:p>
              </w:tc>
              <w:tc>
                <w:tcPr>
                  <w:tcW w:w="1491" w:type="dxa"/>
                  <w:tcBorders>
                    <w:top w:val="single" w:sz="12" w:space="0" w:color="auto"/>
                    <w:left w:val="single" w:sz="6" w:space="0" w:color="auto"/>
                    <w:bottom w:val="single" w:sz="4" w:space="0" w:color="auto"/>
                    <w:right w:val="single" w:sz="6" w:space="0" w:color="auto"/>
                  </w:tcBorders>
                  <w:vAlign w:val="center"/>
                </w:tcPr>
                <w:p w:rsidR="008F0AC1" w:rsidRDefault="00696891">
                  <w:pPr>
                    <w:jc w:val="center"/>
                    <w:rPr>
                      <w:szCs w:val="21"/>
                      <w:lang w:val="sq-AL"/>
                    </w:rPr>
                  </w:pPr>
                  <w:r>
                    <w:rPr>
                      <w:szCs w:val="21"/>
                      <w:lang w:val="sq-AL"/>
                    </w:rPr>
                    <w:t>危险废物名称</w:t>
                  </w:r>
                </w:p>
              </w:tc>
              <w:tc>
                <w:tcPr>
                  <w:tcW w:w="1324" w:type="dxa"/>
                  <w:tcBorders>
                    <w:top w:val="single" w:sz="12" w:space="0" w:color="auto"/>
                    <w:left w:val="single" w:sz="6" w:space="0" w:color="auto"/>
                    <w:bottom w:val="single" w:sz="4" w:space="0" w:color="auto"/>
                    <w:right w:val="single" w:sz="6" w:space="0" w:color="auto"/>
                  </w:tcBorders>
                  <w:vAlign w:val="center"/>
                </w:tcPr>
                <w:p w:rsidR="008F0AC1" w:rsidRDefault="00696891">
                  <w:pPr>
                    <w:jc w:val="center"/>
                    <w:rPr>
                      <w:szCs w:val="21"/>
                      <w:lang w:val="sq-AL"/>
                    </w:rPr>
                  </w:pPr>
                  <w:r>
                    <w:rPr>
                      <w:szCs w:val="21"/>
                      <w:lang w:val="sq-AL"/>
                    </w:rPr>
                    <w:t>储存场所</w:t>
                  </w:r>
                </w:p>
              </w:tc>
              <w:tc>
                <w:tcPr>
                  <w:tcW w:w="1380" w:type="dxa"/>
                  <w:tcBorders>
                    <w:top w:val="single" w:sz="12" w:space="0" w:color="auto"/>
                    <w:left w:val="single" w:sz="6" w:space="0" w:color="auto"/>
                    <w:bottom w:val="single" w:sz="4" w:space="0" w:color="auto"/>
                    <w:right w:val="single" w:sz="6" w:space="0" w:color="auto"/>
                  </w:tcBorders>
                  <w:vAlign w:val="center"/>
                </w:tcPr>
                <w:p w:rsidR="008F0AC1" w:rsidRDefault="00696891">
                  <w:pPr>
                    <w:jc w:val="center"/>
                    <w:rPr>
                      <w:szCs w:val="21"/>
                      <w:lang w:val="sq-AL"/>
                    </w:rPr>
                  </w:pPr>
                  <w:r>
                    <w:rPr>
                      <w:szCs w:val="21"/>
                      <w:lang w:val="sq-AL"/>
                    </w:rPr>
                    <w:t>贮存方式</w:t>
                  </w:r>
                </w:p>
              </w:tc>
              <w:tc>
                <w:tcPr>
                  <w:tcW w:w="1168" w:type="dxa"/>
                  <w:tcBorders>
                    <w:top w:val="single" w:sz="12" w:space="0" w:color="auto"/>
                    <w:left w:val="single" w:sz="6" w:space="0" w:color="auto"/>
                    <w:bottom w:val="single" w:sz="4" w:space="0" w:color="auto"/>
                    <w:right w:val="single" w:sz="6" w:space="0" w:color="auto"/>
                  </w:tcBorders>
                  <w:vAlign w:val="center"/>
                </w:tcPr>
                <w:p w:rsidR="008F0AC1" w:rsidRDefault="00696891">
                  <w:pPr>
                    <w:jc w:val="center"/>
                    <w:rPr>
                      <w:szCs w:val="21"/>
                      <w:lang w:val="sq-AL"/>
                    </w:rPr>
                  </w:pPr>
                  <w:r>
                    <w:rPr>
                      <w:szCs w:val="21"/>
                      <w:lang w:val="sq-AL"/>
                    </w:rPr>
                    <w:t>贮存周期</w:t>
                  </w:r>
                </w:p>
              </w:tc>
              <w:tc>
                <w:tcPr>
                  <w:tcW w:w="2985" w:type="dxa"/>
                  <w:tcBorders>
                    <w:top w:val="single" w:sz="12" w:space="0" w:color="auto"/>
                    <w:left w:val="single" w:sz="6" w:space="0" w:color="auto"/>
                    <w:bottom w:val="single" w:sz="4" w:space="0" w:color="auto"/>
                    <w:right w:val="single" w:sz="12" w:space="0" w:color="auto"/>
                  </w:tcBorders>
                  <w:vAlign w:val="center"/>
                </w:tcPr>
                <w:p w:rsidR="008F0AC1" w:rsidRDefault="00696891">
                  <w:pPr>
                    <w:spacing w:line="360" w:lineRule="auto"/>
                    <w:jc w:val="center"/>
                    <w:rPr>
                      <w:b/>
                      <w:szCs w:val="21"/>
                    </w:rPr>
                  </w:pPr>
                  <w:r>
                    <w:rPr>
                      <w:b/>
                      <w:szCs w:val="21"/>
                    </w:rPr>
                    <w:t>利用处理单位</w:t>
                  </w:r>
                </w:p>
              </w:tc>
            </w:tr>
            <w:tr w:rsidR="008F0AC1">
              <w:trPr>
                <w:trHeight w:val="322"/>
              </w:trPr>
              <w:tc>
                <w:tcPr>
                  <w:tcW w:w="792" w:type="dxa"/>
                  <w:tcBorders>
                    <w:top w:val="single" w:sz="6" w:space="0" w:color="auto"/>
                    <w:left w:val="single" w:sz="12" w:space="0" w:color="auto"/>
                    <w:bottom w:val="single" w:sz="6" w:space="0" w:color="auto"/>
                    <w:right w:val="single" w:sz="4" w:space="0" w:color="auto"/>
                  </w:tcBorders>
                  <w:vAlign w:val="center"/>
                </w:tcPr>
                <w:p w:rsidR="008F0AC1" w:rsidRDefault="00696891">
                  <w:pPr>
                    <w:jc w:val="center"/>
                    <w:rPr>
                      <w:szCs w:val="21"/>
                      <w:lang w:val="sq-AL"/>
                    </w:rPr>
                  </w:pPr>
                  <w:r>
                    <w:rPr>
                      <w:szCs w:val="21"/>
                      <w:lang w:val="sq-AL"/>
                    </w:rPr>
                    <w:t>1</w:t>
                  </w:r>
                </w:p>
              </w:tc>
              <w:tc>
                <w:tcPr>
                  <w:tcW w:w="1491" w:type="dxa"/>
                  <w:tcBorders>
                    <w:top w:val="single" w:sz="4" w:space="0" w:color="auto"/>
                    <w:left w:val="single" w:sz="4" w:space="0" w:color="auto"/>
                    <w:bottom w:val="single" w:sz="6" w:space="0" w:color="auto"/>
                    <w:right w:val="single" w:sz="6" w:space="0" w:color="auto"/>
                  </w:tcBorders>
                  <w:vAlign w:val="center"/>
                </w:tcPr>
                <w:p w:rsidR="008F0AC1" w:rsidRDefault="00696891">
                  <w:pPr>
                    <w:jc w:val="center"/>
                    <w:rPr>
                      <w:szCs w:val="21"/>
                      <w:lang w:val="sq-AL"/>
                    </w:rPr>
                  </w:pPr>
                  <w:r>
                    <w:rPr>
                      <w:szCs w:val="21"/>
                      <w:lang w:val="sq-AL"/>
                    </w:rPr>
                    <w:t>废机油</w:t>
                  </w:r>
                </w:p>
              </w:tc>
              <w:tc>
                <w:tcPr>
                  <w:tcW w:w="1324" w:type="dxa"/>
                  <w:vMerge w:val="restart"/>
                  <w:tcBorders>
                    <w:top w:val="single" w:sz="4" w:space="0" w:color="auto"/>
                    <w:left w:val="single" w:sz="6" w:space="0" w:color="auto"/>
                    <w:bottom w:val="single" w:sz="6" w:space="0" w:color="auto"/>
                    <w:right w:val="single" w:sz="6" w:space="0" w:color="auto"/>
                  </w:tcBorders>
                  <w:vAlign w:val="center"/>
                </w:tcPr>
                <w:p w:rsidR="008F0AC1" w:rsidRDefault="00696891">
                  <w:pPr>
                    <w:jc w:val="center"/>
                    <w:rPr>
                      <w:szCs w:val="21"/>
                      <w:lang w:val="sq-AL"/>
                    </w:rPr>
                  </w:pPr>
                  <w:r>
                    <w:rPr>
                      <w:szCs w:val="21"/>
                      <w:lang w:val="sq-AL"/>
                    </w:rPr>
                    <w:t>危险废物暂存间</w:t>
                  </w:r>
                  <w:r>
                    <w:rPr>
                      <w:rFonts w:hint="eastAsia"/>
                      <w:szCs w:val="21"/>
                    </w:rPr>
                    <w:t>20</w:t>
                  </w:r>
                  <w:r>
                    <w:rPr>
                      <w:szCs w:val="21"/>
                      <w:lang w:val="sq-AL"/>
                    </w:rPr>
                    <w:t>m</w:t>
                  </w:r>
                  <w:r>
                    <w:rPr>
                      <w:szCs w:val="21"/>
                      <w:vertAlign w:val="superscript"/>
                      <w:lang w:val="sq-AL"/>
                    </w:rPr>
                    <w:t>2</w:t>
                  </w:r>
                </w:p>
              </w:tc>
              <w:tc>
                <w:tcPr>
                  <w:tcW w:w="1380" w:type="dxa"/>
                  <w:tcBorders>
                    <w:top w:val="single" w:sz="4" w:space="0" w:color="auto"/>
                    <w:left w:val="single" w:sz="6" w:space="0" w:color="auto"/>
                    <w:bottom w:val="single" w:sz="6" w:space="0" w:color="auto"/>
                    <w:right w:val="single" w:sz="6" w:space="0" w:color="auto"/>
                  </w:tcBorders>
                  <w:vAlign w:val="center"/>
                </w:tcPr>
                <w:p w:rsidR="008F0AC1" w:rsidRDefault="00696891">
                  <w:pPr>
                    <w:jc w:val="center"/>
                    <w:rPr>
                      <w:szCs w:val="21"/>
                      <w:lang w:val="sq-AL"/>
                    </w:rPr>
                  </w:pPr>
                  <w:r>
                    <w:rPr>
                      <w:szCs w:val="21"/>
                      <w:lang w:val="sq-AL"/>
                    </w:rPr>
                    <w:t>桶装</w:t>
                  </w:r>
                </w:p>
              </w:tc>
              <w:tc>
                <w:tcPr>
                  <w:tcW w:w="1168" w:type="dxa"/>
                  <w:tcBorders>
                    <w:top w:val="single" w:sz="4" w:space="0" w:color="auto"/>
                    <w:left w:val="single" w:sz="6" w:space="0" w:color="auto"/>
                    <w:bottom w:val="single" w:sz="6" w:space="0" w:color="auto"/>
                    <w:right w:val="single" w:sz="6" w:space="0" w:color="auto"/>
                  </w:tcBorders>
                  <w:vAlign w:val="center"/>
                </w:tcPr>
                <w:p w:rsidR="008F0AC1" w:rsidRDefault="00696891">
                  <w:pPr>
                    <w:jc w:val="center"/>
                    <w:rPr>
                      <w:szCs w:val="21"/>
                      <w:lang w:val="sq-AL"/>
                    </w:rPr>
                  </w:pPr>
                  <w:r>
                    <w:rPr>
                      <w:szCs w:val="21"/>
                      <w:lang w:val="sq-AL"/>
                    </w:rPr>
                    <w:t>一个月</w:t>
                  </w:r>
                </w:p>
              </w:tc>
              <w:tc>
                <w:tcPr>
                  <w:tcW w:w="2985" w:type="dxa"/>
                  <w:vMerge w:val="restart"/>
                  <w:tcBorders>
                    <w:top w:val="single" w:sz="4" w:space="0" w:color="auto"/>
                    <w:left w:val="single" w:sz="6" w:space="0" w:color="auto"/>
                    <w:bottom w:val="single" w:sz="6" w:space="0" w:color="auto"/>
                    <w:right w:val="single" w:sz="4" w:space="0" w:color="auto"/>
                  </w:tcBorders>
                  <w:vAlign w:val="center"/>
                </w:tcPr>
                <w:p w:rsidR="008F0AC1" w:rsidRDefault="00696891">
                  <w:pPr>
                    <w:jc w:val="center"/>
                    <w:rPr>
                      <w:szCs w:val="21"/>
                    </w:rPr>
                  </w:pPr>
                  <w:r>
                    <w:rPr>
                      <w:szCs w:val="21"/>
                    </w:rPr>
                    <w:t>暂存于</w:t>
                  </w:r>
                  <w:r>
                    <w:rPr>
                      <w:rFonts w:hint="eastAsia"/>
                      <w:szCs w:val="21"/>
                    </w:rPr>
                    <w:t>现有的</w:t>
                  </w:r>
                  <w:r>
                    <w:rPr>
                      <w:szCs w:val="21"/>
                    </w:rPr>
                    <w:t>危险废物暂存间，定期交</w:t>
                  </w:r>
                  <w:r>
                    <w:rPr>
                      <w:szCs w:val="21"/>
                    </w:rPr>
                    <w:t>由</w:t>
                  </w:r>
                  <w:r>
                    <w:rPr>
                      <w:rFonts w:cs="宋体" w:hint="eastAsia"/>
                      <w:bCs/>
                      <w:szCs w:val="21"/>
                    </w:rPr>
                    <w:t>湖南双强环保科技有限公司</w:t>
                  </w:r>
                  <w:r>
                    <w:rPr>
                      <w:szCs w:val="21"/>
                    </w:rPr>
                    <w:t>处</w:t>
                  </w:r>
                  <w:r>
                    <w:rPr>
                      <w:szCs w:val="21"/>
                    </w:rPr>
                    <w:t>置，并做好台账。</w:t>
                  </w:r>
                </w:p>
              </w:tc>
            </w:tr>
            <w:tr w:rsidR="008F0AC1">
              <w:trPr>
                <w:trHeight w:val="643"/>
              </w:trPr>
              <w:tc>
                <w:tcPr>
                  <w:tcW w:w="792" w:type="dxa"/>
                  <w:tcBorders>
                    <w:top w:val="single" w:sz="6" w:space="0" w:color="auto"/>
                    <w:left w:val="single" w:sz="12" w:space="0" w:color="auto"/>
                    <w:bottom w:val="single" w:sz="12" w:space="0" w:color="auto"/>
                    <w:right w:val="single" w:sz="4" w:space="0" w:color="auto"/>
                  </w:tcBorders>
                  <w:vAlign w:val="center"/>
                </w:tcPr>
                <w:p w:rsidR="008F0AC1" w:rsidRDefault="00696891">
                  <w:pPr>
                    <w:jc w:val="center"/>
                    <w:rPr>
                      <w:szCs w:val="21"/>
                      <w:lang w:val="sq-AL"/>
                    </w:rPr>
                  </w:pPr>
                  <w:r>
                    <w:rPr>
                      <w:szCs w:val="21"/>
                      <w:lang w:val="sq-AL"/>
                    </w:rPr>
                    <w:t>2</w:t>
                  </w:r>
                </w:p>
              </w:tc>
              <w:tc>
                <w:tcPr>
                  <w:tcW w:w="1491" w:type="dxa"/>
                  <w:tcBorders>
                    <w:top w:val="single" w:sz="6" w:space="0" w:color="auto"/>
                    <w:left w:val="single" w:sz="4" w:space="0" w:color="auto"/>
                    <w:bottom w:val="single" w:sz="12" w:space="0" w:color="auto"/>
                    <w:right w:val="single" w:sz="6" w:space="0" w:color="auto"/>
                  </w:tcBorders>
                  <w:vAlign w:val="center"/>
                </w:tcPr>
                <w:p w:rsidR="008F0AC1" w:rsidRDefault="00696891">
                  <w:pPr>
                    <w:jc w:val="center"/>
                    <w:rPr>
                      <w:szCs w:val="21"/>
                      <w:lang w:val="sq-AL"/>
                    </w:rPr>
                  </w:pPr>
                  <w:r>
                    <w:rPr>
                      <w:szCs w:val="21"/>
                      <w:lang w:val="sq-AL"/>
                    </w:rPr>
                    <w:t>废润滑油</w:t>
                  </w:r>
                </w:p>
              </w:tc>
              <w:tc>
                <w:tcPr>
                  <w:tcW w:w="1324" w:type="dxa"/>
                  <w:vMerge/>
                  <w:tcBorders>
                    <w:top w:val="single" w:sz="6" w:space="0" w:color="auto"/>
                    <w:left w:val="single" w:sz="6" w:space="0" w:color="auto"/>
                    <w:bottom w:val="single" w:sz="12" w:space="0" w:color="auto"/>
                    <w:right w:val="single" w:sz="6" w:space="0" w:color="auto"/>
                  </w:tcBorders>
                  <w:vAlign w:val="center"/>
                </w:tcPr>
                <w:p w:rsidR="008F0AC1" w:rsidRDefault="008F0AC1">
                  <w:pPr>
                    <w:jc w:val="center"/>
                    <w:rPr>
                      <w:szCs w:val="21"/>
                      <w:lang w:val="sq-AL"/>
                    </w:rPr>
                  </w:pPr>
                </w:p>
              </w:tc>
              <w:tc>
                <w:tcPr>
                  <w:tcW w:w="1380" w:type="dxa"/>
                  <w:tcBorders>
                    <w:top w:val="single" w:sz="6" w:space="0" w:color="auto"/>
                    <w:left w:val="single" w:sz="6" w:space="0" w:color="auto"/>
                    <w:bottom w:val="single" w:sz="12" w:space="0" w:color="auto"/>
                    <w:right w:val="single" w:sz="6" w:space="0" w:color="auto"/>
                  </w:tcBorders>
                  <w:vAlign w:val="center"/>
                </w:tcPr>
                <w:p w:rsidR="008F0AC1" w:rsidRDefault="00696891">
                  <w:pPr>
                    <w:jc w:val="center"/>
                    <w:rPr>
                      <w:szCs w:val="21"/>
                      <w:lang w:val="sq-AL"/>
                    </w:rPr>
                  </w:pPr>
                  <w:r>
                    <w:rPr>
                      <w:szCs w:val="21"/>
                      <w:lang w:val="sq-AL"/>
                    </w:rPr>
                    <w:t>桶装</w:t>
                  </w:r>
                </w:p>
              </w:tc>
              <w:tc>
                <w:tcPr>
                  <w:tcW w:w="1168" w:type="dxa"/>
                  <w:tcBorders>
                    <w:top w:val="single" w:sz="6" w:space="0" w:color="auto"/>
                    <w:left w:val="single" w:sz="6" w:space="0" w:color="auto"/>
                    <w:bottom w:val="single" w:sz="12" w:space="0" w:color="auto"/>
                    <w:right w:val="single" w:sz="6" w:space="0" w:color="auto"/>
                  </w:tcBorders>
                  <w:vAlign w:val="center"/>
                </w:tcPr>
                <w:p w:rsidR="008F0AC1" w:rsidRDefault="00696891">
                  <w:pPr>
                    <w:jc w:val="center"/>
                    <w:rPr>
                      <w:szCs w:val="21"/>
                      <w:lang w:val="sq-AL"/>
                    </w:rPr>
                  </w:pPr>
                  <w:r>
                    <w:rPr>
                      <w:szCs w:val="21"/>
                      <w:lang w:val="sq-AL"/>
                    </w:rPr>
                    <w:t>一个月</w:t>
                  </w:r>
                </w:p>
              </w:tc>
              <w:tc>
                <w:tcPr>
                  <w:tcW w:w="2985" w:type="dxa"/>
                  <w:vMerge/>
                  <w:tcBorders>
                    <w:top w:val="single" w:sz="6" w:space="0" w:color="auto"/>
                    <w:left w:val="single" w:sz="6" w:space="0" w:color="auto"/>
                    <w:bottom w:val="single" w:sz="12" w:space="0" w:color="auto"/>
                    <w:right w:val="single" w:sz="4" w:space="0" w:color="auto"/>
                  </w:tcBorders>
                  <w:vAlign w:val="center"/>
                </w:tcPr>
                <w:p w:rsidR="008F0AC1" w:rsidRDefault="008F0AC1">
                  <w:pPr>
                    <w:jc w:val="center"/>
                    <w:rPr>
                      <w:szCs w:val="21"/>
                    </w:rPr>
                  </w:pPr>
                </w:p>
              </w:tc>
            </w:tr>
          </w:tbl>
          <w:p w:rsidR="008F0AC1" w:rsidRDefault="008F0AC1">
            <w:pPr>
              <w:ind w:firstLineChars="200" w:firstLine="422"/>
              <w:jc w:val="center"/>
              <w:rPr>
                <w:rFonts w:cs="宋体"/>
                <w:b/>
                <w:szCs w:val="21"/>
              </w:rPr>
            </w:pPr>
          </w:p>
          <w:p w:rsidR="008F0AC1" w:rsidRDefault="00696891">
            <w:pPr>
              <w:adjustRightInd w:val="0"/>
              <w:snapToGrid w:val="0"/>
              <w:spacing w:line="360" w:lineRule="auto"/>
              <w:ind w:firstLineChars="200" w:firstLine="482"/>
              <w:rPr>
                <w:b/>
                <w:sz w:val="24"/>
                <w:szCs w:val="22"/>
              </w:rPr>
            </w:pPr>
            <w:r>
              <w:rPr>
                <w:b/>
                <w:sz w:val="24"/>
                <w:szCs w:val="22"/>
              </w:rPr>
              <w:t>5</w:t>
            </w:r>
            <w:r>
              <w:rPr>
                <w:rFonts w:cs="宋体" w:hint="eastAsia"/>
                <w:b/>
                <w:sz w:val="24"/>
                <w:szCs w:val="22"/>
              </w:rPr>
              <w:t>、项目改扩建后</w:t>
            </w:r>
            <w:r>
              <w:rPr>
                <w:rFonts w:cs="宋体" w:hint="eastAsia"/>
                <w:b/>
                <w:sz w:val="24"/>
                <w:szCs w:val="22"/>
              </w:rPr>
              <w:t>“</w:t>
            </w:r>
            <w:r>
              <w:rPr>
                <w:rFonts w:cs="宋体" w:hint="eastAsia"/>
                <w:b/>
                <w:sz w:val="24"/>
                <w:szCs w:val="22"/>
              </w:rPr>
              <w:t>三本账</w:t>
            </w:r>
            <w:r>
              <w:rPr>
                <w:rFonts w:cs="宋体" w:hint="eastAsia"/>
                <w:b/>
                <w:sz w:val="24"/>
                <w:szCs w:val="22"/>
              </w:rPr>
              <w:t>”</w:t>
            </w:r>
            <w:r>
              <w:rPr>
                <w:rFonts w:cs="宋体" w:hint="eastAsia"/>
                <w:b/>
                <w:sz w:val="24"/>
                <w:szCs w:val="22"/>
              </w:rPr>
              <w:t>计算</w:t>
            </w:r>
          </w:p>
          <w:p w:rsidR="008F0AC1" w:rsidRDefault="00696891">
            <w:pPr>
              <w:pStyle w:val="ad"/>
              <w:adjustRightInd w:val="0"/>
              <w:snapToGrid w:val="0"/>
              <w:spacing w:line="360" w:lineRule="auto"/>
              <w:ind w:firstLineChars="200" w:firstLine="480"/>
              <w:jc w:val="left"/>
              <w:rPr>
                <w:rFonts w:hAnsi="宋体"/>
              </w:rPr>
            </w:pPr>
            <w:r>
              <w:rPr>
                <w:rFonts w:hAnsi="宋体" w:cs="宋体" w:hint="eastAsia"/>
              </w:rPr>
              <w:t>项目改扩建后项目污染物排放情况量统计见下表。</w:t>
            </w:r>
          </w:p>
          <w:p w:rsidR="008F0AC1" w:rsidRDefault="00696891">
            <w:pPr>
              <w:ind w:firstLine="482"/>
              <w:jc w:val="center"/>
              <w:rPr>
                <w:b/>
                <w:szCs w:val="21"/>
              </w:rPr>
            </w:pPr>
            <w:r>
              <w:rPr>
                <w:rFonts w:cs="宋体" w:hint="eastAsia"/>
                <w:b/>
                <w:szCs w:val="21"/>
              </w:rPr>
              <w:t>表</w:t>
            </w:r>
            <w:r>
              <w:rPr>
                <w:b/>
                <w:szCs w:val="21"/>
              </w:rPr>
              <w:t>5-</w:t>
            </w:r>
            <w:r>
              <w:rPr>
                <w:rFonts w:hint="eastAsia"/>
                <w:b/>
                <w:szCs w:val="21"/>
              </w:rPr>
              <w:t>7</w:t>
            </w:r>
            <w:r>
              <w:rPr>
                <w:b/>
                <w:szCs w:val="21"/>
              </w:rPr>
              <w:t xml:space="preserve">  </w:t>
            </w:r>
            <w:r>
              <w:rPr>
                <w:rFonts w:cs="宋体" w:hint="eastAsia"/>
                <w:b/>
                <w:szCs w:val="21"/>
              </w:rPr>
              <w:t>项目改扩建后项目污染物排放情况量统计</w:t>
            </w:r>
            <w:r>
              <w:rPr>
                <w:b/>
                <w:szCs w:val="21"/>
              </w:rPr>
              <w:t xml:space="preserve">    t/a</w:t>
            </w:r>
          </w:p>
          <w:tbl>
            <w:tblPr>
              <w:tblW w:w="836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694"/>
              <w:gridCol w:w="1390"/>
              <w:gridCol w:w="1521"/>
              <w:gridCol w:w="1199"/>
              <w:gridCol w:w="1196"/>
              <w:gridCol w:w="1198"/>
              <w:gridCol w:w="1169"/>
            </w:tblGrid>
            <w:tr w:rsidR="008F0AC1">
              <w:trPr>
                <w:trHeight w:val="682"/>
                <w:jc w:val="center"/>
              </w:trPr>
              <w:tc>
                <w:tcPr>
                  <w:tcW w:w="694" w:type="dxa"/>
                  <w:tcBorders>
                    <w:top w:val="single" w:sz="12" w:space="0" w:color="auto"/>
                    <w:left w:val="single" w:sz="12" w:space="0" w:color="auto"/>
                    <w:bottom w:val="single" w:sz="4" w:space="0" w:color="auto"/>
                    <w:right w:val="single" w:sz="4" w:space="0" w:color="auto"/>
                  </w:tcBorders>
                  <w:vAlign w:val="center"/>
                </w:tcPr>
                <w:p w:rsidR="008F0AC1" w:rsidRDefault="00696891">
                  <w:pPr>
                    <w:adjustRightInd w:val="0"/>
                    <w:snapToGrid w:val="0"/>
                    <w:jc w:val="center"/>
                    <w:rPr>
                      <w:b/>
                      <w:szCs w:val="21"/>
                    </w:rPr>
                  </w:pPr>
                  <w:r>
                    <w:rPr>
                      <w:b/>
                      <w:szCs w:val="21"/>
                    </w:rPr>
                    <w:t>类别</w:t>
                  </w:r>
                </w:p>
              </w:tc>
              <w:tc>
                <w:tcPr>
                  <w:tcW w:w="1390" w:type="dxa"/>
                  <w:tcBorders>
                    <w:top w:val="single" w:sz="12"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b/>
                      <w:szCs w:val="21"/>
                    </w:rPr>
                  </w:pPr>
                  <w:r>
                    <w:rPr>
                      <w:b/>
                      <w:szCs w:val="21"/>
                    </w:rPr>
                    <w:t>污染物</w:t>
                  </w:r>
                </w:p>
              </w:tc>
              <w:tc>
                <w:tcPr>
                  <w:tcW w:w="1521" w:type="dxa"/>
                  <w:tcBorders>
                    <w:top w:val="single" w:sz="12"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b/>
                      <w:szCs w:val="21"/>
                    </w:rPr>
                  </w:pPr>
                  <w:r>
                    <w:rPr>
                      <w:b/>
                      <w:szCs w:val="21"/>
                    </w:rPr>
                    <w:t>现有工程排放量</w:t>
                  </w:r>
                </w:p>
              </w:tc>
              <w:tc>
                <w:tcPr>
                  <w:tcW w:w="1199" w:type="dxa"/>
                  <w:tcBorders>
                    <w:top w:val="single" w:sz="12"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b/>
                      <w:szCs w:val="21"/>
                    </w:rPr>
                  </w:pPr>
                  <w:r>
                    <w:rPr>
                      <w:b/>
                      <w:szCs w:val="21"/>
                    </w:rPr>
                    <w:t>本工程新增排放量</w:t>
                  </w:r>
                </w:p>
              </w:tc>
              <w:tc>
                <w:tcPr>
                  <w:tcW w:w="1196" w:type="dxa"/>
                  <w:tcBorders>
                    <w:top w:val="single" w:sz="12"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b/>
                      <w:szCs w:val="21"/>
                    </w:rPr>
                  </w:pPr>
                  <w:r>
                    <w:rPr>
                      <w:rFonts w:hint="eastAsia"/>
                      <w:b/>
                      <w:szCs w:val="21"/>
                    </w:rPr>
                    <w:t>“</w:t>
                  </w:r>
                  <w:r>
                    <w:rPr>
                      <w:b/>
                      <w:szCs w:val="21"/>
                    </w:rPr>
                    <w:t>以新带老</w:t>
                  </w:r>
                  <w:r>
                    <w:rPr>
                      <w:rFonts w:hint="eastAsia"/>
                      <w:b/>
                      <w:szCs w:val="21"/>
                    </w:rPr>
                    <w:t>”</w:t>
                  </w:r>
                  <w:r>
                    <w:rPr>
                      <w:b/>
                      <w:szCs w:val="21"/>
                    </w:rPr>
                    <w:t>削减量</w:t>
                  </w:r>
                </w:p>
              </w:tc>
              <w:tc>
                <w:tcPr>
                  <w:tcW w:w="1198" w:type="dxa"/>
                  <w:tcBorders>
                    <w:top w:val="single" w:sz="12"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b/>
                      <w:szCs w:val="21"/>
                    </w:rPr>
                  </w:pPr>
                  <w:r>
                    <w:rPr>
                      <w:b/>
                      <w:szCs w:val="21"/>
                    </w:rPr>
                    <w:t>改扩建完成后全厂排放量</w:t>
                  </w:r>
                </w:p>
              </w:tc>
              <w:tc>
                <w:tcPr>
                  <w:tcW w:w="1169" w:type="dxa"/>
                  <w:tcBorders>
                    <w:top w:val="single" w:sz="12" w:space="0" w:color="auto"/>
                    <w:left w:val="single" w:sz="4" w:space="0" w:color="auto"/>
                    <w:bottom w:val="single" w:sz="4" w:space="0" w:color="auto"/>
                    <w:right w:val="single" w:sz="12" w:space="0" w:color="auto"/>
                  </w:tcBorders>
                  <w:vAlign w:val="center"/>
                </w:tcPr>
                <w:p w:rsidR="008F0AC1" w:rsidRDefault="00696891">
                  <w:pPr>
                    <w:adjustRightInd w:val="0"/>
                    <w:snapToGrid w:val="0"/>
                    <w:jc w:val="center"/>
                    <w:rPr>
                      <w:b/>
                      <w:szCs w:val="21"/>
                    </w:rPr>
                  </w:pPr>
                  <w:r>
                    <w:rPr>
                      <w:b/>
                      <w:szCs w:val="21"/>
                    </w:rPr>
                    <w:t>增减变化量</w:t>
                  </w:r>
                </w:p>
              </w:tc>
            </w:tr>
            <w:tr w:rsidR="008F0AC1">
              <w:trPr>
                <w:trHeight w:val="90"/>
                <w:jc w:val="center"/>
              </w:trPr>
              <w:tc>
                <w:tcPr>
                  <w:tcW w:w="694" w:type="dxa"/>
                  <w:vMerge w:val="restart"/>
                  <w:tcBorders>
                    <w:top w:val="single" w:sz="4" w:space="0" w:color="auto"/>
                    <w:left w:val="single" w:sz="12" w:space="0" w:color="auto"/>
                    <w:bottom w:val="single" w:sz="4" w:space="0" w:color="auto"/>
                    <w:right w:val="single" w:sz="4" w:space="0" w:color="auto"/>
                  </w:tcBorders>
                  <w:vAlign w:val="center"/>
                </w:tcPr>
                <w:p w:rsidR="008F0AC1" w:rsidRDefault="00696891">
                  <w:pPr>
                    <w:adjustRightInd w:val="0"/>
                    <w:snapToGrid w:val="0"/>
                    <w:jc w:val="center"/>
                    <w:rPr>
                      <w:szCs w:val="21"/>
                    </w:rPr>
                  </w:pPr>
                  <w:r>
                    <w:rPr>
                      <w:szCs w:val="21"/>
                    </w:rPr>
                    <w:t>大气污染物</w:t>
                  </w:r>
                </w:p>
              </w:tc>
              <w:tc>
                <w:tcPr>
                  <w:tcW w:w="1390"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pPr>
                  <w:r>
                    <w:rPr>
                      <w:szCs w:val="21"/>
                    </w:rPr>
                    <w:t>粉尘（无组织）</w:t>
                  </w:r>
                </w:p>
              </w:tc>
              <w:tc>
                <w:tcPr>
                  <w:tcW w:w="1521"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color w:val="FF0000"/>
                      <w:szCs w:val="21"/>
                    </w:rPr>
                  </w:pPr>
                  <w:r>
                    <w:rPr>
                      <w:rFonts w:hint="eastAsia"/>
                      <w:color w:val="FF0000"/>
                      <w:szCs w:val="21"/>
                    </w:rPr>
                    <w:t>11.7</w:t>
                  </w:r>
                </w:p>
              </w:tc>
              <w:tc>
                <w:tcPr>
                  <w:tcW w:w="1199"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color w:val="FF0000"/>
                      <w:szCs w:val="21"/>
                    </w:rPr>
                  </w:pPr>
                  <w:r>
                    <w:rPr>
                      <w:rFonts w:hint="eastAsia"/>
                      <w:color w:val="FF0000"/>
                      <w:szCs w:val="21"/>
                    </w:rPr>
                    <w:t>2.72</w:t>
                  </w:r>
                </w:p>
              </w:tc>
              <w:tc>
                <w:tcPr>
                  <w:tcW w:w="1196"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color w:val="FF0000"/>
                      <w:szCs w:val="21"/>
                    </w:rPr>
                  </w:pPr>
                  <w:r>
                    <w:rPr>
                      <w:color w:val="FF0000"/>
                      <w:szCs w:val="21"/>
                    </w:rPr>
                    <w:t>0</w:t>
                  </w:r>
                </w:p>
              </w:tc>
              <w:tc>
                <w:tcPr>
                  <w:tcW w:w="1198"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color w:val="FF0000"/>
                      <w:kern w:val="0"/>
                      <w:szCs w:val="21"/>
                    </w:rPr>
                  </w:pPr>
                  <w:r>
                    <w:rPr>
                      <w:rFonts w:hint="eastAsia"/>
                      <w:color w:val="FF0000"/>
                      <w:kern w:val="0"/>
                      <w:szCs w:val="21"/>
                    </w:rPr>
                    <w:t>14.42</w:t>
                  </w:r>
                </w:p>
              </w:tc>
              <w:tc>
                <w:tcPr>
                  <w:tcW w:w="1169" w:type="dxa"/>
                  <w:tcBorders>
                    <w:top w:val="single" w:sz="4" w:space="0" w:color="auto"/>
                    <w:left w:val="single" w:sz="4" w:space="0" w:color="auto"/>
                    <w:bottom w:val="single" w:sz="4" w:space="0" w:color="auto"/>
                    <w:right w:val="single" w:sz="12" w:space="0" w:color="auto"/>
                  </w:tcBorders>
                  <w:vAlign w:val="center"/>
                </w:tcPr>
                <w:p w:rsidR="008F0AC1" w:rsidRDefault="00696891">
                  <w:pPr>
                    <w:adjustRightInd w:val="0"/>
                    <w:snapToGrid w:val="0"/>
                    <w:jc w:val="center"/>
                    <w:rPr>
                      <w:color w:val="FF0000"/>
                      <w:szCs w:val="21"/>
                    </w:rPr>
                  </w:pPr>
                  <w:r>
                    <w:rPr>
                      <w:color w:val="FF0000"/>
                      <w:szCs w:val="21"/>
                    </w:rPr>
                    <w:t>+</w:t>
                  </w:r>
                  <w:r>
                    <w:rPr>
                      <w:rFonts w:hint="eastAsia"/>
                      <w:color w:val="FF0000"/>
                      <w:kern w:val="0"/>
                      <w:szCs w:val="21"/>
                    </w:rPr>
                    <w:t>2.72</w:t>
                  </w:r>
                </w:p>
              </w:tc>
            </w:tr>
            <w:tr w:rsidR="008F0AC1">
              <w:trPr>
                <w:trHeight w:val="385"/>
                <w:jc w:val="center"/>
              </w:trPr>
              <w:tc>
                <w:tcPr>
                  <w:tcW w:w="694" w:type="dxa"/>
                  <w:vMerge/>
                  <w:tcBorders>
                    <w:left w:val="single" w:sz="12" w:space="0" w:color="auto"/>
                    <w:right w:val="single" w:sz="4" w:space="0" w:color="auto"/>
                  </w:tcBorders>
                  <w:vAlign w:val="center"/>
                </w:tcPr>
                <w:p w:rsidR="008F0AC1" w:rsidRDefault="008F0AC1">
                  <w:pPr>
                    <w:adjustRightInd w:val="0"/>
                    <w:snapToGrid w:val="0"/>
                    <w:jc w:val="center"/>
                    <w:rPr>
                      <w:szCs w:val="21"/>
                    </w:rPr>
                  </w:pPr>
                </w:p>
              </w:tc>
              <w:tc>
                <w:tcPr>
                  <w:tcW w:w="1390"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pPr>
                  <w:r>
                    <w:t>粉尘（有组织）</w:t>
                  </w:r>
                </w:p>
              </w:tc>
              <w:tc>
                <w:tcPr>
                  <w:tcW w:w="1521"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color w:val="000000" w:themeColor="text1"/>
                      <w:szCs w:val="21"/>
                    </w:rPr>
                  </w:pPr>
                  <w:r>
                    <w:rPr>
                      <w:rFonts w:hint="eastAsia"/>
                      <w:color w:val="000000" w:themeColor="text1"/>
                      <w:kern w:val="0"/>
                      <w:szCs w:val="21"/>
                    </w:rPr>
                    <w:t>0</w:t>
                  </w:r>
                </w:p>
              </w:tc>
              <w:tc>
                <w:tcPr>
                  <w:tcW w:w="1199"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color w:val="000000" w:themeColor="text1"/>
                      <w:szCs w:val="21"/>
                    </w:rPr>
                  </w:pPr>
                  <w:r>
                    <w:rPr>
                      <w:rFonts w:hint="eastAsia"/>
                      <w:color w:val="000000" w:themeColor="text1"/>
                      <w:szCs w:val="21"/>
                    </w:rPr>
                    <w:t>0.0125</w:t>
                  </w:r>
                </w:p>
              </w:tc>
              <w:tc>
                <w:tcPr>
                  <w:tcW w:w="1196"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color w:val="000000" w:themeColor="text1"/>
                      <w:szCs w:val="21"/>
                    </w:rPr>
                  </w:pPr>
                  <w:r>
                    <w:rPr>
                      <w:color w:val="000000" w:themeColor="text1"/>
                      <w:szCs w:val="21"/>
                    </w:rPr>
                    <w:t>0</w:t>
                  </w:r>
                </w:p>
              </w:tc>
              <w:tc>
                <w:tcPr>
                  <w:tcW w:w="1198"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color w:val="000000" w:themeColor="text1"/>
                      <w:kern w:val="0"/>
                      <w:szCs w:val="21"/>
                    </w:rPr>
                  </w:pPr>
                  <w:r>
                    <w:rPr>
                      <w:rFonts w:hint="eastAsia"/>
                      <w:color w:val="000000" w:themeColor="text1"/>
                      <w:kern w:val="0"/>
                      <w:szCs w:val="21"/>
                    </w:rPr>
                    <w:t>0.0125</w:t>
                  </w:r>
                </w:p>
              </w:tc>
              <w:tc>
                <w:tcPr>
                  <w:tcW w:w="1169" w:type="dxa"/>
                  <w:tcBorders>
                    <w:top w:val="single" w:sz="4" w:space="0" w:color="auto"/>
                    <w:left w:val="single" w:sz="4" w:space="0" w:color="auto"/>
                    <w:bottom w:val="single" w:sz="4" w:space="0" w:color="auto"/>
                    <w:right w:val="single" w:sz="12" w:space="0" w:color="auto"/>
                  </w:tcBorders>
                  <w:vAlign w:val="center"/>
                </w:tcPr>
                <w:p w:rsidR="008F0AC1" w:rsidRDefault="00696891">
                  <w:pPr>
                    <w:adjustRightInd w:val="0"/>
                    <w:snapToGrid w:val="0"/>
                    <w:jc w:val="center"/>
                    <w:rPr>
                      <w:color w:val="000000" w:themeColor="text1"/>
                      <w:szCs w:val="21"/>
                    </w:rPr>
                  </w:pPr>
                  <w:r>
                    <w:rPr>
                      <w:rFonts w:hint="eastAsia"/>
                      <w:color w:val="000000" w:themeColor="text1"/>
                      <w:szCs w:val="21"/>
                    </w:rPr>
                    <w:t>+0.0125</w:t>
                  </w:r>
                </w:p>
              </w:tc>
            </w:tr>
            <w:tr w:rsidR="008F0AC1">
              <w:trPr>
                <w:trHeight w:val="385"/>
                <w:jc w:val="center"/>
              </w:trPr>
              <w:tc>
                <w:tcPr>
                  <w:tcW w:w="694" w:type="dxa"/>
                  <w:vMerge/>
                  <w:tcBorders>
                    <w:top w:val="single" w:sz="4" w:space="0" w:color="auto"/>
                    <w:left w:val="single" w:sz="12" w:space="0" w:color="auto"/>
                    <w:bottom w:val="single" w:sz="4" w:space="0" w:color="auto"/>
                    <w:right w:val="single" w:sz="4" w:space="0" w:color="auto"/>
                  </w:tcBorders>
                  <w:vAlign w:val="center"/>
                </w:tcPr>
                <w:p w:rsidR="008F0AC1" w:rsidRDefault="008F0AC1">
                  <w:pPr>
                    <w:adjustRightInd w:val="0"/>
                    <w:snapToGrid w:val="0"/>
                    <w:jc w:val="center"/>
                    <w:rPr>
                      <w:szCs w:val="21"/>
                    </w:rPr>
                  </w:pPr>
                </w:p>
              </w:tc>
              <w:tc>
                <w:tcPr>
                  <w:tcW w:w="1390"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szCs w:val="21"/>
                    </w:rPr>
                  </w:pPr>
                  <w:r>
                    <w:rPr>
                      <w:szCs w:val="21"/>
                    </w:rPr>
                    <w:t>油烟</w:t>
                  </w:r>
                </w:p>
              </w:tc>
              <w:tc>
                <w:tcPr>
                  <w:tcW w:w="1521"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color w:val="000000" w:themeColor="text1"/>
                      <w:szCs w:val="21"/>
                    </w:rPr>
                  </w:pPr>
                  <w:r>
                    <w:rPr>
                      <w:color w:val="000000" w:themeColor="text1"/>
                      <w:kern w:val="0"/>
                      <w:szCs w:val="21"/>
                    </w:rPr>
                    <w:t>2kg/a</w:t>
                  </w:r>
                </w:p>
              </w:tc>
              <w:tc>
                <w:tcPr>
                  <w:tcW w:w="1199"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color w:val="000000" w:themeColor="text1"/>
                      <w:szCs w:val="21"/>
                    </w:rPr>
                  </w:pPr>
                  <w:r>
                    <w:rPr>
                      <w:color w:val="000000" w:themeColor="text1"/>
                      <w:szCs w:val="21"/>
                    </w:rPr>
                    <w:t>0.432</w:t>
                  </w:r>
                  <w:r>
                    <w:rPr>
                      <w:color w:val="000000" w:themeColor="text1"/>
                      <w:szCs w:val="21"/>
                    </w:rPr>
                    <w:t>kg/a</w:t>
                  </w:r>
                </w:p>
              </w:tc>
              <w:tc>
                <w:tcPr>
                  <w:tcW w:w="1196"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color w:val="000000" w:themeColor="text1"/>
                      <w:szCs w:val="21"/>
                    </w:rPr>
                  </w:pPr>
                  <w:r>
                    <w:rPr>
                      <w:color w:val="000000" w:themeColor="text1"/>
                      <w:szCs w:val="21"/>
                    </w:rPr>
                    <w:t>0</w:t>
                  </w:r>
                </w:p>
              </w:tc>
              <w:tc>
                <w:tcPr>
                  <w:tcW w:w="1198"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color w:val="000000" w:themeColor="text1"/>
                      <w:kern w:val="0"/>
                      <w:szCs w:val="21"/>
                    </w:rPr>
                  </w:pPr>
                  <w:r>
                    <w:rPr>
                      <w:color w:val="000000" w:themeColor="text1"/>
                      <w:kern w:val="0"/>
                      <w:szCs w:val="21"/>
                    </w:rPr>
                    <w:t>2kg/a</w:t>
                  </w:r>
                </w:p>
              </w:tc>
              <w:tc>
                <w:tcPr>
                  <w:tcW w:w="1169" w:type="dxa"/>
                  <w:tcBorders>
                    <w:top w:val="single" w:sz="4" w:space="0" w:color="auto"/>
                    <w:left w:val="single" w:sz="4" w:space="0" w:color="auto"/>
                    <w:bottom w:val="single" w:sz="4" w:space="0" w:color="auto"/>
                    <w:right w:val="single" w:sz="12" w:space="0" w:color="auto"/>
                  </w:tcBorders>
                  <w:vAlign w:val="center"/>
                </w:tcPr>
                <w:p w:rsidR="008F0AC1" w:rsidRDefault="00696891">
                  <w:pPr>
                    <w:adjustRightInd w:val="0"/>
                    <w:snapToGrid w:val="0"/>
                    <w:jc w:val="center"/>
                    <w:rPr>
                      <w:color w:val="000000" w:themeColor="text1"/>
                      <w:szCs w:val="21"/>
                    </w:rPr>
                  </w:pPr>
                  <w:r>
                    <w:rPr>
                      <w:color w:val="000000" w:themeColor="text1"/>
                      <w:szCs w:val="21"/>
                    </w:rPr>
                    <w:t>+</w:t>
                  </w:r>
                  <w:r>
                    <w:rPr>
                      <w:color w:val="000000" w:themeColor="text1"/>
                      <w:szCs w:val="21"/>
                    </w:rPr>
                    <w:t>0.432</w:t>
                  </w:r>
                  <w:r>
                    <w:rPr>
                      <w:color w:val="000000" w:themeColor="text1"/>
                      <w:szCs w:val="21"/>
                    </w:rPr>
                    <w:t>kg/a</w:t>
                  </w:r>
                </w:p>
              </w:tc>
            </w:tr>
            <w:tr w:rsidR="008F0AC1">
              <w:trPr>
                <w:trHeight w:val="348"/>
                <w:jc w:val="center"/>
              </w:trPr>
              <w:tc>
                <w:tcPr>
                  <w:tcW w:w="694" w:type="dxa"/>
                  <w:vMerge w:val="restart"/>
                  <w:tcBorders>
                    <w:top w:val="single" w:sz="4" w:space="0" w:color="auto"/>
                    <w:left w:val="single" w:sz="12" w:space="0" w:color="auto"/>
                    <w:bottom w:val="single" w:sz="4" w:space="0" w:color="auto"/>
                    <w:right w:val="single" w:sz="4" w:space="0" w:color="auto"/>
                  </w:tcBorders>
                  <w:vAlign w:val="center"/>
                </w:tcPr>
                <w:p w:rsidR="008F0AC1" w:rsidRDefault="00696891">
                  <w:pPr>
                    <w:adjustRightInd w:val="0"/>
                    <w:snapToGrid w:val="0"/>
                    <w:jc w:val="center"/>
                    <w:rPr>
                      <w:szCs w:val="21"/>
                    </w:rPr>
                  </w:pPr>
                  <w:r>
                    <w:rPr>
                      <w:szCs w:val="21"/>
                    </w:rPr>
                    <w:t>水污</w:t>
                  </w:r>
                  <w:r>
                    <w:rPr>
                      <w:szCs w:val="21"/>
                    </w:rPr>
                    <w:lastRenderedPageBreak/>
                    <w:t>染物</w:t>
                  </w:r>
                </w:p>
              </w:tc>
              <w:tc>
                <w:tcPr>
                  <w:tcW w:w="1390"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szCs w:val="21"/>
                    </w:rPr>
                  </w:pPr>
                  <w:r>
                    <w:rPr>
                      <w:szCs w:val="21"/>
                    </w:rPr>
                    <w:lastRenderedPageBreak/>
                    <w:t>COD</w:t>
                  </w:r>
                </w:p>
              </w:tc>
              <w:tc>
                <w:tcPr>
                  <w:tcW w:w="1521"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szCs w:val="21"/>
                    </w:rPr>
                  </w:pPr>
                  <w:r>
                    <w:rPr>
                      <w:szCs w:val="21"/>
                    </w:rPr>
                    <w:t>0</w:t>
                  </w:r>
                </w:p>
              </w:tc>
              <w:tc>
                <w:tcPr>
                  <w:tcW w:w="1199"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szCs w:val="21"/>
                    </w:rPr>
                  </w:pPr>
                  <w:bookmarkStart w:id="95" w:name="OLE_LINK4"/>
                  <w:r>
                    <w:rPr>
                      <w:szCs w:val="21"/>
                    </w:rPr>
                    <w:t>0</w:t>
                  </w:r>
                </w:p>
              </w:tc>
              <w:tc>
                <w:tcPr>
                  <w:tcW w:w="1196"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szCs w:val="21"/>
                    </w:rPr>
                  </w:pPr>
                  <w:r>
                    <w:rPr>
                      <w:szCs w:val="21"/>
                    </w:rPr>
                    <w:t>0</w:t>
                  </w:r>
                </w:p>
              </w:tc>
              <w:tc>
                <w:tcPr>
                  <w:tcW w:w="1198"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szCs w:val="21"/>
                    </w:rPr>
                  </w:pPr>
                  <w:r>
                    <w:rPr>
                      <w:szCs w:val="21"/>
                    </w:rPr>
                    <w:t>0</w:t>
                  </w:r>
                </w:p>
              </w:tc>
              <w:tc>
                <w:tcPr>
                  <w:tcW w:w="1169" w:type="dxa"/>
                  <w:tcBorders>
                    <w:top w:val="single" w:sz="4" w:space="0" w:color="auto"/>
                    <w:left w:val="single" w:sz="4" w:space="0" w:color="auto"/>
                    <w:bottom w:val="single" w:sz="4" w:space="0" w:color="auto"/>
                    <w:right w:val="single" w:sz="12" w:space="0" w:color="auto"/>
                  </w:tcBorders>
                  <w:vAlign w:val="center"/>
                </w:tcPr>
                <w:p w:rsidR="008F0AC1" w:rsidRDefault="00696891">
                  <w:pPr>
                    <w:adjustRightInd w:val="0"/>
                    <w:snapToGrid w:val="0"/>
                    <w:jc w:val="center"/>
                    <w:rPr>
                      <w:szCs w:val="21"/>
                    </w:rPr>
                  </w:pPr>
                  <w:r>
                    <w:rPr>
                      <w:szCs w:val="21"/>
                    </w:rPr>
                    <w:t>0</w:t>
                  </w:r>
                </w:p>
              </w:tc>
            </w:tr>
            <w:tr w:rsidR="008F0AC1">
              <w:trPr>
                <w:trHeight w:val="348"/>
                <w:jc w:val="center"/>
              </w:trPr>
              <w:tc>
                <w:tcPr>
                  <w:tcW w:w="694" w:type="dxa"/>
                  <w:vMerge/>
                  <w:tcBorders>
                    <w:top w:val="single" w:sz="4" w:space="0" w:color="auto"/>
                    <w:left w:val="single" w:sz="12" w:space="0" w:color="auto"/>
                    <w:bottom w:val="single" w:sz="4" w:space="0" w:color="auto"/>
                    <w:right w:val="single" w:sz="4" w:space="0" w:color="auto"/>
                  </w:tcBorders>
                  <w:vAlign w:val="center"/>
                </w:tcPr>
                <w:p w:rsidR="008F0AC1" w:rsidRDefault="008F0AC1">
                  <w:pPr>
                    <w:rPr>
                      <w:szCs w:val="21"/>
                    </w:rPr>
                  </w:pPr>
                </w:p>
              </w:tc>
              <w:tc>
                <w:tcPr>
                  <w:tcW w:w="1390"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szCs w:val="21"/>
                    </w:rPr>
                  </w:pPr>
                  <w:r>
                    <w:rPr>
                      <w:szCs w:val="21"/>
                    </w:rPr>
                    <w:t>NH</w:t>
                  </w:r>
                  <w:r>
                    <w:rPr>
                      <w:szCs w:val="21"/>
                      <w:vertAlign w:val="subscript"/>
                    </w:rPr>
                    <w:t>3</w:t>
                  </w:r>
                  <w:r>
                    <w:rPr>
                      <w:szCs w:val="21"/>
                    </w:rPr>
                    <w:t>-N</w:t>
                  </w:r>
                </w:p>
              </w:tc>
              <w:tc>
                <w:tcPr>
                  <w:tcW w:w="1521"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szCs w:val="21"/>
                    </w:rPr>
                  </w:pPr>
                  <w:r>
                    <w:rPr>
                      <w:szCs w:val="21"/>
                    </w:rPr>
                    <w:t>0</w:t>
                  </w:r>
                </w:p>
              </w:tc>
              <w:tc>
                <w:tcPr>
                  <w:tcW w:w="1199"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szCs w:val="21"/>
                    </w:rPr>
                  </w:pPr>
                  <w:r>
                    <w:rPr>
                      <w:szCs w:val="21"/>
                    </w:rPr>
                    <w:t>0</w:t>
                  </w:r>
                </w:p>
              </w:tc>
              <w:tc>
                <w:tcPr>
                  <w:tcW w:w="1196"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szCs w:val="21"/>
                    </w:rPr>
                  </w:pPr>
                  <w:r>
                    <w:rPr>
                      <w:szCs w:val="21"/>
                    </w:rPr>
                    <w:t>0</w:t>
                  </w:r>
                </w:p>
              </w:tc>
              <w:tc>
                <w:tcPr>
                  <w:tcW w:w="1198"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szCs w:val="21"/>
                    </w:rPr>
                  </w:pPr>
                  <w:r>
                    <w:rPr>
                      <w:szCs w:val="21"/>
                    </w:rPr>
                    <w:t>0</w:t>
                  </w:r>
                </w:p>
              </w:tc>
              <w:tc>
                <w:tcPr>
                  <w:tcW w:w="1169" w:type="dxa"/>
                  <w:tcBorders>
                    <w:top w:val="single" w:sz="4" w:space="0" w:color="auto"/>
                    <w:left w:val="single" w:sz="4" w:space="0" w:color="auto"/>
                    <w:bottom w:val="single" w:sz="4" w:space="0" w:color="auto"/>
                    <w:right w:val="single" w:sz="12" w:space="0" w:color="auto"/>
                  </w:tcBorders>
                  <w:vAlign w:val="center"/>
                </w:tcPr>
                <w:p w:rsidR="008F0AC1" w:rsidRDefault="00696891">
                  <w:pPr>
                    <w:adjustRightInd w:val="0"/>
                    <w:snapToGrid w:val="0"/>
                    <w:jc w:val="center"/>
                    <w:rPr>
                      <w:szCs w:val="21"/>
                    </w:rPr>
                  </w:pPr>
                  <w:r>
                    <w:rPr>
                      <w:szCs w:val="21"/>
                    </w:rPr>
                    <w:t>0</w:t>
                  </w:r>
                </w:p>
              </w:tc>
            </w:tr>
            <w:tr w:rsidR="008F0AC1">
              <w:trPr>
                <w:trHeight w:val="303"/>
                <w:jc w:val="center"/>
              </w:trPr>
              <w:tc>
                <w:tcPr>
                  <w:tcW w:w="694" w:type="dxa"/>
                  <w:vMerge/>
                  <w:tcBorders>
                    <w:top w:val="single" w:sz="4" w:space="0" w:color="auto"/>
                    <w:left w:val="single" w:sz="12" w:space="0" w:color="auto"/>
                    <w:bottom w:val="single" w:sz="4" w:space="0" w:color="auto"/>
                    <w:right w:val="single" w:sz="4" w:space="0" w:color="auto"/>
                  </w:tcBorders>
                  <w:vAlign w:val="center"/>
                </w:tcPr>
                <w:p w:rsidR="008F0AC1" w:rsidRDefault="008F0AC1">
                  <w:pPr>
                    <w:rPr>
                      <w:szCs w:val="21"/>
                    </w:rPr>
                  </w:pPr>
                </w:p>
              </w:tc>
              <w:tc>
                <w:tcPr>
                  <w:tcW w:w="1390"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szCs w:val="21"/>
                    </w:rPr>
                  </w:pPr>
                  <w:r>
                    <w:rPr>
                      <w:szCs w:val="21"/>
                    </w:rPr>
                    <w:t>动植物油</w:t>
                  </w:r>
                </w:p>
              </w:tc>
              <w:tc>
                <w:tcPr>
                  <w:tcW w:w="1521"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szCs w:val="21"/>
                    </w:rPr>
                  </w:pPr>
                  <w:r>
                    <w:rPr>
                      <w:szCs w:val="21"/>
                    </w:rPr>
                    <w:t>0</w:t>
                  </w:r>
                </w:p>
              </w:tc>
              <w:tc>
                <w:tcPr>
                  <w:tcW w:w="1199"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szCs w:val="21"/>
                    </w:rPr>
                  </w:pPr>
                  <w:r>
                    <w:rPr>
                      <w:szCs w:val="21"/>
                    </w:rPr>
                    <w:t>0</w:t>
                  </w:r>
                </w:p>
              </w:tc>
              <w:tc>
                <w:tcPr>
                  <w:tcW w:w="1196"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szCs w:val="21"/>
                    </w:rPr>
                  </w:pPr>
                  <w:r>
                    <w:rPr>
                      <w:szCs w:val="21"/>
                    </w:rPr>
                    <w:t>0</w:t>
                  </w:r>
                </w:p>
              </w:tc>
              <w:tc>
                <w:tcPr>
                  <w:tcW w:w="1198"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szCs w:val="21"/>
                    </w:rPr>
                  </w:pPr>
                  <w:r>
                    <w:rPr>
                      <w:szCs w:val="21"/>
                    </w:rPr>
                    <w:t>0</w:t>
                  </w:r>
                </w:p>
              </w:tc>
              <w:tc>
                <w:tcPr>
                  <w:tcW w:w="1169" w:type="dxa"/>
                  <w:tcBorders>
                    <w:top w:val="single" w:sz="4" w:space="0" w:color="auto"/>
                    <w:left w:val="single" w:sz="4" w:space="0" w:color="auto"/>
                    <w:bottom w:val="single" w:sz="4" w:space="0" w:color="auto"/>
                    <w:right w:val="single" w:sz="12" w:space="0" w:color="auto"/>
                  </w:tcBorders>
                  <w:vAlign w:val="center"/>
                </w:tcPr>
                <w:p w:rsidR="008F0AC1" w:rsidRDefault="00696891">
                  <w:pPr>
                    <w:adjustRightInd w:val="0"/>
                    <w:snapToGrid w:val="0"/>
                    <w:jc w:val="center"/>
                    <w:rPr>
                      <w:szCs w:val="21"/>
                    </w:rPr>
                  </w:pPr>
                  <w:r>
                    <w:rPr>
                      <w:szCs w:val="21"/>
                    </w:rPr>
                    <w:t>0</w:t>
                  </w:r>
                </w:p>
              </w:tc>
            </w:tr>
            <w:tr w:rsidR="008F0AC1">
              <w:trPr>
                <w:trHeight w:val="586"/>
                <w:jc w:val="center"/>
              </w:trPr>
              <w:tc>
                <w:tcPr>
                  <w:tcW w:w="694" w:type="dxa"/>
                  <w:vMerge/>
                  <w:tcBorders>
                    <w:top w:val="single" w:sz="4" w:space="0" w:color="auto"/>
                    <w:left w:val="single" w:sz="12" w:space="0" w:color="auto"/>
                    <w:bottom w:val="single" w:sz="4" w:space="0" w:color="auto"/>
                    <w:right w:val="single" w:sz="4" w:space="0" w:color="auto"/>
                  </w:tcBorders>
                  <w:vAlign w:val="center"/>
                </w:tcPr>
                <w:p w:rsidR="008F0AC1" w:rsidRDefault="008F0AC1">
                  <w:pPr>
                    <w:rPr>
                      <w:szCs w:val="21"/>
                    </w:rPr>
                  </w:pPr>
                </w:p>
              </w:tc>
              <w:tc>
                <w:tcPr>
                  <w:tcW w:w="1390"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szCs w:val="21"/>
                    </w:rPr>
                  </w:pPr>
                  <w:r>
                    <w:rPr>
                      <w:szCs w:val="21"/>
                    </w:rPr>
                    <w:t>BOD</w:t>
                  </w:r>
                  <w:r>
                    <w:rPr>
                      <w:szCs w:val="21"/>
                      <w:vertAlign w:val="subscript"/>
                    </w:rPr>
                    <w:t>5</w:t>
                  </w:r>
                </w:p>
              </w:tc>
              <w:tc>
                <w:tcPr>
                  <w:tcW w:w="1521"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szCs w:val="21"/>
                    </w:rPr>
                  </w:pPr>
                  <w:r>
                    <w:rPr>
                      <w:szCs w:val="21"/>
                    </w:rPr>
                    <w:t>0</w:t>
                  </w:r>
                </w:p>
              </w:tc>
              <w:tc>
                <w:tcPr>
                  <w:tcW w:w="1199"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szCs w:val="21"/>
                    </w:rPr>
                  </w:pPr>
                  <w:r>
                    <w:rPr>
                      <w:szCs w:val="21"/>
                    </w:rPr>
                    <w:t>0</w:t>
                  </w:r>
                </w:p>
              </w:tc>
              <w:tc>
                <w:tcPr>
                  <w:tcW w:w="1196"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szCs w:val="21"/>
                    </w:rPr>
                  </w:pPr>
                  <w:r>
                    <w:rPr>
                      <w:szCs w:val="21"/>
                    </w:rPr>
                    <w:t>0</w:t>
                  </w:r>
                </w:p>
              </w:tc>
              <w:tc>
                <w:tcPr>
                  <w:tcW w:w="1198"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szCs w:val="21"/>
                    </w:rPr>
                  </w:pPr>
                  <w:r>
                    <w:rPr>
                      <w:szCs w:val="21"/>
                    </w:rPr>
                    <w:t>0</w:t>
                  </w:r>
                </w:p>
              </w:tc>
              <w:tc>
                <w:tcPr>
                  <w:tcW w:w="1169" w:type="dxa"/>
                  <w:tcBorders>
                    <w:top w:val="single" w:sz="4" w:space="0" w:color="auto"/>
                    <w:left w:val="single" w:sz="4" w:space="0" w:color="auto"/>
                    <w:bottom w:val="single" w:sz="4" w:space="0" w:color="auto"/>
                    <w:right w:val="single" w:sz="12" w:space="0" w:color="auto"/>
                  </w:tcBorders>
                  <w:vAlign w:val="center"/>
                </w:tcPr>
                <w:p w:rsidR="008F0AC1" w:rsidRDefault="00696891">
                  <w:pPr>
                    <w:adjustRightInd w:val="0"/>
                    <w:snapToGrid w:val="0"/>
                    <w:jc w:val="center"/>
                    <w:rPr>
                      <w:szCs w:val="21"/>
                    </w:rPr>
                  </w:pPr>
                  <w:r>
                    <w:rPr>
                      <w:szCs w:val="21"/>
                    </w:rPr>
                    <w:t>0</w:t>
                  </w:r>
                </w:p>
              </w:tc>
            </w:tr>
            <w:tr w:rsidR="008F0AC1">
              <w:trPr>
                <w:trHeight w:val="303"/>
                <w:jc w:val="center"/>
              </w:trPr>
              <w:tc>
                <w:tcPr>
                  <w:tcW w:w="694" w:type="dxa"/>
                  <w:vMerge/>
                  <w:tcBorders>
                    <w:top w:val="single" w:sz="4" w:space="0" w:color="auto"/>
                    <w:left w:val="single" w:sz="12" w:space="0" w:color="auto"/>
                    <w:bottom w:val="single" w:sz="4" w:space="0" w:color="auto"/>
                    <w:right w:val="single" w:sz="4" w:space="0" w:color="auto"/>
                  </w:tcBorders>
                  <w:vAlign w:val="center"/>
                </w:tcPr>
                <w:p w:rsidR="008F0AC1" w:rsidRDefault="008F0AC1">
                  <w:pPr>
                    <w:rPr>
                      <w:szCs w:val="21"/>
                    </w:rPr>
                  </w:pPr>
                </w:p>
              </w:tc>
              <w:tc>
                <w:tcPr>
                  <w:tcW w:w="1390"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szCs w:val="21"/>
                    </w:rPr>
                  </w:pPr>
                  <w:r>
                    <w:rPr>
                      <w:szCs w:val="21"/>
                    </w:rPr>
                    <w:t>SS</w:t>
                  </w:r>
                </w:p>
              </w:tc>
              <w:tc>
                <w:tcPr>
                  <w:tcW w:w="1521"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szCs w:val="21"/>
                    </w:rPr>
                  </w:pPr>
                  <w:r>
                    <w:rPr>
                      <w:szCs w:val="21"/>
                    </w:rPr>
                    <w:t>0</w:t>
                  </w:r>
                </w:p>
              </w:tc>
              <w:tc>
                <w:tcPr>
                  <w:tcW w:w="1199"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szCs w:val="21"/>
                    </w:rPr>
                  </w:pPr>
                  <w:r>
                    <w:rPr>
                      <w:szCs w:val="21"/>
                    </w:rPr>
                    <w:t>0</w:t>
                  </w:r>
                </w:p>
              </w:tc>
              <w:bookmarkEnd w:id="95"/>
              <w:tc>
                <w:tcPr>
                  <w:tcW w:w="1196"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szCs w:val="21"/>
                    </w:rPr>
                  </w:pPr>
                  <w:r>
                    <w:rPr>
                      <w:szCs w:val="21"/>
                    </w:rPr>
                    <w:t>0</w:t>
                  </w:r>
                </w:p>
              </w:tc>
              <w:tc>
                <w:tcPr>
                  <w:tcW w:w="1198"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szCs w:val="21"/>
                    </w:rPr>
                  </w:pPr>
                  <w:r>
                    <w:rPr>
                      <w:szCs w:val="21"/>
                    </w:rPr>
                    <w:t>0</w:t>
                  </w:r>
                </w:p>
              </w:tc>
              <w:tc>
                <w:tcPr>
                  <w:tcW w:w="1169" w:type="dxa"/>
                  <w:tcBorders>
                    <w:top w:val="single" w:sz="4" w:space="0" w:color="auto"/>
                    <w:left w:val="single" w:sz="4" w:space="0" w:color="auto"/>
                    <w:bottom w:val="single" w:sz="4" w:space="0" w:color="auto"/>
                    <w:right w:val="single" w:sz="12" w:space="0" w:color="auto"/>
                  </w:tcBorders>
                  <w:vAlign w:val="center"/>
                </w:tcPr>
                <w:p w:rsidR="008F0AC1" w:rsidRDefault="00696891">
                  <w:pPr>
                    <w:adjustRightInd w:val="0"/>
                    <w:snapToGrid w:val="0"/>
                    <w:jc w:val="center"/>
                    <w:rPr>
                      <w:szCs w:val="21"/>
                    </w:rPr>
                  </w:pPr>
                  <w:r>
                    <w:rPr>
                      <w:szCs w:val="21"/>
                    </w:rPr>
                    <w:t>0</w:t>
                  </w:r>
                </w:p>
              </w:tc>
            </w:tr>
            <w:tr w:rsidR="008F0AC1">
              <w:trPr>
                <w:trHeight w:val="400"/>
                <w:jc w:val="center"/>
              </w:trPr>
              <w:tc>
                <w:tcPr>
                  <w:tcW w:w="694" w:type="dxa"/>
                  <w:vMerge w:val="restart"/>
                  <w:tcBorders>
                    <w:top w:val="single" w:sz="4" w:space="0" w:color="auto"/>
                    <w:left w:val="single" w:sz="12" w:space="0" w:color="auto"/>
                    <w:right w:val="single" w:sz="4" w:space="0" w:color="auto"/>
                  </w:tcBorders>
                  <w:vAlign w:val="center"/>
                </w:tcPr>
                <w:p w:rsidR="008F0AC1" w:rsidRDefault="00696891">
                  <w:pPr>
                    <w:jc w:val="center"/>
                    <w:rPr>
                      <w:szCs w:val="21"/>
                    </w:rPr>
                  </w:pPr>
                  <w:r>
                    <w:rPr>
                      <w:szCs w:val="21"/>
                    </w:rPr>
                    <w:t>固体废物</w:t>
                  </w:r>
                </w:p>
              </w:tc>
              <w:tc>
                <w:tcPr>
                  <w:tcW w:w="1390" w:type="dxa"/>
                  <w:tcBorders>
                    <w:top w:val="single" w:sz="4" w:space="0" w:color="auto"/>
                    <w:left w:val="single" w:sz="4" w:space="0" w:color="auto"/>
                    <w:bottom w:val="single" w:sz="4" w:space="0" w:color="auto"/>
                    <w:right w:val="single" w:sz="4" w:space="0" w:color="auto"/>
                  </w:tcBorders>
                  <w:vAlign w:val="center"/>
                </w:tcPr>
                <w:p w:rsidR="008F0AC1" w:rsidRDefault="00696891">
                  <w:pPr>
                    <w:tabs>
                      <w:tab w:val="left" w:pos="520"/>
                      <w:tab w:val="right" w:pos="1916"/>
                    </w:tabs>
                    <w:jc w:val="center"/>
                    <w:rPr>
                      <w:szCs w:val="21"/>
                    </w:rPr>
                  </w:pPr>
                  <w:r>
                    <w:rPr>
                      <w:szCs w:val="21"/>
                    </w:rPr>
                    <w:t>剥离物</w:t>
                  </w:r>
                </w:p>
              </w:tc>
              <w:tc>
                <w:tcPr>
                  <w:tcW w:w="1521"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szCs w:val="21"/>
                    </w:rPr>
                  </w:pPr>
                  <w:r>
                    <w:rPr>
                      <w:szCs w:val="21"/>
                    </w:rPr>
                    <w:t>35982.8</w:t>
                  </w:r>
                </w:p>
              </w:tc>
              <w:tc>
                <w:tcPr>
                  <w:tcW w:w="1199"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szCs w:val="21"/>
                    </w:rPr>
                  </w:pPr>
                  <w:r>
                    <w:rPr>
                      <w:szCs w:val="21"/>
                    </w:rPr>
                    <w:t>0</w:t>
                  </w:r>
                </w:p>
              </w:tc>
              <w:tc>
                <w:tcPr>
                  <w:tcW w:w="1196"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color w:val="FF0000"/>
                      <w:szCs w:val="21"/>
                    </w:rPr>
                  </w:pPr>
                  <w:r>
                    <w:rPr>
                      <w:color w:val="FF0000"/>
                      <w:szCs w:val="21"/>
                    </w:rPr>
                    <w:t>35982.8</w:t>
                  </w:r>
                </w:p>
              </w:tc>
              <w:tc>
                <w:tcPr>
                  <w:tcW w:w="1198"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color w:val="FF0000"/>
                      <w:szCs w:val="21"/>
                    </w:rPr>
                  </w:pPr>
                  <w:r>
                    <w:rPr>
                      <w:rFonts w:hint="eastAsia"/>
                      <w:szCs w:val="21"/>
                    </w:rPr>
                    <w:t>0</w:t>
                  </w:r>
                </w:p>
              </w:tc>
              <w:tc>
                <w:tcPr>
                  <w:tcW w:w="1169" w:type="dxa"/>
                  <w:tcBorders>
                    <w:top w:val="single" w:sz="4" w:space="0" w:color="auto"/>
                    <w:left w:val="single" w:sz="4" w:space="0" w:color="auto"/>
                    <w:bottom w:val="single" w:sz="4" w:space="0" w:color="auto"/>
                    <w:right w:val="single" w:sz="12" w:space="0" w:color="auto"/>
                  </w:tcBorders>
                  <w:vAlign w:val="center"/>
                </w:tcPr>
                <w:p w:rsidR="008F0AC1" w:rsidRDefault="00696891">
                  <w:pPr>
                    <w:adjustRightInd w:val="0"/>
                    <w:snapToGrid w:val="0"/>
                    <w:jc w:val="center"/>
                    <w:rPr>
                      <w:color w:val="FF0000"/>
                      <w:szCs w:val="21"/>
                    </w:rPr>
                  </w:pPr>
                  <w:r>
                    <w:rPr>
                      <w:rFonts w:hint="eastAsia"/>
                      <w:color w:val="FF0000"/>
                      <w:szCs w:val="21"/>
                    </w:rPr>
                    <w:t>-</w:t>
                  </w:r>
                  <w:r>
                    <w:rPr>
                      <w:color w:val="FF0000"/>
                      <w:szCs w:val="21"/>
                    </w:rPr>
                    <w:t>35982.8</w:t>
                  </w:r>
                </w:p>
              </w:tc>
            </w:tr>
            <w:tr w:rsidR="008F0AC1">
              <w:trPr>
                <w:trHeight w:val="400"/>
                <w:jc w:val="center"/>
              </w:trPr>
              <w:tc>
                <w:tcPr>
                  <w:tcW w:w="694" w:type="dxa"/>
                  <w:vMerge/>
                  <w:tcBorders>
                    <w:left w:val="single" w:sz="12" w:space="0" w:color="auto"/>
                    <w:right w:val="single" w:sz="4" w:space="0" w:color="auto"/>
                  </w:tcBorders>
                  <w:vAlign w:val="center"/>
                </w:tcPr>
                <w:p w:rsidR="008F0AC1" w:rsidRDefault="008F0AC1">
                  <w:pPr>
                    <w:rPr>
                      <w:szCs w:val="21"/>
                    </w:rPr>
                  </w:pPr>
                </w:p>
              </w:tc>
              <w:tc>
                <w:tcPr>
                  <w:tcW w:w="1390" w:type="dxa"/>
                  <w:tcBorders>
                    <w:top w:val="single" w:sz="4" w:space="0" w:color="auto"/>
                    <w:left w:val="single" w:sz="4" w:space="0" w:color="auto"/>
                    <w:bottom w:val="single" w:sz="4" w:space="0" w:color="auto"/>
                    <w:right w:val="single" w:sz="4" w:space="0" w:color="auto"/>
                  </w:tcBorders>
                  <w:vAlign w:val="center"/>
                </w:tcPr>
                <w:p w:rsidR="008F0AC1" w:rsidRDefault="00696891">
                  <w:pPr>
                    <w:tabs>
                      <w:tab w:val="left" w:pos="520"/>
                      <w:tab w:val="right" w:pos="1916"/>
                    </w:tabs>
                    <w:jc w:val="center"/>
                    <w:rPr>
                      <w:szCs w:val="21"/>
                    </w:rPr>
                  </w:pPr>
                  <w:r>
                    <w:rPr>
                      <w:szCs w:val="21"/>
                    </w:rPr>
                    <w:t>泥饼</w:t>
                  </w:r>
                </w:p>
              </w:tc>
              <w:tc>
                <w:tcPr>
                  <w:tcW w:w="1521"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szCs w:val="21"/>
                    </w:rPr>
                  </w:pPr>
                  <w:r>
                    <w:rPr>
                      <w:szCs w:val="21"/>
                    </w:rPr>
                    <w:t>4999.79</w:t>
                  </w:r>
                </w:p>
              </w:tc>
              <w:tc>
                <w:tcPr>
                  <w:tcW w:w="1199"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szCs w:val="21"/>
                    </w:rPr>
                  </w:pPr>
                  <w:r>
                    <w:rPr>
                      <w:kern w:val="0"/>
                      <w:szCs w:val="21"/>
                    </w:rPr>
                    <w:t>0</w:t>
                  </w:r>
                </w:p>
              </w:tc>
              <w:tc>
                <w:tcPr>
                  <w:tcW w:w="1196"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szCs w:val="21"/>
                    </w:rPr>
                  </w:pPr>
                  <w:r>
                    <w:rPr>
                      <w:szCs w:val="21"/>
                    </w:rPr>
                    <w:t>0</w:t>
                  </w:r>
                </w:p>
              </w:tc>
              <w:tc>
                <w:tcPr>
                  <w:tcW w:w="1198"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szCs w:val="21"/>
                    </w:rPr>
                  </w:pPr>
                  <w:r>
                    <w:rPr>
                      <w:szCs w:val="21"/>
                    </w:rPr>
                    <w:t>4999.79</w:t>
                  </w:r>
                </w:p>
              </w:tc>
              <w:tc>
                <w:tcPr>
                  <w:tcW w:w="1169" w:type="dxa"/>
                  <w:tcBorders>
                    <w:top w:val="single" w:sz="4" w:space="0" w:color="auto"/>
                    <w:left w:val="single" w:sz="4" w:space="0" w:color="auto"/>
                    <w:bottom w:val="single" w:sz="4" w:space="0" w:color="auto"/>
                    <w:right w:val="single" w:sz="12" w:space="0" w:color="auto"/>
                  </w:tcBorders>
                  <w:vAlign w:val="center"/>
                </w:tcPr>
                <w:p w:rsidR="008F0AC1" w:rsidRDefault="00696891">
                  <w:pPr>
                    <w:adjustRightInd w:val="0"/>
                    <w:snapToGrid w:val="0"/>
                    <w:jc w:val="center"/>
                    <w:rPr>
                      <w:szCs w:val="21"/>
                    </w:rPr>
                  </w:pPr>
                  <w:r>
                    <w:rPr>
                      <w:rFonts w:hint="eastAsia"/>
                      <w:szCs w:val="21"/>
                    </w:rPr>
                    <w:t>0</w:t>
                  </w:r>
                </w:p>
              </w:tc>
            </w:tr>
            <w:tr w:rsidR="008F0AC1">
              <w:trPr>
                <w:trHeight w:val="400"/>
                <w:jc w:val="center"/>
              </w:trPr>
              <w:tc>
                <w:tcPr>
                  <w:tcW w:w="694" w:type="dxa"/>
                  <w:vMerge/>
                  <w:tcBorders>
                    <w:left w:val="single" w:sz="12" w:space="0" w:color="auto"/>
                    <w:right w:val="single" w:sz="4" w:space="0" w:color="auto"/>
                  </w:tcBorders>
                  <w:vAlign w:val="center"/>
                </w:tcPr>
                <w:p w:rsidR="008F0AC1" w:rsidRDefault="008F0AC1">
                  <w:pPr>
                    <w:rPr>
                      <w:szCs w:val="21"/>
                    </w:rPr>
                  </w:pPr>
                </w:p>
              </w:tc>
              <w:tc>
                <w:tcPr>
                  <w:tcW w:w="1390" w:type="dxa"/>
                  <w:tcBorders>
                    <w:top w:val="single" w:sz="4" w:space="0" w:color="auto"/>
                    <w:left w:val="single" w:sz="4" w:space="0" w:color="auto"/>
                    <w:bottom w:val="single" w:sz="4" w:space="0" w:color="auto"/>
                    <w:right w:val="single" w:sz="4" w:space="0" w:color="auto"/>
                  </w:tcBorders>
                  <w:vAlign w:val="center"/>
                </w:tcPr>
                <w:p w:rsidR="008F0AC1" w:rsidRDefault="00696891">
                  <w:pPr>
                    <w:tabs>
                      <w:tab w:val="left" w:pos="520"/>
                      <w:tab w:val="right" w:pos="1916"/>
                    </w:tabs>
                    <w:jc w:val="center"/>
                    <w:rPr>
                      <w:szCs w:val="21"/>
                    </w:rPr>
                  </w:pPr>
                  <w:r>
                    <w:rPr>
                      <w:szCs w:val="21"/>
                    </w:rPr>
                    <w:t>废机油</w:t>
                  </w:r>
                </w:p>
              </w:tc>
              <w:tc>
                <w:tcPr>
                  <w:tcW w:w="1521"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szCs w:val="21"/>
                    </w:rPr>
                  </w:pPr>
                  <w:r>
                    <w:rPr>
                      <w:szCs w:val="21"/>
                    </w:rPr>
                    <w:t>25</w:t>
                  </w:r>
                </w:p>
              </w:tc>
              <w:tc>
                <w:tcPr>
                  <w:tcW w:w="1199"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szCs w:val="21"/>
                    </w:rPr>
                  </w:pPr>
                  <w:r>
                    <w:rPr>
                      <w:rFonts w:hint="eastAsia"/>
                      <w:szCs w:val="21"/>
                    </w:rPr>
                    <w:t>0</w:t>
                  </w:r>
                </w:p>
              </w:tc>
              <w:tc>
                <w:tcPr>
                  <w:tcW w:w="1196"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szCs w:val="21"/>
                    </w:rPr>
                  </w:pPr>
                  <w:r>
                    <w:rPr>
                      <w:szCs w:val="21"/>
                    </w:rPr>
                    <w:t>0</w:t>
                  </w:r>
                </w:p>
              </w:tc>
              <w:tc>
                <w:tcPr>
                  <w:tcW w:w="1198"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szCs w:val="21"/>
                    </w:rPr>
                  </w:pPr>
                  <w:r>
                    <w:rPr>
                      <w:szCs w:val="21"/>
                    </w:rPr>
                    <w:t>30</w:t>
                  </w:r>
                </w:p>
              </w:tc>
              <w:tc>
                <w:tcPr>
                  <w:tcW w:w="1169" w:type="dxa"/>
                  <w:tcBorders>
                    <w:top w:val="single" w:sz="4" w:space="0" w:color="auto"/>
                    <w:left w:val="single" w:sz="4" w:space="0" w:color="auto"/>
                    <w:bottom w:val="single" w:sz="4" w:space="0" w:color="auto"/>
                    <w:right w:val="single" w:sz="12" w:space="0" w:color="auto"/>
                  </w:tcBorders>
                  <w:vAlign w:val="center"/>
                </w:tcPr>
                <w:p w:rsidR="008F0AC1" w:rsidRDefault="00696891">
                  <w:pPr>
                    <w:adjustRightInd w:val="0"/>
                    <w:snapToGrid w:val="0"/>
                    <w:jc w:val="center"/>
                    <w:rPr>
                      <w:szCs w:val="21"/>
                    </w:rPr>
                  </w:pPr>
                  <w:r>
                    <w:rPr>
                      <w:rFonts w:hint="eastAsia"/>
                      <w:szCs w:val="21"/>
                    </w:rPr>
                    <w:t>0</w:t>
                  </w:r>
                </w:p>
              </w:tc>
            </w:tr>
            <w:tr w:rsidR="008F0AC1">
              <w:trPr>
                <w:trHeight w:val="400"/>
                <w:jc w:val="center"/>
              </w:trPr>
              <w:tc>
                <w:tcPr>
                  <w:tcW w:w="694" w:type="dxa"/>
                  <w:vMerge/>
                  <w:tcBorders>
                    <w:left w:val="single" w:sz="12" w:space="0" w:color="auto"/>
                    <w:right w:val="single" w:sz="4" w:space="0" w:color="auto"/>
                  </w:tcBorders>
                  <w:vAlign w:val="center"/>
                </w:tcPr>
                <w:p w:rsidR="008F0AC1" w:rsidRDefault="008F0AC1">
                  <w:pPr>
                    <w:rPr>
                      <w:szCs w:val="21"/>
                    </w:rPr>
                  </w:pPr>
                </w:p>
              </w:tc>
              <w:tc>
                <w:tcPr>
                  <w:tcW w:w="1390" w:type="dxa"/>
                  <w:tcBorders>
                    <w:top w:val="single" w:sz="4" w:space="0" w:color="auto"/>
                    <w:left w:val="single" w:sz="4" w:space="0" w:color="auto"/>
                    <w:bottom w:val="single" w:sz="4" w:space="0" w:color="auto"/>
                    <w:right w:val="single" w:sz="4" w:space="0" w:color="auto"/>
                  </w:tcBorders>
                  <w:vAlign w:val="center"/>
                </w:tcPr>
                <w:p w:rsidR="008F0AC1" w:rsidRDefault="00696891">
                  <w:pPr>
                    <w:tabs>
                      <w:tab w:val="left" w:pos="520"/>
                      <w:tab w:val="right" w:pos="1916"/>
                    </w:tabs>
                    <w:jc w:val="center"/>
                    <w:rPr>
                      <w:szCs w:val="21"/>
                    </w:rPr>
                  </w:pPr>
                  <w:r>
                    <w:rPr>
                      <w:szCs w:val="21"/>
                    </w:rPr>
                    <w:t>废润滑剂</w:t>
                  </w:r>
                </w:p>
              </w:tc>
              <w:tc>
                <w:tcPr>
                  <w:tcW w:w="1521"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szCs w:val="21"/>
                    </w:rPr>
                  </w:pPr>
                  <w:r>
                    <w:rPr>
                      <w:szCs w:val="21"/>
                    </w:rPr>
                    <w:t>25</w:t>
                  </w:r>
                </w:p>
              </w:tc>
              <w:tc>
                <w:tcPr>
                  <w:tcW w:w="1199"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szCs w:val="21"/>
                    </w:rPr>
                  </w:pPr>
                  <w:r>
                    <w:rPr>
                      <w:rFonts w:hint="eastAsia"/>
                      <w:szCs w:val="21"/>
                    </w:rPr>
                    <w:t>0</w:t>
                  </w:r>
                </w:p>
              </w:tc>
              <w:tc>
                <w:tcPr>
                  <w:tcW w:w="1196"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szCs w:val="21"/>
                    </w:rPr>
                  </w:pPr>
                  <w:r>
                    <w:rPr>
                      <w:szCs w:val="21"/>
                    </w:rPr>
                    <w:t>0</w:t>
                  </w:r>
                </w:p>
              </w:tc>
              <w:tc>
                <w:tcPr>
                  <w:tcW w:w="1198"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szCs w:val="21"/>
                    </w:rPr>
                  </w:pPr>
                  <w:r>
                    <w:rPr>
                      <w:szCs w:val="21"/>
                    </w:rPr>
                    <w:t>30</w:t>
                  </w:r>
                </w:p>
              </w:tc>
              <w:tc>
                <w:tcPr>
                  <w:tcW w:w="1169" w:type="dxa"/>
                  <w:tcBorders>
                    <w:top w:val="single" w:sz="4" w:space="0" w:color="auto"/>
                    <w:left w:val="single" w:sz="4" w:space="0" w:color="auto"/>
                    <w:bottom w:val="single" w:sz="4" w:space="0" w:color="auto"/>
                    <w:right w:val="single" w:sz="12" w:space="0" w:color="auto"/>
                  </w:tcBorders>
                  <w:vAlign w:val="center"/>
                </w:tcPr>
                <w:p w:rsidR="008F0AC1" w:rsidRDefault="00696891">
                  <w:pPr>
                    <w:adjustRightInd w:val="0"/>
                    <w:snapToGrid w:val="0"/>
                    <w:jc w:val="center"/>
                    <w:rPr>
                      <w:szCs w:val="21"/>
                    </w:rPr>
                  </w:pPr>
                  <w:r>
                    <w:rPr>
                      <w:rFonts w:hint="eastAsia"/>
                      <w:szCs w:val="21"/>
                    </w:rPr>
                    <w:t>0</w:t>
                  </w:r>
                </w:p>
              </w:tc>
            </w:tr>
            <w:tr w:rsidR="008F0AC1">
              <w:trPr>
                <w:trHeight w:val="400"/>
                <w:jc w:val="center"/>
              </w:trPr>
              <w:tc>
                <w:tcPr>
                  <w:tcW w:w="694" w:type="dxa"/>
                  <w:vMerge/>
                  <w:tcBorders>
                    <w:left w:val="single" w:sz="12" w:space="0" w:color="auto"/>
                    <w:right w:val="single" w:sz="4" w:space="0" w:color="auto"/>
                  </w:tcBorders>
                  <w:vAlign w:val="center"/>
                </w:tcPr>
                <w:p w:rsidR="008F0AC1" w:rsidRDefault="008F0AC1">
                  <w:pPr>
                    <w:rPr>
                      <w:szCs w:val="21"/>
                    </w:rPr>
                  </w:pPr>
                </w:p>
              </w:tc>
              <w:tc>
                <w:tcPr>
                  <w:tcW w:w="1390" w:type="dxa"/>
                  <w:tcBorders>
                    <w:top w:val="single" w:sz="4" w:space="0" w:color="auto"/>
                    <w:left w:val="single" w:sz="4" w:space="0" w:color="auto"/>
                    <w:bottom w:val="single" w:sz="4" w:space="0" w:color="auto"/>
                    <w:right w:val="single" w:sz="4" w:space="0" w:color="auto"/>
                  </w:tcBorders>
                  <w:vAlign w:val="center"/>
                </w:tcPr>
                <w:p w:rsidR="008F0AC1" w:rsidRDefault="00696891">
                  <w:pPr>
                    <w:tabs>
                      <w:tab w:val="left" w:pos="520"/>
                      <w:tab w:val="right" w:pos="1916"/>
                    </w:tabs>
                    <w:jc w:val="center"/>
                    <w:rPr>
                      <w:szCs w:val="21"/>
                    </w:rPr>
                  </w:pPr>
                  <w:r>
                    <w:rPr>
                      <w:szCs w:val="21"/>
                    </w:rPr>
                    <w:t>生活垃圾</w:t>
                  </w:r>
                </w:p>
              </w:tc>
              <w:tc>
                <w:tcPr>
                  <w:tcW w:w="1521"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szCs w:val="21"/>
                    </w:rPr>
                  </w:pPr>
                  <w:r>
                    <w:rPr>
                      <w:szCs w:val="21"/>
                    </w:rPr>
                    <w:t>12</w:t>
                  </w:r>
                </w:p>
              </w:tc>
              <w:tc>
                <w:tcPr>
                  <w:tcW w:w="1199"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szCs w:val="21"/>
                    </w:rPr>
                  </w:pPr>
                  <w:r>
                    <w:rPr>
                      <w:rFonts w:hint="eastAsia"/>
                      <w:szCs w:val="21"/>
                    </w:rPr>
                    <w:t>0</w:t>
                  </w:r>
                </w:p>
              </w:tc>
              <w:tc>
                <w:tcPr>
                  <w:tcW w:w="1196"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szCs w:val="21"/>
                    </w:rPr>
                  </w:pPr>
                  <w:r>
                    <w:rPr>
                      <w:szCs w:val="21"/>
                    </w:rPr>
                    <w:t>0</w:t>
                  </w:r>
                </w:p>
              </w:tc>
              <w:tc>
                <w:tcPr>
                  <w:tcW w:w="1198"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rPr>
                      <w:szCs w:val="21"/>
                    </w:rPr>
                  </w:pPr>
                  <w:r>
                    <w:rPr>
                      <w:szCs w:val="21"/>
                    </w:rPr>
                    <w:t>13.2</w:t>
                  </w:r>
                </w:p>
              </w:tc>
              <w:tc>
                <w:tcPr>
                  <w:tcW w:w="1169" w:type="dxa"/>
                  <w:tcBorders>
                    <w:top w:val="single" w:sz="4" w:space="0" w:color="auto"/>
                    <w:left w:val="single" w:sz="4" w:space="0" w:color="auto"/>
                    <w:bottom w:val="single" w:sz="4" w:space="0" w:color="auto"/>
                    <w:right w:val="single" w:sz="12" w:space="0" w:color="auto"/>
                  </w:tcBorders>
                  <w:vAlign w:val="center"/>
                </w:tcPr>
                <w:p w:rsidR="008F0AC1" w:rsidRDefault="00696891">
                  <w:pPr>
                    <w:adjustRightInd w:val="0"/>
                    <w:snapToGrid w:val="0"/>
                    <w:jc w:val="center"/>
                    <w:rPr>
                      <w:szCs w:val="21"/>
                    </w:rPr>
                  </w:pPr>
                  <w:r>
                    <w:rPr>
                      <w:rFonts w:hint="eastAsia"/>
                      <w:szCs w:val="21"/>
                    </w:rPr>
                    <w:t>0</w:t>
                  </w:r>
                </w:p>
              </w:tc>
            </w:tr>
            <w:tr w:rsidR="008F0AC1">
              <w:trPr>
                <w:trHeight w:val="400"/>
                <w:jc w:val="center"/>
              </w:trPr>
              <w:tc>
                <w:tcPr>
                  <w:tcW w:w="694" w:type="dxa"/>
                  <w:vMerge/>
                  <w:tcBorders>
                    <w:left w:val="single" w:sz="12" w:space="0" w:color="auto"/>
                    <w:bottom w:val="single" w:sz="12" w:space="0" w:color="auto"/>
                    <w:right w:val="single" w:sz="4" w:space="0" w:color="auto"/>
                  </w:tcBorders>
                  <w:vAlign w:val="center"/>
                </w:tcPr>
                <w:p w:rsidR="008F0AC1" w:rsidRDefault="008F0AC1">
                  <w:pPr>
                    <w:rPr>
                      <w:szCs w:val="21"/>
                    </w:rPr>
                  </w:pPr>
                </w:p>
              </w:tc>
              <w:tc>
                <w:tcPr>
                  <w:tcW w:w="1390" w:type="dxa"/>
                  <w:tcBorders>
                    <w:top w:val="single" w:sz="4" w:space="0" w:color="auto"/>
                    <w:left w:val="single" w:sz="4" w:space="0" w:color="auto"/>
                    <w:bottom w:val="single" w:sz="12" w:space="0" w:color="auto"/>
                    <w:right w:val="single" w:sz="4" w:space="0" w:color="auto"/>
                  </w:tcBorders>
                  <w:vAlign w:val="center"/>
                </w:tcPr>
                <w:p w:rsidR="008F0AC1" w:rsidRDefault="00696891">
                  <w:pPr>
                    <w:tabs>
                      <w:tab w:val="left" w:pos="520"/>
                      <w:tab w:val="right" w:pos="1916"/>
                    </w:tabs>
                    <w:jc w:val="center"/>
                    <w:rPr>
                      <w:szCs w:val="21"/>
                    </w:rPr>
                  </w:pPr>
                  <w:r>
                    <w:rPr>
                      <w:rFonts w:hint="eastAsia"/>
                      <w:szCs w:val="21"/>
                    </w:rPr>
                    <w:t>水泥储罐呼吸粉尘</w:t>
                  </w:r>
                </w:p>
              </w:tc>
              <w:tc>
                <w:tcPr>
                  <w:tcW w:w="1521" w:type="dxa"/>
                  <w:tcBorders>
                    <w:top w:val="single" w:sz="4" w:space="0" w:color="auto"/>
                    <w:left w:val="single" w:sz="4" w:space="0" w:color="auto"/>
                    <w:bottom w:val="single" w:sz="12" w:space="0" w:color="auto"/>
                    <w:right w:val="single" w:sz="4" w:space="0" w:color="auto"/>
                  </w:tcBorders>
                  <w:vAlign w:val="center"/>
                </w:tcPr>
                <w:p w:rsidR="008F0AC1" w:rsidRDefault="00696891">
                  <w:pPr>
                    <w:adjustRightInd w:val="0"/>
                    <w:snapToGrid w:val="0"/>
                    <w:jc w:val="center"/>
                    <w:rPr>
                      <w:szCs w:val="21"/>
                    </w:rPr>
                  </w:pPr>
                  <w:r>
                    <w:rPr>
                      <w:rFonts w:hint="eastAsia"/>
                      <w:szCs w:val="21"/>
                    </w:rPr>
                    <w:t>0</w:t>
                  </w:r>
                </w:p>
              </w:tc>
              <w:tc>
                <w:tcPr>
                  <w:tcW w:w="1199" w:type="dxa"/>
                  <w:tcBorders>
                    <w:top w:val="single" w:sz="4" w:space="0" w:color="auto"/>
                    <w:left w:val="single" w:sz="4" w:space="0" w:color="auto"/>
                    <w:bottom w:val="single" w:sz="12" w:space="0" w:color="auto"/>
                    <w:right w:val="single" w:sz="4" w:space="0" w:color="auto"/>
                  </w:tcBorders>
                  <w:vAlign w:val="center"/>
                </w:tcPr>
                <w:p w:rsidR="008F0AC1" w:rsidRDefault="00696891">
                  <w:pPr>
                    <w:adjustRightInd w:val="0"/>
                    <w:snapToGrid w:val="0"/>
                    <w:jc w:val="center"/>
                    <w:rPr>
                      <w:szCs w:val="21"/>
                    </w:rPr>
                  </w:pPr>
                  <w:r>
                    <w:rPr>
                      <w:rFonts w:hint="eastAsia"/>
                      <w:szCs w:val="21"/>
                    </w:rPr>
                    <w:t>0</w:t>
                  </w:r>
                </w:p>
              </w:tc>
              <w:tc>
                <w:tcPr>
                  <w:tcW w:w="1196" w:type="dxa"/>
                  <w:tcBorders>
                    <w:top w:val="single" w:sz="4" w:space="0" w:color="auto"/>
                    <w:left w:val="single" w:sz="4" w:space="0" w:color="auto"/>
                    <w:bottom w:val="single" w:sz="12" w:space="0" w:color="auto"/>
                    <w:right w:val="single" w:sz="4" w:space="0" w:color="auto"/>
                  </w:tcBorders>
                  <w:vAlign w:val="center"/>
                </w:tcPr>
                <w:p w:rsidR="008F0AC1" w:rsidRDefault="00696891">
                  <w:pPr>
                    <w:adjustRightInd w:val="0"/>
                    <w:snapToGrid w:val="0"/>
                    <w:jc w:val="center"/>
                    <w:rPr>
                      <w:szCs w:val="21"/>
                    </w:rPr>
                  </w:pPr>
                  <w:r>
                    <w:rPr>
                      <w:rFonts w:hint="eastAsia"/>
                      <w:szCs w:val="21"/>
                    </w:rPr>
                    <w:t>0</w:t>
                  </w:r>
                </w:p>
              </w:tc>
              <w:tc>
                <w:tcPr>
                  <w:tcW w:w="1198" w:type="dxa"/>
                  <w:tcBorders>
                    <w:top w:val="single" w:sz="4" w:space="0" w:color="auto"/>
                    <w:left w:val="single" w:sz="4" w:space="0" w:color="auto"/>
                    <w:bottom w:val="single" w:sz="12" w:space="0" w:color="auto"/>
                    <w:right w:val="single" w:sz="4" w:space="0" w:color="auto"/>
                  </w:tcBorders>
                  <w:vAlign w:val="center"/>
                </w:tcPr>
                <w:p w:rsidR="008F0AC1" w:rsidRDefault="00696891">
                  <w:pPr>
                    <w:adjustRightInd w:val="0"/>
                    <w:snapToGrid w:val="0"/>
                    <w:jc w:val="center"/>
                    <w:rPr>
                      <w:szCs w:val="21"/>
                    </w:rPr>
                  </w:pPr>
                  <w:r>
                    <w:rPr>
                      <w:rFonts w:hint="eastAsia"/>
                      <w:szCs w:val="21"/>
                    </w:rPr>
                    <w:t>0.24</w:t>
                  </w:r>
                </w:p>
              </w:tc>
              <w:tc>
                <w:tcPr>
                  <w:tcW w:w="1169" w:type="dxa"/>
                  <w:tcBorders>
                    <w:top w:val="single" w:sz="4" w:space="0" w:color="auto"/>
                    <w:left w:val="single" w:sz="4" w:space="0" w:color="auto"/>
                    <w:bottom w:val="single" w:sz="12" w:space="0" w:color="auto"/>
                    <w:right w:val="single" w:sz="12" w:space="0" w:color="auto"/>
                  </w:tcBorders>
                  <w:vAlign w:val="center"/>
                </w:tcPr>
                <w:p w:rsidR="008F0AC1" w:rsidRDefault="00696891">
                  <w:pPr>
                    <w:adjustRightInd w:val="0"/>
                    <w:snapToGrid w:val="0"/>
                    <w:jc w:val="center"/>
                    <w:rPr>
                      <w:szCs w:val="21"/>
                    </w:rPr>
                  </w:pPr>
                  <w:r>
                    <w:rPr>
                      <w:rFonts w:hint="eastAsia"/>
                      <w:szCs w:val="21"/>
                    </w:rPr>
                    <w:t>0</w:t>
                  </w:r>
                </w:p>
              </w:tc>
            </w:tr>
          </w:tbl>
          <w:p w:rsidR="008F0AC1" w:rsidRDefault="00696891">
            <w:pPr>
              <w:pStyle w:val="a9"/>
              <w:rPr>
                <w:sz w:val="21"/>
                <w:szCs w:val="21"/>
              </w:rPr>
            </w:pPr>
            <w:r>
              <w:rPr>
                <w:rFonts w:hint="eastAsia"/>
                <w:sz w:val="21"/>
                <w:szCs w:val="21"/>
              </w:rPr>
              <w:t>备注：</w:t>
            </w:r>
          </w:p>
          <w:p w:rsidR="008F0AC1" w:rsidRDefault="00696891">
            <w:pPr>
              <w:pStyle w:val="a9"/>
              <w:widowControl/>
              <w:spacing w:line="360" w:lineRule="auto"/>
              <w:ind w:firstLineChars="200" w:firstLine="480"/>
              <w:rPr>
                <w:rFonts w:cs="宋体"/>
                <w:bCs/>
                <w:sz w:val="24"/>
                <w:szCs w:val="21"/>
              </w:rPr>
            </w:pPr>
            <w:r>
              <w:rPr>
                <w:rFonts w:cs="宋体" w:hint="eastAsia"/>
                <w:bCs/>
                <w:sz w:val="24"/>
                <w:szCs w:val="21"/>
              </w:rPr>
              <w:t>①本次新增污染源通过新建环保工程设施进行治理，不涉及“以新带老”削减。</w:t>
            </w:r>
          </w:p>
          <w:p w:rsidR="008F0AC1" w:rsidRDefault="00696891">
            <w:pPr>
              <w:pStyle w:val="a9"/>
              <w:widowControl/>
              <w:spacing w:line="360" w:lineRule="auto"/>
              <w:ind w:firstLineChars="200" w:firstLine="480"/>
              <w:rPr>
                <w:rFonts w:asciiTheme="majorEastAsia" w:eastAsiaTheme="majorEastAsia" w:hAnsiTheme="majorEastAsia"/>
                <w:sz w:val="24"/>
                <w:szCs w:val="24"/>
              </w:rPr>
            </w:pPr>
            <w:r>
              <w:rPr>
                <w:rFonts w:cs="宋体" w:hint="eastAsia"/>
                <w:bCs/>
                <w:sz w:val="24"/>
                <w:szCs w:val="21"/>
              </w:rPr>
              <w:t>②本次扩建项目产生的各类固态废物均已妥善处置（其中：危险废物均委托湖南双强环保科技有限公司</w:t>
            </w:r>
            <w:r>
              <w:rPr>
                <w:rFonts w:asciiTheme="majorEastAsia" w:eastAsiaTheme="majorEastAsia" w:hAnsiTheme="majorEastAsia"/>
                <w:sz w:val="24"/>
                <w:szCs w:val="24"/>
              </w:rPr>
              <w:t>处置，一般废物</w:t>
            </w:r>
            <w:r>
              <w:rPr>
                <w:rFonts w:asciiTheme="majorEastAsia" w:eastAsiaTheme="majorEastAsia" w:hAnsiTheme="majorEastAsia" w:hint="eastAsia"/>
                <w:sz w:val="24"/>
                <w:szCs w:val="24"/>
              </w:rPr>
              <w:t>外售处置，生活垃圾</w:t>
            </w:r>
            <w:r>
              <w:rPr>
                <w:rFonts w:asciiTheme="majorEastAsia" w:eastAsiaTheme="majorEastAsia" w:hAnsiTheme="majorEastAsia"/>
                <w:sz w:val="24"/>
                <w:szCs w:val="24"/>
              </w:rPr>
              <w:t>交环卫部门统一处置），产生的各类固体废物均不外排，因此各类固态废物排放为零。</w:t>
            </w:r>
          </w:p>
          <w:p w:rsidR="008F0AC1" w:rsidRDefault="00696891">
            <w:pPr>
              <w:pStyle w:val="a9"/>
              <w:widowControl/>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③本次扩建项目无生产废水产生，生活污水依托现有隔油池</w:t>
            </w:r>
            <w:r>
              <w:rPr>
                <w:rFonts w:asciiTheme="majorEastAsia" w:eastAsiaTheme="majorEastAsia" w:hAnsiTheme="majorEastAsia"/>
                <w:sz w:val="24"/>
                <w:szCs w:val="24"/>
              </w:rPr>
              <w:t>+</w:t>
            </w:r>
            <w:r>
              <w:rPr>
                <w:rFonts w:asciiTheme="majorEastAsia" w:eastAsiaTheme="majorEastAsia" w:hAnsiTheme="majorEastAsia" w:hint="eastAsia"/>
                <w:sz w:val="24"/>
                <w:szCs w:val="24"/>
              </w:rPr>
              <w:t>化粪池处理后用于周边林地浇灌，不外排，因此各类废水排放为零。</w:t>
            </w:r>
          </w:p>
          <w:p w:rsidR="008F0AC1" w:rsidRDefault="008F0AC1">
            <w:pPr>
              <w:pStyle w:val="a9"/>
              <w:widowControl/>
              <w:ind w:firstLine="0"/>
            </w:pPr>
          </w:p>
          <w:p w:rsidR="008F0AC1" w:rsidRDefault="008F0AC1">
            <w:pPr>
              <w:pStyle w:val="a9"/>
              <w:widowControl/>
              <w:ind w:firstLine="0"/>
            </w:pPr>
          </w:p>
          <w:p w:rsidR="008F0AC1" w:rsidRDefault="008F0AC1">
            <w:pPr>
              <w:pStyle w:val="a9"/>
              <w:widowControl/>
              <w:ind w:firstLine="0"/>
            </w:pPr>
          </w:p>
          <w:p w:rsidR="008F0AC1" w:rsidRDefault="008F0AC1">
            <w:pPr>
              <w:pStyle w:val="a9"/>
              <w:widowControl/>
              <w:ind w:firstLine="0"/>
            </w:pPr>
          </w:p>
          <w:p w:rsidR="008F0AC1" w:rsidRDefault="008F0AC1">
            <w:pPr>
              <w:pStyle w:val="a9"/>
              <w:widowControl/>
              <w:ind w:firstLine="0"/>
            </w:pPr>
          </w:p>
          <w:p w:rsidR="008F0AC1" w:rsidRDefault="008F0AC1">
            <w:pPr>
              <w:pStyle w:val="a9"/>
              <w:widowControl/>
              <w:ind w:firstLine="0"/>
            </w:pPr>
          </w:p>
          <w:p w:rsidR="008F0AC1" w:rsidRDefault="008F0AC1">
            <w:pPr>
              <w:pStyle w:val="a9"/>
              <w:widowControl/>
              <w:ind w:firstLine="0"/>
            </w:pPr>
          </w:p>
          <w:p w:rsidR="008F0AC1" w:rsidRDefault="008F0AC1">
            <w:pPr>
              <w:pStyle w:val="a9"/>
              <w:widowControl/>
              <w:ind w:firstLine="0"/>
            </w:pPr>
          </w:p>
          <w:p w:rsidR="008F0AC1" w:rsidRDefault="008F0AC1">
            <w:pPr>
              <w:pStyle w:val="a9"/>
              <w:widowControl/>
              <w:ind w:firstLine="0"/>
            </w:pPr>
          </w:p>
        </w:tc>
      </w:tr>
    </w:tbl>
    <w:p w:rsidR="008F0AC1" w:rsidRDefault="00696891">
      <w:pPr>
        <w:pStyle w:val="1"/>
        <w:spacing w:line="480" w:lineRule="auto"/>
        <w:rPr>
          <w:sz w:val="28"/>
          <w:szCs w:val="28"/>
        </w:rPr>
      </w:pPr>
      <w:bookmarkStart w:id="96" w:name="_Toc21716_WPSOffice_Level1"/>
      <w:bookmarkStart w:id="97" w:name="_Toc16776_WPSOffice_Level1"/>
      <w:bookmarkStart w:id="98" w:name="_Toc15720_WPSOffice_Level1"/>
      <w:r>
        <w:rPr>
          <w:rFonts w:hint="eastAsia"/>
          <w:sz w:val="28"/>
          <w:szCs w:val="28"/>
        </w:rPr>
        <w:lastRenderedPageBreak/>
        <w:t>建设项目主要污染物产生及预计排放情况</w:t>
      </w:r>
      <w:bookmarkEnd w:id="96"/>
      <w:bookmarkEnd w:id="97"/>
      <w:bookmarkEnd w:id="98"/>
    </w:p>
    <w:tbl>
      <w:tblPr>
        <w:tblW w:w="504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909"/>
        <w:gridCol w:w="716"/>
        <w:gridCol w:w="1057"/>
        <w:gridCol w:w="1186"/>
        <w:gridCol w:w="1279"/>
        <w:gridCol w:w="902"/>
        <w:gridCol w:w="1461"/>
        <w:gridCol w:w="1094"/>
      </w:tblGrid>
      <w:tr w:rsidR="008F0AC1">
        <w:trPr>
          <w:cantSplit/>
          <w:trHeight w:val="429"/>
          <w:jc w:val="center"/>
        </w:trPr>
        <w:tc>
          <w:tcPr>
            <w:tcW w:w="529" w:type="pct"/>
            <w:vMerge w:val="restart"/>
            <w:tcBorders>
              <w:tl2br w:val="nil"/>
              <w:tr2bl w:val="nil"/>
            </w:tcBorders>
            <w:vAlign w:val="center"/>
          </w:tcPr>
          <w:p w:rsidR="008F0AC1" w:rsidRDefault="00696891">
            <w:pPr>
              <w:snapToGrid w:val="0"/>
              <w:textAlignment w:val="baseline"/>
              <w:rPr>
                <w:b/>
                <w:color w:val="000000"/>
                <w:kern w:val="0"/>
              </w:rPr>
            </w:pPr>
            <w:r>
              <w:rPr>
                <w:rFonts w:hint="eastAsia"/>
                <w:b/>
                <w:color w:val="000000"/>
                <w:kern w:val="0"/>
              </w:rPr>
              <w:t>类型</w:t>
            </w:r>
          </w:p>
          <w:p w:rsidR="008F0AC1" w:rsidRDefault="00696891">
            <w:pPr>
              <w:jc w:val="right"/>
              <w:textAlignment w:val="baseline"/>
              <w:rPr>
                <w:b/>
                <w:color w:val="000000"/>
                <w:kern w:val="0"/>
              </w:rPr>
            </w:pPr>
            <w:r>
              <w:rPr>
                <w:b/>
                <w:color w:val="000000"/>
                <w:kern w:val="0"/>
              </w:rPr>
              <w:t>内容</w:t>
            </w:r>
          </w:p>
        </w:tc>
        <w:tc>
          <w:tcPr>
            <w:tcW w:w="1030" w:type="pct"/>
            <w:gridSpan w:val="2"/>
            <w:vMerge w:val="restart"/>
            <w:tcBorders>
              <w:tl2br w:val="nil"/>
              <w:tr2bl w:val="nil"/>
            </w:tcBorders>
            <w:vAlign w:val="center"/>
          </w:tcPr>
          <w:p w:rsidR="008F0AC1" w:rsidRDefault="00696891">
            <w:pPr>
              <w:jc w:val="center"/>
              <w:textAlignment w:val="baseline"/>
              <w:rPr>
                <w:b/>
                <w:color w:val="000000"/>
                <w:kern w:val="0"/>
              </w:rPr>
            </w:pPr>
            <w:r>
              <w:rPr>
                <w:b/>
                <w:color w:val="000000"/>
                <w:kern w:val="0"/>
              </w:rPr>
              <w:t>排放源</w:t>
            </w:r>
          </w:p>
        </w:tc>
        <w:tc>
          <w:tcPr>
            <w:tcW w:w="689" w:type="pct"/>
            <w:vMerge w:val="restart"/>
            <w:tcBorders>
              <w:tl2br w:val="nil"/>
              <w:tr2bl w:val="nil"/>
            </w:tcBorders>
            <w:vAlign w:val="center"/>
          </w:tcPr>
          <w:p w:rsidR="008F0AC1" w:rsidRDefault="00696891">
            <w:pPr>
              <w:jc w:val="center"/>
              <w:textAlignment w:val="baseline"/>
              <w:rPr>
                <w:b/>
                <w:color w:val="000000"/>
                <w:kern w:val="0"/>
              </w:rPr>
            </w:pPr>
            <w:r>
              <w:rPr>
                <w:b/>
                <w:color w:val="000000"/>
                <w:kern w:val="0"/>
              </w:rPr>
              <w:t>污染物</w:t>
            </w:r>
          </w:p>
          <w:p w:rsidR="008F0AC1" w:rsidRDefault="00696891">
            <w:pPr>
              <w:jc w:val="center"/>
              <w:textAlignment w:val="baseline"/>
              <w:rPr>
                <w:b/>
                <w:color w:val="000000"/>
                <w:kern w:val="0"/>
              </w:rPr>
            </w:pPr>
            <w:r>
              <w:rPr>
                <w:b/>
                <w:color w:val="000000"/>
                <w:kern w:val="0"/>
              </w:rPr>
              <w:t>名称</w:t>
            </w:r>
          </w:p>
        </w:tc>
        <w:tc>
          <w:tcPr>
            <w:tcW w:w="1267" w:type="pct"/>
            <w:gridSpan w:val="2"/>
            <w:tcBorders>
              <w:tl2br w:val="nil"/>
              <w:tr2bl w:val="nil"/>
            </w:tcBorders>
            <w:vAlign w:val="center"/>
          </w:tcPr>
          <w:p w:rsidR="008F0AC1" w:rsidRDefault="00696891">
            <w:pPr>
              <w:jc w:val="center"/>
              <w:textAlignment w:val="baseline"/>
              <w:rPr>
                <w:b/>
                <w:color w:val="000000"/>
                <w:kern w:val="0"/>
              </w:rPr>
            </w:pPr>
            <w:r>
              <w:rPr>
                <w:b/>
                <w:color w:val="000000"/>
                <w:kern w:val="0"/>
              </w:rPr>
              <w:t>处理前</w:t>
            </w:r>
          </w:p>
        </w:tc>
        <w:tc>
          <w:tcPr>
            <w:tcW w:w="1483" w:type="pct"/>
            <w:gridSpan w:val="2"/>
            <w:tcBorders>
              <w:tl2br w:val="nil"/>
              <w:tr2bl w:val="nil"/>
            </w:tcBorders>
            <w:vAlign w:val="center"/>
          </w:tcPr>
          <w:p w:rsidR="008F0AC1" w:rsidRDefault="00696891">
            <w:pPr>
              <w:jc w:val="center"/>
              <w:textAlignment w:val="baseline"/>
              <w:rPr>
                <w:b/>
                <w:color w:val="000000"/>
                <w:kern w:val="0"/>
              </w:rPr>
            </w:pPr>
            <w:r>
              <w:rPr>
                <w:b/>
                <w:color w:val="000000"/>
                <w:kern w:val="0"/>
              </w:rPr>
              <w:t>处理后</w:t>
            </w:r>
          </w:p>
        </w:tc>
      </w:tr>
      <w:tr w:rsidR="008F0AC1">
        <w:trPr>
          <w:cantSplit/>
          <w:trHeight w:val="452"/>
          <w:jc w:val="center"/>
        </w:trPr>
        <w:tc>
          <w:tcPr>
            <w:tcW w:w="529" w:type="pct"/>
            <w:vMerge/>
            <w:tcBorders>
              <w:tl2br w:val="nil"/>
              <w:tr2bl w:val="nil"/>
            </w:tcBorders>
            <w:vAlign w:val="center"/>
          </w:tcPr>
          <w:p w:rsidR="008F0AC1" w:rsidRDefault="008F0AC1">
            <w:pPr>
              <w:widowControl/>
              <w:jc w:val="left"/>
              <w:rPr>
                <w:b/>
                <w:color w:val="000000"/>
                <w:kern w:val="0"/>
              </w:rPr>
            </w:pPr>
          </w:p>
        </w:tc>
        <w:tc>
          <w:tcPr>
            <w:tcW w:w="1030" w:type="pct"/>
            <w:gridSpan w:val="2"/>
            <w:vMerge/>
            <w:tcBorders>
              <w:tl2br w:val="nil"/>
              <w:tr2bl w:val="nil"/>
            </w:tcBorders>
            <w:vAlign w:val="center"/>
          </w:tcPr>
          <w:p w:rsidR="008F0AC1" w:rsidRDefault="008F0AC1">
            <w:pPr>
              <w:widowControl/>
              <w:jc w:val="left"/>
              <w:rPr>
                <w:b/>
                <w:color w:val="000000"/>
                <w:kern w:val="0"/>
              </w:rPr>
            </w:pPr>
          </w:p>
        </w:tc>
        <w:tc>
          <w:tcPr>
            <w:tcW w:w="689" w:type="pct"/>
            <w:vMerge/>
            <w:tcBorders>
              <w:tl2br w:val="nil"/>
              <w:tr2bl w:val="nil"/>
            </w:tcBorders>
            <w:vAlign w:val="center"/>
          </w:tcPr>
          <w:p w:rsidR="008F0AC1" w:rsidRDefault="008F0AC1">
            <w:pPr>
              <w:widowControl/>
              <w:jc w:val="left"/>
              <w:rPr>
                <w:b/>
                <w:color w:val="000000"/>
                <w:kern w:val="0"/>
              </w:rPr>
            </w:pPr>
          </w:p>
        </w:tc>
        <w:tc>
          <w:tcPr>
            <w:tcW w:w="743" w:type="pct"/>
            <w:tcBorders>
              <w:tl2br w:val="nil"/>
              <w:tr2bl w:val="nil"/>
            </w:tcBorders>
            <w:vAlign w:val="center"/>
          </w:tcPr>
          <w:p w:rsidR="008F0AC1" w:rsidRDefault="00696891">
            <w:pPr>
              <w:jc w:val="center"/>
              <w:textAlignment w:val="baseline"/>
              <w:rPr>
                <w:b/>
                <w:color w:val="000000"/>
                <w:kern w:val="0"/>
              </w:rPr>
            </w:pPr>
            <w:r>
              <w:rPr>
                <w:b/>
                <w:color w:val="000000"/>
                <w:kern w:val="0"/>
              </w:rPr>
              <w:t>产生浓度</w:t>
            </w:r>
          </w:p>
        </w:tc>
        <w:tc>
          <w:tcPr>
            <w:tcW w:w="524" w:type="pct"/>
            <w:tcBorders>
              <w:tl2br w:val="nil"/>
              <w:tr2bl w:val="nil"/>
            </w:tcBorders>
            <w:vAlign w:val="center"/>
          </w:tcPr>
          <w:p w:rsidR="008F0AC1" w:rsidRDefault="00696891">
            <w:pPr>
              <w:jc w:val="center"/>
              <w:textAlignment w:val="baseline"/>
              <w:rPr>
                <w:b/>
                <w:color w:val="000000"/>
                <w:kern w:val="0"/>
              </w:rPr>
            </w:pPr>
            <w:r>
              <w:rPr>
                <w:b/>
                <w:color w:val="000000"/>
                <w:kern w:val="0"/>
              </w:rPr>
              <w:t>产生量</w:t>
            </w:r>
          </w:p>
        </w:tc>
        <w:tc>
          <w:tcPr>
            <w:tcW w:w="849" w:type="pct"/>
            <w:tcBorders>
              <w:tl2br w:val="nil"/>
              <w:tr2bl w:val="nil"/>
            </w:tcBorders>
            <w:vAlign w:val="center"/>
          </w:tcPr>
          <w:p w:rsidR="008F0AC1" w:rsidRDefault="00696891">
            <w:pPr>
              <w:jc w:val="center"/>
              <w:textAlignment w:val="baseline"/>
              <w:rPr>
                <w:b/>
                <w:color w:val="000000"/>
                <w:kern w:val="0"/>
              </w:rPr>
            </w:pPr>
            <w:r>
              <w:rPr>
                <w:b/>
                <w:color w:val="000000"/>
                <w:kern w:val="0"/>
              </w:rPr>
              <w:t>排放浓度</w:t>
            </w:r>
          </w:p>
        </w:tc>
        <w:tc>
          <w:tcPr>
            <w:tcW w:w="634" w:type="pct"/>
            <w:tcBorders>
              <w:tl2br w:val="nil"/>
              <w:tr2bl w:val="nil"/>
            </w:tcBorders>
            <w:vAlign w:val="center"/>
          </w:tcPr>
          <w:p w:rsidR="008F0AC1" w:rsidRDefault="00696891">
            <w:pPr>
              <w:jc w:val="center"/>
              <w:textAlignment w:val="baseline"/>
              <w:rPr>
                <w:b/>
                <w:color w:val="000000"/>
                <w:kern w:val="0"/>
              </w:rPr>
            </w:pPr>
            <w:r>
              <w:rPr>
                <w:b/>
                <w:color w:val="000000"/>
                <w:kern w:val="0"/>
              </w:rPr>
              <w:t>排放量</w:t>
            </w:r>
          </w:p>
        </w:tc>
      </w:tr>
      <w:tr w:rsidR="008F0AC1">
        <w:trPr>
          <w:cantSplit/>
          <w:trHeight w:val="721"/>
          <w:jc w:val="center"/>
        </w:trPr>
        <w:tc>
          <w:tcPr>
            <w:tcW w:w="529" w:type="pct"/>
            <w:vMerge w:val="restart"/>
            <w:tcBorders>
              <w:tl2br w:val="nil"/>
              <w:tr2bl w:val="nil"/>
            </w:tcBorders>
            <w:vAlign w:val="center"/>
          </w:tcPr>
          <w:p w:rsidR="008F0AC1" w:rsidRDefault="00696891">
            <w:pPr>
              <w:jc w:val="center"/>
              <w:rPr>
                <w:color w:val="000000"/>
                <w:kern w:val="0"/>
              </w:rPr>
            </w:pPr>
            <w:r>
              <w:rPr>
                <w:color w:val="000000"/>
                <w:kern w:val="0"/>
              </w:rPr>
              <w:t>大</w:t>
            </w:r>
          </w:p>
          <w:p w:rsidR="008F0AC1" w:rsidRDefault="00696891">
            <w:pPr>
              <w:jc w:val="center"/>
              <w:rPr>
                <w:color w:val="000000"/>
                <w:kern w:val="0"/>
              </w:rPr>
            </w:pPr>
            <w:r>
              <w:rPr>
                <w:color w:val="000000"/>
                <w:kern w:val="0"/>
              </w:rPr>
              <w:t>气</w:t>
            </w:r>
          </w:p>
          <w:p w:rsidR="008F0AC1" w:rsidRDefault="00696891">
            <w:pPr>
              <w:jc w:val="center"/>
              <w:rPr>
                <w:color w:val="000000"/>
                <w:kern w:val="0"/>
              </w:rPr>
            </w:pPr>
            <w:r>
              <w:rPr>
                <w:color w:val="000000"/>
                <w:kern w:val="0"/>
              </w:rPr>
              <w:t>污</w:t>
            </w:r>
          </w:p>
          <w:p w:rsidR="008F0AC1" w:rsidRDefault="00696891">
            <w:pPr>
              <w:jc w:val="center"/>
              <w:rPr>
                <w:color w:val="000000"/>
                <w:kern w:val="0"/>
              </w:rPr>
            </w:pPr>
            <w:r>
              <w:rPr>
                <w:color w:val="000000"/>
                <w:kern w:val="0"/>
              </w:rPr>
              <w:t>染</w:t>
            </w:r>
          </w:p>
          <w:p w:rsidR="008F0AC1" w:rsidRDefault="00696891">
            <w:pPr>
              <w:jc w:val="center"/>
              <w:rPr>
                <w:color w:val="000000"/>
                <w:kern w:val="0"/>
              </w:rPr>
            </w:pPr>
            <w:r>
              <w:rPr>
                <w:color w:val="000000"/>
                <w:kern w:val="0"/>
              </w:rPr>
              <w:t>物</w:t>
            </w:r>
          </w:p>
        </w:tc>
        <w:tc>
          <w:tcPr>
            <w:tcW w:w="416" w:type="pct"/>
            <w:tcBorders>
              <w:tl2br w:val="nil"/>
              <w:tr2bl w:val="nil"/>
            </w:tcBorders>
            <w:vAlign w:val="center"/>
          </w:tcPr>
          <w:p w:rsidR="008F0AC1" w:rsidRDefault="00696891">
            <w:pPr>
              <w:jc w:val="center"/>
              <w:rPr>
                <w:color w:val="000000"/>
                <w:kern w:val="0"/>
                <w:szCs w:val="21"/>
              </w:rPr>
            </w:pPr>
            <w:r>
              <w:rPr>
                <w:color w:val="000000"/>
                <w:kern w:val="0"/>
                <w:szCs w:val="21"/>
              </w:rPr>
              <w:t>施工期</w:t>
            </w:r>
          </w:p>
        </w:tc>
        <w:tc>
          <w:tcPr>
            <w:tcW w:w="614" w:type="pct"/>
            <w:tcBorders>
              <w:tl2br w:val="nil"/>
              <w:tr2bl w:val="nil"/>
            </w:tcBorders>
            <w:vAlign w:val="center"/>
          </w:tcPr>
          <w:p w:rsidR="008F0AC1" w:rsidRDefault="00696891">
            <w:pPr>
              <w:jc w:val="center"/>
              <w:rPr>
                <w:color w:val="000000"/>
                <w:szCs w:val="21"/>
              </w:rPr>
            </w:pPr>
            <w:r>
              <w:rPr>
                <w:color w:val="000000"/>
                <w:szCs w:val="21"/>
              </w:rPr>
              <w:t>施工场地</w:t>
            </w:r>
          </w:p>
        </w:tc>
        <w:tc>
          <w:tcPr>
            <w:tcW w:w="689" w:type="pct"/>
            <w:tcBorders>
              <w:tl2br w:val="nil"/>
              <w:tr2bl w:val="nil"/>
            </w:tcBorders>
            <w:vAlign w:val="center"/>
          </w:tcPr>
          <w:p w:rsidR="008F0AC1" w:rsidRDefault="00696891">
            <w:pPr>
              <w:jc w:val="center"/>
              <w:rPr>
                <w:color w:val="000000"/>
                <w:szCs w:val="21"/>
              </w:rPr>
            </w:pPr>
            <w:r>
              <w:rPr>
                <w:color w:val="000000"/>
                <w:szCs w:val="21"/>
              </w:rPr>
              <w:t>扬尘</w:t>
            </w:r>
          </w:p>
        </w:tc>
        <w:tc>
          <w:tcPr>
            <w:tcW w:w="2750" w:type="pct"/>
            <w:gridSpan w:val="4"/>
            <w:tcBorders>
              <w:tl2br w:val="nil"/>
              <w:tr2bl w:val="nil"/>
            </w:tcBorders>
            <w:vAlign w:val="center"/>
          </w:tcPr>
          <w:p w:rsidR="008F0AC1" w:rsidRDefault="00696891">
            <w:pPr>
              <w:rPr>
                <w:color w:val="000000"/>
                <w:szCs w:val="21"/>
              </w:rPr>
            </w:pPr>
            <w:r>
              <w:rPr>
                <w:color w:val="000000"/>
                <w:szCs w:val="21"/>
              </w:rPr>
              <w:t>施工单位严格按照环境管理方案和运行控制程序进行施工，污染会大大减轻。扬尘随施工期的结束而消失</w:t>
            </w:r>
          </w:p>
        </w:tc>
      </w:tr>
      <w:tr w:rsidR="008F0AC1">
        <w:trPr>
          <w:cantSplit/>
          <w:trHeight w:val="614"/>
          <w:jc w:val="center"/>
        </w:trPr>
        <w:tc>
          <w:tcPr>
            <w:tcW w:w="529" w:type="pct"/>
            <w:vMerge/>
            <w:tcBorders>
              <w:tl2br w:val="nil"/>
              <w:tr2bl w:val="nil"/>
            </w:tcBorders>
            <w:vAlign w:val="center"/>
          </w:tcPr>
          <w:p w:rsidR="008F0AC1" w:rsidRDefault="008F0AC1">
            <w:pPr>
              <w:widowControl/>
              <w:jc w:val="left"/>
              <w:rPr>
                <w:color w:val="000000"/>
                <w:kern w:val="0"/>
              </w:rPr>
            </w:pPr>
          </w:p>
        </w:tc>
        <w:tc>
          <w:tcPr>
            <w:tcW w:w="416" w:type="pct"/>
            <w:vMerge w:val="restart"/>
            <w:tcBorders>
              <w:tl2br w:val="nil"/>
              <w:tr2bl w:val="nil"/>
            </w:tcBorders>
            <w:vAlign w:val="center"/>
          </w:tcPr>
          <w:p w:rsidR="008F0AC1" w:rsidRDefault="00696891">
            <w:pPr>
              <w:jc w:val="center"/>
              <w:rPr>
                <w:color w:val="000000"/>
                <w:kern w:val="0"/>
                <w:szCs w:val="21"/>
              </w:rPr>
            </w:pPr>
            <w:r>
              <w:rPr>
                <w:color w:val="000000"/>
                <w:kern w:val="0"/>
                <w:szCs w:val="21"/>
              </w:rPr>
              <w:t>营运期</w:t>
            </w:r>
          </w:p>
        </w:tc>
        <w:tc>
          <w:tcPr>
            <w:tcW w:w="614" w:type="pct"/>
            <w:tcBorders>
              <w:tl2br w:val="nil"/>
              <w:tr2bl w:val="nil"/>
            </w:tcBorders>
            <w:vAlign w:val="center"/>
          </w:tcPr>
          <w:p w:rsidR="008F0AC1" w:rsidRDefault="00696891">
            <w:pPr>
              <w:pStyle w:val="afb"/>
              <w:snapToGrid w:val="0"/>
              <w:spacing w:line="240" w:lineRule="auto"/>
              <w:ind w:firstLineChars="0" w:firstLine="0"/>
              <w:jc w:val="center"/>
              <w:rPr>
                <w:rFonts w:ascii="Times New Roman" w:eastAsia="宋体" w:hAnsi="Times New Roman"/>
                <w:color w:val="FF0000"/>
                <w:sz w:val="21"/>
                <w:szCs w:val="21"/>
              </w:rPr>
            </w:pPr>
            <w:r>
              <w:rPr>
                <w:rFonts w:ascii="Times New Roman" w:eastAsia="宋体" w:hAnsi="Times New Roman"/>
                <w:color w:val="FF0000"/>
                <w:sz w:val="21"/>
                <w:szCs w:val="21"/>
              </w:rPr>
              <w:t>运输扬尘</w:t>
            </w:r>
          </w:p>
        </w:tc>
        <w:tc>
          <w:tcPr>
            <w:tcW w:w="689" w:type="pct"/>
            <w:tcBorders>
              <w:tl2br w:val="nil"/>
              <w:tr2bl w:val="nil"/>
            </w:tcBorders>
            <w:vAlign w:val="center"/>
          </w:tcPr>
          <w:p w:rsidR="008F0AC1" w:rsidRDefault="00696891">
            <w:pPr>
              <w:pStyle w:val="afb"/>
              <w:snapToGrid w:val="0"/>
              <w:spacing w:line="240" w:lineRule="auto"/>
              <w:ind w:firstLineChars="0" w:firstLine="0"/>
              <w:jc w:val="center"/>
              <w:rPr>
                <w:rFonts w:ascii="Times New Roman" w:eastAsia="宋体" w:hAnsi="Times New Roman"/>
                <w:color w:val="FF0000"/>
                <w:sz w:val="21"/>
                <w:szCs w:val="21"/>
              </w:rPr>
            </w:pPr>
            <w:r>
              <w:rPr>
                <w:rFonts w:ascii="Times New Roman" w:eastAsia="宋体" w:hAnsi="Times New Roman"/>
                <w:color w:val="FF0000"/>
                <w:sz w:val="21"/>
                <w:szCs w:val="21"/>
              </w:rPr>
              <w:t>颗粒物</w:t>
            </w:r>
          </w:p>
        </w:tc>
        <w:tc>
          <w:tcPr>
            <w:tcW w:w="2750" w:type="pct"/>
            <w:gridSpan w:val="4"/>
            <w:tcBorders>
              <w:tl2br w:val="nil"/>
              <w:tr2bl w:val="nil"/>
            </w:tcBorders>
            <w:vAlign w:val="center"/>
          </w:tcPr>
          <w:p w:rsidR="008F0AC1" w:rsidRDefault="00696891">
            <w:pPr>
              <w:jc w:val="center"/>
              <w:rPr>
                <w:color w:val="FF0000"/>
                <w:szCs w:val="21"/>
              </w:rPr>
            </w:pPr>
            <w:r>
              <w:rPr>
                <w:color w:val="FF0000"/>
                <w:szCs w:val="21"/>
              </w:rPr>
              <w:t>无组织</w:t>
            </w:r>
            <w:r>
              <w:rPr>
                <w:rFonts w:hint="eastAsia"/>
                <w:color w:val="FF0000"/>
                <w:szCs w:val="21"/>
              </w:rPr>
              <w:t>0.65</w:t>
            </w:r>
            <w:r>
              <w:rPr>
                <w:color w:val="FF0000"/>
                <w:szCs w:val="21"/>
              </w:rPr>
              <w:t>t/a</w:t>
            </w:r>
          </w:p>
        </w:tc>
      </w:tr>
      <w:tr w:rsidR="008F0AC1">
        <w:trPr>
          <w:cantSplit/>
          <w:trHeight w:val="477"/>
          <w:jc w:val="center"/>
        </w:trPr>
        <w:tc>
          <w:tcPr>
            <w:tcW w:w="529" w:type="pct"/>
            <w:vMerge/>
            <w:tcBorders>
              <w:tl2br w:val="nil"/>
              <w:tr2bl w:val="nil"/>
            </w:tcBorders>
            <w:vAlign w:val="center"/>
          </w:tcPr>
          <w:p w:rsidR="008F0AC1" w:rsidRDefault="008F0AC1">
            <w:pPr>
              <w:widowControl/>
              <w:jc w:val="left"/>
              <w:rPr>
                <w:color w:val="000000"/>
                <w:kern w:val="0"/>
              </w:rPr>
            </w:pPr>
          </w:p>
        </w:tc>
        <w:tc>
          <w:tcPr>
            <w:tcW w:w="416" w:type="pct"/>
            <w:vMerge/>
            <w:tcBorders>
              <w:tl2br w:val="nil"/>
              <w:tr2bl w:val="nil"/>
            </w:tcBorders>
            <w:vAlign w:val="center"/>
          </w:tcPr>
          <w:p w:rsidR="008F0AC1" w:rsidRDefault="008F0AC1">
            <w:pPr>
              <w:jc w:val="center"/>
              <w:rPr>
                <w:color w:val="000000"/>
                <w:kern w:val="0"/>
                <w:szCs w:val="21"/>
              </w:rPr>
            </w:pPr>
          </w:p>
        </w:tc>
        <w:tc>
          <w:tcPr>
            <w:tcW w:w="614" w:type="pct"/>
            <w:tcBorders>
              <w:tl2br w:val="nil"/>
              <w:tr2bl w:val="nil"/>
            </w:tcBorders>
            <w:vAlign w:val="center"/>
          </w:tcPr>
          <w:p w:rsidR="008F0AC1" w:rsidRDefault="00696891">
            <w:pPr>
              <w:pStyle w:val="afb"/>
              <w:snapToGrid w:val="0"/>
              <w:spacing w:line="240" w:lineRule="auto"/>
              <w:ind w:firstLineChars="0" w:firstLine="0"/>
              <w:jc w:val="center"/>
              <w:rPr>
                <w:rFonts w:ascii="Times New Roman" w:eastAsia="宋体" w:hAnsi="Times New Roman"/>
                <w:sz w:val="21"/>
                <w:szCs w:val="21"/>
              </w:rPr>
            </w:pPr>
            <w:r>
              <w:rPr>
                <w:rFonts w:ascii="Times New Roman" w:eastAsia="宋体" w:hAnsi="Times New Roman"/>
                <w:sz w:val="21"/>
                <w:szCs w:val="21"/>
              </w:rPr>
              <w:t>装卸扬尘</w:t>
            </w:r>
          </w:p>
        </w:tc>
        <w:tc>
          <w:tcPr>
            <w:tcW w:w="689" w:type="pct"/>
            <w:tcBorders>
              <w:tl2br w:val="nil"/>
              <w:tr2bl w:val="nil"/>
            </w:tcBorders>
            <w:vAlign w:val="center"/>
          </w:tcPr>
          <w:p w:rsidR="008F0AC1" w:rsidRDefault="00696891">
            <w:pPr>
              <w:pStyle w:val="afb"/>
              <w:snapToGrid w:val="0"/>
              <w:spacing w:line="240" w:lineRule="auto"/>
              <w:ind w:firstLineChars="0" w:firstLine="0"/>
              <w:jc w:val="center"/>
              <w:rPr>
                <w:rFonts w:ascii="Times New Roman" w:eastAsia="宋体" w:hAnsi="Times New Roman"/>
                <w:color w:val="000000"/>
                <w:sz w:val="21"/>
                <w:szCs w:val="21"/>
              </w:rPr>
            </w:pPr>
            <w:r>
              <w:rPr>
                <w:rFonts w:ascii="Times New Roman" w:eastAsia="宋体" w:hAnsi="Times New Roman"/>
                <w:color w:val="000000"/>
                <w:sz w:val="21"/>
                <w:szCs w:val="21"/>
              </w:rPr>
              <w:t>颗粒物</w:t>
            </w:r>
          </w:p>
        </w:tc>
        <w:tc>
          <w:tcPr>
            <w:tcW w:w="1267" w:type="pct"/>
            <w:gridSpan w:val="2"/>
            <w:tcBorders>
              <w:tl2br w:val="nil"/>
              <w:tr2bl w:val="nil"/>
            </w:tcBorders>
            <w:vAlign w:val="center"/>
          </w:tcPr>
          <w:p w:rsidR="008F0AC1" w:rsidRDefault="00696891">
            <w:pPr>
              <w:jc w:val="center"/>
              <w:rPr>
                <w:color w:val="000000" w:themeColor="text1"/>
                <w:szCs w:val="21"/>
              </w:rPr>
            </w:pPr>
            <w:r>
              <w:rPr>
                <w:color w:val="000000" w:themeColor="text1"/>
                <w:szCs w:val="21"/>
              </w:rPr>
              <w:t>无组织</w:t>
            </w:r>
            <w:r>
              <w:rPr>
                <w:rFonts w:hint="eastAsia"/>
                <w:color w:val="000000" w:themeColor="text1"/>
                <w:szCs w:val="21"/>
              </w:rPr>
              <w:t>0.9</w:t>
            </w:r>
            <w:r>
              <w:rPr>
                <w:color w:val="000000" w:themeColor="text1"/>
                <w:szCs w:val="21"/>
              </w:rPr>
              <w:t>t/a</w:t>
            </w:r>
          </w:p>
        </w:tc>
        <w:tc>
          <w:tcPr>
            <w:tcW w:w="1483" w:type="pct"/>
            <w:gridSpan w:val="2"/>
            <w:tcBorders>
              <w:tl2br w:val="nil"/>
              <w:tr2bl w:val="nil"/>
            </w:tcBorders>
            <w:vAlign w:val="center"/>
          </w:tcPr>
          <w:p w:rsidR="008F0AC1" w:rsidRDefault="00696891">
            <w:pPr>
              <w:jc w:val="center"/>
              <w:rPr>
                <w:color w:val="000000" w:themeColor="text1"/>
                <w:szCs w:val="21"/>
              </w:rPr>
            </w:pPr>
            <w:r>
              <w:rPr>
                <w:color w:val="000000" w:themeColor="text1"/>
                <w:szCs w:val="21"/>
              </w:rPr>
              <w:t>无组织</w:t>
            </w:r>
            <w:r>
              <w:rPr>
                <w:color w:val="000000" w:themeColor="text1"/>
                <w:szCs w:val="21"/>
              </w:rPr>
              <w:t>0.</w:t>
            </w:r>
            <w:r>
              <w:rPr>
                <w:rFonts w:hint="eastAsia"/>
                <w:color w:val="000000" w:themeColor="text1"/>
                <w:szCs w:val="21"/>
              </w:rPr>
              <w:t>09</w:t>
            </w:r>
            <w:r>
              <w:rPr>
                <w:color w:val="000000" w:themeColor="text1"/>
                <w:szCs w:val="21"/>
              </w:rPr>
              <w:t>t/a</w:t>
            </w:r>
          </w:p>
        </w:tc>
      </w:tr>
      <w:tr w:rsidR="008F0AC1">
        <w:trPr>
          <w:cantSplit/>
          <w:trHeight w:val="597"/>
          <w:jc w:val="center"/>
        </w:trPr>
        <w:tc>
          <w:tcPr>
            <w:tcW w:w="529" w:type="pct"/>
            <w:vMerge/>
            <w:tcBorders>
              <w:tl2br w:val="nil"/>
              <w:tr2bl w:val="nil"/>
            </w:tcBorders>
            <w:vAlign w:val="center"/>
          </w:tcPr>
          <w:p w:rsidR="008F0AC1" w:rsidRDefault="008F0AC1">
            <w:pPr>
              <w:widowControl/>
              <w:jc w:val="left"/>
              <w:rPr>
                <w:color w:val="000000"/>
                <w:kern w:val="0"/>
              </w:rPr>
            </w:pPr>
          </w:p>
        </w:tc>
        <w:tc>
          <w:tcPr>
            <w:tcW w:w="416" w:type="pct"/>
            <w:vMerge/>
            <w:tcBorders>
              <w:tl2br w:val="nil"/>
              <w:tr2bl w:val="nil"/>
            </w:tcBorders>
            <w:vAlign w:val="center"/>
          </w:tcPr>
          <w:p w:rsidR="008F0AC1" w:rsidRDefault="008F0AC1">
            <w:pPr>
              <w:widowControl/>
              <w:jc w:val="left"/>
              <w:rPr>
                <w:color w:val="000000"/>
                <w:kern w:val="0"/>
                <w:szCs w:val="21"/>
              </w:rPr>
            </w:pPr>
          </w:p>
        </w:tc>
        <w:tc>
          <w:tcPr>
            <w:tcW w:w="614" w:type="pct"/>
            <w:tcBorders>
              <w:tl2br w:val="nil"/>
              <w:tr2bl w:val="nil"/>
            </w:tcBorders>
            <w:vAlign w:val="center"/>
          </w:tcPr>
          <w:p w:rsidR="008F0AC1" w:rsidRDefault="00696891">
            <w:pPr>
              <w:pStyle w:val="afb"/>
              <w:snapToGrid w:val="0"/>
              <w:spacing w:line="240" w:lineRule="auto"/>
              <w:ind w:firstLineChars="0" w:firstLine="0"/>
              <w:jc w:val="center"/>
              <w:rPr>
                <w:rFonts w:ascii="Times New Roman" w:eastAsia="宋体" w:hAnsi="Times New Roman"/>
                <w:color w:val="FF0000"/>
                <w:kern w:val="0"/>
                <w:sz w:val="21"/>
                <w:szCs w:val="21"/>
              </w:rPr>
            </w:pPr>
            <w:r>
              <w:rPr>
                <w:rFonts w:ascii="Times New Roman" w:eastAsia="宋体" w:hAnsi="Times New Roman"/>
                <w:color w:val="FF0000"/>
                <w:sz w:val="21"/>
                <w:szCs w:val="21"/>
              </w:rPr>
              <w:t>破碎</w:t>
            </w:r>
            <w:r>
              <w:rPr>
                <w:rFonts w:ascii="Times New Roman" w:eastAsia="宋体" w:hAnsi="Times New Roman" w:hint="eastAsia"/>
                <w:color w:val="FF0000"/>
                <w:sz w:val="21"/>
                <w:szCs w:val="21"/>
              </w:rPr>
              <w:t>、</w:t>
            </w:r>
            <w:r>
              <w:rPr>
                <w:rFonts w:ascii="Times New Roman" w:eastAsia="宋体" w:hAnsi="Times New Roman"/>
                <w:color w:val="FF0000"/>
                <w:sz w:val="21"/>
                <w:szCs w:val="21"/>
              </w:rPr>
              <w:t>筛选</w:t>
            </w:r>
          </w:p>
        </w:tc>
        <w:tc>
          <w:tcPr>
            <w:tcW w:w="689" w:type="pct"/>
            <w:tcBorders>
              <w:tl2br w:val="nil"/>
              <w:tr2bl w:val="nil"/>
            </w:tcBorders>
            <w:vAlign w:val="center"/>
          </w:tcPr>
          <w:p w:rsidR="008F0AC1" w:rsidRDefault="00696891">
            <w:pPr>
              <w:adjustRightInd w:val="0"/>
              <w:snapToGrid w:val="0"/>
              <w:jc w:val="center"/>
              <w:rPr>
                <w:color w:val="FF0000"/>
                <w:kern w:val="0"/>
                <w:szCs w:val="21"/>
              </w:rPr>
            </w:pPr>
            <w:r>
              <w:rPr>
                <w:color w:val="FF0000"/>
                <w:kern w:val="0"/>
                <w:szCs w:val="21"/>
              </w:rPr>
              <w:t>颗粒物</w:t>
            </w:r>
          </w:p>
        </w:tc>
        <w:tc>
          <w:tcPr>
            <w:tcW w:w="1267" w:type="pct"/>
            <w:gridSpan w:val="2"/>
            <w:tcBorders>
              <w:tl2br w:val="nil"/>
              <w:tr2bl w:val="nil"/>
            </w:tcBorders>
            <w:vAlign w:val="center"/>
          </w:tcPr>
          <w:p w:rsidR="008F0AC1" w:rsidRDefault="00696891">
            <w:pPr>
              <w:jc w:val="center"/>
              <w:rPr>
                <w:color w:val="FF0000"/>
                <w:szCs w:val="21"/>
              </w:rPr>
            </w:pPr>
            <w:r>
              <w:rPr>
                <w:color w:val="FF0000"/>
                <w:szCs w:val="21"/>
              </w:rPr>
              <w:t>无组织</w:t>
            </w:r>
            <w:r>
              <w:rPr>
                <w:rFonts w:hint="eastAsia"/>
                <w:color w:val="FF0000"/>
                <w:szCs w:val="21"/>
              </w:rPr>
              <w:t>9.45</w:t>
            </w:r>
            <w:r>
              <w:rPr>
                <w:color w:val="FF0000"/>
                <w:szCs w:val="21"/>
              </w:rPr>
              <w:t>t/a</w:t>
            </w:r>
          </w:p>
        </w:tc>
        <w:tc>
          <w:tcPr>
            <w:tcW w:w="1483" w:type="pct"/>
            <w:gridSpan w:val="2"/>
            <w:tcBorders>
              <w:tl2br w:val="nil"/>
              <w:tr2bl w:val="nil"/>
            </w:tcBorders>
            <w:vAlign w:val="center"/>
          </w:tcPr>
          <w:p w:rsidR="008F0AC1" w:rsidRDefault="00696891">
            <w:pPr>
              <w:jc w:val="center"/>
              <w:rPr>
                <w:color w:val="FF0000"/>
                <w:szCs w:val="21"/>
              </w:rPr>
            </w:pPr>
            <w:r>
              <w:rPr>
                <w:rFonts w:hint="eastAsia"/>
                <w:color w:val="FF0000"/>
                <w:szCs w:val="21"/>
              </w:rPr>
              <w:t>无</w:t>
            </w:r>
            <w:r>
              <w:rPr>
                <w:color w:val="FF0000"/>
                <w:szCs w:val="21"/>
              </w:rPr>
              <w:t>组织</w:t>
            </w:r>
            <w:r>
              <w:rPr>
                <w:rFonts w:hint="eastAsia"/>
                <w:color w:val="FF0000"/>
                <w:szCs w:val="21"/>
              </w:rPr>
              <w:t>1.89</w:t>
            </w:r>
            <w:r>
              <w:rPr>
                <w:color w:val="FF0000"/>
                <w:szCs w:val="21"/>
              </w:rPr>
              <w:t>t/a</w:t>
            </w:r>
          </w:p>
        </w:tc>
      </w:tr>
      <w:tr w:rsidR="008F0AC1">
        <w:trPr>
          <w:cantSplit/>
          <w:trHeight w:val="604"/>
          <w:jc w:val="center"/>
        </w:trPr>
        <w:tc>
          <w:tcPr>
            <w:tcW w:w="529" w:type="pct"/>
            <w:vMerge/>
            <w:tcBorders>
              <w:tl2br w:val="nil"/>
              <w:tr2bl w:val="nil"/>
            </w:tcBorders>
            <w:vAlign w:val="center"/>
          </w:tcPr>
          <w:p w:rsidR="008F0AC1" w:rsidRDefault="008F0AC1">
            <w:pPr>
              <w:widowControl/>
              <w:jc w:val="left"/>
              <w:rPr>
                <w:color w:val="000000"/>
                <w:kern w:val="0"/>
              </w:rPr>
            </w:pPr>
          </w:p>
        </w:tc>
        <w:tc>
          <w:tcPr>
            <w:tcW w:w="416" w:type="pct"/>
            <w:vMerge/>
            <w:tcBorders>
              <w:tl2br w:val="nil"/>
              <w:tr2bl w:val="nil"/>
            </w:tcBorders>
            <w:vAlign w:val="center"/>
          </w:tcPr>
          <w:p w:rsidR="008F0AC1" w:rsidRDefault="008F0AC1">
            <w:pPr>
              <w:widowControl/>
              <w:jc w:val="left"/>
              <w:rPr>
                <w:color w:val="000000"/>
                <w:kern w:val="0"/>
                <w:szCs w:val="21"/>
              </w:rPr>
            </w:pPr>
          </w:p>
        </w:tc>
        <w:tc>
          <w:tcPr>
            <w:tcW w:w="614" w:type="pct"/>
            <w:tcBorders>
              <w:tl2br w:val="nil"/>
              <w:tr2bl w:val="nil"/>
            </w:tcBorders>
            <w:vAlign w:val="center"/>
          </w:tcPr>
          <w:p w:rsidR="008F0AC1" w:rsidRDefault="00696891">
            <w:pPr>
              <w:pStyle w:val="afb"/>
              <w:snapToGrid w:val="0"/>
              <w:spacing w:line="240" w:lineRule="auto"/>
              <w:ind w:firstLineChars="0" w:firstLine="0"/>
              <w:rPr>
                <w:rFonts w:ascii="Times New Roman" w:eastAsia="宋体" w:hAnsi="Times New Roman"/>
                <w:color w:val="000000"/>
                <w:kern w:val="0"/>
                <w:sz w:val="21"/>
                <w:szCs w:val="21"/>
              </w:rPr>
            </w:pPr>
            <w:r>
              <w:rPr>
                <w:rFonts w:ascii="Times New Roman" w:eastAsia="宋体" w:hAnsi="Times New Roman" w:hint="eastAsia"/>
                <w:color w:val="000000"/>
                <w:kern w:val="0"/>
                <w:sz w:val="21"/>
                <w:szCs w:val="21"/>
              </w:rPr>
              <w:t>水泥储罐呼吸粉尘</w:t>
            </w:r>
          </w:p>
        </w:tc>
        <w:tc>
          <w:tcPr>
            <w:tcW w:w="689" w:type="pct"/>
            <w:tcBorders>
              <w:tl2br w:val="nil"/>
              <w:tr2bl w:val="nil"/>
            </w:tcBorders>
            <w:vAlign w:val="center"/>
          </w:tcPr>
          <w:p w:rsidR="008F0AC1" w:rsidRDefault="00696891">
            <w:pPr>
              <w:adjustRightInd w:val="0"/>
              <w:snapToGrid w:val="0"/>
              <w:jc w:val="center"/>
              <w:rPr>
                <w:color w:val="000000"/>
                <w:szCs w:val="21"/>
              </w:rPr>
            </w:pPr>
            <w:r>
              <w:rPr>
                <w:rFonts w:hint="eastAsia"/>
                <w:color w:val="000000"/>
                <w:szCs w:val="21"/>
              </w:rPr>
              <w:t>颗粒物</w:t>
            </w:r>
          </w:p>
        </w:tc>
        <w:tc>
          <w:tcPr>
            <w:tcW w:w="1267" w:type="pct"/>
            <w:gridSpan w:val="2"/>
            <w:tcBorders>
              <w:tl2br w:val="nil"/>
              <w:tr2bl w:val="nil"/>
            </w:tcBorders>
            <w:vAlign w:val="center"/>
          </w:tcPr>
          <w:p w:rsidR="008F0AC1" w:rsidRDefault="00696891">
            <w:pPr>
              <w:jc w:val="center"/>
              <w:rPr>
                <w:color w:val="000000" w:themeColor="text1"/>
                <w:szCs w:val="21"/>
              </w:rPr>
            </w:pPr>
            <w:r>
              <w:rPr>
                <w:rFonts w:hint="eastAsia"/>
                <w:color w:val="000000" w:themeColor="text1"/>
                <w:szCs w:val="21"/>
              </w:rPr>
              <w:t>有组织</w:t>
            </w:r>
            <w:r>
              <w:rPr>
                <w:rFonts w:hint="eastAsia"/>
                <w:color w:val="000000" w:themeColor="text1"/>
                <w:szCs w:val="21"/>
              </w:rPr>
              <w:t>5.7t/a</w:t>
            </w:r>
          </w:p>
        </w:tc>
        <w:tc>
          <w:tcPr>
            <w:tcW w:w="1483" w:type="pct"/>
            <w:gridSpan w:val="2"/>
            <w:tcBorders>
              <w:tl2br w:val="nil"/>
              <w:tr2bl w:val="nil"/>
            </w:tcBorders>
            <w:vAlign w:val="center"/>
          </w:tcPr>
          <w:p w:rsidR="008F0AC1" w:rsidRDefault="00696891">
            <w:pPr>
              <w:jc w:val="center"/>
              <w:rPr>
                <w:color w:val="000000" w:themeColor="text1"/>
                <w:szCs w:val="21"/>
              </w:rPr>
            </w:pPr>
            <w:r>
              <w:rPr>
                <w:rFonts w:hint="eastAsia"/>
                <w:color w:val="000000" w:themeColor="text1"/>
                <w:szCs w:val="21"/>
              </w:rPr>
              <w:t>0.0125t/a</w:t>
            </w:r>
            <w:r>
              <w:rPr>
                <w:rFonts w:hint="eastAsia"/>
                <w:color w:val="000000" w:themeColor="text1"/>
                <w:szCs w:val="21"/>
              </w:rPr>
              <w:t>，</w:t>
            </w:r>
            <w:r>
              <w:rPr>
                <w:rFonts w:hint="eastAsia"/>
                <w:color w:val="000000" w:themeColor="text1"/>
                <w:szCs w:val="21"/>
              </w:rPr>
              <w:t>0.83mg/m</w:t>
            </w:r>
            <w:r>
              <w:rPr>
                <w:rFonts w:hint="eastAsia"/>
                <w:color w:val="000000" w:themeColor="text1"/>
                <w:szCs w:val="21"/>
                <w:vertAlign w:val="superscript"/>
              </w:rPr>
              <w:t>3</w:t>
            </w:r>
          </w:p>
        </w:tc>
      </w:tr>
      <w:tr w:rsidR="008F0AC1">
        <w:trPr>
          <w:cantSplit/>
          <w:trHeight w:val="604"/>
          <w:jc w:val="center"/>
        </w:trPr>
        <w:tc>
          <w:tcPr>
            <w:tcW w:w="529" w:type="pct"/>
            <w:vMerge/>
            <w:tcBorders>
              <w:tl2br w:val="nil"/>
              <w:tr2bl w:val="nil"/>
            </w:tcBorders>
            <w:vAlign w:val="center"/>
          </w:tcPr>
          <w:p w:rsidR="008F0AC1" w:rsidRDefault="008F0AC1">
            <w:pPr>
              <w:widowControl/>
              <w:jc w:val="left"/>
              <w:rPr>
                <w:color w:val="000000"/>
                <w:kern w:val="0"/>
              </w:rPr>
            </w:pPr>
          </w:p>
        </w:tc>
        <w:tc>
          <w:tcPr>
            <w:tcW w:w="416" w:type="pct"/>
            <w:vMerge/>
            <w:tcBorders>
              <w:tl2br w:val="nil"/>
              <w:tr2bl w:val="nil"/>
            </w:tcBorders>
            <w:vAlign w:val="center"/>
          </w:tcPr>
          <w:p w:rsidR="008F0AC1" w:rsidRDefault="008F0AC1">
            <w:pPr>
              <w:widowControl/>
              <w:jc w:val="left"/>
              <w:rPr>
                <w:color w:val="000000"/>
                <w:kern w:val="0"/>
                <w:szCs w:val="21"/>
              </w:rPr>
            </w:pPr>
          </w:p>
        </w:tc>
        <w:tc>
          <w:tcPr>
            <w:tcW w:w="614" w:type="pct"/>
            <w:tcBorders>
              <w:tl2br w:val="nil"/>
              <w:tr2bl w:val="nil"/>
            </w:tcBorders>
            <w:vAlign w:val="center"/>
          </w:tcPr>
          <w:p w:rsidR="008F0AC1" w:rsidRDefault="00696891">
            <w:pPr>
              <w:pStyle w:val="afb"/>
              <w:snapToGrid w:val="0"/>
              <w:spacing w:line="240" w:lineRule="auto"/>
              <w:ind w:firstLineChars="0" w:firstLine="0"/>
              <w:rPr>
                <w:rFonts w:ascii="Times New Roman" w:eastAsia="宋体" w:hAnsi="Times New Roman"/>
                <w:color w:val="FF0000"/>
                <w:kern w:val="0"/>
                <w:sz w:val="21"/>
                <w:szCs w:val="21"/>
              </w:rPr>
            </w:pPr>
            <w:r>
              <w:rPr>
                <w:rFonts w:ascii="Times New Roman" w:eastAsia="宋体" w:hAnsi="Times New Roman" w:hint="eastAsia"/>
                <w:color w:val="FF0000"/>
                <w:kern w:val="0"/>
                <w:sz w:val="21"/>
                <w:szCs w:val="21"/>
              </w:rPr>
              <w:t>拌合粉尘</w:t>
            </w:r>
          </w:p>
        </w:tc>
        <w:tc>
          <w:tcPr>
            <w:tcW w:w="689" w:type="pct"/>
            <w:tcBorders>
              <w:tl2br w:val="nil"/>
              <w:tr2bl w:val="nil"/>
            </w:tcBorders>
            <w:vAlign w:val="center"/>
          </w:tcPr>
          <w:p w:rsidR="008F0AC1" w:rsidRDefault="00696891">
            <w:pPr>
              <w:adjustRightInd w:val="0"/>
              <w:snapToGrid w:val="0"/>
              <w:jc w:val="center"/>
              <w:rPr>
                <w:color w:val="FF0000"/>
                <w:szCs w:val="21"/>
              </w:rPr>
            </w:pPr>
            <w:r>
              <w:rPr>
                <w:rFonts w:hint="eastAsia"/>
                <w:color w:val="FF0000"/>
                <w:szCs w:val="21"/>
              </w:rPr>
              <w:t>颗粒物</w:t>
            </w:r>
          </w:p>
        </w:tc>
        <w:tc>
          <w:tcPr>
            <w:tcW w:w="2750" w:type="pct"/>
            <w:gridSpan w:val="4"/>
            <w:tcBorders>
              <w:tl2br w:val="nil"/>
              <w:tr2bl w:val="nil"/>
            </w:tcBorders>
            <w:vAlign w:val="center"/>
          </w:tcPr>
          <w:p w:rsidR="008F0AC1" w:rsidRDefault="00696891">
            <w:pPr>
              <w:jc w:val="center"/>
              <w:rPr>
                <w:color w:val="FF0000"/>
                <w:szCs w:val="21"/>
              </w:rPr>
            </w:pPr>
            <w:r>
              <w:rPr>
                <w:rFonts w:hint="eastAsia"/>
                <w:color w:val="FF0000"/>
                <w:szCs w:val="21"/>
              </w:rPr>
              <w:t>无组织</w:t>
            </w:r>
            <w:r>
              <w:rPr>
                <w:rFonts w:hint="eastAsia"/>
                <w:color w:val="FF0000"/>
                <w:szCs w:val="21"/>
              </w:rPr>
              <w:t>0.83t/a</w:t>
            </w:r>
          </w:p>
        </w:tc>
      </w:tr>
      <w:tr w:rsidR="008F0AC1">
        <w:trPr>
          <w:cantSplit/>
          <w:trHeight w:val="264"/>
          <w:jc w:val="center"/>
        </w:trPr>
        <w:tc>
          <w:tcPr>
            <w:tcW w:w="529" w:type="pct"/>
            <w:vMerge/>
            <w:tcBorders>
              <w:tl2br w:val="nil"/>
              <w:tr2bl w:val="nil"/>
            </w:tcBorders>
            <w:vAlign w:val="center"/>
          </w:tcPr>
          <w:p w:rsidR="008F0AC1" w:rsidRDefault="008F0AC1">
            <w:pPr>
              <w:widowControl/>
              <w:jc w:val="left"/>
              <w:rPr>
                <w:color w:val="000000"/>
                <w:kern w:val="0"/>
              </w:rPr>
            </w:pPr>
          </w:p>
        </w:tc>
        <w:tc>
          <w:tcPr>
            <w:tcW w:w="416" w:type="pct"/>
            <w:vMerge/>
            <w:tcBorders>
              <w:tl2br w:val="nil"/>
              <w:tr2bl w:val="nil"/>
            </w:tcBorders>
            <w:vAlign w:val="center"/>
          </w:tcPr>
          <w:p w:rsidR="008F0AC1" w:rsidRDefault="008F0AC1">
            <w:pPr>
              <w:widowControl/>
              <w:jc w:val="left"/>
              <w:rPr>
                <w:color w:val="000000"/>
                <w:kern w:val="0"/>
                <w:szCs w:val="21"/>
              </w:rPr>
            </w:pPr>
          </w:p>
        </w:tc>
        <w:tc>
          <w:tcPr>
            <w:tcW w:w="614" w:type="pct"/>
            <w:tcBorders>
              <w:tl2br w:val="nil"/>
              <w:tr2bl w:val="nil"/>
            </w:tcBorders>
            <w:vAlign w:val="center"/>
          </w:tcPr>
          <w:p w:rsidR="008F0AC1" w:rsidRDefault="00696891">
            <w:pPr>
              <w:widowControl/>
              <w:spacing w:line="360" w:lineRule="auto"/>
              <w:jc w:val="left"/>
              <w:rPr>
                <w:color w:val="000000"/>
                <w:szCs w:val="21"/>
              </w:rPr>
            </w:pPr>
            <w:r>
              <w:rPr>
                <w:color w:val="000000"/>
                <w:szCs w:val="21"/>
              </w:rPr>
              <w:t>汽车尾气</w:t>
            </w:r>
          </w:p>
          <w:p w:rsidR="008F0AC1" w:rsidRDefault="008F0AC1">
            <w:pPr>
              <w:pStyle w:val="afb"/>
              <w:snapToGrid w:val="0"/>
              <w:spacing w:line="240" w:lineRule="auto"/>
              <w:ind w:firstLineChars="0" w:firstLine="0"/>
              <w:rPr>
                <w:rFonts w:ascii="Times New Roman" w:eastAsia="宋体" w:hAnsi="Times New Roman"/>
                <w:color w:val="000000"/>
                <w:kern w:val="0"/>
                <w:sz w:val="21"/>
                <w:szCs w:val="21"/>
              </w:rPr>
            </w:pPr>
          </w:p>
        </w:tc>
        <w:tc>
          <w:tcPr>
            <w:tcW w:w="689" w:type="pct"/>
            <w:tcBorders>
              <w:tl2br w:val="nil"/>
              <w:tr2bl w:val="nil"/>
            </w:tcBorders>
            <w:vAlign w:val="center"/>
          </w:tcPr>
          <w:p w:rsidR="008F0AC1" w:rsidRDefault="00696891">
            <w:pPr>
              <w:adjustRightInd w:val="0"/>
              <w:snapToGrid w:val="0"/>
              <w:jc w:val="center"/>
              <w:rPr>
                <w:color w:val="000000"/>
                <w:kern w:val="0"/>
                <w:szCs w:val="21"/>
              </w:rPr>
            </w:pPr>
            <w:r>
              <w:rPr>
                <w:color w:val="000000"/>
                <w:szCs w:val="21"/>
              </w:rPr>
              <w:t>NOx</w:t>
            </w:r>
            <w:r>
              <w:rPr>
                <w:color w:val="000000"/>
                <w:szCs w:val="21"/>
              </w:rPr>
              <w:t>、</w:t>
            </w:r>
            <w:r>
              <w:rPr>
                <w:color w:val="000000"/>
                <w:szCs w:val="21"/>
              </w:rPr>
              <w:t>CO</w:t>
            </w:r>
            <w:r>
              <w:rPr>
                <w:color w:val="000000"/>
                <w:szCs w:val="21"/>
              </w:rPr>
              <w:t>、</w:t>
            </w:r>
            <w:r>
              <w:rPr>
                <w:color w:val="000000"/>
                <w:szCs w:val="21"/>
              </w:rPr>
              <w:t>CmHn</w:t>
            </w:r>
          </w:p>
        </w:tc>
        <w:tc>
          <w:tcPr>
            <w:tcW w:w="1267" w:type="pct"/>
            <w:gridSpan w:val="2"/>
            <w:tcBorders>
              <w:tl2br w:val="nil"/>
              <w:tr2bl w:val="nil"/>
            </w:tcBorders>
            <w:vAlign w:val="center"/>
          </w:tcPr>
          <w:p w:rsidR="008F0AC1" w:rsidRDefault="00696891">
            <w:pPr>
              <w:jc w:val="center"/>
              <w:rPr>
                <w:color w:val="000000"/>
                <w:szCs w:val="21"/>
              </w:rPr>
            </w:pPr>
            <w:r>
              <w:rPr>
                <w:color w:val="000000"/>
                <w:szCs w:val="21"/>
              </w:rPr>
              <w:t>少量</w:t>
            </w:r>
          </w:p>
        </w:tc>
        <w:tc>
          <w:tcPr>
            <w:tcW w:w="1483" w:type="pct"/>
            <w:gridSpan w:val="2"/>
            <w:tcBorders>
              <w:tl2br w:val="nil"/>
              <w:tr2bl w:val="nil"/>
            </w:tcBorders>
            <w:vAlign w:val="center"/>
          </w:tcPr>
          <w:p w:rsidR="008F0AC1" w:rsidRDefault="00696891">
            <w:pPr>
              <w:jc w:val="center"/>
              <w:rPr>
                <w:color w:val="000000"/>
                <w:szCs w:val="21"/>
              </w:rPr>
            </w:pPr>
            <w:r>
              <w:rPr>
                <w:color w:val="000000"/>
                <w:szCs w:val="21"/>
              </w:rPr>
              <w:t>少量</w:t>
            </w:r>
          </w:p>
        </w:tc>
      </w:tr>
      <w:tr w:rsidR="008F0AC1">
        <w:trPr>
          <w:cantSplit/>
          <w:trHeight w:val="264"/>
          <w:jc w:val="center"/>
        </w:trPr>
        <w:tc>
          <w:tcPr>
            <w:tcW w:w="529" w:type="pct"/>
            <w:vMerge/>
            <w:tcBorders>
              <w:tl2br w:val="nil"/>
              <w:tr2bl w:val="nil"/>
            </w:tcBorders>
            <w:vAlign w:val="center"/>
          </w:tcPr>
          <w:p w:rsidR="008F0AC1" w:rsidRDefault="008F0AC1">
            <w:pPr>
              <w:widowControl/>
              <w:jc w:val="left"/>
              <w:rPr>
                <w:color w:val="000000"/>
                <w:kern w:val="0"/>
              </w:rPr>
            </w:pPr>
          </w:p>
        </w:tc>
        <w:tc>
          <w:tcPr>
            <w:tcW w:w="416" w:type="pct"/>
            <w:vMerge/>
            <w:tcBorders>
              <w:tl2br w:val="nil"/>
              <w:tr2bl w:val="nil"/>
            </w:tcBorders>
            <w:vAlign w:val="center"/>
          </w:tcPr>
          <w:p w:rsidR="008F0AC1" w:rsidRDefault="008F0AC1">
            <w:pPr>
              <w:widowControl/>
              <w:jc w:val="left"/>
              <w:rPr>
                <w:color w:val="000000"/>
                <w:kern w:val="0"/>
                <w:szCs w:val="21"/>
              </w:rPr>
            </w:pPr>
          </w:p>
        </w:tc>
        <w:tc>
          <w:tcPr>
            <w:tcW w:w="614" w:type="pct"/>
            <w:tcBorders>
              <w:tl2br w:val="nil"/>
              <w:tr2bl w:val="nil"/>
            </w:tcBorders>
            <w:vAlign w:val="center"/>
          </w:tcPr>
          <w:p w:rsidR="008F0AC1" w:rsidRDefault="00696891">
            <w:pPr>
              <w:pStyle w:val="afb"/>
              <w:snapToGrid w:val="0"/>
              <w:spacing w:line="240" w:lineRule="auto"/>
              <w:ind w:firstLineChars="0" w:firstLine="0"/>
              <w:jc w:val="center"/>
              <w:rPr>
                <w:rFonts w:ascii="Times New Roman" w:eastAsia="宋体" w:hAnsi="Times New Roman"/>
                <w:color w:val="000000"/>
                <w:kern w:val="0"/>
                <w:sz w:val="21"/>
                <w:szCs w:val="21"/>
              </w:rPr>
            </w:pPr>
            <w:r>
              <w:rPr>
                <w:rFonts w:ascii="Times New Roman" w:eastAsia="宋体" w:hAnsi="Times New Roman"/>
                <w:color w:val="000000"/>
                <w:kern w:val="0"/>
                <w:sz w:val="21"/>
                <w:szCs w:val="21"/>
              </w:rPr>
              <w:t>厨房</w:t>
            </w:r>
          </w:p>
        </w:tc>
        <w:tc>
          <w:tcPr>
            <w:tcW w:w="689" w:type="pct"/>
            <w:tcBorders>
              <w:tl2br w:val="nil"/>
              <w:tr2bl w:val="nil"/>
            </w:tcBorders>
            <w:vAlign w:val="center"/>
          </w:tcPr>
          <w:p w:rsidR="008F0AC1" w:rsidRDefault="00696891">
            <w:pPr>
              <w:adjustRightInd w:val="0"/>
              <w:snapToGrid w:val="0"/>
              <w:jc w:val="center"/>
              <w:rPr>
                <w:color w:val="000000"/>
                <w:szCs w:val="21"/>
              </w:rPr>
            </w:pPr>
            <w:r>
              <w:rPr>
                <w:color w:val="000000"/>
                <w:szCs w:val="21"/>
              </w:rPr>
              <w:t>油烟</w:t>
            </w:r>
          </w:p>
        </w:tc>
        <w:tc>
          <w:tcPr>
            <w:tcW w:w="1267" w:type="pct"/>
            <w:gridSpan w:val="2"/>
            <w:tcBorders>
              <w:tl2br w:val="nil"/>
              <w:tr2bl w:val="nil"/>
            </w:tcBorders>
            <w:vAlign w:val="center"/>
          </w:tcPr>
          <w:p w:rsidR="008F0AC1" w:rsidRDefault="00696891">
            <w:pPr>
              <w:jc w:val="center"/>
              <w:rPr>
                <w:color w:val="000000"/>
                <w:szCs w:val="21"/>
              </w:rPr>
            </w:pPr>
            <w:r>
              <w:rPr>
                <w:color w:val="000000"/>
                <w:szCs w:val="21"/>
              </w:rPr>
              <w:t>2.16</w:t>
            </w:r>
            <w:r>
              <w:rPr>
                <w:color w:val="000000"/>
                <w:szCs w:val="21"/>
              </w:rPr>
              <w:t>kg/a</w:t>
            </w:r>
          </w:p>
        </w:tc>
        <w:tc>
          <w:tcPr>
            <w:tcW w:w="1483" w:type="pct"/>
            <w:gridSpan w:val="2"/>
            <w:tcBorders>
              <w:tl2br w:val="nil"/>
              <w:tr2bl w:val="nil"/>
            </w:tcBorders>
            <w:vAlign w:val="center"/>
          </w:tcPr>
          <w:p w:rsidR="008F0AC1" w:rsidRDefault="00696891">
            <w:pPr>
              <w:jc w:val="center"/>
              <w:rPr>
                <w:color w:val="000000"/>
                <w:szCs w:val="21"/>
              </w:rPr>
            </w:pPr>
            <w:r>
              <w:rPr>
                <w:color w:val="000000"/>
                <w:szCs w:val="21"/>
              </w:rPr>
              <w:t>0.266</w:t>
            </w:r>
            <w:r>
              <w:rPr>
                <w:color w:val="000000"/>
                <w:szCs w:val="21"/>
              </w:rPr>
              <w:t>kg/a</w:t>
            </w:r>
          </w:p>
        </w:tc>
      </w:tr>
      <w:tr w:rsidR="008F0AC1">
        <w:trPr>
          <w:cantSplit/>
          <w:trHeight w:val="412"/>
          <w:jc w:val="center"/>
        </w:trPr>
        <w:tc>
          <w:tcPr>
            <w:tcW w:w="529" w:type="pct"/>
            <w:vMerge w:val="restart"/>
            <w:tcBorders>
              <w:tl2br w:val="nil"/>
              <w:tr2bl w:val="nil"/>
            </w:tcBorders>
            <w:vAlign w:val="center"/>
          </w:tcPr>
          <w:p w:rsidR="008F0AC1" w:rsidRDefault="00696891">
            <w:pPr>
              <w:jc w:val="center"/>
              <w:rPr>
                <w:color w:val="000000"/>
                <w:kern w:val="0"/>
              </w:rPr>
            </w:pPr>
            <w:r>
              <w:rPr>
                <w:color w:val="000000"/>
                <w:kern w:val="0"/>
              </w:rPr>
              <w:t>水</w:t>
            </w:r>
          </w:p>
          <w:p w:rsidR="008F0AC1" w:rsidRDefault="00696891">
            <w:pPr>
              <w:jc w:val="center"/>
              <w:rPr>
                <w:color w:val="000000"/>
                <w:kern w:val="0"/>
              </w:rPr>
            </w:pPr>
            <w:r>
              <w:rPr>
                <w:color w:val="000000"/>
                <w:kern w:val="0"/>
              </w:rPr>
              <w:t>污</w:t>
            </w:r>
          </w:p>
          <w:p w:rsidR="008F0AC1" w:rsidRDefault="00696891">
            <w:pPr>
              <w:jc w:val="center"/>
              <w:rPr>
                <w:color w:val="000000"/>
                <w:kern w:val="0"/>
              </w:rPr>
            </w:pPr>
            <w:r>
              <w:rPr>
                <w:color w:val="000000"/>
                <w:kern w:val="0"/>
              </w:rPr>
              <w:t>染</w:t>
            </w:r>
          </w:p>
          <w:p w:rsidR="008F0AC1" w:rsidRDefault="00696891">
            <w:pPr>
              <w:jc w:val="center"/>
              <w:rPr>
                <w:color w:val="000000"/>
                <w:kern w:val="0"/>
              </w:rPr>
            </w:pPr>
            <w:r>
              <w:rPr>
                <w:color w:val="000000"/>
                <w:kern w:val="0"/>
              </w:rPr>
              <w:t>物</w:t>
            </w:r>
          </w:p>
        </w:tc>
        <w:tc>
          <w:tcPr>
            <w:tcW w:w="416" w:type="pct"/>
            <w:vMerge w:val="restart"/>
            <w:tcBorders>
              <w:tl2br w:val="nil"/>
              <w:tr2bl w:val="nil"/>
            </w:tcBorders>
            <w:vAlign w:val="center"/>
          </w:tcPr>
          <w:p w:rsidR="008F0AC1" w:rsidRDefault="00696891">
            <w:pPr>
              <w:jc w:val="center"/>
              <w:rPr>
                <w:color w:val="000000"/>
                <w:kern w:val="0"/>
              </w:rPr>
            </w:pPr>
            <w:r>
              <w:rPr>
                <w:color w:val="000000"/>
                <w:kern w:val="0"/>
              </w:rPr>
              <w:t>施工期</w:t>
            </w:r>
          </w:p>
        </w:tc>
        <w:tc>
          <w:tcPr>
            <w:tcW w:w="614" w:type="pct"/>
            <w:tcBorders>
              <w:tl2br w:val="nil"/>
              <w:tr2bl w:val="nil"/>
            </w:tcBorders>
            <w:vAlign w:val="center"/>
          </w:tcPr>
          <w:p w:rsidR="008F0AC1" w:rsidRDefault="00696891">
            <w:pPr>
              <w:jc w:val="center"/>
              <w:rPr>
                <w:color w:val="000000"/>
                <w:kern w:val="0"/>
              </w:rPr>
            </w:pPr>
            <w:r>
              <w:rPr>
                <w:color w:val="000000"/>
                <w:kern w:val="0"/>
              </w:rPr>
              <w:t>施工人员</w:t>
            </w:r>
          </w:p>
        </w:tc>
        <w:tc>
          <w:tcPr>
            <w:tcW w:w="689" w:type="pct"/>
            <w:tcBorders>
              <w:tl2br w:val="nil"/>
              <w:tr2bl w:val="nil"/>
            </w:tcBorders>
            <w:vAlign w:val="center"/>
          </w:tcPr>
          <w:p w:rsidR="008F0AC1" w:rsidRDefault="00696891">
            <w:pPr>
              <w:jc w:val="center"/>
              <w:rPr>
                <w:color w:val="000000"/>
                <w:kern w:val="0"/>
              </w:rPr>
            </w:pPr>
            <w:r>
              <w:rPr>
                <w:color w:val="000000"/>
                <w:kern w:val="0"/>
              </w:rPr>
              <w:t>生活污水</w:t>
            </w:r>
          </w:p>
        </w:tc>
        <w:tc>
          <w:tcPr>
            <w:tcW w:w="2750" w:type="pct"/>
            <w:gridSpan w:val="4"/>
            <w:tcBorders>
              <w:tl2br w:val="nil"/>
              <w:tr2bl w:val="nil"/>
            </w:tcBorders>
            <w:vAlign w:val="center"/>
          </w:tcPr>
          <w:p w:rsidR="008F0AC1" w:rsidRDefault="00696891">
            <w:pPr>
              <w:jc w:val="center"/>
              <w:rPr>
                <w:color w:val="000000"/>
                <w:kern w:val="0"/>
              </w:rPr>
            </w:pPr>
            <w:r>
              <w:rPr>
                <w:kern w:val="0"/>
              </w:rPr>
              <w:t>本</w:t>
            </w:r>
            <w:r>
              <w:rPr>
                <w:kern w:val="0"/>
              </w:rPr>
              <w:t>扩建</w:t>
            </w:r>
            <w:r>
              <w:rPr>
                <w:kern w:val="0"/>
              </w:rPr>
              <w:t>项目无生活废水的产生</w:t>
            </w:r>
          </w:p>
        </w:tc>
      </w:tr>
      <w:tr w:rsidR="008F0AC1">
        <w:trPr>
          <w:cantSplit/>
          <w:trHeight w:val="374"/>
          <w:jc w:val="center"/>
        </w:trPr>
        <w:tc>
          <w:tcPr>
            <w:tcW w:w="529" w:type="pct"/>
            <w:vMerge/>
            <w:tcBorders>
              <w:tl2br w:val="nil"/>
              <w:tr2bl w:val="nil"/>
            </w:tcBorders>
            <w:vAlign w:val="center"/>
          </w:tcPr>
          <w:p w:rsidR="008F0AC1" w:rsidRDefault="008F0AC1">
            <w:pPr>
              <w:widowControl/>
              <w:jc w:val="left"/>
              <w:rPr>
                <w:color w:val="000000"/>
                <w:kern w:val="0"/>
              </w:rPr>
            </w:pPr>
          </w:p>
        </w:tc>
        <w:tc>
          <w:tcPr>
            <w:tcW w:w="416" w:type="pct"/>
            <w:vMerge/>
            <w:tcBorders>
              <w:tl2br w:val="nil"/>
              <w:tr2bl w:val="nil"/>
            </w:tcBorders>
            <w:vAlign w:val="center"/>
          </w:tcPr>
          <w:p w:rsidR="008F0AC1" w:rsidRDefault="008F0AC1">
            <w:pPr>
              <w:widowControl/>
              <w:jc w:val="left"/>
              <w:rPr>
                <w:color w:val="000000"/>
                <w:kern w:val="0"/>
              </w:rPr>
            </w:pPr>
          </w:p>
        </w:tc>
        <w:tc>
          <w:tcPr>
            <w:tcW w:w="614" w:type="pct"/>
            <w:tcBorders>
              <w:tl2br w:val="nil"/>
              <w:tr2bl w:val="nil"/>
            </w:tcBorders>
            <w:vAlign w:val="center"/>
          </w:tcPr>
          <w:p w:rsidR="008F0AC1" w:rsidRDefault="00696891">
            <w:pPr>
              <w:jc w:val="center"/>
              <w:rPr>
                <w:color w:val="000000"/>
                <w:kern w:val="0"/>
              </w:rPr>
            </w:pPr>
            <w:r>
              <w:rPr>
                <w:color w:val="000000"/>
                <w:kern w:val="0"/>
              </w:rPr>
              <w:t>施工场地</w:t>
            </w:r>
          </w:p>
        </w:tc>
        <w:tc>
          <w:tcPr>
            <w:tcW w:w="689" w:type="pct"/>
            <w:tcBorders>
              <w:tl2br w:val="nil"/>
              <w:tr2bl w:val="nil"/>
            </w:tcBorders>
            <w:vAlign w:val="center"/>
          </w:tcPr>
          <w:p w:rsidR="008F0AC1" w:rsidRDefault="00696891">
            <w:pPr>
              <w:jc w:val="center"/>
              <w:rPr>
                <w:color w:val="000000"/>
                <w:kern w:val="0"/>
              </w:rPr>
            </w:pPr>
            <w:r>
              <w:rPr>
                <w:color w:val="000000"/>
                <w:kern w:val="0"/>
              </w:rPr>
              <w:t>施工废水</w:t>
            </w:r>
          </w:p>
        </w:tc>
        <w:tc>
          <w:tcPr>
            <w:tcW w:w="2750" w:type="pct"/>
            <w:gridSpan w:val="4"/>
            <w:tcBorders>
              <w:tl2br w:val="nil"/>
              <w:tr2bl w:val="nil"/>
            </w:tcBorders>
            <w:vAlign w:val="center"/>
          </w:tcPr>
          <w:p w:rsidR="008F0AC1" w:rsidRDefault="00696891">
            <w:pPr>
              <w:jc w:val="center"/>
              <w:rPr>
                <w:color w:val="000000"/>
                <w:kern w:val="0"/>
              </w:rPr>
            </w:pPr>
            <w:r>
              <w:rPr>
                <w:color w:val="000000"/>
                <w:kern w:val="0"/>
              </w:rPr>
              <w:t>沉淀后、隔油池用于场地洒水</w:t>
            </w:r>
          </w:p>
        </w:tc>
      </w:tr>
      <w:tr w:rsidR="008F0AC1">
        <w:trPr>
          <w:cantSplit/>
          <w:trHeight w:val="448"/>
          <w:jc w:val="center"/>
        </w:trPr>
        <w:tc>
          <w:tcPr>
            <w:tcW w:w="529" w:type="pct"/>
            <w:vMerge/>
            <w:tcBorders>
              <w:tl2br w:val="nil"/>
              <w:tr2bl w:val="nil"/>
            </w:tcBorders>
            <w:vAlign w:val="center"/>
          </w:tcPr>
          <w:p w:rsidR="008F0AC1" w:rsidRDefault="008F0AC1">
            <w:pPr>
              <w:widowControl/>
              <w:jc w:val="left"/>
              <w:rPr>
                <w:color w:val="000000"/>
                <w:kern w:val="0"/>
              </w:rPr>
            </w:pPr>
          </w:p>
        </w:tc>
        <w:tc>
          <w:tcPr>
            <w:tcW w:w="416" w:type="pct"/>
            <w:vMerge w:val="restart"/>
            <w:tcBorders>
              <w:tl2br w:val="nil"/>
              <w:tr2bl w:val="nil"/>
            </w:tcBorders>
            <w:vAlign w:val="center"/>
          </w:tcPr>
          <w:p w:rsidR="008F0AC1" w:rsidRDefault="00696891">
            <w:pPr>
              <w:jc w:val="center"/>
              <w:rPr>
                <w:color w:val="000000"/>
                <w:kern w:val="0"/>
              </w:rPr>
            </w:pPr>
            <w:r>
              <w:rPr>
                <w:color w:val="000000"/>
                <w:kern w:val="0"/>
              </w:rPr>
              <w:t>营运期</w:t>
            </w:r>
          </w:p>
        </w:tc>
        <w:tc>
          <w:tcPr>
            <w:tcW w:w="614" w:type="pct"/>
            <w:vMerge w:val="restart"/>
            <w:tcBorders>
              <w:tl2br w:val="nil"/>
              <w:tr2bl w:val="nil"/>
            </w:tcBorders>
            <w:vAlign w:val="center"/>
          </w:tcPr>
          <w:p w:rsidR="008F0AC1" w:rsidRDefault="00696891">
            <w:pPr>
              <w:jc w:val="center"/>
              <w:rPr>
                <w:color w:val="000000"/>
                <w:kern w:val="0"/>
              </w:rPr>
            </w:pPr>
            <w:r>
              <w:rPr>
                <w:color w:val="000000"/>
                <w:kern w:val="0"/>
              </w:rPr>
              <w:t>生活污水</w:t>
            </w:r>
            <w:r>
              <w:rPr>
                <w:color w:val="000000"/>
                <w:kern w:val="0"/>
              </w:rPr>
              <w:t>192</w:t>
            </w:r>
            <w:r>
              <w:rPr>
                <w:rFonts w:hint="eastAsia"/>
                <w:sz w:val="24"/>
              </w:rPr>
              <w:t>m</w:t>
            </w:r>
            <w:r>
              <w:rPr>
                <w:rFonts w:hint="eastAsia"/>
                <w:sz w:val="24"/>
                <w:vertAlign w:val="superscript"/>
              </w:rPr>
              <w:t>3</w:t>
            </w:r>
            <w:r>
              <w:rPr>
                <w:color w:val="000000"/>
                <w:kern w:val="0"/>
              </w:rPr>
              <w:t>/a</w:t>
            </w:r>
          </w:p>
        </w:tc>
        <w:tc>
          <w:tcPr>
            <w:tcW w:w="689" w:type="pct"/>
            <w:tcBorders>
              <w:tl2br w:val="nil"/>
              <w:tr2bl w:val="nil"/>
            </w:tcBorders>
            <w:vAlign w:val="center"/>
          </w:tcPr>
          <w:p w:rsidR="008F0AC1" w:rsidRDefault="00696891">
            <w:pPr>
              <w:jc w:val="center"/>
              <w:rPr>
                <w:color w:val="000000"/>
                <w:kern w:val="0"/>
              </w:rPr>
            </w:pPr>
            <w:r>
              <w:rPr>
                <w:color w:val="000000"/>
                <w:kern w:val="0"/>
              </w:rPr>
              <w:t>COD</w:t>
            </w:r>
          </w:p>
        </w:tc>
        <w:tc>
          <w:tcPr>
            <w:tcW w:w="1267" w:type="pct"/>
            <w:gridSpan w:val="2"/>
            <w:tcBorders>
              <w:tl2br w:val="nil"/>
              <w:tr2bl w:val="nil"/>
            </w:tcBorders>
            <w:vAlign w:val="center"/>
          </w:tcPr>
          <w:p w:rsidR="008F0AC1" w:rsidRDefault="00696891">
            <w:pPr>
              <w:jc w:val="center"/>
              <w:rPr>
                <w:color w:val="000000"/>
                <w:kern w:val="0"/>
              </w:rPr>
            </w:pPr>
            <w:r>
              <w:rPr>
                <w:color w:val="000000"/>
                <w:kern w:val="0"/>
              </w:rPr>
              <w:t>250mg/L</w:t>
            </w:r>
            <w:r>
              <w:rPr>
                <w:color w:val="000000"/>
                <w:kern w:val="0"/>
              </w:rPr>
              <w:t>；</w:t>
            </w:r>
            <w:r>
              <w:rPr>
                <w:color w:val="000000"/>
                <w:kern w:val="0"/>
              </w:rPr>
              <w:t>0.</w:t>
            </w:r>
            <w:r>
              <w:rPr>
                <w:color w:val="000000"/>
                <w:kern w:val="0"/>
              </w:rPr>
              <w:t>029</w:t>
            </w:r>
            <w:r>
              <w:rPr>
                <w:color w:val="000000"/>
                <w:kern w:val="0"/>
              </w:rPr>
              <w:t>t/a</w:t>
            </w:r>
          </w:p>
        </w:tc>
        <w:tc>
          <w:tcPr>
            <w:tcW w:w="1483" w:type="pct"/>
            <w:gridSpan w:val="2"/>
            <w:vMerge w:val="restart"/>
            <w:tcBorders>
              <w:tl2br w:val="nil"/>
              <w:tr2bl w:val="nil"/>
            </w:tcBorders>
            <w:vAlign w:val="center"/>
          </w:tcPr>
          <w:p w:rsidR="008F0AC1" w:rsidRDefault="00696891">
            <w:pPr>
              <w:jc w:val="center"/>
              <w:rPr>
                <w:color w:val="000000"/>
              </w:rPr>
            </w:pPr>
            <w:r>
              <w:rPr>
                <w:color w:val="000000"/>
                <w:kern w:val="0"/>
              </w:rPr>
              <w:t>生活污水</w:t>
            </w:r>
            <w:r>
              <w:rPr>
                <w:rFonts w:hint="eastAsia"/>
                <w:color w:val="000000"/>
                <w:kern w:val="0"/>
              </w:rPr>
              <w:t>依托现有</w:t>
            </w:r>
            <w:r>
              <w:rPr>
                <w:color w:val="000000"/>
                <w:kern w:val="0"/>
              </w:rPr>
              <w:t>一体化设备处理后用作厂区周边农田浇灌用水</w:t>
            </w:r>
          </w:p>
        </w:tc>
      </w:tr>
      <w:tr w:rsidR="008F0AC1">
        <w:trPr>
          <w:cantSplit/>
          <w:trHeight w:val="411"/>
          <w:jc w:val="center"/>
        </w:trPr>
        <w:tc>
          <w:tcPr>
            <w:tcW w:w="529" w:type="pct"/>
            <w:vMerge/>
            <w:tcBorders>
              <w:tl2br w:val="nil"/>
              <w:tr2bl w:val="nil"/>
            </w:tcBorders>
            <w:vAlign w:val="center"/>
          </w:tcPr>
          <w:p w:rsidR="008F0AC1" w:rsidRDefault="008F0AC1">
            <w:pPr>
              <w:widowControl/>
              <w:jc w:val="left"/>
              <w:rPr>
                <w:color w:val="000000"/>
                <w:kern w:val="0"/>
              </w:rPr>
            </w:pPr>
          </w:p>
        </w:tc>
        <w:tc>
          <w:tcPr>
            <w:tcW w:w="416" w:type="pct"/>
            <w:vMerge/>
            <w:tcBorders>
              <w:tl2br w:val="nil"/>
              <w:tr2bl w:val="nil"/>
            </w:tcBorders>
            <w:vAlign w:val="center"/>
          </w:tcPr>
          <w:p w:rsidR="008F0AC1" w:rsidRDefault="008F0AC1">
            <w:pPr>
              <w:widowControl/>
              <w:jc w:val="left"/>
              <w:rPr>
                <w:color w:val="000000"/>
                <w:kern w:val="0"/>
              </w:rPr>
            </w:pPr>
          </w:p>
        </w:tc>
        <w:tc>
          <w:tcPr>
            <w:tcW w:w="614" w:type="pct"/>
            <w:vMerge/>
            <w:tcBorders>
              <w:tl2br w:val="nil"/>
              <w:tr2bl w:val="nil"/>
            </w:tcBorders>
            <w:vAlign w:val="center"/>
          </w:tcPr>
          <w:p w:rsidR="008F0AC1" w:rsidRDefault="008F0AC1">
            <w:pPr>
              <w:widowControl/>
              <w:jc w:val="center"/>
              <w:rPr>
                <w:color w:val="000000"/>
                <w:kern w:val="0"/>
              </w:rPr>
            </w:pPr>
          </w:p>
        </w:tc>
        <w:tc>
          <w:tcPr>
            <w:tcW w:w="689" w:type="pct"/>
            <w:tcBorders>
              <w:tl2br w:val="nil"/>
              <w:tr2bl w:val="nil"/>
            </w:tcBorders>
            <w:vAlign w:val="center"/>
          </w:tcPr>
          <w:p w:rsidR="008F0AC1" w:rsidRDefault="00696891">
            <w:pPr>
              <w:jc w:val="center"/>
              <w:rPr>
                <w:color w:val="000000"/>
                <w:kern w:val="0"/>
              </w:rPr>
            </w:pPr>
            <w:r>
              <w:rPr>
                <w:color w:val="000000"/>
                <w:kern w:val="0"/>
              </w:rPr>
              <w:t>SS</w:t>
            </w:r>
          </w:p>
        </w:tc>
        <w:tc>
          <w:tcPr>
            <w:tcW w:w="1267" w:type="pct"/>
            <w:gridSpan w:val="2"/>
            <w:tcBorders>
              <w:tl2br w:val="nil"/>
              <w:tr2bl w:val="nil"/>
            </w:tcBorders>
            <w:vAlign w:val="center"/>
          </w:tcPr>
          <w:p w:rsidR="008F0AC1" w:rsidRDefault="00696891">
            <w:pPr>
              <w:jc w:val="center"/>
              <w:rPr>
                <w:color w:val="000000"/>
                <w:kern w:val="0"/>
              </w:rPr>
            </w:pPr>
            <w:r>
              <w:rPr>
                <w:color w:val="000000"/>
                <w:kern w:val="0"/>
              </w:rPr>
              <w:t>150mg/L</w:t>
            </w:r>
            <w:r>
              <w:rPr>
                <w:color w:val="000000"/>
                <w:kern w:val="0"/>
              </w:rPr>
              <w:t>；</w:t>
            </w:r>
            <w:r>
              <w:rPr>
                <w:color w:val="000000"/>
                <w:kern w:val="0"/>
              </w:rPr>
              <w:t>0.</w:t>
            </w:r>
            <w:r>
              <w:rPr>
                <w:color w:val="000000"/>
                <w:kern w:val="0"/>
              </w:rPr>
              <w:t>017</w:t>
            </w:r>
            <w:r>
              <w:rPr>
                <w:color w:val="000000"/>
                <w:kern w:val="0"/>
              </w:rPr>
              <w:t>t/a</w:t>
            </w:r>
          </w:p>
        </w:tc>
        <w:tc>
          <w:tcPr>
            <w:tcW w:w="1483" w:type="pct"/>
            <w:gridSpan w:val="2"/>
            <w:vMerge/>
            <w:tcBorders>
              <w:tl2br w:val="nil"/>
              <w:tr2bl w:val="nil"/>
            </w:tcBorders>
            <w:vAlign w:val="center"/>
          </w:tcPr>
          <w:p w:rsidR="008F0AC1" w:rsidRDefault="008F0AC1">
            <w:pPr>
              <w:jc w:val="center"/>
              <w:rPr>
                <w:color w:val="000000"/>
              </w:rPr>
            </w:pPr>
          </w:p>
        </w:tc>
      </w:tr>
      <w:tr w:rsidR="008F0AC1">
        <w:trPr>
          <w:cantSplit/>
          <w:trHeight w:val="403"/>
          <w:jc w:val="center"/>
        </w:trPr>
        <w:tc>
          <w:tcPr>
            <w:tcW w:w="529" w:type="pct"/>
            <w:vMerge/>
            <w:tcBorders>
              <w:tl2br w:val="nil"/>
              <w:tr2bl w:val="nil"/>
            </w:tcBorders>
            <w:vAlign w:val="center"/>
          </w:tcPr>
          <w:p w:rsidR="008F0AC1" w:rsidRDefault="008F0AC1">
            <w:pPr>
              <w:widowControl/>
              <w:jc w:val="left"/>
              <w:rPr>
                <w:color w:val="000000"/>
                <w:kern w:val="0"/>
              </w:rPr>
            </w:pPr>
          </w:p>
        </w:tc>
        <w:tc>
          <w:tcPr>
            <w:tcW w:w="416" w:type="pct"/>
            <w:vMerge/>
            <w:tcBorders>
              <w:tl2br w:val="nil"/>
              <w:tr2bl w:val="nil"/>
            </w:tcBorders>
            <w:vAlign w:val="center"/>
          </w:tcPr>
          <w:p w:rsidR="008F0AC1" w:rsidRDefault="008F0AC1">
            <w:pPr>
              <w:widowControl/>
              <w:jc w:val="left"/>
              <w:rPr>
                <w:color w:val="000000"/>
                <w:kern w:val="0"/>
              </w:rPr>
            </w:pPr>
          </w:p>
        </w:tc>
        <w:tc>
          <w:tcPr>
            <w:tcW w:w="614" w:type="pct"/>
            <w:vMerge/>
            <w:tcBorders>
              <w:tl2br w:val="nil"/>
              <w:tr2bl w:val="nil"/>
            </w:tcBorders>
            <w:vAlign w:val="center"/>
          </w:tcPr>
          <w:p w:rsidR="008F0AC1" w:rsidRDefault="008F0AC1">
            <w:pPr>
              <w:widowControl/>
              <w:jc w:val="center"/>
              <w:rPr>
                <w:color w:val="000000"/>
                <w:kern w:val="0"/>
              </w:rPr>
            </w:pPr>
          </w:p>
        </w:tc>
        <w:tc>
          <w:tcPr>
            <w:tcW w:w="689" w:type="pct"/>
            <w:tcBorders>
              <w:tl2br w:val="nil"/>
              <w:tr2bl w:val="nil"/>
            </w:tcBorders>
            <w:vAlign w:val="center"/>
          </w:tcPr>
          <w:p w:rsidR="008F0AC1" w:rsidRDefault="00696891">
            <w:pPr>
              <w:jc w:val="center"/>
              <w:rPr>
                <w:color w:val="000000"/>
                <w:kern w:val="0"/>
              </w:rPr>
            </w:pPr>
            <w:r>
              <w:rPr>
                <w:color w:val="000000"/>
                <w:kern w:val="0"/>
              </w:rPr>
              <w:t>BOD</w:t>
            </w:r>
            <w:r>
              <w:rPr>
                <w:color w:val="000000"/>
                <w:kern w:val="0"/>
                <w:vertAlign w:val="subscript"/>
              </w:rPr>
              <w:t>5</w:t>
            </w:r>
          </w:p>
        </w:tc>
        <w:tc>
          <w:tcPr>
            <w:tcW w:w="1267" w:type="pct"/>
            <w:gridSpan w:val="2"/>
            <w:tcBorders>
              <w:tl2br w:val="nil"/>
              <w:tr2bl w:val="nil"/>
            </w:tcBorders>
            <w:vAlign w:val="center"/>
          </w:tcPr>
          <w:p w:rsidR="008F0AC1" w:rsidRDefault="00696891">
            <w:pPr>
              <w:jc w:val="center"/>
              <w:rPr>
                <w:color w:val="000000"/>
                <w:kern w:val="0"/>
              </w:rPr>
            </w:pPr>
            <w:r>
              <w:rPr>
                <w:color w:val="000000"/>
                <w:kern w:val="0"/>
              </w:rPr>
              <w:t>150mg/L</w:t>
            </w:r>
            <w:r>
              <w:rPr>
                <w:color w:val="000000"/>
                <w:kern w:val="0"/>
              </w:rPr>
              <w:t>；</w:t>
            </w:r>
            <w:r>
              <w:rPr>
                <w:color w:val="000000"/>
                <w:kern w:val="0"/>
              </w:rPr>
              <w:t>0.</w:t>
            </w:r>
            <w:r>
              <w:rPr>
                <w:color w:val="000000"/>
                <w:kern w:val="0"/>
              </w:rPr>
              <w:t>018</w:t>
            </w:r>
            <w:r>
              <w:rPr>
                <w:color w:val="000000"/>
                <w:kern w:val="0"/>
              </w:rPr>
              <w:t>t/a</w:t>
            </w:r>
          </w:p>
        </w:tc>
        <w:tc>
          <w:tcPr>
            <w:tcW w:w="1483" w:type="pct"/>
            <w:gridSpan w:val="2"/>
            <w:vMerge/>
            <w:tcBorders>
              <w:tl2br w:val="nil"/>
              <w:tr2bl w:val="nil"/>
            </w:tcBorders>
            <w:vAlign w:val="center"/>
          </w:tcPr>
          <w:p w:rsidR="008F0AC1" w:rsidRDefault="008F0AC1">
            <w:pPr>
              <w:jc w:val="center"/>
              <w:rPr>
                <w:color w:val="000000"/>
              </w:rPr>
            </w:pPr>
          </w:p>
        </w:tc>
      </w:tr>
      <w:tr w:rsidR="008F0AC1">
        <w:trPr>
          <w:cantSplit/>
          <w:trHeight w:val="394"/>
          <w:jc w:val="center"/>
        </w:trPr>
        <w:tc>
          <w:tcPr>
            <w:tcW w:w="529" w:type="pct"/>
            <w:vMerge/>
            <w:tcBorders>
              <w:tl2br w:val="nil"/>
              <w:tr2bl w:val="nil"/>
            </w:tcBorders>
            <w:vAlign w:val="center"/>
          </w:tcPr>
          <w:p w:rsidR="008F0AC1" w:rsidRDefault="008F0AC1">
            <w:pPr>
              <w:widowControl/>
              <w:jc w:val="left"/>
              <w:rPr>
                <w:color w:val="000000"/>
                <w:kern w:val="0"/>
              </w:rPr>
            </w:pPr>
          </w:p>
        </w:tc>
        <w:tc>
          <w:tcPr>
            <w:tcW w:w="416" w:type="pct"/>
            <w:vMerge/>
            <w:tcBorders>
              <w:tl2br w:val="nil"/>
              <w:tr2bl w:val="nil"/>
            </w:tcBorders>
            <w:vAlign w:val="center"/>
          </w:tcPr>
          <w:p w:rsidR="008F0AC1" w:rsidRDefault="008F0AC1">
            <w:pPr>
              <w:widowControl/>
              <w:jc w:val="left"/>
              <w:rPr>
                <w:color w:val="000000"/>
                <w:kern w:val="0"/>
              </w:rPr>
            </w:pPr>
          </w:p>
        </w:tc>
        <w:tc>
          <w:tcPr>
            <w:tcW w:w="614" w:type="pct"/>
            <w:vMerge/>
            <w:tcBorders>
              <w:tl2br w:val="nil"/>
              <w:tr2bl w:val="nil"/>
            </w:tcBorders>
            <w:vAlign w:val="center"/>
          </w:tcPr>
          <w:p w:rsidR="008F0AC1" w:rsidRDefault="008F0AC1">
            <w:pPr>
              <w:widowControl/>
              <w:jc w:val="center"/>
              <w:rPr>
                <w:color w:val="000000"/>
                <w:kern w:val="0"/>
              </w:rPr>
            </w:pPr>
          </w:p>
        </w:tc>
        <w:tc>
          <w:tcPr>
            <w:tcW w:w="689" w:type="pct"/>
            <w:tcBorders>
              <w:tl2br w:val="nil"/>
              <w:tr2bl w:val="nil"/>
            </w:tcBorders>
            <w:vAlign w:val="center"/>
          </w:tcPr>
          <w:p w:rsidR="008F0AC1" w:rsidRDefault="00696891">
            <w:pPr>
              <w:jc w:val="center"/>
              <w:rPr>
                <w:color w:val="000000"/>
                <w:kern w:val="0"/>
              </w:rPr>
            </w:pPr>
            <w:r>
              <w:rPr>
                <w:color w:val="000000"/>
                <w:kern w:val="0"/>
              </w:rPr>
              <w:t>氨氮</w:t>
            </w:r>
          </w:p>
        </w:tc>
        <w:tc>
          <w:tcPr>
            <w:tcW w:w="1267" w:type="pct"/>
            <w:gridSpan w:val="2"/>
            <w:tcBorders>
              <w:tl2br w:val="nil"/>
              <w:tr2bl w:val="nil"/>
            </w:tcBorders>
            <w:vAlign w:val="center"/>
          </w:tcPr>
          <w:p w:rsidR="008F0AC1" w:rsidRDefault="00696891">
            <w:pPr>
              <w:jc w:val="center"/>
              <w:rPr>
                <w:color w:val="000000"/>
                <w:kern w:val="0"/>
              </w:rPr>
            </w:pPr>
            <w:r>
              <w:rPr>
                <w:color w:val="000000"/>
                <w:kern w:val="0"/>
              </w:rPr>
              <w:t>25mg/L</w:t>
            </w:r>
            <w:r>
              <w:rPr>
                <w:color w:val="000000"/>
                <w:kern w:val="0"/>
              </w:rPr>
              <w:t>；</w:t>
            </w:r>
            <w:r>
              <w:rPr>
                <w:color w:val="000000"/>
                <w:kern w:val="0"/>
              </w:rPr>
              <w:t>0.0</w:t>
            </w:r>
            <w:r>
              <w:rPr>
                <w:color w:val="000000"/>
                <w:kern w:val="0"/>
              </w:rPr>
              <w:t>03</w:t>
            </w:r>
            <w:r>
              <w:rPr>
                <w:color w:val="000000"/>
                <w:kern w:val="0"/>
              </w:rPr>
              <w:t>t/a</w:t>
            </w:r>
          </w:p>
        </w:tc>
        <w:tc>
          <w:tcPr>
            <w:tcW w:w="1483" w:type="pct"/>
            <w:gridSpan w:val="2"/>
            <w:vMerge/>
            <w:tcBorders>
              <w:tl2br w:val="nil"/>
              <w:tr2bl w:val="nil"/>
            </w:tcBorders>
            <w:vAlign w:val="center"/>
          </w:tcPr>
          <w:p w:rsidR="008F0AC1" w:rsidRDefault="008F0AC1">
            <w:pPr>
              <w:jc w:val="center"/>
              <w:rPr>
                <w:color w:val="000000"/>
              </w:rPr>
            </w:pPr>
          </w:p>
        </w:tc>
      </w:tr>
      <w:tr w:rsidR="008F0AC1">
        <w:trPr>
          <w:cantSplit/>
          <w:trHeight w:val="484"/>
          <w:jc w:val="center"/>
        </w:trPr>
        <w:tc>
          <w:tcPr>
            <w:tcW w:w="529" w:type="pct"/>
            <w:vMerge/>
            <w:tcBorders>
              <w:tl2br w:val="nil"/>
              <w:tr2bl w:val="nil"/>
            </w:tcBorders>
            <w:vAlign w:val="center"/>
          </w:tcPr>
          <w:p w:rsidR="008F0AC1" w:rsidRDefault="008F0AC1">
            <w:pPr>
              <w:widowControl/>
              <w:jc w:val="left"/>
              <w:rPr>
                <w:color w:val="000000"/>
                <w:kern w:val="0"/>
              </w:rPr>
            </w:pPr>
          </w:p>
        </w:tc>
        <w:tc>
          <w:tcPr>
            <w:tcW w:w="416" w:type="pct"/>
            <w:vMerge/>
            <w:tcBorders>
              <w:tl2br w:val="nil"/>
              <w:tr2bl w:val="nil"/>
            </w:tcBorders>
            <w:vAlign w:val="center"/>
          </w:tcPr>
          <w:p w:rsidR="008F0AC1" w:rsidRDefault="008F0AC1">
            <w:pPr>
              <w:widowControl/>
              <w:jc w:val="left"/>
              <w:rPr>
                <w:color w:val="000000"/>
                <w:kern w:val="0"/>
              </w:rPr>
            </w:pPr>
          </w:p>
        </w:tc>
        <w:tc>
          <w:tcPr>
            <w:tcW w:w="614" w:type="pct"/>
            <w:vMerge/>
            <w:tcBorders>
              <w:tl2br w:val="nil"/>
              <w:tr2bl w:val="nil"/>
            </w:tcBorders>
            <w:vAlign w:val="center"/>
          </w:tcPr>
          <w:p w:rsidR="008F0AC1" w:rsidRDefault="008F0AC1">
            <w:pPr>
              <w:widowControl/>
              <w:jc w:val="center"/>
              <w:rPr>
                <w:color w:val="000000"/>
                <w:kern w:val="0"/>
              </w:rPr>
            </w:pPr>
          </w:p>
        </w:tc>
        <w:tc>
          <w:tcPr>
            <w:tcW w:w="689" w:type="pct"/>
            <w:tcBorders>
              <w:tl2br w:val="nil"/>
              <w:tr2bl w:val="nil"/>
            </w:tcBorders>
            <w:vAlign w:val="center"/>
          </w:tcPr>
          <w:p w:rsidR="008F0AC1" w:rsidRDefault="00696891">
            <w:pPr>
              <w:jc w:val="center"/>
              <w:rPr>
                <w:color w:val="000000"/>
                <w:kern w:val="0"/>
              </w:rPr>
            </w:pPr>
            <w:r>
              <w:rPr>
                <w:color w:val="000000"/>
                <w:kern w:val="0"/>
              </w:rPr>
              <w:t>动植物油</w:t>
            </w:r>
          </w:p>
        </w:tc>
        <w:tc>
          <w:tcPr>
            <w:tcW w:w="1267" w:type="pct"/>
            <w:gridSpan w:val="2"/>
            <w:tcBorders>
              <w:tl2br w:val="nil"/>
              <w:tr2bl w:val="nil"/>
            </w:tcBorders>
            <w:vAlign w:val="center"/>
          </w:tcPr>
          <w:p w:rsidR="008F0AC1" w:rsidRDefault="00696891">
            <w:pPr>
              <w:jc w:val="center"/>
              <w:rPr>
                <w:color w:val="000000"/>
                <w:kern w:val="0"/>
              </w:rPr>
            </w:pPr>
            <w:r>
              <w:rPr>
                <w:color w:val="000000"/>
                <w:kern w:val="0"/>
              </w:rPr>
              <w:t>80mg/L</w:t>
            </w:r>
            <w:r>
              <w:rPr>
                <w:color w:val="000000"/>
                <w:kern w:val="0"/>
              </w:rPr>
              <w:t>；</w:t>
            </w:r>
            <w:r>
              <w:rPr>
                <w:color w:val="000000"/>
                <w:kern w:val="0"/>
              </w:rPr>
              <w:t>0.0</w:t>
            </w:r>
            <w:r>
              <w:rPr>
                <w:color w:val="000000"/>
                <w:kern w:val="0"/>
              </w:rPr>
              <w:t>1</w:t>
            </w:r>
            <w:r>
              <w:rPr>
                <w:color w:val="000000"/>
                <w:kern w:val="0"/>
              </w:rPr>
              <w:t>t/a</w:t>
            </w:r>
          </w:p>
        </w:tc>
        <w:tc>
          <w:tcPr>
            <w:tcW w:w="1483" w:type="pct"/>
            <w:gridSpan w:val="2"/>
            <w:vMerge/>
            <w:tcBorders>
              <w:tl2br w:val="nil"/>
              <w:tr2bl w:val="nil"/>
            </w:tcBorders>
            <w:vAlign w:val="center"/>
          </w:tcPr>
          <w:p w:rsidR="008F0AC1" w:rsidRDefault="008F0AC1">
            <w:pPr>
              <w:jc w:val="center"/>
              <w:rPr>
                <w:color w:val="000000"/>
              </w:rPr>
            </w:pPr>
          </w:p>
        </w:tc>
      </w:tr>
      <w:tr w:rsidR="008F0AC1">
        <w:trPr>
          <w:cantSplit/>
          <w:trHeight w:val="206"/>
          <w:jc w:val="center"/>
        </w:trPr>
        <w:tc>
          <w:tcPr>
            <w:tcW w:w="529" w:type="pct"/>
            <w:vMerge w:val="restart"/>
            <w:tcBorders>
              <w:tl2br w:val="nil"/>
              <w:tr2bl w:val="nil"/>
            </w:tcBorders>
            <w:vAlign w:val="center"/>
          </w:tcPr>
          <w:p w:rsidR="008F0AC1" w:rsidRDefault="00696891">
            <w:pPr>
              <w:jc w:val="center"/>
              <w:rPr>
                <w:color w:val="000000"/>
                <w:kern w:val="0"/>
              </w:rPr>
            </w:pPr>
            <w:r>
              <w:rPr>
                <w:color w:val="000000"/>
                <w:kern w:val="0"/>
              </w:rPr>
              <w:t>固</w:t>
            </w:r>
          </w:p>
          <w:p w:rsidR="008F0AC1" w:rsidRDefault="00696891">
            <w:pPr>
              <w:jc w:val="center"/>
              <w:rPr>
                <w:color w:val="000000"/>
                <w:kern w:val="0"/>
              </w:rPr>
            </w:pPr>
            <w:r>
              <w:rPr>
                <w:color w:val="000000"/>
                <w:kern w:val="0"/>
              </w:rPr>
              <w:t>体</w:t>
            </w:r>
          </w:p>
          <w:p w:rsidR="008F0AC1" w:rsidRDefault="00696891">
            <w:pPr>
              <w:jc w:val="center"/>
              <w:rPr>
                <w:color w:val="000000"/>
                <w:kern w:val="0"/>
              </w:rPr>
            </w:pPr>
            <w:r>
              <w:rPr>
                <w:color w:val="000000"/>
                <w:kern w:val="0"/>
              </w:rPr>
              <w:t>废</w:t>
            </w:r>
          </w:p>
          <w:p w:rsidR="008F0AC1" w:rsidRDefault="00696891">
            <w:pPr>
              <w:jc w:val="center"/>
              <w:rPr>
                <w:color w:val="000000"/>
                <w:kern w:val="0"/>
              </w:rPr>
            </w:pPr>
            <w:r>
              <w:rPr>
                <w:color w:val="000000"/>
                <w:kern w:val="0"/>
              </w:rPr>
              <w:t>物</w:t>
            </w:r>
          </w:p>
        </w:tc>
        <w:tc>
          <w:tcPr>
            <w:tcW w:w="416" w:type="pct"/>
            <w:tcBorders>
              <w:tl2br w:val="nil"/>
              <w:tr2bl w:val="nil"/>
            </w:tcBorders>
            <w:vAlign w:val="center"/>
          </w:tcPr>
          <w:p w:rsidR="008F0AC1" w:rsidRDefault="00696891">
            <w:pPr>
              <w:jc w:val="center"/>
              <w:rPr>
                <w:color w:val="000000"/>
                <w:kern w:val="0"/>
              </w:rPr>
            </w:pPr>
            <w:r>
              <w:rPr>
                <w:color w:val="000000"/>
                <w:kern w:val="0"/>
              </w:rPr>
              <w:t>施工期</w:t>
            </w:r>
          </w:p>
        </w:tc>
        <w:tc>
          <w:tcPr>
            <w:tcW w:w="614" w:type="pct"/>
            <w:tcBorders>
              <w:tl2br w:val="nil"/>
              <w:tr2bl w:val="nil"/>
            </w:tcBorders>
            <w:vAlign w:val="center"/>
          </w:tcPr>
          <w:p w:rsidR="008F0AC1" w:rsidRDefault="00696891">
            <w:pPr>
              <w:jc w:val="center"/>
              <w:rPr>
                <w:color w:val="000000"/>
                <w:kern w:val="0"/>
              </w:rPr>
            </w:pPr>
            <w:r>
              <w:rPr>
                <w:color w:val="000000"/>
                <w:kern w:val="0"/>
              </w:rPr>
              <w:t>施工场地</w:t>
            </w:r>
          </w:p>
        </w:tc>
        <w:tc>
          <w:tcPr>
            <w:tcW w:w="689" w:type="pct"/>
            <w:tcBorders>
              <w:tl2br w:val="nil"/>
              <w:tr2bl w:val="nil"/>
            </w:tcBorders>
            <w:vAlign w:val="center"/>
          </w:tcPr>
          <w:p w:rsidR="008F0AC1" w:rsidRDefault="00696891">
            <w:pPr>
              <w:rPr>
                <w:color w:val="000000"/>
                <w:kern w:val="0"/>
              </w:rPr>
            </w:pPr>
            <w:r>
              <w:rPr>
                <w:color w:val="000000"/>
                <w:kern w:val="0"/>
              </w:rPr>
              <w:t>建筑固废</w:t>
            </w:r>
          </w:p>
        </w:tc>
        <w:tc>
          <w:tcPr>
            <w:tcW w:w="2750" w:type="pct"/>
            <w:gridSpan w:val="4"/>
            <w:tcBorders>
              <w:tl2br w:val="nil"/>
              <w:tr2bl w:val="nil"/>
            </w:tcBorders>
            <w:vAlign w:val="center"/>
          </w:tcPr>
          <w:p w:rsidR="008F0AC1" w:rsidRDefault="00696891">
            <w:pPr>
              <w:rPr>
                <w:color w:val="000000"/>
                <w:kern w:val="0"/>
              </w:rPr>
            </w:pPr>
            <w:r>
              <w:rPr>
                <w:color w:val="000000"/>
                <w:kern w:val="0"/>
              </w:rPr>
              <w:t>建筑垃圾分类回收；生活垃圾经垃圾桶、垃圾箱收集送往垃圾站统一处置；</w:t>
            </w:r>
            <w:r>
              <w:rPr>
                <w:color w:val="000000"/>
                <w:kern w:val="0"/>
              </w:rPr>
              <w:t xml:space="preserve"> </w:t>
            </w:r>
          </w:p>
        </w:tc>
      </w:tr>
      <w:tr w:rsidR="008F0AC1">
        <w:trPr>
          <w:cantSplit/>
          <w:trHeight w:val="206"/>
          <w:jc w:val="center"/>
        </w:trPr>
        <w:tc>
          <w:tcPr>
            <w:tcW w:w="529" w:type="pct"/>
            <w:vMerge/>
            <w:tcBorders>
              <w:tl2br w:val="nil"/>
              <w:tr2bl w:val="nil"/>
            </w:tcBorders>
            <w:vAlign w:val="center"/>
          </w:tcPr>
          <w:p w:rsidR="008F0AC1" w:rsidRDefault="008F0AC1">
            <w:pPr>
              <w:jc w:val="center"/>
              <w:rPr>
                <w:color w:val="000000"/>
                <w:kern w:val="0"/>
              </w:rPr>
            </w:pPr>
          </w:p>
        </w:tc>
        <w:tc>
          <w:tcPr>
            <w:tcW w:w="416" w:type="pct"/>
            <w:vMerge w:val="restart"/>
            <w:tcBorders>
              <w:tl2br w:val="nil"/>
              <w:tr2bl w:val="nil"/>
            </w:tcBorders>
            <w:vAlign w:val="center"/>
          </w:tcPr>
          <w:p w:rsidR="008F0AC1" w:rsidRDefault="00696891">
            <w:pPr>
              <w:jc w:val="center"/>
              <w:rPr>
                <w:color w:val="000000"/>
                <w:kern w:val="0"/>
              </w:rPr>
            </w:pPr>
            <w:r>
              <w:rPr>
                <w:color w:val="000000"/>
                <w:kern w:val="0"/>
              </w:rPr>
              <w:t>营运期</w:t>
            </w:r>
          </w:p>
        </w:tc>
        <w:tc>
          <w:tcPr>
            <w:tcW w:w="614" w:type="pct"/>
            <w:tcBorders>
              <w:tl2br w:val="nil"/>
              <w:tr2bl w:val="nil"/>
            </w:tcBorders>
            <w:vAlign w:val="center"/>
          </w:tcPr>
          <w:p w:rsidR="008F0AC1" w:rsidRDefault="00696891">
            <w:pPr>
              <w:jc w:val="center"/>
              <w:rPr>
                <w:color w:val="000000"/>
                <w:kern w:val="0"/>
              </w:rPr>
            </w:pPr>
            <w:r>
              <w:rPr>
                <w:rFonts w:hint="eastAsia"/>
                <w:color w:val="000000"/>
                <w:kern w:val="0"/>
              </w:rPr>
              <w:t>水泥储罐</w:t>
            </w:r>
          </w:p>
        </w:tc>
        <w:tc>
          <w:tcPr>
            <w:tcW w:w="689" w:type="pct"/>
            <w:tcBorders>
              <w:tl2br w:val="nil"/>
              <w:tr2bl w:val="nil"/>
            </w:tcBorders>
            <w:vAlign w:val="center"/>
          </w:tcPr>
          <w:p w:rsidR="008F0AC1" w:rsidRDefault="00696891">
            <w:pPr>
              <w:jc w:val="center"/>
              <w:rPr>
                <w:color w:val="000000"/>
                <w:kern w:val="0"/>
              </w:rPr>
            </w:pPr>
            <w:r>
              <w:rPr>
                <w:rFonts w:hint="eastAsia"/>
                <w:color w:val="000000"/>
                <w:kern w:val="0"/>
              </w:rPr>
              <w:t>粉尘</w:t>
            </w:r>
          </w:p>
        </w:tc>
        <w:tc>
          <w:tcPr>
            <w:tcW w:w="1267" w:type="pct"/>
            <w:gridSpan w:val="2"/>
            <w:tcBorders>
              <w:tl2br w:val="nil"/>
              <w:tr2bl w:val="nil"/>
            </w:tcBorders>
            <w:vAlign w:val="center"/>
          </w:tcPr>
          <w:p w:rsidR="008F0AC1" w:rsidRDefault="00696891">
            <w:pPr>
              <w:jc w:val="center"/>
              <w:rPr>
                <w:color w:val="000000"/>
                <w:kern w:val="0"/>
              </w:rPr>
            </w:pPr>
            <w:r>
              <w:rPr>
                <w:rFonts w:hint="eastAsia"/>
                <w:color w:val="000000"/>
                <w:kern w:val="0"/>
              </w:rPr>
              <w:t>0.24</w:t>
            </w:r>
            <w:r>
              <w:rPr>
                <w:color w:val="000000"/>
                <w:kern w:val="0"/>
              </w:rPr>
              <w:t>t/a</w:t>
            </w:r>
          </w:p>
        </w:tc>
        <w:tc>
          <w:tcPr>
            <w:tcW w:w="1483" w:type="pct"/>
            <w:gridSpan w:val="2"/>
            <w:tcBorders>
              <w:tl2br w:val="nil"/>
              <w:tr2bl w:val="nil"/>
            </w:tcBorders>
            <w:vAlign w:val="center"/>
          </w:tcPr>
          <w:p w:rsidR="008F0AC1" w:rsidRDefault="00696891">
            <w:pPr>
              <w:jc w:val="center"/>
              <w:rPr>
                <w:color w:val="000000"/>
                <w:kern w:val="0"/>
              </w:rPr>
            </w:pPr>
            <w:r>
              <w:rPr>
                <w:rFonts w:hint="eastAsia"/>
                <w:color w:val="000000"/>
                <w:kern w:val="0"/>
              </w:rPr>
              <w:t>经除尘器收集后回用于生产，不外排</w:t>
            </w:r>
          </w:p>
        </w:tc>
      </w:tr>
      <w:tr w:rsidR="008F0AC1">
        <w:trPr>
          <w:cantSplit/>
          <w:trHeight w:val="206"/>
          <w:jc w:val="center"/>
        </w:trPr>
        <w:tc>
          <w:tcPr>
            <w:tcW w:w="529" w:type="pct"/>
            <w:vMerge/>
            <w:tcBorders>
              <w:tl2br w:val="nil"/>
              <w:tr2bl w:val="nil"/>
            </w:tcBorders>
            <w:vAlign w:val="center"/>
          </w:tcPr>
          <w:p w:rsidR="008F0AC1" w:rsidRDefault="008F0AC1">
            <w:pPr>
              <w:widowControl/>
              <w:jc w:val="left"/>
              <w:rPr>
                <w:color w:val="000000"/>
                <w:kern w:val="0"/>
              </w:rPr>
            </w:pPr>
          </w:p>
        </w:tc>
        <w:tc>
          <w:tcPr>
            <w:tcW w:w="416" w:type="pct"/>
            <w:vMerge/>
            <w:tcBorders>
              <w:tl2br w:val="nil"/>
              <w:tr2bl w:val="nil"/>
            </w:tcBorders>
            <w:vAlign w:val="center"/>
          </w:tcPr>
          <w:p w:rsidR="008F0AC1" w:rsidRDefault="008F0AC1">
            <w:pPr>
              <w:jc w:val="center"/>
              <w:rPr>
                <w:color w:val="000000"/>
                <w:kern w:val="0"/>
              </w:rPr>
            </w:pPr>
          </w:p>
        </w:tc>
        <w:tc>
          <w:tcPr>
            <w:tcW w:w="614" w:type="pct"/>
            <w:tcBorders>
              <w:tl2br w:val="nil"/>
              <w:tr2bl w:val="nil"/>
            </w:tcBorders>
            <w:vAlign w:val="center"/>
          </w:tcPr>
          <w:p w:rsidR="008F0AC1" w:rsidRDefault="00696891">
            <w:pPr>
              <w:jc w:val="center"/>
              <w:rPr>
                <w:color w:val="000000"/>
                <w:kern w:val="0"/>
              </w:rPr>
            </w:pPr>
            <w:r>
              <w:rPr>
                <w:color w:val="000000"/>
                <w:kern w:val="0"/>
              </w:rPr>
              <w:t>职工</w:t>
            </w:r>
          </w:p>
        </w:tc>
        <w:tc>
          <w:tcPr>
            <w:tcW w:w="689" w:type="pct"/>
            <w:tcBorders>
              <w:tl2br w:val="nil"/>
              <w:tr2bl w:val="nil"/>
            </w:tcBorders>
            <w:vAlign w:val="center"/>
          </w:tcPr>
          <w:p w:rsidR="008F0AC1" w:rsidRDefault="00696891">
            <w:pPr>
              <w:jc w:val="center"/>
              <w:rPr>
                <w:color w:val="000000"/>
                <w:kern w:val="0"/>
              </w:rPr>
            </w:pPr>
            <w:r>
              <w:rPr>
                <w:color w:val="000000"/>
                <w:kern w:val="0"/>
              </w:rPr>
              <w:t>生活垃圾</w:t>
            </w:r>
          </w:p>
        </w:tc>
        <w:tc>
          <w:tcPr>
            <w:tcW w:w="1267" w:type="pct"/>
            <w:gridSpan w:val="2"/>
            <w:tcBorders>
              <w:tl2br w:val="nil"/>
              <w:tr2bl w:val="nil"/>
            </w:tcBorders>
            <w:vAlign w:val="center"/>
          </w:tcPr>
          <w:p w:rsidR="008F0AC1" w:rsidRDefault="00696891">
            <w:pPr>
              <w:snapToGrid w:val="0"/>
              <w:jc w:val="center"/>
              <w:textAlignment w:val="baseline"/>
              <w:rPr>
                <w:color w:val="000000"/>
                <w:kern w:val="0"/>
              </w:rPr>
            </w:pPr>
            <w:r>
              <w:rPr>
                <w:color w:val="000000"/>
                <w:kern w:val="0"/>
              </w:rPr>
              <w:t>1.2</w:t>
            </w:r>
            <w:r>
              <w:rPr>
                <w:color w:val="000000"/>
                <w:kern w:val="0"/>
              </w:rPr>
              <w:t>t/a</w:t>
            </w:r>
          </w:p>
        </w:tc>
        <w:tc>
          <w:tcPr>
            <w:tcW w:w="1483" w:type="pct"/>
            <w:gridSpan w:val="2"/>
            <w:tcBorders>
              <w:tl2br w:val="nil"/>
              <w:tr2bl w:val="nil"/>
            </w:tcBorders>
            <w:vAlign w:val="center"/>
          </w:tcPr>
          <w:p w:rsidR="008F0AC1" w:rsidRDefault="00696891">
            <w:pPr>
              <w:jc w:val="center"/>
              <w:rPr>
                <w:color w:val="000000"/>
                <w:kern w:val="0"/>
              </w:rPr>
            </w:pPr>
            <w:r>
              <w:rPr>
                <w:color w:val="000000"/>
                <w:kern w:val="0"/>
              </w:rPr>
              <w:t>垃圾桶收集清运至周边居民垃圾站统一处置</w:t>
            </w:r>
          </w:p>
        </w:tc>
      </w:tr>
      <w:tr w:rsidR="008F0AC1">
        <w:trPr>
          <w:cantSplit/>
          <w:trHeight w:val="593"/>
          <w:jc w:val="center"/>
        </w:trPr>
        <w:tc>
          <w:tcPr>
            <w:tcW w:w="529" w:type="pct"/>
            <w:vMerge/>
            <w:tcBorders>
              <w:tl2br w:val="nil"/>
              <w:tr2bl w:val="nil"/>
            </w:tcBorders>
            <w:vAlign w:val="center"/>
          </w:tcPr>
          <w:p w:rsidR="008F0AC1" w:rsidRDefault="008F0AC1">
            <w:pPr>
              <w:widowControl/>
              <w:jc w:val="left"/>
              <w:rPr>
                <w:color w:val="000000"/>
                <w:kern w:val="0"/>
              </w:rPr>
            </w:pPr>
          </w:p>
        </w:tc>
        <w:tc>
          <w:tcPr>
            <w:tcW w:w="416" w:type="pct"/>
            <w:vMerge/>
            <w:tcBorders>
              <w:tl2br w:val="nil"/>
              <w:tr2bl w:val="nil"/>
            </w:tcBorders>
            <w:vAlign w:val="center"/>
          </w:tcPr>
          <w:p w:rsidR="008F0AC1" w:rsidRDefault="008F0AC1">
            <w:pPr>
              <w:widowControl/>
              <w:jc w:val="left"/>
              <w:rPr>
                <w:color w:val="000000"/>
                <w:kern w:val="0"/>
              </w:rPr>
            </w:pPr>
          </w:p>
        </w:tc>
        <w:tc>
          <w:tcPr>
            <w:tcW w:w="614" w:type="pct"/>
            <w:vMerge w:val="restart"/>
            <w:tcBorders>
              <w:tl2br w:val="nil"/>
              <w:tr2bl w:val="nil"/>
            </w:tcBorders>
            <w:vAlign w:val="center"/>
          </w:tcPr>
          <w:p w:rsidR="008F0AC1" w:rsidRDefault="00696891">
            <w:pPr>
              <w:jc w:val="center"/>
              <w:rPr>
                <w:color w:val="000000"/>
                <w:kern w:val="0"/>
              </w:rPr>
            </w:pPr>
            <w:r>
              <w:rPr>
                <w:szCs w:val="21"/>
              </w:rPr>
              <w:t>机修、设备养护</w:t>
            </w:r>
          </w:p>
        </w:tc>
        <w:tc>
          <w:tcPr>
            <w:tcW w:w="689" w:type="pct"/>
            <w:tcBorders>
              <w:tl2br w:val="nil"/>
              <w:tr2bl w:val="nil"/>
            </w:tcBorders>
            <w:vAlign w:val="center"/>
          </w:tcPr>
          <w:p w:rsidR="008F0AC1" w:rsidRDefault="00696891">
            <w:pPr>
              <w:pStyle w:val="ad"/>
              <w:jc w:val="center"/>
              <w:rPr>
                <w:color w:val="000000"/>
              </w:rPr>
            </w:pPr>
            <w:r>
              <w:rPr>
                <w:sz w:val="21"/>
                <w:szCs w:val="21"/>
              </w:rPr>
              <w:t>废润滑油</w:t>
            </w:r>
          </w:p>
        </w:tc>
        <w:tc>
          <w:tcPr>
            <w:tcW w:w="1267" w:type="pct"/>
            <w:gridSpan w:val="2"/>
            <w:tcBorders>
              <w:tl2br w:val="nil"/>
              <w:tr2bl w:val="nil"/>
            </w:tcBorders>
            <w:vAlign w:val="center"/>
          </w:tcPr>
          <w:p w:rsidR="008F0AC1" w:rsidRDefault="00696891">
            <w:pPr>
              <w:pStyle w:val="ad"/>
              <w:jc w:val="center"/>
              <w:rPr>
                <w:color w:val="000000"/>
                <w:kern w:val="0"/>
              </w:rPr>
            </w:pPr>
            <w:r>
              <w:rPr>
                <w:sz w:val="21"/>
                <w:szCs w:val="21"/>
              </w:rPr>
              <w:t>5kg/a</w:t>
            </w:r>
          </w:p>
        </w:tc>
        <w:tc>
          <w:tcPr>
            <w:tcW w:w="1483" w:type="pct"/>
            <w:gridSpan w:val="2"/>
            <w:vMerge w:val="restart"/>
            <w:tcBorders>
              <w:tl2br w:val="nil"/>
              <w:tr2bl w:val="nil"/>
            </w:tcBorders>
            <w:vAlign w:val="center"/>
          </w:tcPr>
          <w:p w:rsidR="008F0AC1" w:rsidRDefault="00696891">
            <w:pPr>
              <w:jc w:val="center"/>
              <w:rPr>
                <w:color w:val="000000"/>
              </w:rPr>
            </w:pPr>
            <w:r>
              <w:rPr>
                <w:szCs w:val="21"/>
              </w:rPr>
              <w:t>经专门的收集桶收集后</w:t>
            </w:r>
            <w:r>
              <w:rPr>
                <w:rFonts w:hint="eastAsia"/>
                <w:szCs w:val="21"/>
              </w:rPr>
              <w:t>依托现有</w:t>
            </w:r>
            <w:r>
              <w:rPr>
                <w:szCs w:val="21"/>
              </w:rPr>
              <w:t>危废暂存间中暂存，须按危险废物管理有关规定送至</w:t>
            </w:r>
            <w:r>
              <w:rPr>
                <w:rFonts w:cs="宋体" w:hint="eastAsia"/>
                <w:bCs/>
                <w:szCs w:val="21"/>
              </w:rPr>
              <w:t>湖南双强环保科技有限公司</w:t>
            </w:r>
            <w:r>
              <w:rPr>
                <w:szCs w:val="21"/>
              </w:rPr>
              <w:t>进行无害化处理</w:t>
            </w:r>
          </w:p>
        </w:tc>
      </w:tr>
      <w:tr w:rsidR="008F0AC1">
        <w:trPr>
          <w:cantSplit/>
          <w:trHeight w:val="418"/>
          <w:jc w:val="center"/>
        </w:trPr>
        <w:tc>
          <w:tcPr>
            <w:tcW w:w="529" w:type="pct"/>
            <w:vMerge/>
            <w:tcBorders>
              <w:tl2br w:val="nil"/>
              <w:tr2bl w:val="nil"/>
            </w:tcBorders>
            <w:vAlign w:val="center"/>
          </w:tcPr>
          <w:p w:rsidR="008F0AC1" w:rsidRDefault="008F0AC1">
            <w:pPr>
              <w:widowControl/>
              <w:jc w:val="left"/>
              <w:rPr>
                <w:color w:val="000000"/>
                <w:kern w:val="0"/>
              </w:rPr>
            </w:pPr>
          </w:p>
        </w:tc>
        <w:tc>
          <w:tcPr>
            <w:tcW w:w="416" w:type="pct"/>
            <w:vMerge/>
            <w:tcBorders>
              <w:tl2br w:val="nil"/>
              <w:tr2bl w:val="nil"/>
            </w:tcBorders>
            <w:vAlign w:val="center"/>
          </w:tcPr>
          <w:p w:rsidR="008F0AC1" w:rsidRDefault="008F0AC1">
            <w:pPr>
              <w:widowControl/>
              <w:jc w:val="left"/>
              <w:rPr>
                <w:color w:val="000000"/>
                <w:kern w:val="0"/>
              </w:rPr>
            </w:pPr>
          </w:p>
        </w:tc>
        <w:tc>
          <w:tcPr>
            <w:tcW w:w="614" w:type="pct"/>
            <w:vMerge/>
            <w:tcBorders>
              <w:tl2br w:val="nil"/>
              <w:tr2bl w:val="nil"/>
            </w:tcBorders>
            <w:vAlign w:val="center"/>
          </w:tcPr>
          <w:p w:rsidR="008F0AC1" w:rsidRDefault="008F0AC1">
            <w:pPr>
              <w:jc w:val="center"/>
              <w:rPr>
                <w:szCs w:val="21"/>
              </w:rPr>
            </w:pPr>
          </w:p>
        </w:tc>
        <w:tc>
          <w:tcPr>
            <w:tcW w:w="689" w:type="pct"/>
            <w:tcBorders>
              <w:tl2br w:val="nil"/>
              <w:tr2bl w:val="nil"/>
            </w:tcBorders>
            <w:vAlign w:val="center"/>
          </w:tcPr>
          <w:p w:rsidR="008F0AC1" w:rsidRDefault="00696891">
            <w:pPr>
              <w:pStyle w:val="ad"/>
              <w:jc w:val="center"/>
              <w:rPr>
                <w:color w:val="000000"/>
              </w:rPr>
            </w:pPr>
            <w:r>
              <w:rPr>
                <w:sz w:val="21"/>
                <w:szCs w:val="21"/>
              </w:rPr>
              <w:t>废机油</w:t>
            </w:r>
          </w:p>
        </w:tc>
        <w:tc>
          <w:tcPr>
            <w:tcW w:w="1267" w:type="pct"/>
            <w:gridSpan w:val="2"/>
            <w:tcBorders>
              <w:tl2br w:val="nil"/>
              <w:tr2bl w:val="nil"/>
            </w:tcBorders>
            <w:vAlign w:val="center"/>
          </w:tcPr>
          <w:p w:rsidR="008F0AC1" w:rsidRDefault="00696891">
            <w:pPr>
              <w:pStyle w:val="ad"/>
              <w:jc w:val="center"/>
              <w:rPr>
                <w:color w:val="000000"/>
                <w:kern w:val="0"/>
              </w:rPr>
            </w:pPr>
            <w:r>
              <w:rPr>
                <w:sz w:val="21"/>
                <w:szCs w:val="21"/>
              </w:rPr>
              <w:t>5kg/a</w:t>
            </w:r>
          </w:p>
        </w:tc>
        <w:tc>
          <w:tcPr>
            <w:tcW w:w="1483" w:type="pct"/>
            <w:gridSpan w:val="2"/>
            <w:vMerge/>
            <w:tcBorders>
              <w:tl2br w:val="nil"/>
              <w:tr2bl w:val="nil"/>
            </w:tcBorders>
            <w:vAlign w:val="center"/>
          </w:tcPr>
          <w:p w:rsidR="008F0AC1" w:rsidRDefault="008F0AC1">
            <w:pPr>
              <w:jc w:val="center"/>
              <w:rPr>
                <w:color w:val="000000"/>
              </w:rPr>
            </w:pPr>
          </w:p>
        </w:tc>
      </w:tr>
      <w:tr w:rsidR="008F0AC1">
        <w:trPr>
          <w:trHeight w:val="90"/>
          <w:jc w:val="center"/>
        </w:trPr>
        <w:tc>
          <w:tcPr>
            <w:tcW w:w="529" w:type="pct"/>
            <w:vMerge w:val="restart"/>
            <w:tcBorders>
              <w:tl2br w:val="nil"/>
              <w:tr2bl w:val="nil"/>
            </w:tcBorders>
            <w:vAlign w:val="center"/>
          </w:tcPr>
          <w:p w:rsidR="008F0AC1" w:rsidRDefault="00696891">
            <w:pPr>
              <w:jc w:val="center"/>
              <w:rPr>
                <w:color w:val="000000"/>
                <w:kern w:val="0"/>
              </w:rPr>
            </w:pPr>
            <w:r>
              <w:rPr>
                <w:color w:val="000000"/>
                <w:kern w:val="0"/>
              </w:rPr>
              <w:t>噪</w:t>
            </w:r>
          </w:p>
          <w:p w:rsidR="008F0AC1" w:rsidRDefault="00696891">
            <w:pPr>
              <w:jc w:val="center"/>
              <w:rPr>
                <w:color w:val="000000"/>
                <w:kern w:val="0"/>
              </w:rPr>
            </w:pPr>
            <w:r>
              <w:rPr>
                <w:color w:val="000000"/>
                <w:kern w:val="0"/>
              </w:rPr>
              <w:t>声</w:t>
            </w:r>
          </w:p>
        </w:tc>
        <w:tc>
          <w:tcPr>
            <w:tcW w:w="416" w:type="pct"/>
            <w:tcBorders>
              <w:tl2br w:val="nil"/>
              <w:tr2bl w:val="nil"/>
            </w:tcBorders>
            <w:vAlign w:val="center"/>
          </w:tcPr>
          <w:p w:rsidR="008F0AC1" w:rsidRDefault="00696891">
            <w:pPr>
              <w:rPr>
                <w:color w:val="000000"/>
                <w:kern w:val="0"/>
              </w:rPr>
            </w:pPr>
            <w:r>
              <w:rPr>
                <w:color w:val="000000"/>
                <w:kern w:val="0"/>
              </w:rPr>
              <w:t>施工期</w:t>
            </w:r>
          </w:p>
        </w:tc>
        <w:tc>
          <w:tcPr>
            <w:tcW w:w="4054" w:type="pct"/>
            <w:gridSpan w:val="6"/>
            <w:tcBorders>
              <w:tl2br w:val="nil"/>
              <w:tr2bl w:val="nil"/>
            </w:tcBorders>
            <w:vAlign w:val="center"/>
          </w:tcPr>
          <w:p w:rsidR="008F0AC1" w:rsidRDefault="00696891">
            <w:pPr>
              <w:adjustRightInd w:val="0"/>
              <w:snapToGrid w:val="0"/>
              <w:spacing w:line="360" w:lineRule="auto"/>
              <w:ind w:firstLineChars="200" w:firstLine="420"/>
              <w:rPr>
                <w:color w:val="000000"/>
                <w:kern w:val="0"/>
                <w:sz w:val="24"/>
              </w:rPr>
            </w:pPr>
            <w:r>
              <w:rPr>
                <w:color w:val="000000"/>
                <w:kern w:val="0"/>
              </w:rPr>
              <w:t>采用低噪声施工机械，合理布局高噪声设备位置，安排施工作业时间，</w:t>
            </w:r>
            <w:r>
              <w:rPr>
                <w:color w:val="000000"/>
                <w:kern w:val="0"/>
              </w:rPr>
              <w:lastRenderedPageBreak/>
              <w:t>设置限低速标志，施工场界噪声符合《建筑施工场界环境噪声排放标准》</w:t>
            </w:r>
            <w:r>
              <w:rPr>
                <w:color w:val="000000"/>
                <w:kern w:val="0"/>
              </w:rPr>
              <w:t>(GBL2523-2011)</w:t>
            </w:r>
            <w:r>
              <w:rPr>
                <w:color w:val="000000"/>
                <w:kern w:val="0"/>
              </w:rPr>
              <w:t>相关要求。</w:t>
            </w:r>
          </w:p>
        </w:tc>
      </w:tr>
      <w:tr w:rsidR="008F0AC1">
        <w:trPr>
          <w:trHeight w:val="1639"/>
          <w:jc w:val="center"/>
        </w:trPr>
        <w:tc>
          <w:tcPr>
            <w:tcW w:w="529" w:type="pct"/>
            <w:vMerge/>
            <w:tcBorders>
              <w:tl2br w:val="nil"/>
              <w:tr2bl w:val="nil"/>
            </w:tcBorders>
            <w:vAlign w:val="center"/>
          </w:tcPr>
          <w:p w:rsidR="008F0AC1" w:rsidRDefault="008F0AC1">
            <w:pPr>
              <w:jc w:val="center"/>
              <w:rPr>
                <w:color w:val="000000"/>
                <w:kern w:val="0"/>
              </w:rPr>
            </w:pPr>
          </w:p>
        </w:tc>
        <w:tc>
          <w:tcPr>
            <w:tcW w:w="416" w:type="pct"/>
            <w:tcBorders>
              <w:tl2br w:val="nil"/>
              <w:tr2bl w:val="nil"/>
            </w:tcBorders>
            <w:vAlign w:val="center"/>
          </w:tcPr>
          <w:p w:rsidR="008F0AC1" w:rsidRDefault="00696891">
            <w:pPr>
              <w:rPr>
                <w:color w:val="000000"/>
                <w:kern w:val="0"/>
              </w:rPr>
            </w:pPr>
            <w:r>
              <w:rPr>
                <w:color w:val="000000"/>
                <w:kern w:val="0"/>
              </w:rPr>
              <w:t>营运期</w:t>
            </w:r>
          </w:p>
        </w:tc>
        <w:tc>
          <w:tcPr>
            <w:tcW w:w="4054" w:type="pct"/>
            <w:gridSpan w:val="6"/>
            <w:tcBorders>
              <w:tl2br w:val="nil"/>
              <w:tr2bl w:val="nil"/>
            </w:tcBorders>
            <w:vAlign w:val="center"/>
          </w:tcPr>
          <w:p w:rsidR="008F0AC1" w:rsidRDefault="00696891">
            <w:pPr>
              <w:adjustRightInd w:val="0"/>
              <w:snapToGrid w:val="0"/>
              <w:spacing w:line="360" w:lineRule="auto"/>
              <w:ind w:firstLineChars="200" w:firstLine="420"/>
              <w:rPr>
                <w:color w:val="000000"/>
                <w:kern w:val="0"/>
              </w:rPr>
            </w:pPr>
            <w:r>
              <w:rPr>
                <w:rFonts w:hint="eastAsia"/>
                <w:color w:val="000000"/>
                <w:kern w:val="0"/>
              </w:rPr>
              <w:t>本次扩建项目</w:t>
            </w:r>
            <w:r>
              <w:rPr>
                <w:color w:val="000000"/>
                <w:kern w:val="0"/>
              </w:rPr>
              <w:t>主要噪声源为铲车、运输车辆、皮带输送机、风机、振动筛、破碎机等设备运作过程中产生的噪声，其声源值在</w:t>
            </w:r>
            <w:r>
              <w:rPr>
                <w:color w:val="000000"/>
                <w:kern w:val="0"/>
              </w:rPr>
              <w:t>70</w:t>
            </w:r>
            <w:r>
              <w:rPr>
                <w:color w:val="000000"/>
                <w:kern w:val="0"/>
              </w:rPr>
              <w:t>～</w:t>
            </w:r>
            <w:r>
              <w:rPr>
                <w:color w:val="000000"/>
                <w:kern w:val="0"/>
              </w:rPr>
              <w:t>100dB(A)</w:t>
            </w:r>
            <w:r>
              <w:rPr>
                <w:color w:val="000000"/>
                <w:kern w:val="0"/>
              </w:rPr>
              <w:t>之间，经选用低噪声设备、墙体隔声等有效的降噪措施后，厂界四周噪声达到《工业企业厂界环境噪声排放标准》</w:t>
            </w:r>
            <w:r>
              <w:rPr>
                <w:color w:val="000000"/>
                <w:kern w:val="0"/>
              </w:rPr>
              <w:t>(GBL2348-2008)2</w:t>
            </w:r>
            <w:r>
              <w:rPr>
                <w:color w:val="000000"/>
                <w:kern w:val="0"/>
              </w:rPr>
              <w:t>类标准排放。</w:t>
            </w:r>
          </w:p>
        </w:tc>
      </w:tr>
      <w:tr w:rsidR="008F0AC1">
        <w:trPr>
          <w:trHeight w:val="711"/>
          <w:jc w:val="center"/>
        </w:trPr>
        <w:tc>
          <w:tcPr>
            <w:tcW w:w="5000" w:type="pct"/>
            <w:gridSpan w:val="8"/>
            <w:tcBorders>
              <w:tl2br w:val="nil"/>
              <w:tr2bl w:val="nil"/>
            </w:tcBorders>
            <w:vAlign w:val="center"/>
          </w:tcPr>
          <w:p w:rsidR="008F0AC1" w:rsidRDefault="00696891">
            <w:pPr>
              <w:adjustRightInd w:val="0"/>
              <w:snapToGrid w:val="0"/>
              <w:spacing w:line="360" w:lineRule="auto"/>
              <w:rPr>
                <w:sz w:val="24"/>
              </w:rPr>
            </w:pPr>
            <w:r>
              <w:rPr>
                <w:sz w:val="24"/>
              </w:rPr>
              <w:t>主要生态环境影响</w:t>
            </w:r>
          </w:p>
          <w:p w:rsidR="008F0AC1" w:rsidRDefault="00696891">
            <w:pPr>
              <w:spacing w:line="360" w:lineRule="auto"/>
              <w:ind w:firstLineChars="200" w:firstLine="480"/>
              <w:rPr>
                <w:sz w:val="24"/>
              </w:rPr>
            </w:pPr>
            <w:r>
              <w:rPr>
                <w:sz w:val="24"/>
              </w:rPr>
              <w:t>项目周围无自然保护区及文物古迹等特殊保护对象。</w:t>
            </w:r>
          </w:p>
          <w:p w:rsidR="008F0AC1" w:rsidRDefault="00696891">
            <w:pPr>
              <w:spacing w:line="360" w:lineRule="auto"/>
              <w:ind w:firstLineChars="200" w:firstLine="480"/>
              <w:rPr>
                <w:sz w:val="24"/>
              </w:rPr>
            </w:pPr>
            <w:r>
              <w:rPr>
                <w:rFonts w:hint="eastAsia"/>
                <w:sz w:val="24"/>
              </w:rPr>
              <w:t>施工期结束后加强绿化带建设，能逐渐恢复场地内生态环境，对本区域周围生态环境影响较小。</w:t>
            </w:r>
          </w:p>
          <w:p w:rsidR="008F0AC1" w:rsidRDefault="00696891">
            <w:pPr>
              <w:spacing w:line="360" w:lineRule="auto"/>
              <w:ind w:firstLineChars="200" w:firstLine="480"/>
              <w:rPr>
                <w:sz w:val="24"/>
              </w:rPr>
            </w:pPr>
            <w:r>
              <w:rPr>
                <w:rFonts w:hint="eastAsia"/>
                <w:sz w:val="24"/>
              </w:rPr>
              <w:t>本次扩建项目</w:t>
            </w:r>
            <w:r>
              <w:rPr>
                <w:rFonts w:hint="eastAsia"/>
                <w:sz w:val="24"/>
              </w:rPr>
              <w:t>废水主要为生活污水，生活污水经</w:t>
            </w:r>
            <w:r>
              <w:rPr>
                <w:rFonts w:hint="eastAsia"/>
                <w:sz w:val="24"/>
              </w:rPr>
              <w:t>已有</w:t>
            </w:r>
            <w:r>
              <w:rPr>
                <w:rFonts w:hint="eastAsia"/>
                <w:sz w:val="24"/>
              </w:rPr>
              <w:t>隔油池、化粪池预处理后用作厂区绿化用水，对周围生态环境影响较小。</w:t>
            </w:r>
          </w:p>
          <w:p w:rsidR="008F0AC1" w:rsidRDefault="00696891">
            <w:pPr>
              <w:spacing w:line="360" w:lineRule="auto"/>
              <w:ind w:firstLineChars="200" w:firstLine="480"/>
            </w:pPr>
            <w:r>
              <w:rPr>
                <w:rFonts w:hint="eastAsia"/>
                <w:sz w:val="24"/>
              </w:rPr>
              <w:t>本次扩建项目</w:t>
            </w:r>
            <w:r>
              <w:rPr>
                <w:rFonts w:hint="eastAsia"/>
                <w:sz w:val="24"/>
              </w:rPr>
              <w:t>固体废弃物全部实现综合利用或无害化处理，不外排，对周围生态环境影响较小。</w:t>
            </w:r>
          </w:p>
          <w:p w:rsidR="008F0AC1" w:rsidRDefault="008F0AC1">
            <w:pPr>
              <w:pStyle w:val="a9"/>
              <w:spacing w:line="360" w:lineRule="auto"/>
              <w:ind w:firstLineChars="300" w:firstLine="840"/>
            </w:pPr>
          </w:p>
          <w:p w:rsidR="008F0AC1" w:rsidRDefault="008F0AC1">
            <w:pPr>
              <w:pStyle w:val="a9"/>
              <w:spacing w:line="360" w:lineRule="auto"/>
              <w:ind w:firstLineChars="300" w:firstLine="840"/>
            </w:pPr>
          </w:p>
          <w:p w:rsidR="008F0AC1" w:rsidRDefault="008F0AC1">
            <w:pPr>
              <w:pStyle w:val="a9"/>
              <w:spacing w:line="360" w:lineRule="auto"/>
              <w:ind w:firstLineChars="300" w:firstLine="840"/>
            </w:pPr>
          </w:p>
          <w:p w:rsidR="008F0AC1" w:rsidRDefault="008F0AC1">
            <w:pPr>
              <w:pStyle w:val="a9"/>
              <w:spacing w:line="360" w:lineRule="auto"/>
              <w:ind w:firstLine="0"/>
            </w:pPr>
          </w:p>
          <w:p w:rsidR="008F0AC1" w:rsidRDefault="008F0AC1">
            <w:pPr>
              <w:pStyle w:val="a9"/>
              <w:spacing w:line="360" w:lineRule="auto"/>
              <w:ind w:firstLineChars="300" w:firstLine="840"/>
            </w:pPr>
          </w:p>
          <w:p w:rsidR="008F0AC1" w:rsidRDefault="008F0AC1">
            <w:pPr>
              <w:pStyle w:val="a9"/>
              <w:spacing w:line="360" w:lineRule="auto"/>
              <w:ind w:firstLine="0"/>
            </w:pPr>
          </w:p>
          <w:p w:rsidR="008F0AC1" w:rsidRDefault="008F0AC1">
            <w:pPr>
              <w:pStyle w:val="a9"/>
              <w:spacing w:line="360" w:lineRule="auto"/>
              <w:ind w:firstLine="0"/>
            </w:pPr>
          </w:p>
          <w:p w:rsidR="008F0AC1" w:rsidRDefault="008F0AC1">
            <w:pPr>
              <w:pStyle w:val="a9"/>
              <w:spacing w:line="360" w:lineRule="auto"/>
              <w:ind w:firstLine="0"/>
            </w:pPr>
          </w:p>
          <w:p w:rsidR="008F0AC1" w:rsidRDefault="008F0AC1"/>
          <w:p w:rsidR="008F0AC1" w:rsidRDefault="008F0AC1">
            <w:pPr>
              <w:pStyle w:val="Style1"/>
              <w:rPr>
                <w:rFonts w:ascii="Times New Roman" w:hAnsi="Times New Roman"/>
                <w:color w:val="000000"/>
              </w:rPr>
            </w:pPr>
          </w:p>
          <w:p w:rsidR="008F0AC1" w:rsidRDefault="008F0AC1">
            <w:pPr>
              <w:pStyle w:val="Style1"/>
              <w:rPr>
                <w:rFonts w:ascii="Times New Roman" w:hAnsi="Times New Roman"/>
                <w:color w:val="000000"/>
              </w:rPr>
            </w:pPr>
          </w:p>
          <w:p w:rsidR="008F0AC1" w:rsidRDefault="008F0AC1">
            <w:pPr>
              <w:pStyle w:val="Style1"/>
              <w:jc w:val="both"/>
              <w:rPr>
                <w:rFonts w:ascii="Times New Roman" w:hAnsi="Times New Roman"/>
                <w:color w:val="000000"/>
              </w:rPr>
            </w:pPr>
          </w:p>
          <w:p w:rsidR="008F0AC1" w:rsidRDefault="008F0AC1">
            <w:pPr>
              <w:pStyle w:val="Style1"/>
              <w:rPr>
                <w:rFonts w:ascii="Times New Roman" w:hAnsi="Times New Roman"/>
                <w:color w:val="000000"/>
              </w:rPr>
            </w:pPr>
          </w:p>
          <w:p w:rsidR="008F0AC1" w:rsidRDefault="008F0AC1">
            <w:pPr>
              <w:pStyle w:val="Style1"/>
              <w:rPr>
                <w:rFonts w:ascii="Times New Roman" w:hAnsi="Times New Roman"/>
                <w:color w:val="000000"/>
              </w:rPr>
            </w:pPr>
          </w:p>
        </w:tc>
      </w:tr>
    </w:tbl>
    <w:p w:rsidR="008F0AC1" w:rsidRDefault="00696891">
      <w:pPr>
        <w:pStyle w:val="1"/>
        <w:spacing w:line="480" w:lineRule="auto"/>
        <w:rPr>
          <w:sz w:val="28"/>
          <w:szCs w:val="28"/>
        </w:rPr>
      </w:pPr>
      <w:bookmarkStart w:id="99" w:name="_Toc24146_WPSOffice_Level1"/>
      <w:bookmarkStart w:id="100" w:name="_Toc30001_WPSOffice_Level1"/>
      <w:bookmarkStart w:id="101" w:name="_Toc16934_WPSOffice_Level1"/>
      <w:r>
        <w:rPr>
          <w:rFonts w:hint="eastAsia"/>
          <w:sz w:val="28"/>
          <w:szCs w:val="28"/>
        </w:rPr>
        <w:lastRenderedPageBreak/>
        <w:t>环境影响分析</w:t>
      </w:r>
      <w:bookmarkEnd w:id="99"/>
      <w:bookmarkEnd w:id="100"/>
      <w:bookmarkEnd w:id="101"/>
    </w:p>
    <w:tbl>
      <w:tblPr>
        <w:tblW w:w="8522" w:type="dxa"/>
        <w:tblBorders>
          <w:top w:val="single" w:sz="12" w:space="0" w:color="auto"/>
          <w:left w:val="single" w:sz="12" w:space="0" w:color="auto"/>
          <w:bottom w:val="single" w:sz="12" w:space="0" w:color="auto"/>
          <w:right w:val="single" w:sz="12" w:space="0" w:color="auto"/>
          <w:insideH w:val="single" w:sz="4" w:space="0" w:color="auto"/>
        </w:tblBorders>
        <w:tblLook w:val="04A0"/>
      </w:tblPr>
      <w:tblGrid>
        <w:gridCol w:w="8522"/>
      </w:tblGrid>
      <w:tr w:rsidR="008F0AC1">
        <w:trPr>
          <w:trHeight w:val="9096"/>
        </w:trPr>
        <w:tc>
          <w:tcPr>
            <w:tcW w:w="8522" w:type="dxa"/>
            <w:tcBorders>
              <w:top w:val="single" w:sz="12" w:space="0" w:color="auto"/>
              <w:bottom w:val="single" w:sz="12" w:space="0" w:color="auto"/>
            </w:tcBorders>
          </w:tcPr>
          <w:p w:rsidR="008F0AC1" w:rsidRDefault="00696891">
            <w:pPr>
              <w:spacing w:line="360" w:lineRule="auto"/>
              <w:rPr>
                <w:sz w:val="24"/>
              </w:rPr>
            </w:pPr>
            <w:r>
              <w:rPr>
                <w:sz w:val="24"/>
              </w:rPr>
              <w:t>施工期环境影响分析</w:t>
            </w:r>
          </w:p>
          <w:p w:rsidR="008F0AC1" w:rsidRDefault="00696891">
            <w:pPr>
              <w:spacing w:line="360" w:lineRule="auto"/>
              <w:ind w:firstLineChars="200" w:firstLine="480"/>
              <w:rPr>
                <w:sz w:val="24"/>
              </w:rPr>
            </w:pPr>
            <w:r>
              <w:rPr>
                <w:sz w:val="24"/>
              </w:rPr>
              <w:t>本次扩建项目</w:t>
            </w:r>
            <w:r>
              <w:rPr>
                <w:sz w:val="24"/>
              </w:rPr>
              <w:t>施工期主要为设备安装及沉淀池建设，依托现有办公生活区，对环境的影响主要有废水、废气、噪声、建筑垃圾、生活垃圾，大多数由施工过程所带来的环境影响具有暂时性的特征，将会随着工程的建成而不复存在。</w:t>
            </w:r>
          </w:p>
          <w:p w:rsidR="008F0AC1" w:rsidRDefault="00696891">
            <w:pPr>
              <w:spacing w:line="360" w:lineRule="auto"/>
              <w:ind w:firstLineChars="200" w:firstLine="480"/>
              <w:rPr>
                <w:sz w:val="24"/>
              </w:rPr>
            </w:pPr>
            <w:r>
              <w:rPr>
                <w:sz w:val="24"/>
              </w:rPr>
              <w:t>一、大气环境影响分析</w:t>
            </w:r>
          </w:p>
          <w:p w:rsidR="008F0AC1" w:rsidRDefault="00696891">
            <w:pPr>
              <w:adjustRightInd w:val="0"/>
              <w:snapToGrid w:val="0"/>
              <w:spacing w:line="360" w:lineRule="auto"/>
              <w:ind w:firstLineChars="196" w:firstLine="470"/>
              <w:rPr>
                <w:sz w:val="24"/>
              </w:rPr>
            </w:pPr>
            <w:r>
              <w:rPr>
                <w:sz w:val="24"/>
              </w:rPr>
              <w:t>1</w:t>
            </w:r>
            <w:r>
              <w:rPr>
                <w:sz w:val="24"/>
              </w:rPr>
              <w:t>、施工场地扬尘</w:t>
            </w:r>
          </w:p>
          <w:p w:rsidR="008F0AC1" w:rsidRDefault="00696891">
            <w:pPr>
              <w:widowControl/>
              <w:spacing w:line="360" w:lineRule="auto"/>
              <w:ind w:firstLineChars="196" w:firstLine="470"/>
              <w:jc w:val="left"/>
              <w:rPr>
                <w:sz w:val="24"/>
              </w:rPr>
            </w:pPr>
            <w:r>
              <w:rPr>
                <w:sz w:val="24"/>
              </w:rPr>
              <w:t>本工程施工扬尘的主要来源有：</w:t>
            </w:r>
            <w:r>
              <w:rPr>
                <w:sz w:val="24"/>
              </w:rPr>
              <w:t>①</w:t>
            </w:r>
            <w:r>
              <w:rPr>
                <w:sz w:val="24"/>
              </w:rPr>
              <w:t>施工作业扬尘；</w:t>
            </w:r>
            <w:r>
              <w:rPr>
                <w:sz w:val="24"/>
              </w:rPr>
              <w:t>②</w:t>
            </w:r>
            <w:r>
              <w:rPr>
                <w:sz w:val="24"/>
              </w:rPr>
              <w:t>建筑材料（白灰、水泥、砖等）的现场搬运及堆放扬尘；</w:t>
            </w:r>
            <w:r>
              <w:rPr>
                <w:sz w:val="24"/>
              </w:rPr>
              <w:t>③</w:t>
            </w:r>
            <w:r>
              <w:rPr>
                <w:sz w:val="24"/>
              </w:rPr>
              <w:t>施工垃圾的清理及堆放扬尘；</w:t>
            </w:r>
            <w:r>
              <w:rPr>
                <w:sz w:val="24"/>
              </w:rPr>
              <w:t>④</w:t>
            </w:r>
            <w:r>
              <w:rPr>
                <w:sz w:val="24"/>
              </w:rPr>
              <w:t>人来车往所造成的现场道路扬尘。</w:t>
            </w:r>
          </w:p>
          <w:p w:rsidR="008F0AC1" w:rsidRDefault="00696891">
            <w:pPr>
              <w:widowControl/>
              <w:spacing w:line="360" w:lineRule="auto"/>
              <w:ind w:firstLineChars="196" w:firstLine="470"/>
              <w:jc w:val="left"/>
            </w:pPr>
            <w:r>
              <w:rPr>
                <w:sz w:val="24"/>
              </w:rPr>
              <w:t>如遇天晴无雨天气，在自然风作用下扬尘对周边的环境空气质量产生较大的影响，其影响范围和浓度与风速大小，土壤裸露面积、颗粒大小</w:t>
            </w:r>
            <w:r>
              <w:rPr>
                <w:sz w:val="24"/>
              </w:rPr>
              <w:t>均直接相关。根据类比调查施工工地扬尘污染情况见表</w:t>
            </w:r>
            <w:r>
              <w:rPr>
                <w:sz w:val="24"/>
              </w:rPr>
              <w:t>7-1</w:t>
            </w:r>
            <w:r>
              <w:rPr>
                <w:sz w:val="24"/>
              </w:rPr>
              <w:t>。</w:t>
            </w:r>
          </w:p>
          <w:p w:rsidR="008F0AC1" w:rsidRDefault="00696891">
            <w:pPr>
              <w:widowControl/>
              <w:ind w:firstLineChars="196" w:firstLine="413"/>
              <w:jc w:val="center"/>
            </w:pPr>
            <w:r>
              <w:rPr>
                <w:b/>
                <w:bCs/>
              </w:rPr>
              <w:t>表</w:t>
            </w:r>
            <w:r>
              <w:rPr>
                <w:b/>
                <w:bCs/>
              </w:rPr>
              <w:t xml:space="preserve">7-1  </w:t>
            </w:r>
            <w:r>
              <w:rPr>
                <w:b/>
                <w:bCs/>
              </w:rPr>
              <w:t>建筑施工工地扬尘污染情况（</w:t>
            </w:r>
            <w:r>
              <w:rPr>
                <w:b/>
                <w:bCs/>
              </w:rPr>
              <w:t>mg/</w:t>
            </w:r>
            <w:r>
              <w:rPr>
                <w:rFonts w:hint="eastAsia"/>
                <w:b/>
                <w:bCs/>
                <w:sz w:val="24"/>
              </w:rPr>
              <w:t>m</w:t>
            </w:r>
            <w:r>
              <w:rPr>
                <w:rFonts w:hint="eastAsia"/>
                <w:b/>
                <w:bCs/>
                <w:sz w:val="24"/>
                <w:vertAlign w:val="superscript"/>
              </w:rPr>
              <w:t>3</w:t>
            </w:r>
            <w:r>
              <w:rPr>
                <w:b/>
                <w:bCs/>
              </w:rPr>
              <w:t>）</w:t>
            </w:r>
          </w:p>
          <w:tbl>
            <w:tblPr>
              <w:tblW w:w="84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1205"/>
              <w:gridCol w:w="1219"/>
              <w:gridCol w:w="1192"/>
              <w:gridCol w:w="1206"/>
              <w:gridCol w:w="1207"/>
              <w:gridCol w:w="1205"/>
              <w:gridCol w:w="1206"/>
            </w:tblGrid>
            <w:tr w:rsidR="008F0AC1">
              <w:trPr>
                <w:cantSplit/>
                <w:trHeight w:hRule="exact" w:val="384"/>
                <w:jc w:val="center"/>
              </w:trPr>
              <w:tc>
                <w:tcPr>
                  <w:tcW w:w="1205" w:type="dxa"/>
                  <w:vMerge w:val="restart"/>
                  <w:tcBorders>
                    <w:top w:val="single" w:sz="12" w:space="0" w:color="auto"/>
                    <w:left w:val="single" w:sz="12" w:space="0" w:color="auto"/>
                    <w:bottom w:val="single" w:sz="4" w:space="0" w:color="auto"/>
                    <w:right w:val="single" w:sz="4" w:space="0" w:color="auto"/>
                  </w:tcBorders>
                  <w:vAlign w:val="center"/>
                </w:tcPr>
                <w:p w:rsidR="008F0AC1" w:rsidRDefault="00696891">
                  <w:pPr>
                    <w:spacing w:line="240" w:lineRule="exact"/>
                    <w:jc w:val="center"/>
                  </w:pPr>
                  <w:r>
                    <w:t>检测</w:t>
                  </w:r>
                </w:p>
                <w:p w:rsidR="008F0AC1" w:rsidRDefault="00696891">
                  <w:pPr>
                    <w:spacing w:line="240" w:lineRule="exact"/>
                    <w:jc w:val="center"/>
                  </w:pPr>
                  <w:r>
                    <w:t>位置</w:t>
                  </w:r>
                </w:p>
              </w:tc>
              <w:tc>
                <w:tcPr>
                  <w:tcW w:w="1219" w:type="dxa"/>
                  <w:vMerge w:val="restart"/>
                  <w:tcBorders>
                    <w:top w:val="single" w:sz="12" w:space="0" w:color="auto"/>
                    <w:left w:val="single" w:sz="4" w:space="0" w:color="auto"/>
                    <w:bottom w:val="single" w:sz="4" w:space="0" w:color="auto"/>
                    <w:right w:val="single" w:sz="4" w:space="0" w:color="auto"/>
                  </w:tcBorders>
                  <w:vAlign w:val="center"/>
                </w:tcPr>
                <w:p w:rsidR="008F0AC1" w:rsidRDefault="00696891">
                  <w:pPr>
                    <w:spacing w:line="240" w:lineRule="exact"/>
                    <w:ind w:left="-57" w:right="-57"/>
                    <w:jc w:val="center"/>
                  </w:pPr>
                  <w:r>
                    <w:t>工地上风向</w:t>
                  </w:r>
                  <w:r>
                    <w:t>50m</w:t>
                  </w:r>
                </w:p>
              </w:tc>
              <w:tc>
                <w:tcPr>
                  <w:tcW w:w="1192" w:type="dxa"/>
                  <w:vMerge w:val="restart"/>
                  <w:tcBorders>
                    <w:top w:val="single" w:sz="12" w:space="0" w:color="auto"/>
                    <w:left w:val="single" w:sz="4" w:space="0" w:color="auto"/>
                    <w:bottom w:val="single" w:sz="4" w:space="0" w:color="auto"/>
                    <w:right w:val="single" w:sz="4" w:space="0" w:color="auto"/>
                  </w:tcBorders>
                  <w:vAlign w:val="center"/>
                </w:tcPr>
                <w:p w:rsidR="008F0AC1" w:rsidRDefault="00696891">
                  <w:pPr>
                    <w:spacing w:line="240" w:lineRule="exact"/>
                    <w:jc w:val="center"/>
                  </w:pPr>
                  <w:r>
                    <w:t>工地内</w:t>
                  </w:r>
                </w:p>
              </w:tc>
              <w:tc>
                <w:tcPr>
                  <w:tcW w:w="3618" w:type="dxa"/>
                  <w:gridSpan w:val="3"/>
                  <w:tcBorders>
                    <w:top w:val="single" w:sz="12" w:space="0" w:color="auto"/>
                    <w:left w:val="single" w:sz="4" w:space="0" w:color="auto"/>
                    <w:bottom w:val="single" w:sz="4" w:space="0" w:color="auto"/>
                    <w:right w:val="single" w:sz="4" w:space="0" w:color="auto"/>
                  </w:tcBorders>
                  <w:vAlign w:val="center"/>
                </w:tcPr>
                <w:p w:rsidR="008F0AC1" w:rsidRDefault="00696891">
                  <w:pPr>
                    <w:spacing w:line="240" w:lineRule="exact"/>
                    <w:jc w:val="center"/>
                  </w:pPr>
                  <w:r>
                    <w:t>工地下风向</w:t>
                  </w:r>
                </w:p>
              </w:tc>
              <w:tc>
                <w:tcPr>
                  <w:tcW w:w="1206" w:type="dxa"/>
                  <w:vMerge w:val="restart"/>
                  <w:tcBorders>
                    <w:top w:val="single" w:sz="12" w:space="0" w:color="auto"/>
                    <w:left w:val="single" w:sz="4" w:space="0" w:color="auto"/>
                    <w:bottom w:val="single" w:sz="4" w:space="0" w:color="auto"/>
                    <w:right w:val="single" w:sz="12" w:space="0" w:color="auto"/>
                  </w:tcBorders>
                  <w:vAlign w:val="center"/>
                </w:tcPr>
                <w:p w:rsidR="008F0AC1" w:rsidRDefault="00696891">
                  <w:pPr>
                    <w:spacing w:line="240" w:lineRule="exact"/>
                    <w:jc w:val="center"/>
                  </w:pPr>
                  <w:r>
                    <w:t>备注</w:t>
                  </w:r>
                </w:p>
              </w:tc>
            </w:tr>
            <w:tr w:rsidR="008F0AC1">
              <w:trPr>
                <w:cantSplit/>
                <w:trHeight w:hRule="exact" w:val="384"/>
                <w:jc w:val="center"/>
              </w:trPr>
              <w:tc>
                <w:tcPr>
                  <w:tcW w:w="1205" w:type="dxa"/>
                  <w:vMerge/>
                  <w:tcBorders>
                    <w:top w:val="single" w:sz="4" w:space="0" w:color="auto"/>
                    <w:left w:val="single" w:sz="12" w:space="0" w:color="auto"/>
                    <w:bottom w:val="single" w:sz="4" w:space="0" w:color="auto"/>
                    <w:right w:val="single" w:sz="4" w:space="0" w:color="auto"/>
                  </w:tcBorders>
                  <w:vAlign w:val="center"/>
                </w:tcPr>
                <w:p w:rsidR="008F0AC1" w:rsidRDefault="008F0AC1">
                  <w:pPr>
                    <w:spacing w:line="240" w:lineRule="exact"/>
                    <w:jc w:val="center"/>
                  </w:pPr>
                </w:p>
              </w:tc>
              <w:tc>
                <w:tcPr>
                  <w:tcW w:w="1219" w:type="dxa"/>
                  <w:vMerge/>
                  <w:tcBorders>
                    <w:top w:val="single" w:sz="4" w:space="0" w:color="auto"/>
                    <w:left w:val="single" w:sz="4" w:space="0" w:color="auto"/>
                    <w:bottom w:val="single" w:sz="4" w:space="0" w:color="auto"/>
                    <w:right w:val="single" w:sz="4" w:space="0" w:color="auto"/>
                  </w:tcBorders>
                  <w:vAlign w:val="center"/>
                </w:tcPr>
                <w:p w:rsidR="008F0AC1" w:rsidRDefault="008F0AC1">
                  <w:pPr>
                    <w:spacing w:line="240" w:lineRule="exact"/>
                    <w:jc w:val="center"/>
                  </w:pPr>
                </w:p>
              </w:tc>
              <w:tc>
                <w:tcPr>
                  <w:tcW w:w="1192" w:type="dxa"/>
                  <w:vMerge/>
                  <w:tcBorders>
                    <w:top w:val="single" w:sz="4" w:space="0" w:color="auto"/>
                    <w:left w:val="single" w:sz="4" w:space="0" w:color="auto"/>
                    <w:bottom w:val="single" w:sz="4" w:space="0" w:color="auto"/>
                    <w:right w:val="single" w:sz="4" w:space="0" w:color="auto"/>
                  </w:tcBorders>
                  <w:vAlign w:val="center"/>
                </w:tcPr>
                <w:p w:rsidR="008F0AC1" w:rsidRDefault="008F0AC1">
                  <w:pPr>
                    <w:spacing w:line="240" w:lineRule="exact"/>
                    <w:jc w:val="center"/>
                  </w:pPr>
                </w:p>
              </w:tc>
              <w:tc>
                <w:tcPr>
                  <w:tcW w:w="1206" w:type="dxa"/>
                  <w:tcBorders>
                    <w:top w:val="single" w:sz="4" w:space="0" w:color="auto"/>
                    <w:left w:val="single" w:sz="4" w:space="0" w:color="auto"/>
                    <w:bottom w:val="single" w:sz="4" w:space="0" w:color="auto"/>
                    <w:right w:val="single" w:sz="4" w:space="0" w:color="auto"/>
                  </w:tcBorders>
                  <w:vAlign w:val="center"/>
                </w:tcPr>
                <w:p w:rsidR="008F0AC1" w:rsidRDefault="00696891">
                  <w:pPr>
                    <w:spacing w:line="240" w:lineRule="exact"/>
                    <w:jc w:val="center"/>
                  </w:pPr>
                  <w:r>
                    <w:t>50 m</w:t>
                  </w:r>
                </w:p>
              </w:tc>
              <w:tc>
                <w:tcPr>
                  <w:tcW w:w="1207" w:type="dxa"/>
                  <w:tcBorders>
                    <w:top w:val="single" w:sz="4" w:space="0" w:color="auto"/>
                    <w:left w:val="single" w:sz="4" w:space="0" w:color="auto"/>
                    <w:bottom w:val="single" w:sz="4" w:space="0" w:color="auto"/>
                    <w:right w:val="single" w:sz="4" w:space="0" w:color="auto"/>
                  </w:tcBorders>
                  <w:vAlign w:val="center"/>
                </w:tcPr>
                <w:p w:rsidR="008F0AC1" w:rsidRDefault="00696891">
                  <w:pPr>
                    <w:spacing w:line="240" w:lineRule="exact"/>
                    <w:jc w:val="center"/>
                  </w:pPr>
                  <w:r>
                    <w:t>100 m</w:t>
                  </w:r>
                </w:p>
              </w:tc>
              <w:tc>
                <w:tcPr>
                  <w:tcW w:w="1205" w:type="dxa"/>
                  <w:tcBorders>
                    <w:top w:val="single" w:sz="4" w:space="0" w:color="auto"/>
                    <w:left w:val="single" w:sz="4" w:space="0" w:color="auto"/>
                    <w:bottom w:val="single" w:sz="4" w:space="0" w:color="auto"/>
                    <w:right w:val="single" w:sz="4" w:space="0" w:color="auto"/>
                  </w:tcBorders>
                  <w:vAlign w:val="center"/>
                </w:tcPr>
                <w:p w:rsidR="008F0AC1" w:rsidRDefault="00696891">
                  <w:pPr>
                    <w:spacing w:line="240" w:lineRule="exact"/>
                    <w:jc w:val="center"/>
                  </w:pPr>
                  <w:r>
                    <w:t>150 m</w:t>
                  </w:r>
                </w:p>
              </w:tc>
              <w:tc>
                <w:tcPr>
                  <w:tcW w:w="1206" w:type="dxa"/>
                  <w:vMerge/>
                  <w:tcBorders>
                    <w:top w:val="single" w:sz="4" w:space="0" w:color="auto"/>
                    <w:left w:val="single" w:sz="4" w:space="0" w:color="auto"/>
                    <w:bottom w:val="single" w:sz="4" w:space="0" w:color="auto"/>
                    <w:right w:val="single" w:sz="12" w:space="0" w:color="auto"/>
                  </w:tcBorders>
                  <w:vAlign w:val="center"/>
                </w:tcPr>
                <w:p w:rsidR="008F0AC1" w:rsidRDefault="008F0AC1">
                  <w:pPr>
                    <w:spacing w:line="240" w:lineRule="exact"/>
                    <w:jc w:val="center"/>
                  </w:pPr>
                </w:p>
              </w:tc>
            </w:tr>
            <w:tr w:rsidR="008F0AC1">
              <w:trPr>
                <w:cantSplit/>
                <w:trHeight w:hRule="exact" w:val="593"/>
                <w:jc w:val="center"/>
              </w:trPr>
              <w:tc>
                <w:tcPr>
                  <w:tcW w:w="1205" w:type="dxa"/>
                  <w:tcBorders>
                    <w:top w:val="single" w:sz="4" w:space="0" w:color="auto"/>
                    <w:left w:val="single" w:sz="12" w:space="0" w:color="auto"/>
                    <w:bottom w:val="single" w:sz="4" w:space="0" w:color="auto"/>
                    <w:right w:val="single" w:sz="4" w:space="0" w:color="auto"/>
                  </w:tcBorders>
                  <w:vAlign w:val="center"/>
                </w:tcPr>
                <w:p w:rsidR="008F0AC1" w:rsidRDefault="00696891">
                  <w:pPr>
                    <w:spacing w:line="240" w:lineRule="exact"/>
                    <w:jc w:val="center"/>
                  </w:pPr>
                  <w:r>
                    <w:t>范围值</w:t>
                  </w:r>
                </w:p>
              </w:tc>
              <w:tc>
                <w:tcPr>
                  <w:tcW w:w="1219" w:type="dxa"/>
                  <w:tcBorders>
                    <w:top w:val="single" w:sz="4" w:space="0" w:color="auto"/>
                    <w:left w:val="single" w:sz="4" w:space="0" w:color="auto"/>
                    <w:bottom w:val="single" w:sz="4" w:space="0" w:color="auto"/>
                    <w:right w:val="single" w:sz="4" w:space="0" w:color="auto"/>
                  </w:tcBorders>
                  <w:vAlign w:val="center"/>
                </w:tcPr>
                <w:p w:rsidR="008F0AC1" w:rsidRDefault="00696891">
                  <w:pPr>
                    <w:spacing w:line="240" w:lineRule="exact"/>
                    <w:jc w:val="center"/>
                  </w:pPr>
                  <w:r>
                    <w:t>0.303</w:t>
                  </w:r>
                  <w:r>
                    <w:t>～</w:t>
                  </w:r>
                </w:p>
                <w:p w:rsidR="008F0AC1" w:rsidRDefault="00696891">
                  <w:pPr>
                    <w:spacing w:line="240" w:lineRule="exact"/>
                    <w:jc w:val="center"/>
                  </w:pPr>
                  <w:r>
                    <w:t>0.328</w:t>
                  </w:r>
                </w:p>
              </w:tc>
              <w:tc>
                <w:tcPr>
                  <w:tcW w:w="1192" w:type="dxa"/>
                  <w:tcBorders>
                    <w:top w:val="single" w:sz="4" w:space="0" w:color="auto"/>
                    <w:left w:val="single" w:sz="4" w:space="0" w:color="auto"/>
                    <w:bottom w:val="single" w:sz="4" w:space="0" w:color="auto"/>
                    <w:right w:val="single" w:sz="4" w:space="0" w:color="auto"/>
                  </w:tcBorders>
                  <w:vAlign w:val="center"/>
                </w:tcPr>
                <w:p w:rsidR="008F0AC1" w:rsidRDefault="00696891">
                  <w:pPr>
                    <w:spacing w:line="240" w:lineRule="exact"/>
                    <w:ind w:leftChars="-27" w:left="-57" w:firstLineChars="50" w:firstLine="105"/>
                    <w:jc w:val="center"/>
                  </w:pPr>
                  <w:r>
                    <w:t>0.409</w:t>
                  </w:r>
                  <w:r>
                    <w:t>～</w:t>
                  </w:r>
                </w:p>
                <w:p w:rsidR="008F0AC1" w:rsidRDefault="00696891">
                  <w:pPr>
                    <w:spacing w:line="240" w:lineRule="exact"/>
                    <w:ind w:firstLineChars="50" w:firstLine="105"/>
                    <w:jc w:val="center"/>
                  </w:pPr>
                  <w:r>
                    <w:t>0.759</w:t>
                  </w:r>
                </w:p>
              </w:tc>
              <w:tc>
                <w:tcPr>
                  <w:tcW w:w="1206" w:type="dxa"/>
                  <w:tcBorders>
                    <w:top w:val="single" w:sz="4" w:space="0" w:color="auto"/>
                    <w:left w:val="single" w:sz="4" w:space="0" w:color="auto"/>
                    <w:bottom w:val="single" w:sz="4" w:space="0" w:color="auto"/>
                    <w:right w:val="single" w:sz="4" w:space="0" w:color="auto"/>
                  </w:tcBorders>
                  <w:vAlign w:val="center"/>
                </w:tcPr>
                <w:p w:rsidR="008F0AC1" w:rsidRDefault="00696891">
                  <w:pPr>
                    <w:spacing w:line="240" w:lineRule="exact"/>
                    <w:jc w:val="center"/>
                  </w:pPr>
                  <w:r>
                    <w:t>0.434</w:t>
                  </w:r>
                  <w:r>
                    <w:t>～</w:t>
                  </w:r>
                </w:p>
                <w:p w:rsidR="008F0AC1" w:rsidRDefault="00696891">
                  <w:pPr>
                    <w:spacing w:line="240" w:lineRule="exact"/>
                    <w:jc w:val="center"/>
                  </w:pPr>
                  <w:r>
                    <w:t>0.538</w:t>
                  </w:r>
                </w:p>
              </w:tc>
              <w:tc>
                <w:tcPr>
                  <w:tcW w:w="1207" w:type="dxa"/>
                  <w:tcBorders>
                    <w:top w:val="single" w:sz="4" w:space="0" w:color="auto"/>
                    <w:left w:val="single" w:sz="4" w:space="0" w:color="auto"/>
                    <w:bottom w:val="single" w:sz="4" w:space="0" w:color="auto"/>
                    <w:right w:val="single" w:sz="4" w:space="0" w:color="auto"/>
                  </w:tcBorders>
                  <w:vAlign w:val="center"/>
                </w:tcPr>
                <w:p w:rsidR="008F0AC1" w:rsidRDefault="00696891">
                  <w:pPr>
                    <w:spacing w:line="240" w:lineRule="exact"/>
                    <w:jc w:val="center"/>
                  </w:pPr>
                  <w:r>
                    <w:t>0.356</w:t>
                  </w:r>
                  <w:r>
                    <w:t>～</w:t>
                  </w:r>
                </w:p>
                <w:p w:rsidR="008F0AC1" w:rsidRDefault="00696891">
                  <w:pPr>
                    <w:spacing w:line="240" w:lineRule="exact"/>
                    <w:jc w:val="center"/>
                  </w:pPr>
                  <w:r>
                    <w:t>0.465</w:t>
                  </w:r>
                </w:p>
              </w:tc>
              <w:tc>
                <w:tcPr>
                  <w:tcW w:w="1205" w:type="dxa"/>
                  <w:tcBorders>
                    <w:top w:val="single" w:sz="4" w:space="0" w:color="auto"/>
                    <w:left w:val="single" w:sz="4" w:space="0" w:color="auto"/>
                    <w:bottom w:val="single" w:sz="4" w:space="0" w:color="auto"/>
                    <w:right w:val="single" w:sz="4" w:space="0" w:color="auto"/>
                  </w:tcBorders>
                  <w:vAlign w:val="center"/>
                </w:tcPr>
                <w:p w:rsidR="008F0AC1" w:rsidRDefault="00696891">
                  <w:pPr>
                    <w:spacing w:line="240" w:lineRule="exact"/>
                    <w:jc w:val="center"/>
                  </w:pPr>
                  <w:r>
                    <w:t>0.309</w:t>
                  </w:r>
                  <w:r>
                    <w:t>～</w:t>
                  </w:r>
                </w:p>
                <w:p w:rsidR="008F0AC1" w:rsidRDefault="00696891">
                  <w:pPr>
                    <w:spacing w:line="240" w:lineRule="exact"/>
                    <w:jc w:val="center"/>
                  </w:pPr>
                  <w:r>
                    <w:t>0.336</w:t>
                  </w:r>
                </w:p>
              </w:tc>
              <w:tc>
                <w:tcPr>
                  <w:tcW w:w="1206" w:type="dxa"/>
                  <w:vMerge w:val="restart"/>
                  <w:tcBorders>
                    <w:top w:val="single" w:sz="4" w:space="0" w:color="auto"/>
                    <w:left w:val="single" w:sz="4" w:space="0" w:color="auto"/>
                    <w:bottom w:val="single" w:sz="4" w:space="0" w:color="auto"/>
                    <w:right w:val="single" w:sz="12" w:space="0" w:color="auto"/>
                  </w:tcBorders>
                  <w:vAlign w:val="center"/>
                </w:tcPr>
                <w:p w:rsidR="008F0AC1" w:rsidRDefault="00696891">
                  <w:pPr>
                    <w:spacing w:line="240" w:lineRule="exact"/>
                    <w:ind w:left="-113" w:right="-113"/>
                    <w:jc w:val="center"/>
                  </w:pPr>
                  <w:r>
                    <w:t>平均风速</w:t>
                  </w:r>
                  <w:r>
                    <w:t>2.5m/s</w:t>
                  </w:r>
                </w:p>
              </w:tc>
            </w:tr>
            <w:tr w:rsidR="008F0AC1">
              <w:trPr>
                <w:cantSplit/>
                <w:trHeight w:hRule="exact" w:val="413"/>
                <w:jc w:val="center"/>
              </w:trPr>
              <w:tc>
                <w:tcPr>
                  <w:tcW w:w="1205" w:type="dxa"/>
                  <w:tcBorders>
                    <w:top w:val="single" w:sz="4" w:space="0" w:color="auto"/>
                    <w:left w:val="single" w:sz="12" w:space="0" w:color="auto"/>
                    <w:bottom w:val="single" w:sz="12" w:space="0" w:color="auto"/>
                    <w:right w:val="single" w:sz="4" w:space="0" w:color="auto"/>
                  </w:tcBorders>
                  <w:vAlign w:val="center"/>
                </w:tcPr>
                <w:p w:rsidR="008F0AC1" w:rsidRDefault="00696891">
                  <w:pPr>
                    <w:spacing w:line="240" w:lineRule="exact"/>
                    <w:jc w:val="center"/>
                  </w:pPr>
                  <w:r>
                    <w:t>均值</w:t>
                  </w:r>
                </w:p>
              </w:tc>
              <w:tc>
                <w:tcPr>
                  <w:tcW w:w="1219" w:type="dxa"/>
                  <w:tcBorders>
                    <w:top w:val="single" w:sz="4" w:space="0" w:color="auto"/>
                    <w:left w:val="single" w:sz="4" w:space="0" w:color="auto"/>
                    <w:bottom w:val="single" w:sz="12" w:space="0" w:color="auto"/>
                    <w:right w:val="single" w:sz="4" w:space="0" w:color="auto"/>
                  </w:tcBorders>
                  <w:vAlign w:val="center"/>
                </w:tcPr>
                <w:p w:rsidR="008F0AC1" w:rsidRDefault="00696891">
                  <w:pPr>
                    <w:spacing w:line="240" w:lineRule="exact"/>
                    <w:jc w:val="center"/>
                  </w:pPr>
                  <w:r>
                    <w:t>0.317</w:t>
                  </w:r>
                </w:p>
              </w:tc>
              <w:tc>
                <w:tcPr>
                  <w:tcW w:w="1192" w:type="dxa"/>
                  <w:tcBorders>
                    <w:top w:val="single" w:sz="4" w:space="0" w:color="auto"/>
                    <w:left w:val="single" w:sz="4" w:space="0" w:color="auto"/>
                    <w:bottom w:val="single" w:sz="12" w:space="0" w:color="auto"/>
                    <w:right w:val="single" w:sz="4" w:space="0" w:color="auto"/>
                  </w:tcBorders>
                  <w:vAlign w:val="center"/>
                </w:tcPr>
                <w:p w:rsidR="008F0AC1" w:rsidRDefault="00696891">
                  <w:pPr>
                    <w:spacing w:line="240" w:lineRule="exact"/>
                    <w:jc w:val="center"/>
                  </w:pPr>
                  <w:r>
                    <w:t>0.596</w:t>
                  </w:r>
                </w:p>
              </w:tc>
              <w:tc>
                <w:tcPr>
                  <w:tcW w:w="1206" w:type="dxa"/>
                  <w:tcBorders>
                    <w:top w:val="single" w:sz="4" w:space="0" w:color="auto"/>
                    <w:left w:val="single" w:sz="4" w:space="0" w:color="auto"/>
                    <w:bottom w:val="single" w:sz="12" w:space="0" w:color="auto"/>
                    <w:right w:val="single" w:sz="4" w:space="0" w:color="auto"/>
                  </w:tcBorders>
                  <w:vAlign w:val="center"/>
                </w:tcPr>
                <w:p w:rsidR="008F0AC1" w:rsidRDefault="00696891">
                  <w:pPr>
                    <w:spacing w:line="240" w:lineRule="exact"/>
                    <w:jc w:val="center"/>
                  </w:pPr>
                  <w:r>
                    <w:t>0.487</w:t>
                  </w:r>
                </w:p>
              </w:tc>
              <w:tc>
                <w:tcPr>
                  <w:tcW w:w="1207" w:type="dxa"/>
                  <w:tcBorders>
                    <w:top w:val="single" w:sz="4" w:space="0" w:color="auto"/>
                    <w:left w:val="single" w:sz="4" w:space="0" w:color="auto"/>
                    <w:bottom w:val="single" w:sz="12" w:space="0" w:color="auto"/>
                    <w:right w:val="single" w:sz="4" w:space="0" w:color="auto"/>
                  </w:tcBorders>
                  <w:vAlign w:val="center"/>
                </w:tcPr>
                <w:p w:rsidR="008F0AC1" w:rsidRDefault="00696891">
                  <w:pPr>
                    <w:spacing w:line="240" w:lineRule="exact"/>
                    <w:jc w:val="center"/>
                  </w:pPr>
                  <w:r>
                    <w:t>0.390</w:t>
                  </w:r>
                </w:p>
              </w:tc>
              <w:tc>
                <w:tcPr>
                  <w:tcW w:w="1205" w:type="dxa"/>
                  <w:tcBorders>
                    <w:top w:val="single" w:sz="4" w:space="0" w:color="auto"/>
                    <w:left w:val="single" w:sz="4" w:space="0" w:color="auto"/>
                    <w:bottom w:val="single" w:sz="12" w:space="0" w:color="auto"/>
                    <w:right w:val="single" w:sz="4" w:space="0" w:color="auto"/>
                  </w:tcBorders>
                  <w:vAlign w:val="center"/>
                </w:tcPr>
                <w:p w:rsidR="008F0AC1" w:rsidRDefault="00696891">
                  <w:pPr>
                    <w:spacing w:line="240" w:lineRule="exact"/>
                    <w:jc w:val="center"/>
                  </w:pPr>
                  <w:r>
                    <w:t>0.322</w:t>
                  </w:r>
                </w:p>
              </w:tc>
              <w:tc>
                <w:tcPr>
                  <w:tcW w:w="1206" w:type="dxa"/>
                  <w:vMerge/>
                  <w:tcBorders>
                    <w:top w:val="single" w:sz="4" w:space="0" w:color="auto"/>
                    <w:left w:val="single" w:sz="4" w:space="0" w:color="auto"/>
                    <w:bottom w:val="single" w:sz="12" w:space="0" w:color="auto"/>
                    <w:right w:val="single" w:sz="12" w:space="0" w:color="auto"/>
                  </w:tcBorders>
                </w:tcPr>
                <w:p w:rsidR="008F0AC1" w:rsidRDefault="008F0AC1">
                  <w:pPr>
                    <w:spacing w:line="240" w:lineRule="exact"/>
                    <w:jc w:val="center"/>
                  </w:pPr>
                </w:p>
              </w:tc>
            </w:tr>
          </w:tbl>
          <w:p w:rsidR="008F0AC1" w:rsidRDefault="00696891">
            <w:pPr>
              <w:widowControl/>
              <w:spacing w:line="360" w:lineRule="auto"/>
              <w:ind w:firstLineChars="196" w:firstLine="470"/>
              <w:jc w:val="left"/>
              <w:rPr>
                <w:sz w:val="24"/>
              </w:rPr>
            </w:pPr>
            <w:r>
              <w:rPr>
                <w:sz w:val="24"/>
              </w:rPr>
              <w:t>表</w:t>
            </w:r>
            <w:r>
              <w:rPr>
                <w:sz w:val="24"/>
              </w:rPr>
              <w:t>7-1</w:t>
            </w:r>
            <w:r>
              <w:rPr>
                <w:sz w:val="24"/>
              </w:rPr>
              <w:t>表明：平均风速</w:t>
            </w:r>
            <w:r>
              <w:rPr>
                <w:sz w:val="24"/>
              </w:rPr>
              <w:t>2.5m/s</w:t>
            </w:r>
            <w:r>
              <w:rPr>
                <w:sz w:val="24"/>
              </w:rPr>
              <w:t>时施工场地的</w:t>
            </w:r>
            <w:r>
              <w:rPr>
                <w:sz w:val="24"/>
              </w:rPr>
              <w:t>TSP</w:t>
            </w:r>
            <w:r>
              <w:rPr>
                <w:sz w:val="24"/>
              </w:rPr>
              <w:t>浓度在</w:t>
            </w:r>
            <w:r>
              <w:rPr>
                <w:sz w:val="24"/>
              </w:rPr>
              <w:t>0.4</w:t>
            </w:r>
            <w:r>
              <w:rPr>
                <w:sz w:val="24"/>
              </w:rPr>
              <w:t>～</w:t>
            </w:r>
            <w:r>
              <w:rPr>
                <w:sz w:val="24"/>
              </w:rPr>
              <w:t>0.8mg/</w:t>
            </w:r>
            <w:r>
              <w:rPr>
                <w:rFonts w:hint="eastAsia"/>
                <w:sz w:val="24"/>
              </w:rPr>
              <w:t>m</w:t>
            </w:r>
            <w:r>
              <w:rPr>
                <w:rFonts w:hint="eastAsia"/>
                <w:sz w:val="24"/>
                <w:vertAlign w:val="superscript"/>
              </w:rPr>
              <w:t>3</w:t>
            </w:r>
            <w:r>
              <w:rPr>
                <w:sz w:val="24"/>
              </w:rPr>
              <w:t>，其影响范围为其下风向</w:t>
            </w:r>
            <w:r>
              <w:rPr>
                <w:sz w:val="24"/>
              </w:rPr>
              <w:t>150m</w:t>
            </w:r>
            <w:r>
              <w:rPr>
                <w:sz w:val="24"/>
              </w:rPr>
              <w:t>范围内，被影响地区的</w:t>
            </w:r>
            <w:r>
              <w:rPr>
                <w:sz w:val="24"/>
              </w:rPr>
              <w:t>TSP</w:t>
            </w:r>
            <w:r>
              <w:rPr>
                <w:sz w:val="24"/>
              </w:rPr>
              <w:t>浓度均超过《环境空气质量标准》（</w:t>
            </w:r>
            <w:r>
              <w:rPr>
                <w:sz w:val="24"/>
              </w:rPr>
              <w:t>GB3095-2012</w:t>
            </w:r>
            <w:r>
              <w:rPr>
                <w:sz w:val="24"/>
              </w:rPr>
              <w:t>）二级标准（</w:t>
            </w:r>
            <w:r>
              <w:rPr>
                <w:sz w:val="24"/>
              </w:rPr>
              <w:t>0.3 mg/</w:t>
            </w:r>
            <w:r>
              <w:rPr>
                <w:rFonts w:hint="eastAsia"/>
                <w:sz w:val="24"/>
              </w:rPr>
              <w:t>m</w:t>
            </w:r>
            <w:r>
              <w:rPr>
                <w:rFonts w:hint="eastAsia"/>
                <w:sz w:val="24"/>
                <w:vertAlign w:val="superscript"/>
              </w:rPr>
              <w:t>3</w:t>
            </w:r>
            <w:r>
              <w:rPr>
                <w:sz w:val="24"/>
              </w:rPr>
              <w:t>）。根据项目周边环境敏感点的分布情况可知，项目下风向</w:t>
            </w:r>
            <w:r>
              <w:rPr>
                <w:sz w:val="24"/>
              </w:rPr>
              <w:t>150m</w:t>
            </w:r>
            <w:r>
              <w:rPr>
                <w:sz w:val="24"/>
              </w:rPr>
              <w:t>范围内无居民点，为了减少施工扬尘对工程建设地周边居民点及环境空气质量，在施工过程中，环评要求建设方应采取一下防治措施：</w:t>
            </w:r>
          </w:p>
          <w:p w:rsidR="008F0AC1" w:rsidRDefault="00696891">
            <w:pPr>
              <w:spacing w:line="336" w:lineRule="auto"/>
              <w:ind w:firstLineChars="200" w:firstLine="480"/>
              <w:rPr>
                <w:sz w:val="24"/>
              </w:rPr>
            </w:pPr>
            <w:r>
              <w:rPr>
                <w:sz w:val="24"/>
              </w:rPr>
              <w:t>①</w:t>
            </w:r>
            <w:r>
              <w:rPr>
                <w:sz w:val="24"/>
              </w:rPr>
              <w:t>根据《湖南省大气污染物防治条例》的要求，</w:t>
            </w:r>
            <w:r>
              <w:rPr>
                <w:sz w:val="24"/>
              </w:rPr>
              <w:t>本次扩建项目</w:t>
            </w:r>
            <w:r>
              <w:rPr>
                <w:sz w:val="24"/>
              </w:rPr>
              <w:t>施工过程中暂时不能开工的建设用地，需由土地使用权人、建设</w:t>
            </w:r>
            <w:r>
              <w:rPr>
                <w:sz w:val="24"/>
              </w:rPr>
              <w:t>单位对裸露地面采取设置防尘网或者防尘布等措施进行覆盖</w:t>
            </w:r>
            <w:r>
              <w:rPr>
                <w:sz w:val="24"/>
              </w:rPr>
              <w:t>，</w:t>
            </w:r>
            <w:r>
              <w:rPr>
                <w:sz w:val="24"/>
              </w:rPr>
              <w:t>不能开工超过三个月的，应当进行绿化、透水铺装；</w:t>
            </w:r>
          </w:p>
          <w:p w:rsidR="008F0AC1" w:rsidRDefault="00696891">
            <w:pPr>
              <w:spacing w:line="336" w:lineRule="auto"/>
              <w:ind w:firstLineChars="200" w:firstLine="480"/>
              <w:rPr>
                <w:sz w:val="24"/>
              </w:rPr>
            </w:pPr>
            <w:r>
              <w:rPr>
                <w:sz w:val="24"/>
              </w:rPr>
              <w:t>根据《湖南省污染防治攻坚三年行动计划（</w:t>
            </w:r>
            <w:r>
              <w:rPr>
                <w:sz w:val="24"/>
              </w:rPr>
              <w:t>2018-2020</w:t>
            </w:r>
            <w:r>
              <w:rPr>
                <w:sz w:val="24"/>
              </w:rPr>
              <w:t>）》要求，本项目施工工地需达到</w:t>
            </w:r>
            <w:r>
              <w:rPr>
                <w:rFonts w:hint="eastAsia"/>
                <w:sz w:val="24"/>
              </w:rPr>
              <w:t>“</w:t>
            </w:r>
            <w:r>
              <w:rPr>
                <w:sz w:val="24"/>
              </w:rPr>
              <w:t>六个</w:t>
            </w:r>
            <w:r>
              <w:rPr>
                <w:sz w:val="24"/>
              </w:rPr>
              <w:t>100%</w:t>
            </w:r>
            <w:r>
              <w:rPr>
                <w:rFonts w:hint="eastAsia"/>
                <w:sz w:val="24"/>
              </w:rPr>
              <w:t>”</w:t>
            </w:r>
            <w:r>
              <w:rPr>
                <w:sz w:val="24"/>
              </w:rPr>
              <w:t>（工地周边围挡、裸露土地和物料堆放覆盖、土方</w:t>
            </w:r>
            <w:r>
              <w:rPr>
                <w:sz w:val="24"/>
              </w:rPr>
              <w:lastRenderedPageBreak/>
              <w:t>开挖湿法作业、路面硬化、出入车辆清洗、渣土车辆密闭运输达到</w:t>
            </w:r>
            <w:r>
              <w:rPr>
                <w:sz w:val="24"/>
              </w:rPr>
              <w:t>100%</w:t>
            </w:r>
            <w:r>
              <w:rPr>
                <w:sz w:val="24"/>
              </w:rPr>
              <w:t>），以减轻施工扬尘对大气的污染。</w:t>
            </w:r>
          </w:p>
          <w:p w:rsidR="008F0AC1" w:rsidRDefault="008F0AC1">
            <w:pPr>
              <w:widowControl/>
              <w:spacing w:line="360" w:lineRule="auto"/>
              <w:ind w:firstLineChars="196" w:firstLine="470"/>
              <w:jc w:val="left"/>
              <w:rPr>
                <w:sz w:val="24"/>
              </w:rPr>
            </w:pPr>
            <w:r>
              <w:rPr>
                <w:sz w:val="24"/>
              </w:rPr>
              <w:fldChar w:fldCharType="begin"/>
            </w:r>
            <w:r w:rsidR="00696891">
              <w:rPr>
                <w:sz w:val="24"/>
              </w:rPr>
              <w:instrText xml:space="preserve"> = 1 \* GB3 </w:instrText>
            </w:r>
            <w:r>
              <w:rPr>
                <w:sz w:val="24"/>
              </w:rPr>
              <w:fldChar w:fldCharType="separate"/>
            </w:r>
            <w:r w:rsidR="00696891">
              <w:rPr>
                <w:sz w:val="24"/>
              </w:rPr>
              <w:t>①</w:t>
            </w:r>
            <w:r>
              <w:rPr>
                <w:sz w:val="24"/>
              </w:rPr>
              <w:fldChar w:fldCharType="end"/>
            </w:r>
            <w:r w:rsidR="00696891">
              <w:rPr>
                <w:sz w:val="24"/>
              </w:rPr>
              <w:t>建设单位应将建筑施工扬尘治理纳入日常工程监督管理范畴，将建筑施工扬尘治理内容写入监理规划、细则及监理日志中，加强现场环境监理和管理。施工场内设置专职保洁员。</w:t>
            </w:r>
          </w:p>
          <w:p w:rsidR="008F0AC1" w:rsidRDefault="008F0AC1">
            <w:pPr>
              <w:widowControl/>
              <w:spacing w:line="360" w:lineRule="auto"/>
              <w:ind w:firstLineChars="196" w:firstLine="470"/>
              <w:jc w:val="left"/>
              <w:rPr>
                <w:sz w:val="24"/>
              </w:rPr>
            </w:pPr>
            <w:r>
              <w:rPr>
                <w:sz w:val="24"/>
              </w:rPr>
              <w:fldChar w:fldCharType="begin"/>
            </w:r>
            <w:r w:rsidR="00696891">
              <w:rPr>
                <w:sz w:val="24"/>
              </w:rPr>
              <w:instrText xml:space="preserve"> = 2 \* GB3 </w:instrText>
            </w:r>
            <w:r>
              <w:rPr>
                <w:sz w:val="24"/>
              </w:rPr>
              <w:fldChar w:fldCharType="separate"/>
            </w:r>
            <w:r w:rsidR="00696891">
              <w:rPr>
                <w:sz w:val="24"/>
              </w:rPr>
              <w:t>②</w:t>
            </w:r>
            <w:r>
              <w:rPr>
                <w:sz w:val="24"/>
              </w:rPr>
              <w:fldChar w:fldCharType="end"/>
            </w:r>
            <w:r w:rsidR="00696891">
              <w:rPr>
                <w:sz w:val="24"/>
              </w:rPr>
              <w:t>在施工场地设置</w:t>
            </w:r>
            <w:r w:rsidR="00696891">
              <w:rPr>
                <w:sz w:val="24"/>
              </w:rPr>
              <w:t>100%</w:t>
            </w:r>
            <w:r w:rsidR="00696891">
              <w:rPr>
                <w:sz w:val="24"/>
              </w:rPr>
              <w:t>封闭硬质围档，高度为</w:t>
            </w:r>
            <w:r w:rsidR="00696891">
              <w:rPr>
                <w:sz w:val="24"/>
              </w:rPr>
              <w:t>2.5m</w:t>
            </w:r>
            <w:r w:rsidR="00696891">
              <w:rPr>
                <w:sz w:val="24"/>
              </w:rPr>
              <w:t>以上的围栏防止扬尘污染周围环境；在施工边界工地建筑结构脚手架外侧设置有效抑尘的密目防尘网（不低于</w:t>
            </w:r>
            <w:r w:rsidR="00696891">
              <w:rPr>
                <w:sz w:val="24"/>
              </w:rPr>
              <w:t>2000</w:t>
            </w:r>
            <w:r w:rsidR="00696891">
              <w:rPr>
                <w:sz w:val="24"/>
              </w:rPr>
              <w:t>目</w:t>
            </w:r>
            <w:r w:rsidR="00696891">
              <w:rPr>
                <w:sz w:val="24"/>
              </w:rPr>
              <w:t>/100</w:t>
            </w:r>
            <w:r w:rsidR="00696891">
              <w:rPr>
                <w:sz w:val="24"/>
              </w:rPr>
              <w:t>平方厘米）或防尘布，进出道路做到</w:t>
            </w:r>
            <w:r w:rsidR="00696891">
              <w:rPr>
                <w:sz w:val="24"/>
              </w:rPr>
              <w:t>100%</w:t>
            </w:r>
            <w:r w:rsidR="00696891">
              <w:rPr>
                <w:sz w:val="24"/>
              </w:rPr>
              <w:t>硬化。</w:t>
            </w:r>
          </w:p>
          <w:p w:rsidR="008F0AC1" w:rsidRDefault="008F0AC1">
            <w:pPr>
              <w:widowControl/>
              <w:spacing w:line="360" w:lineRule="auto"/>
              <w:ind w:firstLineChars="196" w:firstLine="470"/>
              <w:jc w:val="left"/>
              <w:rPr>
                <w:sz w:val="24"/>
              </w:rPr>
            </w:pPr>
            <w:r>
              <w:rPr>
                <w:sz w:val="24"/>
              </w:rPr>
              <w:fldChar w:fldCharType="begin"/>
            </w:r>
            <w:r w:rsidR="00696891">
              <w:rPr>
                <w:sz w:val="24"/>
              </w:rPr>
              <w:instrText xml:space="preserve"> = 3 \* GB3 </w:instrText>
            </w:r>
            <w:r>
              <w:rPr>
                <w:sz w:val="24"/>
              </w:rPr>
              <w:fldChar w:fldCharType="separate"/>
            </w:r>
            <w:r w:rsidR="00696891">
              <w:rPr>
                <w:sz w:val="24"/>
              </w:rPr>
              <w:t>③</w:t>
            </w:r>
            <w:r>
              <w:rPr>
                <w:sz w:val="24"/>
              </w:rPr>
              <w:fldChar w:fldCharType="end"/>
            </w:r>
            <w:r w:rsidR="00696891">
              <w:rPr>
                <w:sz w:val="24"/>
              </w:rPr>
              <w:t>加强弃土管理，在弃土临时堆场四周设置挡风墙（网），减少起尘量，并合理安排堆垛位</w:t>
            </w:r>
            <w:r w:rsidR="00696891">
              <w:rPr>
                <w:sz w:val="24"/>
              </w:rPr>
              <w:t>置，尽量远离敏感目标，同时应将产生的建筑垃圾和土石方立即清运，并采用</w:t>
            </w:r>
            <w:r w:rsidR="00696891">
              <w:rPr>
                <w:sz w:val="24"/>
              </w:rPr>
              <w:t>100%</w:t>
            </w:r>
            <w:r w:rsidR="00696891">
              <w:rPr>
                <w:sz w:val="24"/>
              </w:rPr>
              <w:t>密闭运输方式，施工区与非施工区用围挡隔离，建筑垃圾在</w:t>
            </w:r>
            <w:r w:rsidR="00696891">
              <w:rPr>
                <w:sz w:val="24"/>
              </w:rPr>
              <w:t>48</w:t>
            </w:r>
            <w:r w:rsidR="00696891">
              <w:rPr>
                <w:sz w:val="24"/>
              </w:rPr>
              <w:t>小时内未能清运的，应当在施工工地设置临时堆放场，临时堆放场应当设置围挡、遮盖等防尘措施；</w:t>
            </w:r>
          </w:p>
          <w:p w:rsidR="008F0AC1" w:rsidRDefault="00696891">
            <w:pPr>
              <w:widowControl/>
              <w:spacing w:line="360" w:lineRule="auto"/>
              <w:ind w:firstLineChars="196" w:firstLine="470"/>
              <w:jc w:val="left"/>
              <w:rPr>
                <w:sz w:val="24"/>
              </w:rPr>
            </w:pPr>
            <w:r>
              <w:rPr>
                <w:sz w:val="24"/>
              </w:rPr>
              <w:t>④</w:t>
            </w:r>
            <w:r>
              <w:rPr>
                <w:sz w:val="24"/>
              </w:rPr>
              <w:t>土料、砂砾料等多尘物料运输过程中应堆放整齐，采用封闭车辆运输，保证物料不遗撒，并适当加湿，尽量降低运输过程中起尘量。</w:t>
            </w:r>
          </w:p>
          <w:p w:rsidR="008F0AC1" w:rsidRDefault="00696891">
            <w:pPr>
              <w:widowControl/>
              <w:spacing w:line="360" w:lineRule="auto"/>
              <w:ind w:firstLineChars="196" w:firstLine="470"/>
              <w:jc w:val="left"/>
              <w:rPr>
                <w:sz w:val="24"/>
              </w:rPr>
            </w:pPr>
            <w:r>
              <w:rPr>
                <w:sz w:val="24"/>
              </w:rPr>
              <w:t>⑤</w:t>
            </w:r>
            <w:r>
              <w:rPr>
                <w:sz w:val="24"/>
              </w:rPr>
              <w:t>严禁在施工场地设置混凝土和砂浆搅合站。</w:t>
            </w:r>
          </w:p>
          <w:p w:rsidR="008F0AC1" w:rsidRDefault="00696891">
            <w:pPr>
              <w:widowControl/>
              <w:spacing w:line="360" w:lineRule="auto"/>
              <w:ind w:firstLineChars="196" w:firstLine="470"/>
              <w:jc w:val="left"/>
              <w:rPr>
                <w:sz w:val="24"/>
              </w:rPr>
            </w:pPr>
            <w:r>
              <w:rPr>
                <w:sz w:val="24"/>
              </w:rPr>
              <w:t>⑥</w:t>
            </w:r>
            <w:r>
              <w:rPr>
                <w:sz w:val="24"/>
              </w:rPr>
              <w:t>对施工生产区要采取遮盖、拦挡等措施，防治扬尘污染，堆料场区选址应位于居民点下风向，堆放时采取防风防雨措施。</w:t>
            </w:r>
          </w:p>
          <w:p w:rsidR="008F0AC1" w:rsidRDefault="00696891">
            <w:pPr>
              <w:widowControl/>
              <w:spacing w:line="360" w:lineRule="auto"/>
              <w:ind w:firstLineChars="196" w:firstLine="470"/>
              <w:jc w:val="left"/>
              <w:rPr>
                <w:sz w:val="24"/>
              </w:rPr>
            </w:pPr>
            <w:r>
              <w:rPr>
                <w:sz w:val="24"/>
              </w:rPr>
              <w:t>⑧</w:t>
            </w:r>
            <w:r>
              <w:rPr>
                <w:sz w:val="24"/>
              </w:rPr>
              <w:t>工地场界应设置高</w:t>
            </w:r>
            <w:r>
              <w:rPr>
                <w:sz w:val="24"/>
              </w:rPr>
              <w:t>度</w:t>
            </w:r>
            <w:r>
              <w:rPr>
                <w:sz w:val="24"/>
              </w:rPr>
              <w:t>2.5</w:t>
            </w:r>
            <w:r>
              <w:rPr>
                <w:sz w:val="24"/>
              </w:rPr>
              <w:t>米以上的围挡，施工现场应封闭施工。遇到四级或四级以上大风天气，应停止土方作业，同时作业区覆以防尘网。对于场区内裸露地面，应覆以防尘网或者防尘布，同时在大风时段，增加洒水次数。</w:t>
            </w:r>
          </w:p>
          <w:p w:rsidR="008F0AC1" w:rsidRDefault="00696891">
            <w:pPr>
              <w:widowControl/>
              <w:spacing w:line="360" w:lineRule="auto"/>
              <w:ind w:firstLineChars="196" w:firstLine="470"/>
              <w:jc w:val="left"/>
              <w:rPr>
                <w:sz w:val="24"/>
              </w:rPr>
            </w:pPr>
            <w:r>
              <w:rPr>
                <w:sz w:val="24"/>
              </w:rPr>
              <w:t>⑨</w:t>
            </w:r>
            <w:r>
              <w:rPr>
                <w:sz w:val="24"/>
              </w:rPr>
              <w:t>在施工期间，应根据不同空气污染指数范围和大气、高温、干燥、晴天、雨天等各种不同气象条件，明确保洁制度，场地内施工区应采用人力洒水或水枪洒水，当空气污染指数大于</w:t>
            </w:r>
            <w:r>
              <w:rPr>
                <w:sz w:val="24"/>
              </w:rPr>
              <w:t>100</w:t>
            </w:r>
            <w:r>
              <w:rPr>
                <w:sz w:val="24"/>
              </w:rPr>
              <w:t>或</w:t>
            </w:r>
            <w:r>
              <w:rPr>
                <w:sz w:val="24"/>
              </w:rPr>
              <w:t>4</w:t>
            </w:r>
            <w:r>
              <w:rPr>
                <w:sz w:val="24"/>
              </w:rPr>
              <w:t>级以上大风干燥天气时禁止土方作业和人工干扫；在空气污染指数</w:t>
            </w:r>
            <w:r>
              <w:rPr>
                <w:sz w:val="24"/>
              </w:rPr>
              <w:t>80~100</w:t>
            </w:r>
            <w:r>
              <w:rPr>
                <w:sz w:val="24"/>
              </w:rPr>
              <w:t>时应每隔</w:t>
            </w:r>
            <w:r>
              <w:rPr>
                <w:sz w:val="24"/>
              </w:rPr>
              <w:t>4h</w:t>
            </w:r>
            <w:r>
              <w:rPr>
                <w:sz w:val="24"/>
              </w:rPr>
              <w:t>保洁一次，洒水与清扫交替使用。当空气污染指数低于</w:t>
            </w:r>
            <w:r>
              <w:rPr>
                <w:sz w:val="24"/>
              </w:rPr>
              <w:t>50</w:t>
            </w:r>
            <w:r>
              <w:rPr>
                <w:sz w:val="24"/>
              </w:rPr>
              <w:t>时，可以在保持清洁的前提</w:t>
            </w:r>
            <w:r>
              <w:rPr>
                <w:sz w:val="24"/>
              </w:rPr>
              <w:t>下适度降低保洁强度。</w:t>
            </w:r>
          </w:p>
          <w:p w:rsidR="008F0AC1" w:rsidRDefault="00696891">
            <w:pPr>
              <w:widowControl/>
              <w:spacing w:line="360" w:lineRule="auto"/>
              <w:ind w:firstLineChars="196" w:firstLine="470"/>
              <w:jc w:val="left"/>
              <w:rPr>
                <w:sz w:val="24"/>
              </w:rPr>
            </w:pPr>
            <w:r>
              <w:rPr>
                <w:sz w:val="24"/>
              </w:rPr>
              <w:t>⑩</w:t>
            </w:r>
            <w:r>
              <w:rPr>
                <w:sz w:val="24"/>
              </w:rPr>
              <w:t>施工现场大门出入口处必须设置车辆冲洗设施和污水沉淀池，对驶出施工现场的机动车辆做到</w:t>
            </w:r>
            <w:r>
              <w:rPr>
                <w:sz w:val="24"/>
              </w:rPr>
              <w:t>100%</w:t>
            </w:r>
            <w:r>
              <w:rPr>
                <w:sz w:val="24"/>
              </w:rPr>
              <w:t>冲洗干净后方可上路行驶，严禁施工现场内的泥土和污水污染城市道路，对车辆运输沿途应每天定时洒水，严格限制车速，设置专人</w:t>
            </w:r>
            <w:r>
              <w:rPr>
                <w:sz w:val="24"/>
              </w:rPr>
              <w:lastRenderedPageBreak/>
              <w:t>清扫路面，及时清除车辆漏散物，减少尘源，将其对沿途环境的影响降到最低。</w:t>
            </w:r>
          </w:p>
          <w:p w:rsidR="008F0AC1" w:rsidRDefault="00696891">
            <w:pPr>
              <w:widowControl/>
              <w:spacing w:line="360" w:lineRule="auto"/>
              <w:ind w:firstLineChars="196" w:firstLine="470"/>
              <w:jc w:val="left"/>
              <w:rPr>
                <w:sz w:val="24"/>
              </w:rPr>
            </w:pPr>
            <w:r>
              <w:rPr>
                <w:sz w:val="24"/>
              </w:rPr>
              <w:t>建设方在采取上述措施后，预计能减少施工废气对周围环境的影响，且这种影响是暂时的，随施工结束影响逐渐消失。</w:t>
            </w:r>
          </w:p>
          <w:p w:rsidR="008F0AC1" w:rsidRDefault="00696891">
            <w:pPr>
              <w:widowControl/>
              <w:spacing w:line="360" w:lineRule="auto"/>
              <w:ind w:firstLineChars="196" w:firstLine="470"/>
              <w:jc w:val="left"/>
              <w:rPr>
                <w:sz w:val="24"/>
              </w:rPr>
            </w:pPr>
            <w:r>
              <w:rPr>
                <w:sz w:val="24"/>
              </w:rPr>
              <w:t>2</w:t>
            </w:r>
            <w:r>
              <w:rPr>
                <w:sz w:val="24"/>
              </w:rPr>
              <w:t>、运输车辆、机械设备废气</w:t>
            </w:r>
          </w:p>
          <w:p w:rsidR="008F0AC1" w:rsidRDefault="00696891">
            <w:pPr>
              <w:widowControl/>
              <w:spacing w:line="360" w:lineRule="auto"/>
              <w:ind w:firstLineChars="196" w:firstLine="470"/>
              <w:jc w:val="left"/>
              <w:rPr>
                <w:sz w:val="24"/>
              </w:rPr>
            </w:pPr>
            <w:r>
              <w:rPr>
                <w:sz w:val="24"/>
              </w:rPr>
              <w:t>运输车辆和施工机械在运行中将产生废气，主要含有</w:t>
            </w:r>
            <w:r>
              <w:rPr>
                <w:sz w:val="24"/>
              </w:rPr>
              <w:t>CO</w:t>
            </w:r>
            <w:r>
              <w:rPr>
                <w:sz w:val="24"/>
              </w:rPr>
              <w:t>、</w:t>
            </w:r>
            <w:r>
              <w:rPr>
                <w:sz w:val="24"/>
              </w:rPr>
              <w:t>NOx</w:t>
            </w:r>
            <w:r>
              <w:rPr>
                <w:sz w:val="24"/>
              </w:rPr>
              <w:t>等污染物。废气排放</w:t>
            </w:r>
            <w:r>
              <w:rPr>
                <w:sz w:val="24"/>
              </w:rPr>
              <w:t>局限于施工场内和运输沿线，为非连续性的污染源，且施工场地、运输路线地势开阔，易于扩散，对环境不会造成明显影响。</w:t>
            </w:r>
          </w:p>
          <w:p w:rsidR="008F0AC1" w:rsidRDefault="00696891">
            <w:pPr>
              <w:widowControl/>
              <w:spacing w:line="360" w:lineRule="auto"/>
              <w:ind w:firstLineChars="196" w:firstLine="470"/>
              <w:jc w:val="left"/>
              <w:rPr>
                <w:sz w:val="24"/>
              </w:rPr>
            </w:pPr>
            <w:r>
              <w:rPr>
                <w:sz w:val="24"/>
              </w:rPr>
              <w:t>3</w:t>
            </w:r>
            <w:r>
              <w:rPr>
                <w:sz w:val="24"/>
              </w:rPr>
              <w:t>、焊接废气</w:t>
            </w:r>
          </w:p>
          <w:p w:rsidR="008F0AC1" w:rsidRDefault="00696891">
            <w:pPr>
              <w:widowControl/>
              <w:spacing w:line="360" w:lineRule="auto"/>
              <w:ind w:firstLineChars="196" w:firstLine="470"/>
              <w:jc w:val="left"/>
            </w:pPr>
            <w:r>
              <w:rPr>
                <w:sz w:val="24"/>
              </w:rPr>
              <w:t>项目工件焊接过程将产生少量焊尘废气，主要由焊条在焊接高温下产生的，属于无组织排放，其烟尘比重比空气大，在焊接点附近沉降，对周边环境影响较小，主要影响电焊作业车间内的焊工。本环评建议，项目在厂房内设置移动式烟尘净化设备，专门处理焊接过程产生的焊尘；此外，作业工人在焊接时采取佩戴口罩等个人防护措施。通过采取以上措施后，项目产生的焊尘对周边环境影响较小。</w:t>
            </w:r>
          </w:p>
          <w:p w:rsidR="008F0AC1" w:rsidRDefault="00696891">
            <w:pPr>
              <w:spacing w:line="360" w:lineRule="auto"/>
              <w:ind w:firstLineChars="200" w:firstLine="480"/>
              <w:rPr>
                <w:sz w:val="24"/>
              </w:rPr>
            </w:pPr>
            <w:r>
              <w:rPr>
                <w:sz w:val="24"/>
              </w:rPr>
              <w:t>二、水环境影响分析</w:t>
            </w:r>
          </w:p>
          <w:p w:rsidR="008F0AC1" w:rsidRDefault="00696891">
            <w:pPr>
              <w:spacing w:line="360" w:lineRule="auto"/>
              <w:ind w:firstLineChars="200" w:firstLine="480"/>
              <w:rPr>
                <w:sz w:val="24"/>
              </w:rPr>
            </w:pPr>
            <w:r>
              <w:rPr>
                <w:sz w:val="24"/>
              </w:rPr>
              <w:t>施工废水</w:t>
            </w:r>
          </w:p>
          <w:p w:rsidR="008F0AC1" w:rsidRDefault="00696891">
            <w:pPr>
              <w:spacing w:line="360" w:lineRule="auto"/>
              <w:ind w:firstLineChars="200" w:firstLine="480"/>
              <w:rPr>
                <w:sz w:val="24"/>
              </w:rPr>
            </w:pPr>
            <w:r>
              <w:rPr>
                <w:sz w:val="24"/>
              </w:rPr>
              <w:t>施工</w:t>
            </w:r>
            <w:r>
              <w:rPr>
                <w:sz w:val="24"/>
              </w:rPr>
              <w:t>废水含有石油类污染物及大量悬浮物直接排放将对环境造成较大的污染。本环评要求，建设单位依托现有隔油池、沉淀池对施工废水进行隔油、沉淀处理后回用于施工机械车辆清洗、场地洒水等。处理后对环境影响小。</w:t>
            </w:r>
          </w:p>
          <w:p w:rsidR="008F0AC1" w:rsidRDefault="00696891">
            <w:pPr>
              <w:spacing w:line="360" w:lineRule="auto"/>
              <w:ind w:firstLineChars="200" w:firstLine="480"/>
              <w:rPr>
                <w:sz w:val="24"/>
              </w:rPr>
            </w:pPr>
            <w:r>
              <w:rPr>
                <w:sz w:val="24"/>
              </w:rPr>
              <w:t>三、固废环境影响分析</w:t>
            </w:r>
          </w:p>
          <w:p w:rsidR="008F0AC1" w:rsidRDefault="00696891">
            <w:pPr>
              <w:spacing w:line="360" w:lineRule="auto"/>
              <w:ind w:firstLineChars="200" w:firstLine="480"/>
              <w:rPr>
                <w:sz w:val="24"/>
              </w:rPr>
            </w:pPr>
            <w:r>
              <w:rPr>
                <w:sz w:val="24"/>
              </w:rPr>
              <w:t>施工期，固体废弃物主要是沉淀池开挖产生的弃土。在运输各种建筑材料（如砂石、水泥、砖、木材等）过程中以及在工程完成后，会残留一定量建筑垃圾。弃土经收集后运往弃土场进行处理。</w:t>
            </w:r>
          </w:p>
          <w:p w:rsidR="008F0AC1" w:rsidRDefault="00696891">
            <w:pPr>
              <w:spacing w:line="360" w:lineRule="auto"/>
              <w:ind w:firstLineChars="200" w:firstLine="480"/>
              <w:rPr>
                <w:sz w:val="24"/>
              </w:rPr>
            </w:pPr>
            <w:r>
              <w:rPr>
                <w:sz w:val="24"/>
              </w:rPr>
              <w:t>生活垃圾由垃圾桶、垃圾箱收集后纳入厂区垃圾收运系统，清运至环卫部门指定地点进行无害化处置。</w:t>
            </w:r>
          </w:p>
          <w:p w:rsidR="008F0AC1" w:rsidRDefault="00696891">
            <w:pPr>
              <w:spacing w:line="360" w:lineRule="auto"/>
              <w:ind w:firstLineChars="200" w:firstLine="480"/>
              <w:rPr>
                <w:sz w:val="24"/>
              </w:rPr>
            </w:pPr>
            <w:r>
              <w:rPr>
                <w:sz w:val="24"/>
              </w:rPr>
              <w:t>四、噪声环境影响分析</w:t>
            </w:r>
          </w:p>
          <w:p w:rsidR="008F0AC1" w:rsidRDefault="00696891">
            <w:pPr>
              <w:spacing w:line="360" w:lineRule="auto"/>
              <w:ind w:firstLineChars="200" w:firstLine="480"/>
              <w:rPr>
                <w:sz w:val="24"/>
              </w:rPr>
            </w:pPr>
            <w:r>
              <w:rPr>
                <w:sz w:val="24"/>
              </w:rPr>
              <w:t>项目建设过程中会产生各种各样的噪声，其噪声值一般在</w:t>
            </w:r>
            <w:r>
              <w:rPr>
                <w:sz w:val="24"/>
              </w:rPr>
              <w:t>75</w:t>
            </w:r>
            <w:r>
              <w:rPr>
                <w:sz w:val="24"/>
              </w:rPr>
              <w:t>～</w:t>
            </w:r>
            <w:r>
              <w:rPr>
                <w:sz w:val="24"/>
              </w:rPr>
              <w:t>105 dB</w:t>
            </w:r>
            <w:r>
              <w:rPr>
                <w:sz w:val="24"/>
              </w:rPr>
              <w:t>（</w:t>
            </w:r>
            <w:r>
              <w:rPr>
                <w:sz w:val="24"/>
              </w:rPr>
              <w:t>A</w:t>
            </w:r>
            <w:r>
              <w:rPr>
                <w:sz w:val="24"/>
              </w:rPr>
              <w:t>）之间。在此期间产生的噪声，对周围环境影响较大。建议建设单位采取如下噪声防治措施：建设单位必须严格控制施工时间，敏感时段（如午间、夜间等）尽量</w:t>
            </w:r>
            <w:r>
              <w:rPr>
                <w:sz w:val="24"/>
              </w:rPr>
              <w:lastRenderedPageBreak/>
              <w:t>不施工；尽量选用低噪声的装修设备，按操作规范进行施工，从而减轻对周围居民的干扰。此外，建设单位要做好与周边单位和个人的沟通，认真听取他们的意见和建议，取得他们的理解。</w:t>
            </w:r>
          </w:p>
          <w:p w:rsidR="008F0AC1" w:rsidRDefault="00696891">
            <w:pPr>
              <w:spacing w:line="360" w:lineRule="auto"/>
              <w:rPr>
                <w:sz w:val="24"/>
              </w:rPr>
            </w:pPr>
            <w:r>
              <w:rPr>
                <w:sz w:val="24"/>
              </w:rPr>
              <w:t>营运期环境影响分析</w:t>
            </w:r>
          </w:p>
          <w:p w:rsidR="008F0AC1" w:rsidRDefault="00696891">
            <w:pPr>
              <w:numPr>
                <w:ilvl w:val="0"/>
                <w:numId w:val="5"/>
              </w:numPr>
              <w:spacing w:line="360" w:lineRule="auto"/>
              <w:ind w:firstLineChars="200" w:firstLine="480"/>
              <w:rPr>
                <w:sz w:val="24"/>
              </w:rPr>
            </w:pPr>
            <w:r>
              <w:rPr>
                <w:sz w:val="24"/>
              </w:rPr>
              <w:t>大气环境影响分析</w:t>
            </w:r>
          </w:p>
          <w:p w:rsidR="008F0AC1" w:rsidRDefault="00696891">
            <w:pPr>
              <w:spacing w:line="360" w:lineRule="auto"/>
              <w:ind w:firstLineChars="200" w:firstLine="480"/>
              <w:rPr>
                <w:sz w:val="24"/>
              </w:rPr>
            </w:pPr>
            <w:r>
              <w:rPr>
                <w:rFonts w:ascii="宋体" w:hAnsi="宋体" w:cs="宋体" w:hint="eastAsia"/>
                <w:sz w:val="24"/>
              </w:rPr>
              <w:t>①</w:t>
            </w:r>
            <w:r>
              <w:rPr>
                <w:sz w:val="24"/>
              </w:rPr>
              <w:t>厨房油烟废气</w:t>
            </w:r>
          </w:p>
          <w:p w:rsidR="008F0AC1" w:rsidRDefault="00696891">
            <w:pPr>
              <w:spacing w:line="360" w:lineRule="auto"/>
              <w:ind w:firstLine="480"/>
              <w:rPr>
                <w:sz w:val="24"/>
              </w:rPr>
            </w:pPr>
            <w:r>
              <w:rPr>
                <w:sz w:val="24"/>
              </w:rPr>
              <w:t>项目新增</w:t>
            </w:r>
            <w:r>
              <w:rPr>
                <w:color w:val="000000" w:themeColor="text1"/>
                <w:sz w:val="24"/>
              </w:rPr>
              <w:t>劳动定员</w:t>
            </w:r>
            <w:r>
              <w:rPr>
                <w:color w:val="000000" w:themeColor="text1"/>
                <w:sz w:val="24"/>
              </w:rPr>
              <w:t>8</w:t>
            </w:r>
            <w:r>
              <w:rPr>
                <w:color w:val="000000" w:themeColor="text1"/>
                <w:sz w:val="24"/>
              </w:rPr>
              <w:t>人，食堂每天新增就餐人数为</w:t>
            </w:r>
            <w:r>
              <w:rPr>
                <w:color w:val="000000" w:themeColor="text1"/>
                <w:sz w:val="24"/>
              </w:rPr>
              <w:t>8</w:t>
            </w:r>
            <w:r>
              <w:rPr>
                <w:color w:val="000000" w:themeColor="text1"/>
                <w:sz w:val="24"/>
              </w:rPr>
              <w:t>人。食堂使用清洁能源，职工食堂内的基准灶头按</w:t>
            </w:r>
            <w:r>
              <w:rPr>
                <w:color w:val="000000" w:themeColor="text1"/>
                <w:sz w:val="24"/>
              </w:rPr>
              <w:t>2</w:t>
            </w:r>
            <w:r>
              <w:rPr>
                <w:color w:val="000000" w:themeColor="text1"/>
                <w:sz w:val="24"/>
              </w:rPr>
              <w:t>个计，灶头排风</w:t>
            </w:r>
            <w:r>
              <w:rPr>
                <w:sz w:val="24"/>
              </w:rPr>
              <w:t>量为</w:t>
            </w:r>
            <w:r>
              <w:rPr>
                <w:sz w:val="24"/>
              </w:rPr>
              <w:t>2000</w:t>
            </w:r>
            <w:r>
              <w:rPr>
                <w:rFonts w:hint="eastAsia"/>
                <w:sz w:val="24"/>
              </w:rPr>
              <w:t>m</w:t>
            </w:r>
            <w:r>
              <w:rPr>
                <w:rFonts w:hint="eastAsia"/>
                <w:sz w:val="24"/>
                <w:vertAlign w:val="superscript"/>
              </w:rPr>
              <w:t>3</w:t>
            </w:r>
            <w:r>
              <w:rPr>
                <w:sz w:val="24"/>
              </w:rPr>
              <w:t>/h</w:t>
            </w:r>
            <w:r>
              <w:rPr>
                <w:sz w:val="24"/>
              </w:rPr>
              <w:t>，年工作日</w:t>
            </w:r>
            <w:r>
              <w:rPr>
                <w:sz w:val="24"/>
              </w:rPr>
              <w:t>300</w:t>
            </w:r>
            <w:r>
              <w:rPr>
                <w:sz w:val="24"/>
              </w:rPr>
              <w:t>天，日工作时间约</w:t>
            </w:r>
            <w:r>
              <w:rPr>
                <w:sz w:val="24"/>
              </w:rPr>
              <w:t>4h</w:t>
            </w:r>
            <w:r>
              <w:rPr>
                <w:sz w:val="24"/>
              </w:rPr>
              <w:t>，根据类比调查和有关资料显示，每人每天耗食用油量约为</w:t>
            </w:r>
            <w:r>
              <w:rPr>
                <w:sz w:val="24"/>
              </w:rPr>
              <w:t>30g</w:t>
            </w:r>
            <w:r>
              <w:rPr>
                <w:sz w:val="24"/>
              </w:rPr>
              <w:t>，则油耗量为</w:t>
            </w:r>
            <w:r>
              <w:rPr>
                <w:sz w:val="24"/>
              </w:rPr>
              <w:t>0.24</w:t>
            </w:r>
            <w:r>
              <w:rPr>
                <w:sz w:val="24"/>
              </w:rPr>
              <w:t>kg/d</w:t>
            </w:r>
            <w:r>
              <w:rPr>
                <w:sz w:val="24"/>
              </w:rPr>
              <w:t>，</w:t>
            </w:r>
            <w:r>
              <w:rPr>
                <w:sz w:val="24"/>
              </w:rPr>
              <w:t>0.</w:t>
            </w:r>
            <w:r>
              <w:rPr>
                <w:sz w:val="24"/>
              </w:rPr>
              <w:t>07</w:t>
            </w:r>
            <w:r>
              <w:rPr>
                <w:sz w:val="24"/>
              </w:rPr>
              <w:t>t/a</w:t>
            </w:r>
            <w:r>
              <w:rPr>
                <w:sz w:val="24"/>
              </w:rPr>
              <w:t>，油的平均挥发量约为</w:t>
            </w:r>
            <w:r>
              <w:rPr>
                <w:sz w:val="24"/>
              </w:rPr>
              <w:t>3%</w:t>
            </w:r>
            <w:r>
              <w:rPr>
                <w:sz w:val="24"/>
              </w:rPr>
              <w:t>。则食堂内每年</w:t>
            </w:r>
            <w:r>
              <w:rPr>
                <w:sz w:val="24"/>
              </w:rPr>
              <w:t>新增</w:t>
            </w:r>
            <w:r>
              <w:rPr>
                <w:sz w:val="24"/>
              </w:rPr>
              <w:t>挥发油烟量约为</w:t>
            </w:r>
            <w:r>
              <w:rPr>
                <w:sz w:val="24"/>
              </w:rPr>
              <w:t>2.16</w:t>
            </w:r>
            <w:r>
              <w:rPr>
                <w:sz w:val="24"/>
              </w:rPr>
              <w:t>kg/a</w:t>
            </w:r>
            <w:r>
              <w:rPr>
                <w:sz w:val="24"/>
              </w:rPr>
              <w:t>，</w:t>
            </w:r>
            <w:r>
              <w:rPr>
                <w:sz w:val="24"/>
              </w:rPr>
              <w:t>全厂食堂内挥发油烟量约为</w:t>
            </w:r>
            <w:r>
              <w:rPr>
                <w:sz w:val="24"/>
              </w:rPr>
              <w:t>12.16</w:t>
            </w:r>
            <w:r>
              <w:rPr>
                <w:sz w:val="24"/>
              </w:rPr>
              <w:t>kg/a</w:t>
            </w:r>
            <w:r>
              <w:rPr>
                <w:sz w:val="24"/>
              </w:rPr>
              <w:t>。</w:t>
            </w:r>
            <w:r>
              <w:rPr>
                <w:sz w:val="24"/>
              </w:rPr>
              <w:t>一般高效油烟净化设施去除效率在</w:t>
            </w:r>
            <w:r>
              <w:rPr>
                <w:sz w:val="24"/>
              </w:rPr>
              <w:t>80%</w:t>
            </w:r>
            <w:r>
              <w:rPr>
                <w:sz w:val="24"/>
              </w:rPr>
              <w:t>左右，油烟</w:t>
            </w:r>
            <w:r>
              <w:rPr>
                <w:sz w:val="24"/>
              </w:rPr>
              <w:t>依托现有</w:t>
            </w:r>
            <w:r>
              <w:rPr>
                <w:sz w:val="24"/>
              </w:rPr>
              <w:t>高效油烟净化器处理后，则油烟排放量约</w:t>
            </w:r>
            <w:r>
              <w:rPr>
                <w:sz w:val="24"/>
              </w:rPr>
              <w:t>0.432</w:t>
            </w:r>
            <w:r>
              <w:rPr>
                <w:sz w:val="24"/>
              </w:rPr>
              <w:t>kg/a</w:t>
            </w:r>
            <w:r>
              <w:rPr>
                <w:sz w:val="24"/>
              </w:rPr>
              <w:t>，油烟排放浓度约为</w:t>
            </w:r>
            <w:r>
              <w:rPr>
                <w:sz w:val="24"/>
              </w:rPr>
              <w:t>0.</w:t>
            </w:r>
            <w:r>
              <w:rPr>
                <w:sz w:val="24"/>
              </w:rPr>
              <w:t>05</w:t>
            </w:r>
            <w:r>
              <w:rPr>
                <w:sz w:val="24"/>
              </w:rPr>
              <w:t>mg/</w:t>
            </w:r>
            <w:r>
              <w:rPr>
                <w:rFonts w:hint="eastAsia"/>
                <w:sz w:val="24"/>
              </w:rPr>
              <w:t>m</w:t>
            </w:r>
            <w:r>
              <w:rPr>
                <w:rFonts w:hint="eastAsia"/>
                <w:sz w:val="24"/>
                <w:vertAlign w:val="superscript"/>
              </w:rPr>
              <w:t>3</w:t>
            </w:r>
            <w:r>
              <w:rPr>
                <w:sz w:val="24"/>
              </w:rPr>
              <w:t>；</w:t>
            </w:r>
            <w:r>
              <w:rPr>
                <w:sz w:val="24"/>
              </w:rPr>
              <w:t>全厂</w:t>
            </w:r>
            <w:r>
              <w:rPr>
                <w:sz w:val="24"/>
              </w:rPr>
              <w:t>油烟排放量约</w:t>
            </w:r>
            <w:r>
              <w:rPr>
                <w:sz w:val="24"/>
              </w:rPr>
              <w:t>2.432</w:t>
            </w:r>
            <w:r>
              <w:rPr>
                <w:sz w:val="24"/>
              </w:rPr>
              <w:t>kg</w:t>
            </w:r>
            <w:r>
              <w:rPr>
                <w:sz w:val="24"/>
              </w:rPr>
              <w:t>/a</w:t>
            </w:r>
            <w:r>
              <w:rPr>
                <w:sz w:val="24"/>
              </w:rPr>
              <w:t>，油烟排放浓度约为</w:t>
            </w:r>
            <w:r>
              <w:rPr>
                <w:sz w:val="24"/>
              </w:rPr>
              <w:t>0.</w:t>
            </w:r>
            <w:r>
              <w:rPr>
                <w:sz w:val="24"/>
              </w:rPr>
              <w:t>89</w:t>
            </w:r>
            <w:r>
              <w:rPr>
                <w:sz w:val="24"/>
              </w:rPr>
              <w:t>mg/</w:t>
            </w:r>
            <w:r>
              <w:rPr>
                <w:rFonts w:hint="eastAsia"/>
                <w:sz w:val="24"/>
              </w:rPr>
              <w:t>m</w:t>
            </w:r>
            <w:r>
              <w:rPr>
                <w:rFonts w:hint="eastAsia"/>
                <w:sz w:val="24"/>
                <w:vertAlign w:val="superscript"/>
              </w:rPr>
              <w:t>3</w:t>
            </w:r>
            <w:r>
              <w:rPr>
                <w:sz w:val="24"/>
              </w:rPr>
              <w:t>。</w:t>
            </w:r>
          </w:p>
          <w:p w:rsidR="008F0AC1" w:rsidRDefault="00696891">
            <w:pPr>
              <w:spacing w:line="336" w:lineRule="auto"/>
              <w:ind w:firstLine="482"/>
              <w:jc w:val="left"/>
              <w:rPr>
                <w:sz w:val="24"/>
              </w:rPr>
            </w:pPr>
            <w:r>
              <w:rPr>
                <w:sz w:val="24"/>
              </w:rPr>
              <w:t>燃烧废气：厨房能源主要为液化气，燃烧后主要产生</w:t>
            </w:r>
            <w:r>
              <w:rPr>
                <w:sz w:val="24"/>
              </w:rPr>
              <w:t>H</w:t>
            </w:r>
            <w:r>
              <w:rPr>
                <w:sz w:val="24"/>
                <w:vertAlign w:val="subscript"/>
              </w:rPr>
              <w:t>2</w:t>
            </w:r>
            <w:r>
              <w:rPr>
                <w:sz w:val="24"/>
              </w:rPr>
              <w:t>O</w:t>
            </w:r>
            <w:r>
              <w:rPr>
                <w:sz w:val="24"/>
              </w:rPr>
              <w:t>和</w:t>
            </w:r>
            <w:r>
              <w:rPr>
                <w:sz w:val="24"/>
              </w:rPr>
              <w:t>CO</w:t>
            </w:r>
            <w:r>
              <w:rPr>
                <w:sz w:val="24"/>
                <w:vertAlign w:val="subscript"/>
              </w:rPr>
              <w:t>2</w:t>
            </w:r>
            <w:r>
              <w:rPr>
                <w:sz w:val="24"/>
              </w:rPr>
              <w:t>，及少量</w:t>
            </w:r>
            <w:r>
              <w:rPr>
                <w:sz w:val="24"/>
              </w:rPr>
              <w:t>SO</w:t>
            </w:r>
            <w:r>
              <w:rPr>
                <w:sz w:val="24"/>
                <w:vertAlign w:val="subscript"/>
              </w:rPr>
              <w:t>2</w:t>
            </w:r>
            <w:r>
              <w:rPr>
                <w:sz w:val="24"/>
              </w:rPr>
              <w:t>和</w:t>
            </w:r>
            <w:r>
              <w:rPr>
                <w:sz w:val="24"/>
              </w:rPr>
              <w:t>NOx</w:t>
            </w:r>
            <w:r>
              <w:rPr>
                <w:sz w:val="24"/>
              </w:rPr>
              <w:t>。</w:t>
            </w:r>
            <w:r>
              <w:rPr>
                <w:sz w:val="24"/>
              </w:rPr>
              <w:t>本次扩建项目</w:t>
            </w:r>
            <w:r>
              <w:rPr>
                <w:sz w:val="24"/>
              </w:rPr>
              <w:t>四周较为空旷，地势开阔通风良好，燃烧天然气产生的废气能很快消散，对环境影响较小。</w:t>
            </w:r>
          </w:p>
          <w:p w:rsidR="008F0AC1" w:rsidRDefault="00696891">
            <w:pPr>
              <w:spacing w:line="360" w:lineRule="auto"/>
              <w:ind w:firstLineChars="200" w:firstLine="480"/>
              <w:rPr>
                <w:sz w:val="24"/>
              </w:rPr>
            </w:pPr>
            <w:r>
              <w:rPr>
                <w:rFonts w:ascii="宋体" w:hAnsi="宋体" w:cs="宋体" w:hint="eastAsia"/>
                <w:sz w:val="24"/>
              </w:rPr>
              <w:t>②</w:t>
            </w:r>
            <w:r>
              <w:rPr>
                <w:sz w:val="24"/>
              </w:rPr>
              <w:t>汽车尾气</w:t>
            </w:r>
          </w:p>
          <w:p w:rsidR="008F0AC1" w:rsidRDefault="00696891">
            <w:pPr>
              <w:widowControl/>
              <w:spacing w:line="360" w:lineRule="auto"/>
              <w:ind w:firstLineChars="200" w:firstLine="480"/>
              <w:jc w:val="left"/>
              <w:rPr>
                <w:sz w:val="24"/>
              </w:rPr>
            </w:pPr>
            <w:r>
              <w:rPr>
                <w:sz w:val="24"/>
              </w:rPr>
              <w:t>生产设备的运行和车辆运输产生的尾气，也是影响空气环境的污染物之一。开采机械和运输车辆使用汽油、柴油作能源，尾气中主要含有</w:t>
            </w:r>
            <w:r>
              <w:rPr>
                <w:sz w:val="24"/>
              </w:rPr>
              <w:t>NOx</w:t>
            </w:r>
            <w:r>
              <w:rPr>
                <w:sz w:val="24"/>
              </w:rPr>
              <w:t>、</w:t>
            </w:r>
            <w:r>
              <w:rPr>
                <w:sz w:val="24"/>
              </w:rPr>
              <w:t>CO</w:t>
            </w:r>
            <w:r>
              <w:rPr>
                <w:sz w:val="24"/>
              </w:rPr>
              <w:t>、</w:t>
            </w:r>
            <w:r>
              <w:rPr>
                <w:sz w:val="24"/>
              </w:rPr>
              <w:t>CmHn</w:t>
            </w:r>
            <w:r>
              <w:rPr>
                <w:sz w:val="24"/>
              </w:rPr>
              <w:t>等污染物，设备和运输汽车少，尾气量小，且作业范围相对较大，周围扩散条件较好，不会对区域大气环境产生明显的影响。</w:t>
            </w:r>
          </w:p>
          <w:p w:rsidR="008F0AC1" w:rsidRDefault="00696891">
            <w:pPr>
              <w:adjustRightInd w:val="0"/>
              <w:snapToGrid w:val="0"/>
              <w:spacing w:line="360" w:lineRule="auto"/>
              <w:ind w:firstLineChars="200" w:firstLine="480"/>
              <w:rPr>
                <w:sz w:val="24"/>
              </w:rPr>
            </w:pPr>
            <w:r>
              <w:rPr>
                <w:rFonts w:ascii="宋体" w:hAnsi="宋体" w:cs="宋体" w:hint="eastAsia"/>
                <w:sz w:val="24"/>
              </w:rPr>
              <w:t>③</w:t>
            </w:r>
            <w:r>
              <w:rPr>
                <w:sz w:val="24"/>
              </w:rPr>
              <w:t>运输过程扬尘</w:t>
            </w:r>
          </w:p>
          <w:p w:rsidR="008F0AC1" w:rsidRDefault="00696891">
            <w:pPr>
              <w:pStyle w:val="3"/>
              <w:spacing w:before="0" w:after="0" w:line="360" w:lineRule="auto"/>
              <w:ind w:firstLineChars="200" w:firstLine="480"/>
              <w:rPr>
                <w:rFonts w:ascii="Times New Roman" w:eastAsia="宋体" w:cs="Times New Roman"/>
                <w:spacing w:val="0"/>
                <w:sz w:val="24"/>
              </w:rPr>
            </w:pPr>
            <w:r>
              <w:rPr>
                <w:rFonts w:ascii="Times New Roman" w:eastAsia="宋体" w:cs="Times New Roman" w:hint="eastAsia"/>
                <w:color w:val="FF0000"/>
                <w:spacing w:val="0"/>
                <w:sz w:val="24"/>
              </w:rPr>
              <w:t>参照全国第二次污染源普查系数手册（试用版）</w:t>
            </w:r>
            <w:r>
              <w:rPr>
                <w:rFonts w:ascii="Times New Roman" w:eastAsia="宋体" w:cs="Times New Roman" w:hint="eastAsia"/>
                <w:color w:val="FF0000"/>
                <w:spacing w:val="0"/>
                <w:sz w:val="24"/>
              </w:rPr>
              <w:t>30</w:t>
            </w:r>
            <w:r>
              <w:rPr>
                <w:rFonts w:ascii="Times New Roman" w:eastAsia="宋体" w:cs="Times New Roman" w:hint="eastAsia"/>
                <w:color w:val="FF0000"/>
                <w:spacing w:val="0"/>
                <w:sz w:val="24"/>
              </w:rPr>
              <w:t>行业产污系数手册中</w:t>
            </w:r>
            <w:r>
              <w:rPr>
                <w:rFonts w:ascii="Times New Roman" w:eastAsia="宋体" w:cs="Times New Roman" w:hint="eastAsia"/>
                <w:color w:val="FF0000"/>
                <w:spacing w:val="0"/>
                <w:sz w:val="24"/>
              </w:rPr>
              <w:t xml:space="preserve">3021 </w:t>
            </w:r>
            <w:r>
              <w:rPr>
                <w:rFonts w:ascii="Times New Roman" w:eastAsia="宋体" w:cs="Times New Roman" w:hint="eastAsia"/>
                <w:color w:val="FF0000"/>
                <w:spacing w:val="0"/>
                <w:sz w:val="24"/>
              </w:rPr>
              <w:t>水泥制品制造（含</w:t>
            </w:r>
            <w:r>
              <w:rPr>
                <w:rFonts w:ascii="Times New Roman" w:eastAsia="宋体" w:cs="Times New Roman" w:hint="eastAsia"/>
                <w:color w:val="FF0000"/>
                <w:spacing w:val="0"/>
                <w:sz w:val="24"/>
              </w:rPr>
              <w:t xml:space="preserve"> </w:t>
            </w:r>
            <w:r>
              <w:rPr>
                <w:rFonts w:ascii="Times New Roman" w:eastAsia="宋体" w:cs="Times New Roman"/>
                <w:color w:val="FF0000"/>
                <w:spacing w:val="0"/>
                <w:sz w:val="24"/>
              </w:rPr>
              <w:t xml:space="preserve">3022 </w:t>
            </w:r>
            <w:r>
              <w:rPr>
                <w:rFonts w:ascii="Times New Roman" w:eastAsia="宋体" w:cs="Times New Roman" w:hint="eastAsia"/>
                <w:color w:val="FF0000"/>
                <w:spacing w:val="0"/>
                <w:sz w:val="24"/>
              </w:rPr>
              <w:t>砼结构构件、</w:t>
            </w:r>
            <w:r>
              <w:rPr>
                <w:rFonts w:ascii="Times New Roman" w:eastAsia="宋体" w:cs="Times New Roman"/>
                <w:color w:val="FF0000"/>
                <w:spacing w:val="0"/>
                <w:sz w:val="24"/>
              </w:rPr>
              <w:t xml:space="preserve">3029 </w:t>
            </w:r>
            <w:r>
              <w:rPr>
                <w:rFonts w:ascii="Times New Roman" w:eastAsia="宋体" w:cs="Times New Roman" w:hint="eastAsia"/>
                <w:color w:val="FF0000"/>
                <w:spacing w:val="0"/>
                <w:sz w:val="24"/>
              </w:rPr>
              <w:t>其他水泥类似制品制造）行业</w:t>
            </w:r>
            <w:r>
              <w:rPr>
                <w:rFonts w:ascii="Times New Roman" w:eastAsia="宋体" w:cs="Times New Roman" w:hint="eastAsia"/>
                <w:color w:val="FF0000"/>
                <w:spacing w:val="0"/>
                <w:sz w:val="24"/>
              </w:rPr>
              <w:t>（续</w:t>
            </w:r>
            <w:r>
              <w:rPr>
                <w:rFonts w:ascii="Times New Roman" w:eastAsia="宋体" w:cs="Times New Roman" w:hint="eastAsia"/>
                <w:color w:val="FF0000"/>
                <w:spacing w:val="0"/>
                <w:sz w:val="24"/>
              </w:rPr>
              <w:t>1</w:t>
            </w:r>
            <w:r>
              <w:rPr>
                <w:rFonts w:ascii="Times New Roman" w:eastAsia="宋体" w:cs="Times New Roman" w:hint="eastAsia"/>
                <w:color w:val="FF0000"/>
                <w:spacing w:val="0"/>
                <w:sz w:val="24"/>
              </w:rPr>
              <w:t>）</w:t>
            </w:r>
            <w:r>
              <w:rPr>
                <w:rFonts w:ascii="Times New Roman" w:eastAsia="宋体" w:cs="Times New Roman" w:hint="eastAsia"/>
                <w:color w:val="FF0000"/>
                <w:spacing w:val="0"/>
                <w:sz w:val="24"/>
              </w:rPr>
              <w:t>-</w:t>
            </w:r>
            <w:r>
              <w:rPr>
                <w:rFonts w:ascii="Times New Roman" w:eastAsia="宋体" w:cs="Times New Roman" w:hint="eastAsia"/>
                <w:color w:val="FF0000"/>
                <w:spacing w:val="0"/>
                <w:sz w:val="24"/>
              </w:rPr>
              <w:t>物料运输</w:t>
            </w:r>
            <w:r>
              <w:rPr>
                <w:rFonts w:ascii="Times New Roman" w:eastAsia="宋体" w:cs="Times New Roman" w:hint="eastAsia"/>
                <w:color w:val="FF0000"/>
                <w:spacing w:val="0"/>
                <w:sz w:val="24"/>
              </w:rPr>
              <w:t>-</w:t>
            </w:r>
            <w:r>
              <w:rPr>
                <w:rFonts w:ascii="Times New Roman" w:eastAsia="宋体" w:cs="Times New Roman" w:hint="eastAsia"/>
                <w:color w:val="FF0000"/>
                <w:spacing w:val="0"/>
                <w:sz w:val="24"/>
              </w:rPr>
              <w:t>混凝土制品</w:t>
            </w:r>
            <w:r>
              <w:rPr>
                <w:rFonts w:ascii="Times New Roman" w:eastAsia="宋体" w:cs="Times New Roman" w:hint="eastAsia"/>
                <w:color w:val="FF0000"/>
                <w:spacing w:val="0"/>
                <w:sz w:val="24"/>
              </w:rPr>
              <w:t>-</w:t>
            </w:r>
            <w:r>
              <w:rPr>
                <w:rFonts w:ascii="Times New Roman" w:eastAsia="宋体" w:cs="Times New Roman" w:hint="eastAsia"/>
                <w:color w:val="FF0000"/>
                <w:spacing w:val="0"/>
                <w:sz w:val="24"/>
              </w:rPr>
              <w:t>水泥、砂子、石子等</w:t>
            </w:r>
            <w:r>
              <w:rPr>
                <w:rFonts w:ascii="Times New Roman" w:eastAsia="宋体" w:cs="Times New Roman" w:hint="eastAsia"/>
                <w:color w:val="FF0000"/>
                <w:spacing w:val="0"/>
                <w:sz w:val="24"/>
              </w:rPr>
              <w:t>-</w:t>
            </w:r>
            <w:r>
              <w:rPr>
                <w:rFonts w:ascii="Times New Roman" w:eastAsia="宋体" w:cs="Times New Roman" w:hint="eastAsia"/>
                <w:color w:val="FF0000"/>
                <w:spacing w:val="0"/>
                <w:sz w:val="24"/>
              </w:rPr>
              <w:t>物料输送储存</w:t>
            </w:r>
            <w:r>
              <w:rPr>
                <w:rFonts w:ascii="Times New Roman" w:eastAsia="宋体" w:cs="Times New Roman" w:hint="eastAsia"/>
                <w:color w:val="FF0000"/>
                <w:spacing w:val="0"/>
                <w:sz w:val="24"/>
              </w:rPr>
              <w:t>-</w:t>
            </w:r>
            <w:r>
              <w:rPr>
                <w:rFonts w:ascii="Times New Roman" w:eastAsia="宋体" w:cs="Times New Roman" w:hint="eastAsia"/>
                <w:color w:val="FF0000"/>
                <w:spacing w:val="0"/>
                <w:sz w:val="24"/>
              </w:rPr>
              <w:t>所有规模</w:t>
            </w:r>
            <w:r>
              <w:rPr>
                <w:rFonts w:ascii="Times New Roman" w:eastAsia="宋体" w:cs="Times New Roman" w:hint="eastAsia"/>
                <w:color w:val="FF0000"/>
                <w:spacing w:val="0"/>
                <w:sz w:val="24"/>
              </w:rPr>
              <w:t>-</w:t>
            </w:r>
            <w:r>
              <w:rPr>
                <w:rFonts w:ascii="Times New Roman" w:eastAsia="宋体" w:cs="Times New Roman" w:hint="eastAsia"/>
                <w:color w:val="FF0000"/>
                <w:spacing w:val="0"/>
                <w:sz w:val="24"/>
              </w:rPr>
              <w:t>废气</w:t>
            </w:r>
            <w:r>
              <w:rPr>
                <w:rFonts w:ascii="Times New Roman" w:eastAsia="宋体" w:cs="Times New Roman" w:hint="eastAsia"/>
                <w:color w:val="FF0000"/>
                <w:spacing w:val="0"/>
                <w:sz w:val="24"/>
              </w:rPr>
              <w:t>-</w:t>
            </w:r>
            <w:r>
              <w:rPr>
                <w:rFonts w:ascii="Times New Roman" w:eastAsia="宋体" w:cs="Times New Roman" w:hint="eastAsia"/>
                <w:color w:val="FF0000"/>
                <w:spacing w:val="0"/>
                <w:sz w:val="24"/>
              </w:rPr>
              <w:t>颗粒物</w:t>
            </w:r>
            <w:r>
              <w:rPr>
                <w:rFonts w:ascii="Times New Roman" w:eastAsia="宋体" w:cs="Times New Roman" w:hint="eastAsia"/>
                <w:color w:val="FF0000"/>
                <w:spacing w:val="0"/>
                <w:sz w:val="24"/>
              </w:rPr>
              <w:t>-0.13</w:t>
            </w:r>
            <w:r>
              <w:rPr>
                <w:rFonts w:ascii="Times New Roman" w:eastAsia="宋体" w:cs="Times New Roman" w:hint="eastAsia"/>
                <w:color w:val="FF0000"/>
                <w:spacing w:val="0"/>
                <w:sz w:val="24"/>
              </w:rPr>
              <w:t>千克</w:t>
            </w:r>
            <w:r>
              <w:rPr>
                <w:rFonts w:ascii="Times New Roman" w:eastAsia="宋体" w:cs="Times New Roman" w:hint="eastAsia"/>
                <w:color w:val="FF0000"/>
                <w:spacing w:val="0"/>
                <w:sz w:val="24"/>
              </w:rPr>
              <w:t>/</w:t>
            </w:r>
            <w:r>
              <w:rPr>
                <w:rFonts w:ascii="Times New Roman" w:eastAsia="宋体" w:cs="Times New Roman" w:hint="eastAsia"/>
                <w:color w:val="FF0000"/>
                <w:spacing w:val="0"/>
                <w:sz w:val="24"/>
              </w:rPr>
              <w:t>吨</w:t>
            </w:r>
            <w:r>
              <w:rPr>
                <w:rFonts w:ascii="Times New Roman" w:eastAsia="宋体" w:cs="Times New Roman" w:hint="eastAsia"/>
                <w:color w:val="FF0000"/>
                <w:spacing w:val="0"/>
                <w:sz w:val="24"/>
              </w:rPr>
              <w:t>-</w:t>
            </w:r>
            <w:r>
              <w:rPr>
                <w:rFonts w:ascii="Times New Roman" w:eastAsia="宋体" w:cs="Times New Roman" w:hint="eastAsia"/>
                <w:color w:val="FF0000"/>
                <w:spacing w:val="0"/>
                <w:sz w:val="24"/>
              </w:rPr>
              <w:t>产品，</w:t>
            </w:r>
            <w:r>
              <w:rPr>
                <w:rFonts w:ascii="Times New Roman" w:eastAsia="宋体" w:cs="Times New Roman" w:hint="eastAsia"/>
                <w:color w:val="FF0000"/>
                <w:spacing w:val="0"/>
                <w:sz w:val="24"/>
              </w:rPr>
              <w:t>本次扩建项目产品为</w:t>
            </w:r>
            <w:r>
              <w:rPr>
                <w:rFonts w:ascii="Times New Roman" w:eastAsia="宋体" w:cs="Times New Roman" w:hint="eastAsia"/>
                <w:color w:val="FF0000"/>
                <w:spacing w:val="0"/>
                <w:sz w:val="24"/>
              </w:rPr>
              <w:t>5</w:t>
            </w:r>
            <w:r>
              <w:rPr>
                <w:rFonts w:ascii="Times New Roman" w:eastAsia="宋体" w:cs="Times New Roman" w:hint="eastAsia"/>
                <w:color w:val="FF0000"/>
                <w:spacing w:val="0"/>
                <w:sz w:val="24"/>
              </w:rPr>
              <w:t>万</w:t>
            </w:r>
            <w:r>
              <w:rPr>
                <w:rFonts w:ascii="Times New Roman" w:eastAsia="宋体" w:cs="Times New Roman" w:hint="eastAsia"/>
                <w:color w:val="FF0000"/>
                <w:spacing w:val="0"/>
                <w:sz w:val="24"/>
              </w:rPr>
              <w:t>t/a</w:t>
            </w:r>
            <w:r>
              <w:rPr>
                <w:rFonts w:ascii="Times New Roman" w:eastAsia="宋体" w:cs="Times New Roman" w:hint="eastAsia"/>
                <w:color w:val="FF0000"/>
                <w:spacing w:val="0"/>
                <w:sz w:val="24"/>
              </w:rPr>
              <w:t>，</w:t>
            </w:r>
            <w:r>
              <w:rPr>
                <w:rFonts w:ascii="Times New Roman" w:eastAsia="宋体" w:cs="Times New Roman" w:hint="eastAsia"/>
                <w:color w:val="FF0000"/>
                <w:spacing w:val="0"/>
                <w:sz w:val="24"/>
                <w:u w:val="double"/>
              </w:rPr>
              <w:t>生产作业面、道路采用自产砂石进行压尘，减少扬尘；</w:t>
            </w:r>
            <w:r>
              <w:rPr>
                <w:rFonts w:ascii="Times New Roman" w:eastAsia="宋体" w:cs="Times New Roman"/>
                <w:color w:val="FF0000"/>
                <w:spacing w:val="0"/>
                <w:sz w:val="24"/>
              </w:rPr>
              <w:t>运输过程</w:t>
            </w:r>
            <w:r>
              <w:rPr>
                <w:rFonts w:ascii="Times New Roman" w:eastAsia="宋体" w:cs="Times New Roman" w:hint="eastAsia"/>
                <w:color w:val="FF0000"/>
                <w:spacing w:val="0"/>
                <w:sz w:val="24"/>
              </w:rPr>
              <w:t>及原料堆场</w:t>
            </w:r>
            <w:r>
              <w:rPr>
                <w:rFonts w:ascii="Times New Roman" w:eastAsia="宋体" w:cs="Times New Roman"/>
                <w:color w:val="FF0000"/>
                <w:spacing w:val="0"/>
                <w:sz w:val="24"/>
              </w:rPr>
              <w:t>扬尘产生量</w:t>
            </w:r>
            <w:r>
              <w:rPr>
                <w:rFonts w:ascii="Times New Roman" w:eastAsia="宋体" w:cs="Times New Roman"/>
                <w:color w:val="FF0000"/>
                <w:spacing w:val="0"/>
                <w:sz w:val="24"/>
              </w:rPr>
              <w:t>0.</w:t>
            </w:r>
            <w:r>
              <w:rPr>
                <w:rFonts w:ascii="Times New Roman" w:eastAsia="宋体" w:cs="Times New Roman" w:hint="eastAsia"/>
                <w:color w:val="FF0000"/>
                <w:spacing w:val="0"/>
                <w:sz w:val="24"/>
              </w:rPr>
              <w:t>65</w:t>
            </w:r>
            <w:r>
              <w:rPr>
                <w:rFonts w:ascii="Times New Roman" w:eastAsia="宋体" w:cs="Times New Roman"/>
                <w:color w:val="FF0000"/>
                <w:spacing w:val="0"/>
                <w:sz w:val="24"/>
              </w:rPr>
              <w:t>t/a</w:t>
            </w:r>
            <w:r>
              <w:rPr>
                <w:rFonts w:ascii="Times New Roman" w:eastAsia="宋体" w:cs="Times New Roman"/>
                <w:color w:val="FF0000"/>
                <w:spacing w:val="0"/>
                <w:sz w:val="24"/>
              </w:rPr>
              <w:t>。</w:t>
            </w:r>
          </w:p>
          <w:p w:rsidR="008F0AC1" w:rsidRDefault="00696891">
            <w:pPr>
              <w:adjustRightInd w:val="0"/>
              <w:snapToGrid w:val="0"/>
              <w:spacing w:line="360" w:lineRule="auto"/>
              <w:ind w:firstLineChars="200" w:firstLine="480"/>
              <w:rPr>
                <w:sz w:val="24"/>
              </w:rPr>
            </w:pPr>
            <w:r>
              <w:rPr>
                <w:rFonts w:ascii="宋体" w:hAnsi="宋体" w:cs="宋体" w:hint="eastAsia"/>
                <w:sz w:val="24"/>
              </w:rPr>
              <w:t>④</w:t>
            </w:r>
            <w:r>
              <w:rPr>
                <w:sz w:val="24"/>
              </w:rPr>
              <w:t>装卸</w:t>
            </w:r>
            <w:r>
              <w:rPr>
                <w:sz w:val="24"/>
              </w:rPr>
              <w:t>扬尘</w:t>
            </w:r>
          </w:p>
          <w:p w:rsidR="008F0AC1" w:rsidRDefault="00696891">
            <w:pPr>
              <w:spacing w:line="360" w:lineRule="auto"/>
              <w:ind w:firstLineChars="200" w:firstLine="480"/>
              <w:rPr>
                <w:sz w:val="24"/>
              </w:rPr>
            </w:pPr>
            <w:r>
              <w:rPr>
                <w:sz w:val="24"/>
              </w:rPr>
              <w:lastRenderedPageBreak/>
              <w:t>本次扩建项目</w:t>
            </w:r>
            <w:r>
              <w:rPr>
                <w:sz w:val="24"/>
              </w:rPr>
              <w:t>原料约</w:t>
            </w:r>
            <w:r>
              <w:rPr>
                <w:sz w:val="24"/>
              </w:rPr>
              <w:t>5</w:t>
            </w:r>
            <w:r>
              <w:rPr>
                <w:sz w:val="24"/>
              </w:rPr>
              <w:t>万</w:t>
            </w:r>
            <w:r>
              <w:rPr>
                <w:sz w:val="24"/>
              </w:rPr>
              <w:t>t/a</w:t>
            </w:r>
            <w:r>
              <w:rPr>
                <w:sz w:val="24"/>
              </w:rPr>
              <w:t>，装卸过程</w:t>
            </w:r>
            <w:r>
              <w:rPr>
                <w:sz w:val="24"/>
              </w:rPr>
              <w:t>产生的颗粒物约为</w:t>
            </w:r>
            <w:r>
              <w:rPr>
                <w:sz w:val="24"/>
              </w:rPr>
              <w:t>0.9t/a</w:t>
            </w:r>
            <w:r>
              <w:rPr>
                <w:sz w:val="24"/>
              </w:rPr>
              <w:t>，</w:t>
            </w:r>
            <w:r>
              <w:rPr>
                <w:sz w:val="24"/>
              </w:rPr>
              <w:t>采取喷淋洒水等措施，类比同类型项目，产生量按理论值削减</w:t>
            </w:r>
            <w:r>
              <w:rPr>
                <w:sz w:val="24"/>
              </w:rPr>
              <w:t>9</w:t>
            </w:r>
            <w:r>
              <w:rPr>
                <w:sz w:val="24"/>
              </w:rPr>
              <w:t>0%</w:t>
            </w:r>
            <w:r>
              <w:rPr>
                <w:sz w:val="24"/>
              </w:rPr>
              <w:t>计算，则装卸扬尘产生量共计约为</w:t>
            </w:r>
            <w:r>
              <w:rPr>
                <w:sz w:val="24"/>
              </w:rPr>
              <w:t>0.</w:t>
            </w:r>
            <w:r>
              <w:rPr>
                <w:sz w:val="24"/>
              </w:rPr>
              <w:t>09</w:t>
            </w:r>
            <w:r>
              <w:rPr>
                <w:sz w:val="24"/>
              </w:rPr>
              <w:t>t/a</w:t>
            </w:r>
            <w:r>
              <w:rPr>
                <w:sz w:val="24"/>
              </w:rPr>
              <w:t>。</w:t>
            </w:r>
          </w:p>
          <w:p w:rsidR="008F0AC1" w:rsidRDefault="00696891">
            <w:pPr>
              <w:adjustRightInd w:val="0"/>
              <w:snapToGrid w:val="0"/>
              <w:spacing w:line="360" w:lineRule="auto"/>
              <w:ind w:firstLineChars="200" w:firstLine="480"/>
              <w:rPr>
                <w:color w:val="FF0000"/>
                <w:sz w:val="24"/>
              </w:rPr>
            </w:pPr>
            <w:r>
              <w:rPr>
                <w:rFonts w:ascii="宋体" w:hAnsi="宋体" w:cs="宋体" w:hint="eastAsia"/>
                <w:color w:val="FF0000"/>
                <w:sz w:val="24"/>
              </w:rPr>
              <w:t>⑤</w:t>
            </w:r>
            <w:r>
              <w:rPr>
                <w:rFonts w:hint="eastAsia"/>
                <w:color w:val="FF0000"/>
                <w:sz w:val="24"/>
              </w:rPr>
              <w:t>生产废气</w:t>
            </w:r>
          </w:p>
          <w:p w:rsidR="008F0AC1" w:rsidRDefault="00696891">
            <w:pPr>
              <w:spacing w:line="360" w:lineRule="auto"/>
              <w:ind w:firstLineChars="200" w:firstLine="480"/>
            </w:pPr>
            <w:r>
              <w:rPr>
                <w:rFonts w:hint="eastAsia"/>
                <w:sz w:val="24"/>
              </w:rPr>
              <w:t>1</w:t>
            </w:r>
            <w:r>
              <w:rPr>
                <w:rFonts w:hint="eastAsia"/>
                <w:sz w:val="24"/>
              </w:rPr>
              <w:t>）</w:t>
            </w:r>
            <w:r>
              <w:rPr>
                <w:sz w:val="24"/>
              </w:rPr>
              <w:t>污染源强</w:t>
            </w:r>
          </w:p>
          <w:p w:rsidR="008F0AC1" w:rsidRDefault="00696891">
            <w:pPr>
              <w:pStyle w:val="a9"/>
              <w:tabs>
                <w:tab w:val="left" w:pos="15"/>
              </w:tabs>
              <w:ind w:firstLineChars="200" w:firstLine="422"/>
              <w:jc w:val="center"/>
              <w:rPr>
                <w:rFonts w:ascii="Times New Roman" w:hAnsi="Times New Roman"/>
                <w:b/>
                <w:bCs/>
              </w:rPr>
            </w:pPr>
            <w:r>
              <w:rPr>
                <w:rFonts w:ascii="Times New Roman" w:hAnsi="Times New Roman"/>
                <w:b/>
                <w:bCs/>
                <w:sz w:val="21"/>
                <w:szCs w:val="21"/>
              </w:rPr>
              <w:t>表</w:t>
            </w:r>
            <w:r>
              <w:rPr>
                <w:rFonts w:ascii="Times New Roman" w:hAnsi="Times New Roman"/>
                <w:b/>
                <w:bCs/>
                <w:sz w:val="21"/>
                <w:szCs w:val="21"/>
              </w:rPr>
              <w:t>7-</w:t>
            </w:r>
            <w:r>
              <w:rPr>
                <w:rFonts w:ascii="Times New Roman" w:hAnsi="Times New Roman"/>
                <w:b/>
                <w:bCs/>
                <w:sz w:val="21"/>
                <w:szCs w:val="21"/>
              </w:rPr>
              <w:t>2</w:t>
            </w:r>
            <w:r>
              <w:rPr>
                <w:rFonts w:ascii="Times New Roman" w:hAnsi="Times New Roman"/>
                <w:b/>
                <w:bCs/>
                <w:sz w:val="21"/>
                <w:szCs w:val="21"/>
              </w:rPr>
              <w:t xml:space="preserve"> </w:t>
            </w:r>
            <w:r>
              <w:rPr>
                <w:rFonts w:ascii="Times New Roman" w:hAnsi="Times New Roman"/>
                <w:b/>
                <w:bCs/>
                <w:sz w:val="21"/>
                <w:szCs w:val="21"/>
              </w:rPr>
              <w:t>项目污染源点源参数表</w:t>
            </w:r>
          </w:p>
          <w:tbl>
            <w:tblPr>
              <w:tblW w:w="499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tblPr>
            <w:tblGrid>
              <w:gridCol w:w="266"/>
              <w:gridCol w:w="601"/>
              <w:gridCol w:w="737"/>
              <w:gridCol w:w="722"/>
              <w:gridCol w:w="751"/>
              <w:gridCol w:w="640"/>
              <w:gridCol w:w="531"/>
              <w:gridCol w:w="627"/>
              <w:gridCol w:w="914"/>
              <w:gridCol w:w="943"/>
              <w:gridCol w:w="640"/>
              <w:gridCol w:w="896"/>
            </w:tblGrid>
            <w:tr w:rsidR="008F0AC1">
              <w:trPr>
                <w:trHeight w:val="1047"/>
                <w:jc w:val="center"/>
              </w:trPr>
              <w:tc>
                <w:tcPr>
                  <w:tcW w:w="160" w:type="pct"/>
                  <w:vMerge w:val="restart"/>
                  <w:tcBorders>
                    <w:tl2br w:val="nil"/>
                    <w:tr2bl w:val="nil"/>
                  </w:tcBorders>
                  <w:vAlign w:val="center"/>
                </w:tcPr>
                <w:p w:rsidR="008F0AC1" w:rsidRDefault="00696891">
                  <w:pPr>
                    <w:pStyle w:val="afc"/>
                    <w:jc w:val="both"/>
                  </w:pPr>
                  <w:r>
                    <w:t>序号</w:t>
                  </w:r>
                </w:p>
              </w:tc>
              <w:tc>
                <w:tcPr>
                  <w:tcW w:w="364" w:type="pct"/>
                  <w:vMerge w:val="restart"/>
                  <w:tcBorders>
                    <w:tl2br w:val="nil"/>
                    <w:tr2bl w:val="nil"/>
                  </w:tcBorders>
                  <w:vAlign w:val="center"/>
                </w:tcPr>
                <w:p w:rsidR="008F0AC1" w:rsidRDefault="00696891">
                  <w:pPr>
                    <w:pStyle w:val="afc"/>
                  </w:pPr>
                  <w:r>
                    <w:t>名称</w:t>
                  </w:r>
                </w:p>
              </w:tc>
              <w:tc>
                <w:tcPr>
                  <w:tcW w:w="881" w:type="pct"/>
                  <w:gridSpan w:val="2"/>
                  <w:tcBorders>
                    <w:tl2br w:val="nil"/>
                    <w:tr2bl w:val="nil"/>
                  </w:tcBorders>
                  <w:vAlign w:val="center"/>
                </w:tcPr>
                <w:p w:rsidR="008F0AC1" w:rsidRDefault="00696891">
                  <w:pPr>
                    <w:pStyle w:val="afc"/>
                  </w:pPr>
                  <w:r>
                    <w:t>排气筒底部中心坐标</w:t>
                  </w:r>
                </w:p>
              </w:tc>
              <w:tc>
                <w:tcPr>
                  <w:tcW w:w="453" w:type="pct"/>
                  <w:vMerge w:val="restart"/>
                  <w:tcBorders>
                    <w:tl2br w:val="nil"/>
                    <w:tr2bl w:val="nil"/>
                  </w:tcBorders>
                  <w:vAlign w:val="center"/>
                </w:tcPr>
                <w:p w:rsidR="008F0AC1" w:rsidRDefault="00696891">
                  <w:pPr>
                    <w:pStyle w:val="afc"/>
                  </w:pPr>
                  <w:r>
                    <w:t>排气筒底部海拔高度</w:t>
                  </w:r>
                  <w:r>
                    <w:t>/m</w:t>
                  </w:r>
                </w:p>
              </w:tc>
              <w:tc>
                <w:tcPr>
                  <w:tcW w:w="387" w:type="pct"/>
                  <w:vMerge w:val="restart"/>
                  <w:tcBorders>
                    <w:tl2br w:val="nil"/>
                    <w:tr2bl w:val="nil"/>
                  </w:tcBorders>
                  <w:vAlign w:val="center"/>
                </w:tcPr>
                <w:p w:rsidR="008F0AC1" w:rsidRDefault="00696891">
                  <w:pPr>
                    <w:pStyle w:val="afc"/>
                  </w:pPr>
                  <w:r>
                    <w:t>排气筒高度</w:t>
                  </w:r>
                  <w:r>
                    <w:t>(m)</w:t>
                  </w:r>
                </w:p>
              </w:tc>
              <w:tc>
                <w:tcPr>
                  <w:tcW w:w="321" w:type="pct"/>
                  <w:vMerge w:val="restart"/>
                  <w:tcBorders>
                    <w:tl2br w:val="nil"/>
                    <w:tr2bl w:val="nil"/>
                  </w:tcBorders>
                  <w:vAlign w:val="center"/>
                </w:tcPr>
                <w:p w:rsidR="008F0AC1" w:rsidRDefault="00696891">
                  <w:pPr>
                    <w:pStyle w:val="afc"/>
                  </w:pPr>
                  <w:r>
                    <w:t>排气筒内径</w:t>
                  </w:r>
                  <w:r>
                    <w:t>(m)</w:t>
                  </w:r>
                </w:p>
              </w:tc>
              <w:tc>
                <w:tcPr>
                  <w:tcW w:w="379" w:type="pct"/>
                  <w:vMerge w:val="restart"/>
                  <w:tcBorders>
                    <w:tl2br w:val="nil"/>
                    <w:tr2bl w:val="nil"/>
                  </w:tcBorders>
                  <w:vAlign w:val="center"/>
                </w:tcPr>
                <w:p w:rsidR="008F0AC1" w:rsidRDefault="00696891">
                  <w:pPr>
                    <w:pStyle w:val="afc"/>
                  </w:pPr>
                  <w:r>
                    <w:t>烟气流速</w:t>
                  </w:r>
                  <w:r>
                    <w:t>(m/s)</w:t>
                  </w:r>
                </w:p>
              </w:tc>
              <w:tc>
                <w:tcPr>
                  <w:tcW w:w="552" w:type="pct"/>
                  <w:vMerge w:val="restart"/>
                  <w:tcBorders>
                    <w:tl2br w:val="nil"/>
                    <w:tr2bl w:val="nil"/>
                  </w:tcBorders>
                  <w:vAlign w:val="center"/>
                </w:tcPr>
                <w:p w:rsidR="008F0AC1" w:rsidRDefault="00696891">
                  <w:pPr>
                    <w:pStyle w:val="afc"/>
                  </w:pPr>
                  <w:r>
                    <w:t>烟气出口温度（</w:t>
                  </w:r>
                  <w:r>
                    <w:t>℃</w:t>
                  </w:r>
                  <w:r>
                    <w:t>）</w:t>
                  </w:r>
                </w:p>
              </w:tc>
              <w:tc>
                <w:tcPr>
                  <w:tcW w:w="569" w:type="pct"/>
                  <w:vMerge w:val="restart"/>
                  <w:tcBorders>
                    <w:tl2br w:val="nil"/>
                    <w:tr2bl w:val="nil"/>
                  </w:tcBorders>
                  <w:vAlign w:val="center"/>
                </w:tcPr>
                <w:p w:rsidR="008F0AC1" w:rsidRDefault="00696891">
                  <w:pPr>
                    <w:pStyle w:val="afc"/>
                  </w:pPr>
                  <w:r>
                    <w:t>年排放小时数（</w:t>
                  </w:r>
                  <w:r>
                    <w:t>h</w:t>
                  </w:r>
                  <w:r>
                    <w:t>）</w:t>
                  </w:r>
                </w:p>
              </w:tc>
              <w:tc>
                <w:tcPr>
                  <w:tcW w:w="387" w:type="pct"/>
                  <w:vMerge w:val="restart"/>
                  <w:tcBorders>
                    <w:tl2br w:val="nil"/>
                    <w:tr2bl w:val="nil"/>
                  </w:tcBorders>
                  <w:vAlign w:val="center"/>
                </w:tcPr>
                <w:p w:rsidR="008F0AC1" w:rsidRDefault="00696891">
                  <w:pPr>
                    <w:pStyle w:val="afc"/>
                  </w:pPr>
                  <w:r>
                    <w:t>排放工况</w:t>
                  </w:r>
                </w:p>
              </w:tc>
              <w:tc>
                <w:tcPr>
                  <w:tcW w:w="541" w:type="pct"/>
                  <w:tcBorders>
                    <w:tl2br w:val="nil"/>
                    <w:tr2bl w:val="nil"/>
                  </w:tcBorders>
                  <w:vAlign w:val="center"/>
                </w:tcPr>
                <w:p w:rsidR="008F0AC1" w:rsidRDefault="00696891">
                  <w:pPr>
                    <w:pStyle w:val="afc"/>
                  </w:pPr>
                  <w:r>
                    <w:t>评价因子排放速率</w:t>
                  </w:r>
                  <w:r>
                    <w:t>(kg/h)</w:t>
                  </w:r>
                </w:p>
              </w:tc>
            </w:tr>
            <w:tr w:rsidR="008F0AC1">
              <w:trPr>
                <w:trHeight w:val="559"/>
                <w:jc w:val="center"/>
              </w:trPr>
              <w:tc>
                <w:tcPr>
                  <w:tcW w:w="160" w:type="pct"/>
                  <w:vMerge/>
                  <w:tcBorders>
                    <w:tl2br w:val="nil"/>
                    <w:tr2bl w:val="nil"/>
                  </w:tcBorders>
                  <w:vAlign w:val="center"/>
                </w:tcPr>
                <w:p w:rsidR="008F0AC1" w:rsidRDefault="008F0AC1">
                  <w:pPr>
                    <w:pStyle w:val="afc"/>
                    <w:ind w:firstLine="482"/>
                  </w:pPr>
                </w:p>
              </w:tc>
              <w:tc>
                <w:tcPr>
                  <w:tcW w:w="364" w:type="pct"/>
                  <w:vMerge/>
                  <w:tcBorders>
                    <w:tl2br w:val="nil"/>
                    <w:tr2bl w:val="nil"/>
                  </w:tcBorders>
                  <w:vAlign w:val="center"/>
                </w:tcPr>
                <w:p w:rsidR="008F0AC1" w:rsidRDefault="008F0AC1">
                  <w:pPr>
                    <w:pStyle w:val="afc"/>
                  </w:pPr>
                </w:p>
              </w:tc>
              <w:tc>
                <w:tcPr>
                  <w:tcW w:w="445" w:type="pct"/>
                  <w:tcBorders>
                    <w:tl2br w:val="nil"/>
                    <w:tr2bl w:val="nil"/>
                  </w:tcBorders>
                  <w:vAlign w:val="center"/>
                </w:tcPr>
                <w:p w:rsidR="008F0AC1" w:rsidRDefault="00696891">
                  <w:pPr>
                    <w:pStyle w:val="afc"/>
                  </w:pPr>
                  <w:r>
                    <w:t>x</w:t>
                  </w:r>
                </w:p>
              </w:tc>
              <w:tc>
                <w:tcPr>
                  <w:tcW w:w="436" w:type="pct"/>
                  <w:tcBorders>
                    <w:tl2br w:val="nil"/>
                    <w:tr2bl w:val="nil"/>
                  </w:tcBorders>
                  <w:vAlign w:val="center"/>
                </w:tcPr>
                <w:p w:rsidR="008F0AC1" w:rsidRDefault="00696891">
                  <w:pPr>
                    <w:pStyle w:val="afc"/>
                  </w:pPr>
                  <w:r>
                    <w:t>y</w:t>
                  </w:r>
                </w:p>
              </w:tc>
              <w:tc>
                <w:tcPr>
                  <w:tcW w:w="453" w:type="pct"/>
                  <w:vMerge/>
                  <w:tcBorders>
                    <w:tl2br w:val="nil"/>
                    <w:tr2bl w:val="nil"/>
                  </w:tcBorders>
                  <w:vAlign w:val="center"/>
                </w:tcPr>
                <w:p w:rsidR="008F0AC1" w:rsidRDefault="008F0AC1">
                  <w:pPr>
                    <w:pStyle w:val="afc"/>
                  </w:pPr>
                </w:p>
              </w:tc>
              <w:tc>
                <w:tcPr>
                  <w:tcW w:w="387" w:type="pct"/>
                  <w:vMerge/>
                  <w:tcBorders>
                    <w:tl2br w:val="nil"/>
                    <w:tr2bl w:val="nil"/>
                  </w:tcBorders>
                  <w:vAlign w:val="center"/>
                </w:tcPr>
                <w:p w:rsidR="008F0AC1" w:rsidRDefault="008F0AC1">
                  <w:pPr>
                    <w:pStyle w:val="afc"/>
                  </w:pPr>
                </w:p>
              </w:tc>
              <w:tc>
                <w:tcPr>
                  <w:tcW w:w="321" w:type="pct"/>
                  <w:vMerge/>
                  <w:tcBorders>
                    <w:tl2br w:val="nil"/>
                    <w:tr2bl w:val="nil"/>
                  </w:tcBorders>
                  <w:vAlign w:val="center"/>
                </w:tcPr>
                <w:p w:rsidR="008F0AC1" w:rsidRDefault="008F0AC1">
                  <w:pPr>
                    <w:pStyle w:val="afc"/>
                  </w:pPr>
                </w:p>
              </w:tc>
              <w:tc>
                <w:tcPr>
                  <w:tcW w:w="379" w:type="pct"/>
                  <w:vMerge/>
                  <w:tcBorders>
                    <w:tl2br w:val="nil"/>
                    <w:tr2bl w:val="nil"/>
                  </w:tcBorders>
                  <w:vAlign w:val="center"/>
                </w:tcPr>
                <w:p w:rsidR="008F0AC1" w:rsidRDefault="008F0AC1">
                  <w:pPr>
                    <w:pStyle w:val="afc"/>
                  </w:pPr>
                </w:p>
              </w:tc>
              <w:tc>
                <w:tcPr>
                  <w:tcW w:w="552" w:type="pct"/>
                  <w:vMerge/>
                  <w:tcBorders>
                    <w:tl2br w:val="nil"/>
                    <w:tr2bl w:val="nil"/>
                  </w:tcBorders>
                  <w:vAlign w:val="center"/>
                </w:tcPr>
                <w:p w:rsidR="008F0AC1" w:rsidRDefault="008F0AC1">
                  <w:pPr>
                    <w:pStyle w:val="afc"/>
                  </w:pPr>
                </w:p>
              </w:tc>
              <w:tc>
                <w:tcPr>
                  <w:tcW w:w="569" w:type="pct"/>
                  <w:vMerge/>
                  <w:tcBorders>
                    <w:tl2br w:val="nil"/>
                    <w:tr2bl w:val="nil"/>
                  </w:tcBorders>
                  <w:vAlign w:val="center"/>
                </w:tcPr>
                <w:p w:rsidR="008F0AC1" w:rsidRDefault="008F0AC1">
                  <w:pPr>
                    <w:pStyle w:val="afc"/>
                  </w:pPr>
                </w:p>
              </w:tc>
              <w:tc>
                <w:tcPr>
                  <w:tcW w:w="387" w:type="pct"/>
                  <w:vMerge/>
                  <w:tcBorders>
                    <w:tl2br w:val="nil"/>
                    <w:tr2bl w:val="nil"/>
                  </w:tcBorders>
                  <w:vAlign w:val="center"/>
                </w:tcPr>
                <w:p w:rsidR="008F0AC1" w:rsidRDefault="008F0AC1">
                  <w:pPr>
                    <w:pStyle w:val="afc"/>
                  </w:pPr>
                </w:p>
              </w:tc>
              <w:tc>
                <w:tcPr>
                  <w:tcW w:w="541" w:type="pct"/>
                  <w:tcBorders>
                    <w:tl2br w:val="nil"/>
                    <w:tr2bl w:val="nil"/>
                  </w:tcBorders>
                  <w:vAlign w:val="center"/>
                </w:tcPr>
                <w:p w:rsidR="008F0AC1" w:rsidRDefault="00696891">
                  <w:pPr>
                    <w:pStyle w:val="afc"/>
                  </w:pPr>
                  <w:r>
                    <w:t>粉尘</w:t>
                  </w:r>
                </w:p>
              </w:tc>
            </w:tr>
            <w:tr w:rsidR="008F0AC1">
              <w:trPr>
                <w:trHeight w:val="1229"/>
                <w:jc w:val="center"/>
              </w:trPr>
              <w:tc>
                <w:tcPr>
                  <w:tcW w:w="160" w:type="pct"/>
                  <w:tcBorders>
                    <w:tl2br w:val="nil"/>
                    <w:tr2bl w:val="nil"/>
                  </w:tcBorders>
                  <w:vAlign w:val="center"/>
                </w:tcPr>
                <w:p w:rsidR="008F0AC1" w:rsidRDefault="00696891">
                  <w:pPr>
                    <w:pStyle w:val="afc"/>
                  </w:pPr>
                  <w:r>
                    <w:t>1</w:t>
                  </w:r>
                </w:p>
              </w:tc>
              <w:tc>
                <w:tcPr>
                  <w:tcW w:w="364" w:type="pct"/>
                  <w:tcBorders>
                    <w:tl2br w:val="nil"/>
                    <w:tr2bl w:val="nil"/>
                  </w:tcBorders>
                  <w:vAlign w:val="center"/>
                </w:tcPr>
                <w:p w:rsidR="008F0AC1" w:rsidRDefault="00696891">
                  <w:pPr>
                    <w:pStyle w:val="afc"/>
                  </w:pPr>
                  <w:r>
                    <w:t>水泥储罐呼吸粉尘</w:t>
                  </w:r>
                </w:p>
              </w:tc>
              <w:tc>
                <w:tcPr>
                  <w:tcW w:w="445" w:type="pct"/>
                  <w:tcBorders>
                    <w:tl2br w:val="nil"/>
                    <w:tr2bl w:val="nil"/>
                  </w:tcBorders>
                  <w:vAlign w:val="center"/>
                </w:tcPr>
                <w:p w:rsidR="008F0AC1" w:rsidRDefault="00696891">
                  <w:pPr>
                    <w:pStyle w:val="afc"/>
                  </w:pPr>
                  <w:r>
                    <w:t>56</w:t>
                  </w:r>
                </w:p>
              </w:tc>
              <w:tc>
                <w:tcPr>
                  <w:tcW w:w="436" w:type="pct"/>
                  <w:tcBorders>
                    <w:tl2br w:val="nil"/>
                    <w:tr2bl w:val="nil"/>
                  </w:tcBorders>
                  <w:vAlign w:val="center"/>
                </w:tcPr>
                <w:p w:rsidR="008F0AC1" w:rsidRDefault="00696891">
                  <w:pPr>
                    <w:pStyle w:val="afc"/>
                  </w:pPr>
                  <w:r>
                    <w:t>85</w:t>
                  </w:r>
                </w:p>
              </w:tc>
              <w:tc>
                <w:tcPr>
                  <w:tcW w:w="453" w:type="pct"/>
                  <w:tcBorders>
                    <w:tl2br w:val="nil"/>
                    <w:tr2bl w:val="nil"/>
                  </w:tcBorders>
                  <w:vAlign w:val="center"/>
                </w:tcPr>
                <w:p w:rsidR="008F0AC1" w:rsidRDefault="00696891">
                  <w:pPr>
                    <w:pStyle w:val="afc"/>
                  </w:pPr>
                  <w:r>
                    <w:t>162.628</w:t>
                  </w:r>
                </w:p>
              </w:tc>
              <w:tc>
                <w:tcPr>
                  <w:tcW w:w="387" w:type="pct"/>
                  <w:tcBorders>
                    <w:tl2br w:val="nil"/>
                    <w:tr2bl w:val="nil"/>
                  </w:tcBorders>
                  <w:vAlign w:val="center"/>
                </w:tcPr>
                <w:p w:rsidR="008F0AC1" w:rsidRDefault="00696891">
                  <w:pPr>
                    <w:pStyle w:val="afc"/>
                  </w:pPr>
                  <w:r>
                    <w:t>8</w:t>
                  </w:r>
                </w:p>
              </w:tc>
              <w:tc>
                <w:tcPr>
                  <w:tcW w:w="321" w:type="pct"/>
                  <w:tcBorders>
                    <w:tl2br w:val="nil"/>
                    <w:tr2bl w:val="nil"/>
                  </w:tcBorders>
                  <w:vAlign w:val="center"/>
                </w:tcPr>
                <w:p w:rsidR="008F0AC1" w:rsidRDefault="00696891">
                  <w:pPr>
                    <w:pStyle w:val="afc"/>
                  </w:pPr>
                  <w:r>
                    <w:t>0.</w:t>
                  </w:r>
                  <w:r>
                    <w:t>2</w:t>
                  </w:r>
                </w:p>
              </w:tc>
              <w:tc>
                <w:tcPr>
                  <w:tcW w:w="379" w:type="pct"/>
                  <w:tcBorders>
                    <w:tl2br w:val="nil"/>
                    <w:tr2bl w:val="nil"/>
                  </w:tcBorders>
                  <w:vAlign w:val="center"/>
                </w:tcPr>
                <w:p w:rsidR="008F0AC1" w:rsidRDefault="00696891">
                  <w:pPr>
                    <w:pStyle w:val="afc"/>
                  </w:pPr>
                  <w:r>
                    <w:t>13.26</w:t>
                  </w:r>
                </w:p>
              </w:tc>
              <w:tc>
                <w:tcPr>
                  <w:tcW w:w="552" w:type="pct"/>
                  <w:tcBorders>
                    <w:tl2br w:val="nil"/>
                    <w:tr2bl w:val="nil"/>
                  </w:tcBorders>
                  <w:vAlign w:val="center"/>
                </w:tcPr>
                <w:p w:rsidR="008F0AC1" w:rsidRDefault="00696891">
                  <w:pPr>
                    <w:pStyle w:val="afc"/>
                  </w:pPr>
                  <w:r>
                    <w:t>25</w:t>
                  </w:r>
                </w:p>
              </w:tc>
              <w:tc>
                <w:tcPr>
                  <w:tcW w:w="569" w:type="pct"/>
                  <w:tcBorders>
                    <w:tl2br w:val="nil"/>
                    <w:tr2bl w:val="nil"/>
                  </w:tcBorders>
                  <w:vAlign w:val="center"/>
                </w:tcPr>
                <w:p w:rsidR="008F0AC1" w:rsidRDefault="00696891">
                  <w:pPr>
                    <w:pStyle w:val="afc"/>
                  </w:pPr>
                  <w:r>
                    <w:t>2400</w:t>
                  </w:r>
                </w:p>
              </w:tc>
              <w:tc>
                <w:tcPr>
                  <w:tcW w:w="387" w:type="pct"/>
                  <w:tcBorders>
                    <w:tl2br w:val="nil"/>
                    <w:tr2bl w:val="nil"/>
                  </w:tcBorders>
                  <w:vAlign w:val="center"/>
                </w:tcPr>
                <w:p w:rsidR="008F0AC1" w:rsidRDefault="00696891">
                  <w:pPr>
                    <w:pStyle w:val="afc"/>
                  </w:pPr>
                  <w:r>
                    <w:t>正常</w:t>
                  </w:r>
                </w:p>
                <w:p w:rsidR="008F0AC1" w:rsidRDefault="00696891">
                  <w:pPr>
                    <w:pStyle w:val="afc"/>
                  </w:pPr>
                  <w:r>
                    <w:t>排放</w:t>
                  </w:r>
                </w:p>
              </w:tc>
              <w:tc>
                <w:tcPr>
                  <w:tcW w:w="541" w:type="pct"/>
                  <w:tcBorders>
                    <w:tl2br w:val="nil"/>
                    <w:tr2bl w:val="nil"/>
                  </w:tcBorders>
                  <w:vAlign w:val="center"/>
                </w:tcPr>
                <w:p w:rsidR="008F0AC1" w:rsidRDefault="00696891">
                  <w:pPr>
                    <w:pStyle w:val="afc"/>
                  </w:pPr>
                  <w:r>
                    <w:t>0.0</w:t>
                  </w:r>
                  <w:r>
                    <w:rPr>
                      <w:rFonts w:hint="eastAsia"/>
                    </w:rPr>
                    <w:t>05</w:t>
                  </w:r>
                </w:p>
              </w:tc>
            </w:tr>
          </w:tbl>
          <w:p w:rsidR="008F0AC1" w:rsidRDefault="00696891">
            <w:pPr>
              <w:pStyle w:val="a9"/>
              <w:tabs>
                <w:tab w:val="left" w:pos="15"/>
              </w:tabs>
              <w:ind w:firstLineChars="200" w:firstLine="422"/>
              <w:jc w:val="center"/>
              <w:rPr>
                <w:rFonts w:ascii="Times New Roman" w:hAnsi="Times New Roman"/>
                <w:b/>
                <w:bCs/>
                <w:sz w:val="21"/>
                <w:szCs w:val="21"/>
              </w:rPr>
            </w:pPr>
            <w:r>
              <w:rPr>
                <w:rFonts w:ascii="Times New Roman" w:hAnsi="Times New Roman"/>
                <w:b/>
                <w:bCs/>
                <w:sz w:val="21"/>
                <w:szCs w:val="21"/>
              </w:rPr>
              <w:t>表</w:t>
            </w:r>
            <w:r>
              <w:rPr>
                <w:rFonts w:ascii="Times New Roman" w:hAnsi="Times New Roman"/>
                <w:b/>
                <w:bCs/>
                <w:sz w:val="21"/>
                <w:szCs w:val="21"/>
              </w:rPr>
              <w:t>7-</w:t>
            </w:r>
            <w:r>
              <w:rPr>
                <w:rFonts w:ascii="Times New Roman" w:hAnsi="Times New Roman"/>
                <w:b/>
                <w:bCs/>
                <w:sz w:val="21"/>
                <w:szCs w:val="21"/>
              </w:rPr>
              <w:t>3</w:t>
            </w:r>
            <w:r>
              <w:rPr>
                <w:rFonts w:ascii="Times New Roman" w:hAnsi="Times New Roman"/>
                <w:b/>
                <w:bCs/>
                <w:sz w:val="21"/>
                <w:szCs w:val="21"/>
              </w:rPr>
              <w:t xml:space="preserve"> </w:t>
            </w:r>
            <w:r>
              <w:rPr>
                <w:rFonts w:ascii="Times New Roman" w:hAnsi="Times New Roman"/>
                <w:b/>
                <w:bCs/>
                <w:sz w:val="21"/>
                <w:szCs w:val="21"/>
              </w:rPr>
              <w:t>项目污染源</w:t>
            </w:r>
            <w:r>
              <w:rPr>
                <w:rFonts w:ascii="Times New Roman" w:hAnsi="Times New Roman"/>
                <w:b/>
                <w:bCs/>
                <w:sz w:val="21"/>
                <w:szCs w:val="21"/>
              </w:rPr>
              <w:t>面</w:t>
            </w:r>
            <w:r>
              <w:rPr>
                <w:rFonts w:ascii="Times New Roman" w:hAnsi="Times New Roman"/>
                <w:b/>
                <w:bCs/>
                <w:sz w:val="21"/>
                <w:szCs w:val="21"/>
              </w:rPr>
              <w:t>源参数表</w:t>
            </w:r>
          </w:p>
          <w:tbl>
            <w:tblPr>
              <w:tblW w:w="81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tblPr>
            <w:tblGrid>
              <w:gridCol w:w="391"/>
              <w:gridCol w:w="944"/>
              <w:gridCol w:w="618"/>
              <w:gridCol w:w="727"/>
              <w:gridCol w:w="1249"/>
              <w:gridCol w:w="1266"/>
              <w:gridCol w:w="1313"/>
              <w:gridCol w:w="1592"/>
            </w:tblGrid>
            <w:tr w:rsidR="008F0AC1">
              <w:trPr>
                <w:trHeight w:val="705"/>
                <w:jc w:val="center"/>
              </w:trPr>
              <w:tc>
                <w:tcPr>
                  <w:tcW w:w="391" w:type="dxa"/>
                  <w:vMerge w:val="restart"/>
                  <w:tcBorders>
                    <w:tl2br w:val="nil"/>
                    <w:tr2bl w:val="nil"/>
                  </w:tcBorders>
                  <w:vAlign w:val="center"/>
                </w:tcPr>
                <w:p w:rsidR="008F0AC1" w:rsidRDefault="00696891">
                  <w:pPr>
                    <w:pStyle w:val="afc"/>
                    <w:rPr>
                      <w:color w:val="FF0000"/>
                    </w:rPr>
                  </w:pPr>
                  <w:r>
                    <w:rPr>
                      <w:color w:val="FF0000"/>
                    </w:rPr>
                    <w:t>序号</w:t>
                  </w:r>
                </w:p>
              </w:tc>
              <w:tc>
                <w:tcPr>
                  <w:tcW w:w="944" w:type="dxa"/>
                  <w:vMerge w:val="restart"/>
                  <w:tcBorders>
                    <w:tl2br w:val="nil"/>
                    <w:tr2bl w:val="nil"/>
                  </w:tcBorders>
                  <w:vAlign w:val="center"/>
                </w:tcPr>
                <w:p w:rsidR="008F0AC1" w:rsidRDefault="00696891">
                  <w:pPr>
                    <w:pStyle w:val="afc"/>
                    <w:rPr>
                      <w:color w:val="FF0000"/>
                    </w:rPr>
                  </w:pPr>
                  <w:r>
                    <w:rPr>
                      <w:color w:val="FF0000"/>
                    </w:rPr>
                    <w:t>污染源</w:t>
                  </w:r>
                </w:p>
                <w:p w:rsidR="008F0AC1" w:rsidRDefault="00696891">
                  <w:pPr>
                    <w:pStyle w:val="afc"/>
                    <w:rPr>
                      <w:color w:val="FF0000"/>
                    </w:rPr>
                  </w:pPr>
                  <w:r>
                    <w:rPr>
                      <w:color w:val="FF0000"/>
                    </w:rPr>
                    <w:t>名称</w:t>
                  </w:r>
                </w:p>
              </w:tc>
              <w:tc>
                <w:tcPr>
                  <w:tcW w:w="618" w:type="dxa"/>
                  <w:vMerge w:val="restart"/>
                  <w:tcBorders>
                    <w:tl2br w:val="nil"/>
                    <w:tr2bl w:val="nil"/>
                  </w:tcBorders>
                  <w:vAlign w:val="center"/>
                </w:tcPr>
                <w:p w:rsidR="008F0AC1" w:rsidRDefault="00696891">
                  <w:pPr>
                    <w:pStyle w:val="afc"/>
                    <w:rPr>
                      <w:color w:val="FF0000"/>
                    </w:rPr>
                  </w:pPr>
                  <w:r>
                    <w:rPr>
                      <w:color w:val="FF0000"/>
                    </w:rPr>
                    <w:t>海拔高度</w:t>
                  </w:r>
                  <w:r>
                    <w:rPr>
                      <w:color w:val="FF0000"/>
                    </w:rPr>
                    <w:t>/m</w:t>
                  </w:r>
                </w:p>
              </w:tc>
              <w:tc>
                <w:tcPr>
                  <w:tcW w:w="727" w:type="dxa"/>
                  <w:vMerge w:val="restart"/>
                  <w:tcBorders>
                    <w:tl2br w:val="nil"/>
                    <w:tr2bl w:val="nil"/>
                  </w:tcBorders>
                  <w:vAlign w:val="center"/>
                </w:tcPr>
                <w:p w:rsidR="008F0AC1" w:rsidRDefault="00696891">
                  <w:pPr>
                    <w:pStyle w:val="afc"/>
                    <w:rPr>
                      <w:color w:val="FF0000"/>
                    </w:rPr>
                  </w:pPr>
                  <w:r>
                    <w:rPr>
                      <w:color w:val="FF0000"/>
                    </w:rPr>
                    <w:t>有效高度</w:t>
                  </w:r>
                  <w:r>
                    <w:rPr>
                      <w:color w:val="FF0000"/>
                    </w:rPr>
                    <w:t>/m</w:t>
                  </w:r>
                </w:p>
              </w:tc>
              <w:tc>
                <w:tcPr>
                  <w:tcW w:w="2515" w:type="dxa"/>
                  <w:gridSpan w:val="2"/>
                  <w:tcBorders>
                    <w:tl2br w:val="nil"/>
                    <w:tr2bl w:val="nil"/>
                  </w:tcBorders>
                  <w:vAlign w:val="center"/>
                </w:tcPr>
                <w:p w:rsidR="008F0AC1" w:rsidRDefault="00696891">
                  <w:pPr>
                    <w:pStyle w:val="afc"/>
                    <w:rPr>
                      <w:color w:val="FF0000"/>
                    </w:rPr>
                  </w:pPr>
                  <w:r>
                    <w:rPr>
                      <w:color w:val="FF0000"/>
                    </w:rPr>
                    <w:t>多边形</w:t>
                  </w:r>
                  <w:r>
                    <w:rPr>
                      <w:color w:val="FF0000"/>
                    </w:rPr>
                    <w:t>面源</w:t>
                  </w:r>
                </w:p>
              </w:tc>
              <w:tc>
                <w:tcPr>
                  <w:tcW w:w="1313" w:type="dxa"/>
                  <w:vMerge w:val="restart"/>
                  <w:tcBorders>
                    <w:tl2br w:val="nil"/>
                    <w:tr2bl w:val="nil"/>
                  </w:tcBorders>
                  <w:vAlign w:val="center"/>
                </w:tcPr>
                <w:p w:rsidR="008F0AC1" w:rsidRDefault="00696891">
                  <w:pPr>
                    <w:pStyle w:val="afc"/>
                    <w:rPr>
                      <w:color w:val="FF0000"/>
                    </w:rPr>
                  </w:pPr>
                  <w:r>
                    <w:rPr>
                      <w:color w:val="FF0000"/>
                    </w:rPr>
                    <w:t>排放工况</w:t>
                  </w:r>
                </w:p>
              </w:tc>
              <w:tc>
                <w:tcPr>
                  <w:tcW w:w="1592" w:type="dxa"/>
                  <w:tcBorders>
                    <w:tl2br w:val="nil"/>
                    <w:tr2bl w:val="nil"/>
                  </w:tcBorders>
                  <w:vAlign w:val="center"/>
                </w:tcPr>
                <w:p w:rsidR="008F0AC1" w:rsidRDefault="00696891">
                  <w:pPr>
                    <w:pStyle w:val="afc"/>
                    <w:rPr>
                      <w:color w:val="FF0000"/>
                    </w:rPr>
                  </w:pPr>
                  <w:r>
                    <w:rPr>
                      <w:color w:val="FF0000"/>
                    </w:rPr>
                    <w:t>评价因子排放速率</w:t>
                  </w:r>
                  <w:r>
                    <w:rPr>
                      <w:color w:val="FF0000"/>
                    </w:rPr>
                    <w:t>(kg/h)</w:t>
                  </w:r>
                </w:p>
              </w:tc>
            </w:tr>
            <w:tr w:rsidR="008F0AC1">
              <w:trPr>
                <w:trHeight w:val="640"/>
                <w:jc w:val="center"/>
              </w:trPr>
              <w:tc>
                <w:tcPr>
                  <w:tcW w:w="391" w:type="dxa"/>
                  <w:vMerge/>
                  <w:tcBorders>
                    <w:tl2br w:val="nil"/>
                    <w:tr2bl w:val="nil"/>
                  </w:tcBorders>
                  <w:vAlign w:val="center"/>
                </w:tcPr>
                <w:p w:rsidR="008F0AC1" w:rsidRDefault="008F0AC1">
                  <w:pPr>
                    <w:pStyle w:val="afc"/>
                    <w:ind w:firstLine="482"/>
                    <w:rPr>
                      <w:color w:val="FF0000"/>
                    </w:rPr>
                  </w:pPr>
                </w:p>
              </w:tc>
              <w:tc>
                <w:tcPr>
                  <w:tcW w:w="944" w:type="dxa"/>
                  <w:vMerge/>
                  <w:tcBorders>
                    <w:tl2br w:val="nil"/>
                    <w:tr2bl w:val="nil"/>
                  </w:tcBorders>
                  <w:vAlign w:val="center"/>
                </w:tcPr>
                <w:p w:rsidR="008F0AC1" w:rsidRDefault="008F0AC1">
                  <w:pPr>
                    <w:pStyle w:val="afc"/>
                    <w:rPr>
                      <w:color w:val="FF0000"/>
                    </w:rPr>
                  </w:pPr>
                </w:p>
              </w:tc>
              <w:tc>
                <w:tcPr>
                  <w:tcW w:w="618" w:type="dxa"/>
                  <w:vMerge/>
                  <w:tcBorders>
                    <w:tl2br w:val="nil"/>
                    <w:tr2bl w:val="nil"/>
                  </w:tcBorders>
                  <w:vAlign w:val="center"/>
                </w:tcPr>
                <w:p w:rsidR="008F0AC1" w:rsidRDefault="008F0AC1">
                  <w:pPr>
                    <w:pStyle w:val="afc"/>
                    <w:rPr>
                      <w:color w:val="FF0000"/>
                    </w:rPr>
                  </w:pPr>
                </w:p>
              </w:tc>
              <w:tc>
                <w:tcPr>
                  <w:tcW w:w="727" w:type="dxa"/>
                  <w:vMerge/>
                  <w:tcBorders>
                    <w:tl2br w:val="nil"/>
                    <w:tr2bl w:val="nil"/>
                  </w:tcBorders>
                  <w:vAlign w:val="center"/>
                </w:tcPr>
                <w:p w:rsidR="008F0AC1" w:rsidRDefault="008F0AC1">
                  <w:pPr>
                    <w:pStyle w:val="afc"/>
                    <w:rPr>
                      <w:color w:val="FF0000"/>
                    </w:rPr>
                  </w:pPr>
                </w:p>
              </w:tc>
              <w:tc>
                <w:tcPr>
                  <w:tcW w:w="1249" w:type="dxa"/>
                  <w:tcBorders>
                    <w:tl2br w:val="nil"/>
                    <w:tr2bl w:val="nil"/>
                  </w:tcBorders>
                  <w:vAlign w:val="center"/>
                </w:tcPr>
                <w:p w:rsidR="008F0AC1" w:rsidRDefault="00696891">
                  <w:pPr>
                    <w:pStyle w:val="afc"/>
                    <w:rPr>
                      <w:color w:val="FF0000"/>
                    </w:rPr>
                  </w:pPr>
                  <w:r>
                    <w:rPr>
                      <w:color w:val="FF0000"/>
                    </w:rPr>
                    <w:t>X/m</w:t>
                  </w:r>
                </w:p>
              </w:tc>
              <w:tc>
                <w:tcPr>
                  <w:tcW w:w="1266" w:type="dxa"/>
                  <w:tcBorders>
                    <w:tl2br w:val="nil"/>
                    <w:tr2bl w:val="nil"/>
                  </w:tcBorders>
                  <w:vAlign w:val="center"/>
                </w:tcPr>
                <w:p w:rsidR="008F0AC1" w:rsidRDefault="00696891">
                  <w:pPr>
                    <w:pStyle w:val="afc"/>
                    <w:rPr>
                      <w:color w:val="FF0000"/>
                    </w:rPr>
                  </w:pPr>
                  <w:r>
                    <w:rPr>
                      <w:color w:val="FF0000"/>
                    </w:rPr>
                    <w:t>Y/m</w:t>
                  </w:r>
                </w:p>
              </w:tc>
              <w:tc>
                <w:tcPr>
                  <w:tcW w:w="1313" w:type="dxa"/>
                  <w:vMerge/>
                  <w:tcBorders>
                    <w:tl2br w:val="nil"/>
                    <w:tr2bl w:val="nil"/>
                  </w:tcBorders>
                  <w:vAlign w:val="center"/>
                </w:tcPr>
                <w:p w:rsidR="008F0AC1" w:rsidRDefault="008F0AC1">
                  <w:pPr>
                    <w:pStyle w:val="afc"/>
                    <w:rPr>
                      <w:color w:val="FF0000"/>
                    </w:rPr>
                  </w:pPr>
                </w:p>
              </w:tc>
              <w:tc>
                <w:tcPr>
                  <w:tcW w:w="1592" w:type="dxa"/>
                  <w:tcBorders>
                    <w:tl2br w:val="nil"/>
                    <w:tr2bl w:val="nil"/>
                  </w:tcBorders>
                  <w:vAlign w:val="center"/>
                </w:tcPr>
                <w:p w:rsidR="008F0AC1" w:rsidRDefault="00696891">
                  <w:pPr>
                    <w:pStyle w:val="afc"/>
                    <w:rPr>
                      <w:color w:val="FF0000"/>
                    </w:rPr>
                  </w:pPr>
                  <w:r>
                    <w:rPr>
                      <w:color w:val="FF0000"/>
                    </w:rPr>
                    <w:t>粉尘</w:t>
                  </w:r>
                </w:p>
              </w:tc>
            </w:tr>
            <w:tr w:rsidR="008F0AC1">
              <w:trPr>
                <w:trHeight w:val="90"/>
                <w:jc w:val="center"/>
              </w:trPr>
              <w:tc>
                <w:tcPr>
                  <w:tcW w:w="391" w:type="dxa"/>
                  <w:vMerge w:val="restart"/>
                  <w:tcBorders>
                    <w:tl2br w:val="nil"/>
                    <w:tr2bl w:val="nil"/>
                  </w:tcBorders>
                  <w:vAlign w:val="center"/>
                </w:tcPr>
                <w:p w:rsidR="008F0AC1" w:rsidRDefault="00696891">
                  <w:pPr>
                    <w:pStyle w:val="afc"/>
                    <w:rPr>
                      <w:color w:val="FF0000"/>
                    </w:rPr>
                  </w:pPr>
                  <w:r>
                    <w:rPr>
                      <w:color w:val="FF0000"/>
                    </w:rPr>
                    <w:t>1</w:t>
                  </w:r>
                </w:p>
              </w:tc>
              <w:tc>
                <w:tcPr>
                  <w:tcW w:w="944" w:type="dxa"/>
                  <w:vMerge w:val="restart"/>
                  <w:tcBorders>
                    <w:tl2br w:val="nil"/>
                    <w:tr2bl w:val="nil"/>
                  </w:tcBorders>
                  <w:vAlign w:val="center"/>
                </w:tcPr>
                <w:p w:rsidR="008F0AC1" w:rsidRDefault="00696891">
                  <w:pPr>
                    <w:pStyle w:val="afc"/>
                    <w:rPr>
                      <w:color w:val="FF0000"/>
                    </w:rPr>
                  </w:pPr>
                  <w:r>
                    <w:rPr>
                      <w:color w:val="FF0000"/>
                    </w:rPr>
                    <w:t>厂区无组织</w:t>
                  </w:r>
                </w:p>
              </w:tc>
              <w:tc>
                <w:tcPr>
                  <w:tcW w:w="618" w:type="dxa"/>
                  <w:vMerge w:val="restart"/>
                  <w:tcBorders>
                    <w:tl2br w:val="nil"/>
                    <w:tr2bl w:val="nil"/>
                  </w:tcBorders>
                  <w:vAlign w:val="center"/>
                </w:tcPr>
                <w:p w:rsidR="008F0AC1" w:rsidRDefault="00696891">
                  <w:pPr>
                    <w:pStyle w:val="afc"/>
                    <w:rPr>
                      <w:color w:val="FF0000"/>
                    </w:rPr>
                  </w:pPr>
                  <w:r>
                    <w:rPr>
                      <w:color w:val="FF0000"/>
                    </w:rPr>
                    <w:t>163</w:t>
                  </w:r>
                </w:p>
              </w:tc>
              <w:tc>
                <w:tcPr>
                  <w:tcW w:w="727" w:type="dxa"/>
                  <w:vMerge w:val="restart"/>
                  <w:tcBorders>
                    <w:tl2br w:val="nil"/>
                    <w:tr2bl w:val="nil"/>
                  </w:tcBorders>
                  <w:vAlign w:val="center"/>
                </w:tcPr>
                <w:p w:rsidR="008F0AC1" w:rsidRDefault="00696891">
                  <w:pPr>
                    <w:pStyle w:val="afc"/>
                    <w:rPr>
                      <w:color w:val="FF0000"/>
                    </w:rPr>
                  </w:pPr>
                  <w:r>
                    <w:rPr>
                      <w:color w:val="FF0000"/>
                    </w:rPr>
                    <w:t>8</w:t>
                  </w:r>
                </w:p>
              </w:tc>
              <w:tc>
                <w:tcPr>
                  <w:tcW w:w="1249" w:type="dxa"/>
                  <w:tcBorders>
                    <w:tl2br w:val="nil"/>
                    <w:tr2bl w:val="nil"/>
                  </w:tcBorders>
                  <w:vAlign w:val="center"/>
                </w:tcPr>
                <w:p w:rsidR="008F0AC1" w:rsidRDefault="00696891">
                  <w:pPr>
                    <w:jc w:val="center"/>
                    <w:rPr>
                      <w:color w:val="FF0000"/>
                    </w:rPr>
                  </w:pPr>
                  <w:r>
                    <w:rPr>
                      <w:rFonts w:hint="eastAsia"/>
                      <w:color w:val="FF0000"/>
                    </w:rPr>
                    <w:t>-48</w:t>
                  </w:r>
                </w:p>
              </w:tc>
              <w:tc>
                <w:tcPr>
                  <w:tcW w:w="1266" w:type="dxa"/>
                  <w:tcBorders>
                    <w:tl2br w:val="nil"/>
                    <w:tr2bl w:val="nil"/>
                  </w:tcBorders>
                  <w:vAlign w:val="center"/>
                </w:tcPr>
                <w:p w:rsidR="008F0AC1" w:rsidRDefault="00696891">
                  <w:pPr>
                    <w:jc w:val="center"/>
                    <w:rPr>
                      <w:color w:val="FF0000"/>
                    </w:rPr>
                  </w:pPr>
                  <w:r>
                    <w:rPr>
                      <w:rFonts w:hint="eastAsia"/>
                      <w:color w:val="FF0000"/>
                    </w:rPr>
                    <w:t>169</w:t>
                  </w:r>
                </w:p>
              </w:tc>
              <w:tc>
                <w:tcPr>
                  <w:tcW w:w="1313" w:type="dxa"/>
                  <w:vMerge w:val="restart"/>
                  <w:tcBorders>
                    <w:tl2br w:val="nil"/>
                    <w:tr2bl w:val="nil"/>
                  </w:tcBorders>
                  <w:vAlign w:val="center"/>
                </w:tcPr>
                <w:p w:rsidR="008F0AC1" w:rsidRDefault="00696891">
                  <w:pPr>
                    <w:pStyle w:val="afc"/>
                    <w:rPr>
                      <w:color w:val="FF0000"/>
                    </w:rPr>
                  </w:pPr>
                  <w:r>
                    <w:rPr>
                      <w:color w:val="FF0000"/>
                    </w:rPr>
                    <w:t>正常</w:t>
                  </w:r>
                </w:p>
                <w:p w:rsidR="008F0AC1" w:rsidRDefault="00696891">
                  <w:pPr>
                    <w:pStyle w:val="afc"/>
                    <w:rPr>
                      <w:color w:val="FF0000"/>
                    </w:rPr>
                  </w:pPr>
                  <w:r>
                    <w:rPr>
                      <w:color w:val="FF0000"/>
                    </w:rPr>
                    <w:t>排放</w:t>
                  </w:r>
                </w:p>
              </w:tc>
              <w:tc>
                <w:tcPr>
                  <w:tcW w:w="1592" w:type="dxa"/>
                  <w:vMerge w:val="restart"/>
                  <w:tcBorders>
                    <w:tl2br w:val="nil"/>
                    <w:tr2bl w:val="nil"/>
                  </w:tcBorders>
                  <w:vAlign w:val="center"/>
                </w:tcPr>
                <w:p w:rsidR="008F0AC1" w:rsidRDefault="00696891">
                  <w:pPr>
                    <w:spacing w:line="240" w:lineRule="atLeast"/>
                    <w:jc w:val="center"/>
                    <w:rPr>
                      <w:color w:val="FF0000"/>
                    </w:rPr>
                  </w:pPr>
                  <w:r>
                    <w:rPr>
                      <w:rFonts w:hint="eastAsia"/>
                      <w:color w:val="FF0000"/>
                    </w:rPr>
                    <w:t>1.13</w:t>
                  </w:r>
                </w:p>
              </w:tc>
            </w:tr>
            <w:tr w:rsidR="008F0AC1">
              <w:trPr>
                <w:trHeight w:val="90"/>
                <w:jc w:val="center"/>
              </w:trPr>
              <w:tc>
                <w:tcPr>
                  <w:tcW w:w="391" w:type="dxa"/>
                  <w:vMerge/>
                  <w:tcBorders>
                    <w:tl2br w:val="nil"/>
                    <w:tr2bl w:val="nil"/>
                  </w:tcBorders>
                  <w:vAlign w:val="center"/>
                </w:tcPr>
                <w:p w:rsidR="008F0AC1" w:rsidRDefault="008F0AC1">
                  <w:pPr>
                    <w:pStyle w:val="afc"/>
                    <w:rPr>
                      <w:color w:val="FF0000"/>
                    </w:rPr>
                  </w:pPr>
                </w:p>
              </w:tc>
              <w:tc>
                <w:tcPr>
                  <w:tcW w:w="944" w:type="dxa"/>
                  <w:vMerge/>
                  <w:tcBorders>
                    <w:tl2br w:val="nil"/>
                    <w:tr2bl w:val="nil"/>
                  </w:tcBorders>
                  <w:vAlign w:val="center"/>
                </w:tcPr>
                <w:p w:rsidR="008F0AC1" w:rsidRDefault="008F0AC1">
                  <w:pPr>
                    <w:pStyle w:val="afc"/>
                    <w:rPr>
                      <w:color w:val="FF0000"/>
                    </w:rPr>
                  </w:pPr>
                </w:p>
              </w:tc>
              <w:tc>
                <w:tcPr>
                  <w:tcW w:w="618" w:type="dxa"/>
                  <w:vMerge/>
                  <w:tcBorders>
                    <w:tl2br w:val="nil"/>
                    <w:tr2bl w:val="nil"/>
                  </w:tcBorders>
                  <w:vAlign w:val="center"/>
                </w:tcPr>
                <w:p w:rsidR="008F0AC1" w:rsidRDefault="008F0AC1">
                  <w:pPr>
                    <w:pStyle w:val="afc"/>
                    <w:rPr>
                      <w:color w:val="FF0000"/>
                    </w:rPr>
                  </w:pPr>
                </w:p>
              </w:tc>
              <w:tc>
                <w:tcPr>
                  <w:tcW w:w="727" w:type="dxa"/>
                  <w:vMerge/>
                  <w:tcBorders>
                    <w:tl2br w:val="nil"/>
                    <w:tr2bl w:val="nil"/>
                  </w:tcBorders>
                  <w:vAlign w:val="center"/>
                </w:tcPr>
                <w:p w:rsidR="008F0AC1" w:rsidRDefault="008F0AC1">
                  <w:pPr>
                    <w:pStyle w:val="afc"/>
                    <w:rPr>
                      <w:color w:val="FF0000"/>
                    </w:rPr>
                  </w:pPr>
                </w:p>
              </w:tc>
              <w:tc>
                <w:tcPr>
                  <w:tcW w:w="1249" w:type="dxa"/>
                  <w:tcBorders>
                    <w:tl2br w:val="nil"/>
                    <w:tr2bl w:val="nil"/>
                  </w:tcBorders>
                  <w:vAlign w:val="center"/>
                </w:tcPr>
                <w:p w:rsidR="008F0AC1" w:rsidRDefault="00696891">
                  <w:pPr>
                    <w:jc w:val="center"/>
                    <w:rPr>
                      <w:color w:val="FF0000"/>
                    </w:rPr>
                  </w:pPr>
                  <w:r>
                    <w:rPr>
                      <w:rFonts w:hint="eastAsia"/>
                      <w:color w:val="FF0000"/>
                    </w:rPr>
                    <w:t>107</w:t>
                  </w:r>
                </w:p>
              </w:tc>
              <w:tc>
                <w:tcPr>
                  <w:tcW w:w="1266" w:type="dxa"/>
                  <w:tcBorders>
                    <w:tl2br w:val="nil"/>
                    <w:tr2bl w:val="nil"/>
                  </w:tcBorders>
                  <w:vAlign w:val="center"/>
                </w:tcPr>
                <w:p w:rsidR="008F0AC1" w:rsidRDefault="00696891">
                  <w:pPr>
                    <w:jc w:val="center"/>
                    <w:rPr>
                      <w:color w:val="FF0000"/>
                    </w:rPr>
                  </w:pPr>
                  <w:r>
                    <w:rPr>
                      <w:rFonts w:hint="eastAsia"/>
                      <w:color w:val="FF0000"/>
                    </w:rPr>
                    <w:t>47</w:t>
                  </w:r>
                </w:p>
              </w:tc>
              <w:tc>
                <w:tcPr>
                  <w:tcW w:w="1313" w:type="dxa"/>
                  <w:vMerge/>
                  <w:tcBorders>
                    <w:tl2br w:val="nil"/>
                    <w:tr2bl w:val="nil"/>
                  </w:tcBorders>
                  <w:vAlign w:val="center"/>
                </w:tcPr>
                <w:p w:rsidR="008F0AC1" w:rsidRDefault="008F0AC1">
                  <w:pPr>
                    <w:pStyle w:val="afc"/>
                    <w:rPr>
                      <w:color w:val="FF0000"/>
                    </w:rPr>
                  </w:pPr>
                </w:p>
              </w:tc>
              <w:tc>
                <w:tcPr>
                  <w:tcW w:w="1592" w:type="dxa"/>
                  <w:vMerge/>
                  <w:tcBorders>
                    <w:tl2br w:val="nil"/>
                    <w:tr2bl w:val="nil"/>
                  </w:tcBorders>
                  <w:vAlign w:val="center"/>
                </w:tcPr>
                <w:p w:rsidR="008F0AC1" w:rsidRDefault="008F0AC1">
                  <w:pPr>
                    <w:spacing w:line="240" w:lineRule="atLeast"/>
                    <w:jc w:val="center"/>
                    <w:rPr>
                      <w:color w:val="FF0000"/>
                    </w:rPr>
                  </w:pPr>
                </w:p>
              </w:tc>
            </w:tr>
            <w:tr w:rsidR="008F0AC1">
              <w:trPr>
                <w:trHeight w:val="90"/>
                <w:jc w:val="center"/>
              </w:trPr>
              <w:tc>
                <w:tcPr>
                  <w:tcW w:w="391" w:type="dxa"/>
                  <w:vMerge/>
                  <w:tcBorders>
                    <w:tl2br w:val="nil"/>
                    <w:tr2bl w:val="nil"/>
                  </w:tcBorders>
                  <w:vAlign w:val="center"/>
                </w:tcPr>
                <w:p w:rsidR="008F0AC1" w:rsidRDefault="008F0AC1">
                  <w:pPr>
                    <w:pStyle w:val="afc"/>
                    <w:rPr>
                      <w:color w:val="FF0000"/>
                    </w:rPr>
                  </w:pPr>
                </w:p>
              </w:tc>
              <w:tc>
                <w:tcPr>
                  <w:tcW w:w="944" w:type="dxa"/>
                  <w:vMerge/>
                  <w:tcBorders>
                    <w:tl2br w:val="nil"/>
                    <w:tr2bl w:val="nil"/>
                  </w:tcBorders>
                  <w:vAlign w:val="center"/>
                </w:tcPr>
                <w:p w:rsidR="008F0AC1" w:rsidRDefault="008F0AC1">
                  <w:pPr>
                    <w:pStyle w:val="afc"/>
                    <w:rPr>
                      <w:color w:val="FF0000"/>
                    </w:rPr>
                  </w:pPr>
                </w:p>
              </w:tc>
              <w:tc>
                <w:tcPr>
                  <w:tcW w:w="618" w:type="dxa"/>
                  <w:vMerge/>
                  <w:tcBorders>
                    <w:tl2br w:val="nil"/>
                    <w:tr2bl w:val="nil"/>
                  </w:tcBorders>
                  <w:vAlign w:val="center"/>
                </w:tcPr>
                <w:p w:rsidR="008F0AC1" w:rsidRDefault="008F0AC1">
                  <w:pPr>
                    <w:pStyle w:val="afc"/>
                    <w:rPr>
                      <w:color w:val="FF0000"/>
                    </w:rPr>
                  </w:pPr>
                </w:p>
              </w:tc>
              <w:tc>
                <w:tcPr>
                  <w:tcW w:w="727" w:type="dxa"/>
                  <w:vMerge/>
                  <w:tcBorders>
                    <w:tl2br w:val="nil"/>
                    <w:tr2bl w:val="nil"/>
                  </w:tcBorders>
                  <w:vAlign w:val="center"/>
                </w:tcPr>
                <w:p w:rsidR="008F0AC1" w:rsidRDefault="008F0AC1">
                  <w:pPr>
                    <w:pStyle w:val="afc"/>
                    <w:rPr>
                      <w:color w:val="FF0000"/>
                    </w:rPr>
                  </w:pPr>
                </w:p>
              </w:tc>
              <w:tc>
                <w:tcPr>
                  <w:tcW w:w="1249" w:type="dxa"/>
                  <w:tcBorders>
                    <w:tl2br w:val="nil"/>
                    <w:tr2bl w:val="nil"/>
                  </w:tcBorders>
                  <w:vAlign w:val="center"/>
                </w:tcPr>
                <w:p w:rsidR="008F0AC1" w:rsidRDefault="00696891">
                  <w:pPr>
                    <w:jc w:val="center"/>
                    <w:rPr>
                      <w:color w:val="FF0000"/>
                    </w:rPr>
                  </w:pPr>
                  <w:r>
                    <w:rPr>
                      <w:rFonts w:hint="eastAsia"/>
                      <w:color w:val="FF0000"/>
                    </w:rPr>
                    <w:t>259</w:t>
                  </w:r>
                </w:p>
              </w:tc>
              <w:tc>
                <w:tcPr>
                  <w:tcW w:w="1266" w:type="dxa"/>
                  <w:tcBorders>
                    <w:tl2br w:val="nil"/>
                    <w:tr2bl w:val="nil"/>
                  </w:tcBorders>
                  <w:vAlign w:val="center"/>
                </w:tcPr>
                <w:p w:rsidR="008F0AC1" w:rsidRDefault="00696891">
                  <w:pPr>
                    <w:jc w:val="center"/>
                    <w:rPr>
                      <w:color w:val="FF0000"/>
                    </w:rPr>
                  </w:pPr>
                  <w:r>
                    <w:rPr>
                      <w:rFonts w:hint="eastAsia"/>
                      <w:color w:val="FF0000"/>
                    </w:rPr>
                    <w:t>223</w:t>
                  </w:r>
                </w:p>
              </w:tc>
              <w:tc>
                <w:tcPr>
                  <w:tcW w:w="1313" w:type="dxa"/>
                  <w:vMerge/>
                  <w:tcBorders>
                    <w:tl2br w:val="nil"/>
                    <w:tr2bl w:val="nil"/>
                  </w:tcBorders>
                  <w:vAlign w:val="center"/>
                </w:tcPr>
                <w:p w:rsidR="008F0AC1" w:rsidRDefault="008F0AC1">
                  <w:pPr>
                    <w:pStyle w:val="afc"/>
                    <w:rPr>
                      <w:color w:val="FF0000"/>
                    </w:rPr>
                  </w:pPr>
                </w:p>
              </w:tc>
              <w:tc>
                <w:tcPr>
                  <w:tcW w:w="1592" w:type="dxa"/>
                  <w:vMerge/>
                  <w:tcBorders>
                    <w:tl2br w:val="nil"/>
                    <w:tr2bl w:val="nil"/>
                  </w:tcBorders>
                  <w:vAlign w:val="center"/>
                </w:tcPr>
                <w:p w:rsidR="008F0AC1" w:rsidRDefault="008F0AC1">
                  <w:pPr>
                    <w:spacing w:line="240" w:lineRule="atLeast"/>
                    <w:jc w:val="center"/>
                    <w:rPr>
                      <w:color w:val="FF0000"/>
                    </w:rPr>
                  </w:pPr>
                </w:p>
              </w:tc>
            </w:tr>
            <w:tr w:rsidR="008F0AC1">
              <w:trPr>
                <w:trHeight w:val="90"/>
                <w:jc w:val="center"/>
              </w:trPr>
              <w:tc>
                <w:tcPr>
                  <w:tcW w:w="391" w:type="dxa"/>
                  <w:vMerge/>
                  <w:tcBorders>
                    <w:tl2br w:val="nil"/>
                    <w:tr2bl w:val="nil"/>
                  </w:tcBorders>
                  <w:vAlign w:val="center"/>
                </w:tcPr>
                <w:p w:rsidR="008F0AC1" w:rsidRDefault="008F0AC1">
                  <w:pPr>
                    <w:pStyle w:val="afc"/>
                    <w:rPr>
                      <w:color w:val="FF0000"/>
                    </w:rPr>
                  </w:pPr>
                </w:p>
              </w:tc>
              <w:tc>
                <w:tcPr>
                  <w:tcW w:w="944" w:type="dxa"/>
                  <w:vMerge/>
                  <w:tcBorders>
                    <w:tl2br w:val="nil"/>
                    <w:tr2bl w:val="nil"/>
                  </w:tcBorders>
                  <w:vAlign w:val="center"/>
                </w:tcPr>
                <w:p w:rsidR="008F0AC1" w:rsidRDefault="008F0AC1">
                  <w:pPr>
                    <w:pStyle w:val="afc"/>
                    <w:rPr>
                      <w:color w:val="FF0000"/>
                    </w:rPr>
                  </w:pPr>
                </w:p>
              </w:tc>
              <w:tc>
                <w:tcPr>
                  <w:tcW w:w="618" w:type="dxa"/>
                  <w:vMerge/>
                  <w:tcBorders>
                    <w:tl2br w:val="nil"/>
                    <w:tr2bl w:val="nil"/>
                  </w:tcBorders>
                  <w:vAlign w:val="center"/>
                </w:tcPr>
                <w:p w:rsidR="008F0AC1" w:rsidRDefault="008F0AC1">
                  <w:pPr>
                    <w:pStyle w:val="afc"/>
                    <w:rPr>
                      <w:color w:val="FF0000"/>
                    </w:rPr>
                  </w:pPr>
                </w:p>
              </w:tc>
              <w:tc>
                <w:tcPr>
                  <w:tcW w:w="727" w:type="dxa"/>
                  <w:vMerge/>
                  <w:tcBorders>
                    <w:tl2br w:val="nil"/>
                    <w:tr2bl w:val="nil"/>
                  </w:tcBorders>
                  <w:vAlign w:val="center"/>
                </w:tcPr>
                <w:p w:rsidR="008F0AC1" w:rsidRDefault="008F0AC1">
                  <w:pPr>
                    <w:pStyle w:val="afc"/>
                    <w:rPr>
                      <w:color w:val="FF0000"/>
                    </w:rPr>
                  </w:pPr>
                </w:p>
              </w:tc>
              <w:tc>
                <w:tcPr>
                  <w:tcW w:w="1249" w:type="dxa"/>
                  <w:tcBorders>
                    <w:tl2br w:val="nil"/>
                    <w:tr2bl w:val="nil"/>
                  </w:tcBorders>
                  <w:vAlign w:val="center"/>
                </w:tcPr>
                <w:p w:rsidR="008F0AC1" w:rsidRDefault="00696891">
                  <w:pPr>
                    <w:jc w:val="center"/>
                    <w:rPr>
                      <w:color w:val="FF0000"/>
                    </w:rPr>
                  </w:pPr>
                  <w:r>
                    <w:rPr>
                      <w:rFonts w:hint="eastAsia"/>
                      <w:color w:val="FF0000"/>
                    </w:rPr>
                    <w:t>251</w:t>
                  </w:r>
                </w:p>
              </w:tc>
              <w:tc>
                <w:tcPr>
                  <w:tcW w:w="1266" w:type="dxa"/>
                  <w:tcBorders>
                    <w:tl2br w:val="nil"/>
                    <w:tr2bl w:val="nil"/>
                  </w:tcBorders>
                  <w:vAlign w:val="center"/>
                </w:tcPr>
                <w:p w:rsidR="008F0AC1" w:rsidRDefault="00696891">
                  <w:pPr>
                    <w:jc w:val="center"/>
                    <w:rPr>
                      <w:color w:val="FF0000"/>
                    </w:rPr>
                  </w:pPr>
                  <w:r>
                    <w:rPr>
                      <w:rFonts w:hint="eastAsia"/>
                      <w:color w:val="FF0000"/>
                    </w:rPr>
                    <w:t>374</w:t>
                  </w:r>
                </w:p>
              </w:tc>
              <w:tc>
                <w:tcPr>
                  <w:tcW w:w="1313" w:type="dxa"/>
                  <w:vMerge/>
                  <w:tcBorders>
                    <w:tl2br w:val="nil"/>
                    <w:tr2bl w:val="nil"/>
                  </w:tcBorders>
                  <w:vAlign w:val="center"/>
                </w:tcPr>
                <w:p w:rsidR="008F0AC1" w:rsidRDefault="008F0AC1">
                  <w:pPr>
                    <w:pStyle w:val="afc"/>
                    <w:rPr>
                      <w:color w:val="FF0000"/>
                    </w:rPr>
                  </w:pPr>
                </w:p>
              </w:tc>
              <w:tc>
                <w:tcPr>
                  <w:tcW w:w="1592" w:type="dxa"/>
                  <w:vMerge/>
                  <w:tcBorders>
                    <w:tl2br w:val="nil"/>
                    <w:tr2bl w:val="nil"/>
                  </w:tcBorders>
                  <w:vAlign w:val="center"/>
                </w:tcPr>
                <w:p w:rsidR="008F0AC1" w:rsidRDefault="008F0AC1">
                  <w:pPr>
                    <w:spacing w:line="240" w:lineRule="atLeast"/>
                    <w:jc w:val="center"/>
                    <w:rPr>
                      <w:color w:val="FF0000"/>
                    </w:rPr>
                  </w:pPr>
                </w:p>
              </w:tc>
            </w:tr>
            <w:tr w:rsidR="008F0AC1">
              <w:trPr>
                <w:trHeight w:val="90"/>
                <w:jc w:val="center"/>
              </w:trPr>
              <w:tc>
                <w:tcPr>
                  <w:tcW w:w="391" w:type="dxa"/>
                  <w:vMerge/>
                  <w:tcBorders>
                    <w:tl2br w:val="nil"/>
                    <w:tr2bl w:val="nil"/>
                  </w:tcBorders>
                  <w:vAlign w:val="center"/>
                </w:tcPr>
                <w:p w:rsidR="008F0AC1" w:rsidRDefault="008F0AC1">
                  <w:pPr>
                    <w:pStyle w:val="afc"/>
                    <w:rPr>
                      <w:color w:val="FF0000"/>
                    </w:rPr>
                  </w:pPr>
                </w:p>
              </w:tc>
              <w:tc>
                <w:tcPr>
                  <w:tcW w:w="944" w:type="dxa"/>
                  <w:vMerge/>
                  <w:tcBorders>
                    <w:tl2br w:val="nil"/>
                    <w:tr2bl w:val="nil"/>
                  </w:tcBorders>
                  <w:vAlign w:val="center"/>
                </w:tcPr>
                <w:p w:rsidR="008F0AC1" w:rsidRDefault="008F0AC1">
                  <w:pPr>
                    <w:pStyle w:val="afc"/>
                    <w:rPr>
                      <w:color w:val="FF0000"/>
                    </w:rPr>
                  </w:pPr>
                </w:p>
              </w:tc>
              <w:tc>
                <w:tcPr>
                  <w:tcW w:w="618" w:type="dxa"/>
                  <w:vMerge/>
                  <w:tcBorders>
                    <w:tl2br w:val="nil"/>
                    <w:tr2bl w:val="nil"/>
                  </w:tcBorders>
                  <w:vAlign w:val="center"/>
                </w:tcPr>
                <w:p w:rsidR="008F0AC1" w:rsidRDefault="008F0AC1">
                  <w:pPr>
                    <w:pStyle w:val="afc"/>
                    <w:rPr>
                      <w:color w:val="FF0000"/>
                    </w:rPr>
                  </w:pPr>
                </w:p>
              </w:tc>
              <w:tc>
                <w:tcPr>
                  <w:tcW w:w="727" w:type="dxa"/>
                  <w:vMerge/>
                  <w:tcBorders>
                    <w:tl2br w:val="nil"/>
                    <w:tr2bl w:val="nil"/>
                  </w:tcBorders>
                  <w:vAlign w:val="center"/>
                </w:tcPr>
                <w:p w:rsidR="008F0AC1" w:rsidRDefault="008F0AC1">
                  <w:pPr>
                    <w:pStyle w:val="afc"/>
                    <w:rPr>
                      <w:color w:val="FF0000"/>
                    </w:rPr>
                  </w:pPr>
                </w:p>
              </w:tc>
              <w:tc>
                <w:tcPr>
                  <w:tcW w:w="1249" w:type="dxa"/>
                  <w:tcBorders>
                    <w:tl2br w:val="nil"/>
                    <w:tr2bl w:val="nil"/>
                  </w:tcBorders>
                  <w:vAlign w:val="center"/>
                </w:tcPr>
                <w:p w:rsidR="008F0AC1" w:rsidRDefault="00696891">
                  <w:pPr>
                    <w:jc w:val="center"/>
                    <w:rPr>
                      <w:color w:val="FF0000"/>
                    </w:rPr>
                  </w:pPr>
                  <w:r>
                    <w:rPr>
                      <w:rFonts w:hint="eastAsia"/>
                      <w:color w:val="FF0000"/>
                    </w:rPr>
                    <w:t>85</w:t>
                  </w:r>
                </w:p>
              </w:tc>
              <w:tc>
                <w:tcPr>
                  <w:tcW w:w="1266" w:type="dxa"/>
                  <w:tcBorders>
                    <w:tl2br w:val="nil"/>
                    <w:tr2bl w:val="nil"/>
                  </w:tcBorders>
                  <w:vAlign w:val="center"/>
                </w:tcPr>
                <w:p w:rsidR="008F0AC1" w:rsidRDefault="00696891">
                  <w:pPr>
                    <w:jc w:val="center"/>
                    <w:rPr>
                      <w:color w:val="FF0000"/>
                    </w:rPr>
                  </w:pPr>
                  <w:r>
                    <w:rPr>
                      <w:rFonts w:hint="eastAsia"/>
                      <w:color w:val="FF0000"/>
                    </w:rPr>
                    <w:t>390</w:t>
                  </w:r>
                </w:p>
              </w:tc>
              <w:tc>
                <w:tcPr>
                  <w:tcW w:w="1313" w:type="dxa"/>
                  <w:vMerge/>
                  <w:tcBorders>
                    <w:tl2br w:val="nil"/>
                    <w:tr2bl w:val="nil"/>
                  </w:tcBorders>
                  <w:vAlign w:val="center"/>
                </w:tcPr>
                <w:p w:rsidR="008F0AC1" w:rsidRDefault="008F0AC1">
                  <w:pPr>
                    <w:pStyle w:val="afc"/>
                    <w:rPr>
                      <w:color w:val="FF0000"/>
                    </w:rPr>
                  </w:pPr>
                </w:p>
              </w:tc>
              <w:tc>
                <w:tcPr>
                  <w:tcW w:w="1592" w:type="dxa"/>
                  <w:vMerge/>
                  <w:tcBorders>
                    <w:tl2br w:val="nil"/>
                    <w:tr2bl w:val="nil"/>
                  </w:tcBorders>
                  <w:vAlign w:val="center"/>
                </w:tcPr>
                <w:p w:rsidR="008F0AC1" w:rsidRDefault="008F0AC1">
                  <w:pPr>
                    <w:spacing w:line="240" w:lineRule="atLeast"/>
                    <w:jc w:val="center"/>
                    <w:rPr>
                      <w:color w:val="FF0000"/>
                    </w:rPr>
                  </w:pPr>
                </w:p>
              </w:tc>
            </w:tr>
            <w:tr w:rsidR="008F0AC1">
              <w:trPr>
                <w:trHeight w:val="90"/>
                <w:jc w:val="center"/>
              </w:trPr>
              <w:tc>
                <w:tcPr>
                  <w:tcW w:w="391" w:type="dxa"/>
                  <w:vMerge/>
                  <w:tcBorders>
                    <w:tl2br w:val="nil"/>
                    <w:tr2bl w:val="nil"/>
                  </w:tcBorders>
                  <w:vAlign w:val="center"/>
                </w:tcPr>
                <w:p w:rsidR="008F0AC1" w:rsidRDefault="008F0AC1">
                  <w:pPr>
                    <w:pStyle w:val="afc"/>
                    <w:rPr>
                      <w:color w:val="FF0000"/>
                    </w:rPr>
                  </w:pPr>
                </w:p>
              </w:tc>
              <w:tc>
                <w:tcPr>
                  <w:tcW w:w="944" w:type="dxa"/>
                  <w:vMerge/>
                  <w:tcBorders>
                    <w:tl2br w:val="nil"/>
                    <w:tr2bl w:val="nil"/>
                  </w:tcBorders>
                  <w:vAlign w:val="center"/>
                </w:tcPr>
                <w:p w:rsidR="008F0AC1" w:rsidRDefault="008F0AC1">
                  <w:pPr>
                    <w:pStyle w:val="afc"/>
                    <w:rPr>
                      <w:color w:val="FF0000"/>
                    </w:rPr>
                  </w:pPr>
                </w:p>
              </w:tc>
              <w:tc>
                <w:tcPr>
                  <w:tcW w:w="618" w:type="dxa"/>
                  <w:vMerge/>
                  <w:tcBorders>
                    <w:tl2br w:val="nil"/>
                    <w:tr2bl w:val="nil"/>
                  </w:tcBorders>
                  <w:vAlign w:val="center"/>
                </w:tcPr>
                <w:p w:rsidR="008F0AC1" w:rsidRDefault="008F0AC1">
                  <w:pPr>
                    <w:pStyle w:val="afc"/>
                    <w:rPr>
                      <w:color w:val="FF0000"/>
                    </w:rPr>
                  </w:pPr>
                </w:p>
              </w:tc>
              <w:tc>
                <w:tcPr>
                  <w:tcW w:w="727" w:type="dxa"/>
                  <w:vMerge/>
                  <w:tcBorders>
                    <w:tl2br w:val="nil"/>
                    <w:tr2bl w:val="nil"/>
                  </w:tcBorders>
                  <w:vAlign w:val="center"/>
                </w:tcPr>
                <w:p w:rsidR="008F0AC1" w:rsidRDefault="008F0AC1">
                  <w:pPr>
                    <w:pStyle w:val="afc"/>
                    <w:rPr>
                      <w:color w:val="FF0000"/>
                    </w:rPr>
                  </w:pPr>
                </w:p>
              </w:tc>
              <w:tc>
                <w:tcPr>
                  <w:tcW w:w="1249" w:type="dxa"/>
                  <w:tcBorders>
                    <w:tl2br w:val="nil"/>
                    <w:tr2bl w:val="nil"/>
                  </w:tcBorders>
                  <w:vAlign w:val="center"/>
                </w:tcPr>
                <w:p w:rsidR="008F0AC1" w:rsidRDefault="00696891">
                  <w:pPr>
                    <w:jc w:val="center"/>
                    <w:rPr>
                      <w:color w:val="FF0000"/>
                    </w:rPr>
                  </w:pPr>
                  <w:r>
                    <w:rPr>
                      <w:rFonts w:hint="eastAsia"/>
                      <w:color w:val="FF0000"/>
                    </w:rPr>
                    <w:t>-37</w:t>
                  </w:r>
                </w:p>
              </w:tc>
              <w:tc>
                <w:tcPr>
                  <w:tcW w:w="1266" w:type="dxa"/>
                  <w:tcBorders>
                    <w:tl2br w:val="nil"/>
                    <w:tr2bl w:val="nil"/>
                  </w:tcBorders>
                  <w:vAlign w:val="center"/>
                </w:tcPr>
                <w:p w:rsidR="008F0AC1" w:rsidRDefault="00696891">
                  <w:pPr>
                    <w:jc w:val="center"/>
                    <w:rPr>
                      <w:color w:val="FF0000"/>
                    </w:rPr>
                  </w:pPr>
                  <w:r>
                    <w:rPr>
                      <w:rFonts w:hint="eastAsia"/>
                      <w:color w:val="FF0000"/>
                    </w:rPr>
                    <w:t>357</w:t>
                  </w:r>
                </w:p>
              </w:tc>
              <w:tc>
                <w:tcPr>
                  <w:tcW w:w="1313" w:type="dxa"/>
                  <w:vMerge/>
                  <w:tcBorders>
                    <w:tl2br w:val="nil"/>
                    <w:tr2bl w:val="nil"/>
                  </w:tcBorders>
                  <w:vAlign w:val="center"/>
                </w:tcPr>
                <w:p w:rsidR="008F0AC1" w:rsidRDefault="008F0AC1">
                  <w:pPr>
                    <w:pStyle w:val="afc"/>
                    <w:rPr>
                      <w:color w:val="FF0000"/>
                    </w:rPr>
                  </w:pPr>
                </w:p>
              </w:tc>
              <w:tc>
                <w:tcPr>
                  <w:tcW w:w="1592" w:type="dxa"/>
                  <w:vMerge/>
                  <w:tcBorders>
                    <w:tl2br w:val="nil"/>
                    <w:tr2bl w:val="nil"/>
                  </w:tcBorders>
                  <w:vAlign w:val="center"/>
                </w:tcPr>
                <w:p w:rsidR="008F0AC1" w:rsidRDefault="008F0AC1">
                  <w:pPr>
                    <w:spacing w:line="240" w:lineRule="atLeast"/>
                    <w:jc w:val="center"/>
                    <w:rPr>
                      <w:color w:val="FF0000"/>
                    </w:rPr>
                  </w:pPr>
                </w:p>
              </w:tc>
            </w:tr>
          </w:tbl>
          <w:p w:rsidR="008F0AC1" w:rsidRDefault="008F0AC1">
            <w:pPr>
              <w:pStyle w:val="aff4"/>
              <w:spacing w:before="0" w:line="240" w:lineRule="auto"/>
              <w:ind w:firstLine="0"/>
            </w:pPr>
          </w:p>
          <w:p w:rsidR="008F0AC1" w:rsidRDefault="00696891">
            <w:pPr>
              <w:pStyle w:val="aff4"/>
              <w:spacing w:before="0" w:line="240" w:lineRule="auto"/>
              <w:ind w:firstLine="0"/>
            </w:pPr>
            <w:r>
              <w:rPr>
                <w:sz w:val="21"/>
                <w:szCs w:val="21"/>
              </w:rPr>
              <w:t>表</w:t>
            </w:r>
            <w:r>
              <w:rPr>
                <w:sz w:val="21"/>
                <w:szCs w:val="21"/>
              </w:rPr>
              <w:t>7-</w:t>
            </w:r>
            <w:r>
              <w:rPr>
                <w:sz w:val="21"/>
                <w:szCs w:val="21"/>
              </w:rPr>
              <w:t>4</w:t>
            </w:r>
            <w:r>
              <w:rPr>
                <w:sz w:val="21"/>
                <w:szCs w:val="21"/>
              </w:rPr>
              <w:t xml:space="preserve">  </w:t>
            </w:r>
            <w:r>
              <w:rPr>
                <w:sz w:val="21"/>
                <w:szCs w:val="21"/>
              </w:rPr>
              <w:t>估算模型参数表</w:t>
            </w:r>
          </w:p>
          <w:tbl>
            <w:tblPr>
              <w:tblW w:w="8282" w:type="dxa"/>
              <w:jc w:val="center"/>
              <w:tblBorders>
                <w:top w:val="single" w:sz="12" w:space="0" w:color="auto"/>
                <w:left w:val="single" w:sz="12" w:space="0" w:color="auto"/>
                <w:bottom w:val="single" w:sz="12" w:space="0" w:color="auto"/>
                <w:right w:val="single" w:sz="12" w:space="0" w:color="auto"/>
                <w:insideH w:val="single" w:sz="8" w:space="0" w:color="auto"/>
                <w:insideV w:val="single" w:sz="6" w:space="0" w:color="auto"/>
              </w:tblBorders>
              <w:tblLook w:val="04A0"/>
            </w:tblPr>
            <w:tblGrid>
              <w:gridCol w:w="2761"/>
              <w:gridCol w:w="2761"/>
              <w:gridCol w:w="2760"/>
            </w:tblGrid>
            <w:tr w:rsidR="008F0AC1">
              <w:trPr>
                <w:trHeight w:val="340"/>
                <w:jc w:val="center"/>
              </w:trPr>
              <w:tc>
                <w:tcPr>
                  <w:tcW w:w="5522" w:type="dxa"/>
                  <w:gridSpan w:val="2"/>
                  <w:tcBorders>
                    <w:tl2br w:val="nil"/>
                    <w:tr2bl w:val="nil"/>
                  </w:tcBorders>
                  <w:vAlign w:val="center"/>
                </w:tcPr>
                <w:p w:rsidR="008F0AC1" w:rsidRDefault="00696891">
                  <w:pPr>
                    <w:pStyle w:val="11"/>
                    <w:spacing w:line="240" w:lineRule="auto"/>
                    <w:ind w:firstLineChars="0" w:firstLine="0"/>
                    <w:jc w:val="center"/>
                    <w:rPr>
                      <w:rFonts w:ascii="Times New Roman" w:hAnsi="Times New Roman"/>
                      <w:sz w:val="21"/>
                      <w:szCs w:val="21"/>
                    </w:rPr>
                  </w:pPr>
                  <w:r>
                    <w:rPr>
                      <w:rFonts w:ascii="Times New Roman" w:hAnsi="Times New Roman"/>
                      <w:sz w:val="21"/>
                      <w:szCs w:val="21"/>
                    </w:rPr>
                    <w:t>参数</w:t>
                  </w:r>
                </w:p>
              </w:tc>
              <w:tc>
                <w:tcPr>
                  <w:tcW w:w="2760" w:type="dxa"/>
                  <w:tcBorders>
                    <w:tl2br w:val="nil"/>
                    <w:tr2bl w:val="nil"/>
                  </w:tcBorders>
                  <w:vAlign w:val="center"/>
                </w:tcPr>
                <w:p w:rsidR="008F0AC1" w:rsidRDefault="00696891">
                  <w:pPr>
                    <w:pStyle w:val="11"/>
                    <w:spacing w:line="240" w:lineRule="auto"/>
                    <w:ind w:firstLineChars="0" w:firstLine="0"/>
                    <w:jc w:val="center"/>
                    <w:rPr>
                      <w:rFonts w:ascii="Times New Roman" w:hAnsi="Times New Roman"/>
                      <w:sz w:val="21"/>
                      <w:szCs w:val="21"/>
                    </w:rPr>
                  </w:pPr>
                  <w:r>
                    <w:rPr>
                      <w:rFonts w:ascii="Times New Roman" w:hAnsi="Times New Roman"/>
                      <w:sz w:val="21"/>
                      <w:szCs w:val="21"/>
                    </w:rPr>
                    <w:t>取值</w:t>
                  </w:r>
                </w:p>
              </w:tc>
            </w:tr>
            <w:tr w:rsidR="008F0AC1">
              <w:trPr>
                <w:trHeight w:val="340"/>
                <w:jc w:val="center"/>
              </w:trPr>
              <w:tc>
                <w:tcPr>
                  <w:tcW w:w="2761" w:type="dxa"/>
                  <w:vMerge w:val="restart"/>
                  <w:tcBorders>
                    <w:tl2br w:val="nil"/>
                    <w:tr2bl w:val="nil"/>
                  </w:tcBorders>
                  <w:vAlign w:val="center"/>
                </w:tcPr>
                <w:p w:rsidR="008F0AC1" w:rsidRDefault="00696891">
                  <w:pPr>
                    <w:pStyle w:val="11"/>
                    <w:spacing w:line="240" w:lineRule="auto"/>
                    <w:ind w:firstLineChars="0" w:firstLine="0"/>
                    <w:jc w:val="center"/>
                    <w:rPr>
                      <w:rFonts w:ascii="Times New Roman" w:hAnsi="Times New Roman"/>
                      <w:sz w:val="21"/>
                      <w:szCs w:val="21"/>
                    </w:rPr>
                  </w:pPr>
                  <w:r>
                    <w:rPr>
                      <w:rFonts w:ascii="Times New Roman" w:hAnsi="Times New Roman"/>
                      <w:sz w:val="21"/>
                      <w:szCs w:val="21"/>
                    </w:rPr>
                    <w:t>城市</w:t>
                  </w:r>
                  <w:r>
                    <w:rPr>
                      <w:rFonts w:ascii="Times New Roman" w:hAnsi="Times New Roman"/>
                      <w:sz w:val="21"/>
                      <w:szCs w:val="21"/>
                    </w:rPr>
                    <w:t>/</w:t>
                  </w:r>
                  <w:r>
                    <w:rPr>
                      <w:rFonts w:ascii="Times New Roman" w:hAnsi="Times New Roman"/>
                      <w:sz w:val="21"/>
                      <w:szCs w:val="21"/>
                    </w:rPr>
                    <w:t>农村选项</w:t>
                  </w:r>
                </w:p>
              </w:tc>
              <w:tc>
                <w:tcPr>
                  <w:tcW w:w="2761" w:type="dxa"/>
                  <w:tcBorders>
                    <w:tl2br w:val="nil"/>
                    <w:tr2bl w:val="nil"/>
                  </w:tcBorders>
                  <w:vAlign w:val="center"/>
                </w:tcPr>
                <w:p w:rsidR="008F0AC1" w:rsidRDefault="00696891">
                  <w:pPr>
                    <w:pStyle w:val="11"/>
                    <w:spacing w:line="240" w:lineRule="auto"/>
                    <w:ind w:firstLineChars="0" w:firstLine="0"/>
                    <w:jc w:val="center"/>
                    <w:rPr>
                      <w:rFonts w:ascii="Times New Roman" w:hAnsi="Times New Roman"/>
                      <w:sz w:val="21"/>
                      <w:szCs w:val="21"/>
                    </w:rPr>
                  </w:pPr>
                  <w:r>
                    <w:rPr>
                      <w:rFonts w:ascii="Times New Roman" w:hAnsi="Times New Roman"/>
                      <w:sz w:val="21"/>
                      <w:szCs w:val="21"/>
                    </w:rPr>
                    <w:t>城市</w:t>
                  </w:r>
                  <w:r>
                    <w:rPr>
                      <w:rFonts w:ascii="Times New Roman" w:hAnsi="Times New Roman"/>
                      <w:sz w:val="21"/>
                      <w:szCs w:val="21"/>
                    </w:rPr>
                    <w:t>/</w:t>
                  </w:r>
                  <w:r>
                    <w:rPr>
                      <w:rFonts w:ascii="Times New Roman" w:hAnsi="Times New Roman"/>
                      <w:sz w:val="21"/>
                      <w:szCs w:val="21"/>
                    </w:rPr>
                    <w:t>农村</w:t>
                  </w:r>
                </w:p>
              </w:tc>
              <w:tc>
                <w:tcPr>
                  <w:tcW w:w="2760" w:type="dxa"/>
                  <w:tcBorders>
                    <w:tl2br w:val="nil"/>
                    <w:tr2bl w:val="nil"/>
                  </w:tcBorders>
                  <w:vAlign w:val="center"/>
                </w:tcPr>
                <w:p w:rsidR="008F0AC1" w:rsidRDefault="00696891">
                  <w:pPr>
                    <w:pStyle w:val="11"/>
                    <w:spacing w:line="240" w:lineRule="auto"/>
                    <w:ind w:firstLineChars="0" w:firstLine="0"/>
                    <w:jc w:val="center"/>
                    <w:rPr>
                      <w:rFonts w:ascii="Times New Roman" w:hAnsi="Times New Roman"/>
                      <w:sz w:val="21"/>
                      <w:szCs w:val="21"/>
                    </w:rPr>
                  </w:pPr>
                  <w:r>
                    <w:rPr>
                      <w:rFonts w:ascii="Times New Roman" w:hAnsi="Times New Roman"/>
                      <w:sz w:val="21"/>
                      <w:szCs w:val="21"/>
                    </w:rPr>
                    <w:t>农村</w:t>
                  </w:r>
                </w:p>
              </w:tc>
            </w:tr>
            <w:tr w:rsidR="008F0AC1">
              <w:trPr>
                <w:trHeight w:val="340"/>
                <w:jc w:val="center"/>
              </w:trPr>
              <w:tc>
                <w:tcPr>
                  <w:tcW w:w="2761" w:type="dxa"/>
                  <w:vMerge/>
                  <w:tcBorders>
                    <w:tl2br w:val="nil"/>
                    <w:tr2bl w:val="nil"/>
                  </w:tcBorders>
                  <w:vAlign w:val="center"/>
                </w:tcPr>
                <w:p w:rsidR="008F0AC1" w:rsidRDefault="008F0AC1">
                  <w:pPr>
                    <w:widowControl/>
                    <w:jc w:val="left"/>
                    <w:rPr>
                      <w:szCs w:val="21"/>
                    </w:rPr>
                  </w:pPr>
                </w:p>
              </w:tc>
              <w:tc>
                <w:tcPr>
                  <w:tcW w:w="2761" w:type="dxa"/>
                  <w:tcBorders>
                    <w:tl2br w:val="nil"/>
                    <w:tr2bl w:val="nil"/>
                  </w:tcBorders>
                  <w:vAlign w:val="center"/>
                </w:tcPr>
                <w:p w:rsidR="008F0AC1" w:rsidRDefault="00696891">
                  <w:pPr>
                    <w:pStyle w:val="11"/>
                    <w:spacing w:line="240" w:lineRule="auto"/>
                    <w:ind w:firstLineChars="0" w:firstLine="0"/>
                    <w:jc w:val="center"/>
                    <w:rPr>
                      <w:rFonts w:ascii="Times New Roman" w:hAnsi="Times New Roman"/>
                      <w:sz w:val="21"/>
                      <w:szCs w:val="21"/>
                    </w:rPr>
                  </w:pPr>
                  <w:r>
                    <w:rPr>
                      <w:rFonts w:ascii="Times New Roman" w:hAnsi="Times New Roman"/>
                      <w:sz w:val="21"/>
                      <w:szCs w:val="21"/>
                    </w:rPr>
                    <w:t>人口数（城市选项时）</w:t>
                  </w:r>
                </w:p>
              </w:tc>
              <w:tc>
                <w:tcPr>
                  <w:tcW w:w="2760" w:type="dxa"/>
                  <w:tcBorders>
                    <w:tl2br w:val="nil"/>
                    <w:tr2bl w:val="nil"/>
                  </w:tcBorders>
                  <w:vAlign w:val="center"/>
                </w:tcPr>
                <w:p w:rsidR="008F0AC1" w:rsidRDefault="008F0AC1">
                  <w:pPr>
                    <w:pStyle w:val="11"/>
                    <w:spacing w:line="240" w:lineRule="auto"/>
                    <w:ind w:firstLineChars="0" w:firstLine="0"/>
                    <w:jc w:val="center"/>
                    <w:rPr>
                      <w:rFonts w:ascii="Times New Roman" w:hAnsi="Times New Roman"/>
                      <w:sz w:val="21"/>
                      <w:szCs w:val="21"/>
                    </w:rPr>
                  </w:pPr>
                </w:p>
              </w:tc>
            </w:tr>
            <w:tr w:rsidR="008F0AC1">
              <w:trPr>
                <w:trHeight w:val="340"/>
                <w:jc w:val="center"/>
              </w:trPr>
              <w:tc>
                <w:tcPr>
                  <w:tcW w:w="5522" w:type="dxa"/>
                  <w:gridSpan w:val="2"/>
                  <w:tcBorders>
                    <w:tl2br w:val="nil"/>
                    <w:tr2bl w:val="nil"/>
                  </w:tcBorders>
                  <w:vAlign w:val="center"/>
                </w:tcPr>
                <w:p w:rsidR="008F0AC1" w:rsidRDefault="00696891">
                  <w:pPr>
                    <w:pStyle w:val="11"/>
                    <w:spacing w:line="240" w:lineRule="auto"/>
                    <w:ind w:firstLineChars="0" w:firstLine="0"/>
                    <w:jc w:val="center"/>
                    <w:rPr>
                      <w:rFonts w:ascii="Times New Roman" w:hAnsi="Times New Roman"/>
                      <w:sz w:val="21"/>
                      <w:szCs w:val="21"/>
                    </w:rPr>
                  </w:pPr>
                  <w:r>
                    <w:rPr>
                      <w:rFonts w:ascii="Times New Roman" w:hAnsi="Times New Roman"/>
                      <w:sz w:val="21"/>
                      <w:szCs w:val="21"/>
                    </w:rPr>
                    <w:t>最高环境温度</w:t>
                  </w:r>
                  <w:r>
                    <w:rPr>
                      <w:rFonts w:ascii="Times New Roman" w:hAnsi="Times New Roman"/>
                      <w:sz w:val="21"/>
                      <w:szCs w:val="21"/>
                    </w:rPr>
                    <w:t>℃</w:t>
                  </w:r>
                </w:p>
              </w:tc>
              <w:tc>
                <w:tcPr>
                  <w:tcW w:w="2760" w:type="dxa"/>
                  <w:tcBorders>
                    <w:tl2br w:val="nil"/>
                    <w:tr2bl w:val="nil"/>
                  </w:tcBorders>
                  <w:vAlign w:val="center"/>
                </w:tcPr>
                <w:p w:rsidR="008F0AC1" w:rsidRDefault="00696891">
                  <w:pPr>
                    <w:pStyle w:val="11"/>
                    <w:spacing w:line="240" w:lineRule="auto"/>
                    <w:ind w:firstLineChars="0" w:firstLine="0"/>
                    <w:jc w:val="center"/>
                    <w:rPr>
                      <w:rFonts w:ascii="Times New Roman" w:hAnsi="Times New Roman"/>
                      <w:sz w:val="21"/>
                      <w:szCs w:val="21"/>
                    </w:rPr>
                  </w:pPr>
                  <w:r>
                    <w:rPr>
                      <w:rFonts w:ascii="Times New Roman" w:hAnsi="Times New Roman"/>
                      <w:sz w:val="21"/>
                      <w:szCs w:val="21"/>
                    </w:rPr>
                    <w:t>4</w:t>
                  </w:r>
                  <w:r>
                    <w:rPr>
                      <w:rFonts w:ascii="Times New Roman" w:hAnsi="Times New Roman"/>
                      <w:sz w:val="21"/>
                      <w:szCs w:val="21"/>
                    </w:rPr>
                    <w:t>1</w:t>
                  </w:r>
                  <w:r>
                    <w:rPr>
                      <w:rFonts w:ascii="Times New Roman" w:hAnsi="Times New Roman"/>
                      <w:sz w:val="21"/>
                      <w:szCs w:val="21"/>
                    </w:rPr>
                    <w:t>℃</w:t>
                  </w:r>
                </w:p>
              </w:tc>
            </w:tr>
            <w:tr w:rsidR="008F0AC1">
              <w:trPr>
                <w:trHeight w:val="340"/>
                <w:jc w:val="center"/>
              </w:trPr>
              <w:tc>
                <w:tcPr>
                  <w:tcW w:w="5522" w:type="dxa"/>
                  <w:gridSpan w:val="2"/>
                  <w:tcBorders>
                    <w:tl2br w:val="nil"/>
                    <w:tr2bl w:val="nil"/>
                  </w:tcBorders>
                  <w:vAlign w:val="center"/>
                </w:tcPr>
                <w:p w:rsidR="008F0AC1" w:rsidRDefault="00696891">
                  <w:pPr>
                    <w:pStyle w:val="11"/>
                    <w:spacing w:line="240" w:lineRule="auto"/>
                    <w:ind w:firstLineChars="0" w:firstLine="0"/>
                    <w:jc w:val="center"/>
                    <w:rPr>
                      <w:rFonts w:ascii="Times New Roman" w:hAnsi="Times New Roman"/>
                      <w:sz w:val="21"/>
                      <w:szCs w:val="21"/>
                    </w:rPr>
                  </w:pPr>
                  <w:r>
                    <w:rPr>
                      <w:rFonts w:ascii="Times New Roman" w:hAnsi="Times New Roman"/>
                      <w:sz w:val="21"/>
                      <w:szCs w:val="21"/>
                    </w:rPr>
                    <w:t>最低环境温度</w:t>
                  </w:r>
                  <w:r>
                    <w:rPr>
                      <w:rFonts w:ascii="Times New Roman" w:hAnsi="Times New Roman"/>
                      <w:sz w:val="21"/>
                      <w:szCs w:val="21"/>
                    </w:rPr>
                    <w:t>℃</w:t>
                  </w:r>
                </w:p>
              </w:tc>
              <w:tc>
                <w:tcPr>
                  <w:tcW w:w="2760" w:type="dxa"/>
                  <w:tcBorders>
                    <w:tl2br w:val="nil"/>
                    <w:tr2bl w:val="nil"/>
                  </w:tcBorders>
                  <w:vAlign w:val="center"/>
                </w:tcPr>
                <w:p w:rsidR="008F0AC1" w:rsidRDefault="00696891">
                  <w:pPr>
                    <w:pStyle w:val="11"/>
                    <w:spacing w:line="240" w:lineRule="auto"/>
                    <w:ind w:firstLineChars="0" w:firstLine="0"/>
                    <w:jc w:val="center"/>
                    <w:rPr>
                      <w:rFonts w:ascii="Times New Roman" w:hAnsi="Times New Roman"/>
                      <w:sz w:val="21"/>
                      <w:szCs w:val="21"/>
                    </w:rPr>
                  </w:pPr>
                  <w:r>
                    <w:rPr>
                      <w:rFonts w:ascii="Times New Roman" w:hAnsi="Times New Roman"/>
                      <w:sz w:val="21"/>
                      <w:szCs w:val="21"/>
                    </w:rPr>
                    <w:t>-12</w:t>
                  </w:r>
                  <w:r>
                    <w:rPr>
                      <w:rFonts w:ascii="Times New Roman" w:hAnsi="Times New Roman"/>
                      <w:sz w:val="21"/>
                      <w:szCs w:val="21"/>
                    </w:rPr>
                    <w:t>℃</w:t>
                  </w:r>
                </w:p>
              </w:tc>
            </w:tr>
            <w:tr w:rsidR="008F0AC1">
              <w:trPr>
                <w:trHeight w:val="340"/>
                <w:jc w:val="center"/>
              </w:trPr>
              <w:tc>
                <w:tcPr>
                  <w:tcW w:w="5522" w:type="dxa"/>
                  <w:gridSpan w:val="2"/>
                  <w:tcBorders>
                    <w:tl2br w:val="nil"/>
                    <w:tr2bl w:val="nil"/>
                  </w:tcBorders>
                  <w:vAlign w:val="center"/>
                </w:tcPr>
                <w:p w:rsidR="008F0AC1" w:rsidRDefault="00696891">
                  <w:pPr>
                    <w:pStyle w:val="11"/>
                    <w:spacing w:line="240" w:lineRule="auto"/>
                    <w:ind w:firstLineChars="0" w:firstLine="0"/>
                    <w:jc w:val="center"/>
                    <w:rPr>
                      <w:rFonts w:ascii="Times New Roman" w:hAnsi="Times New Roman"/>
                      <w:sz w:val="21"/>
                      <w:szCs w:val="21"/>
                    </w:rPr>
                  </w:pPr>
                  <w:r>
                    <w:rPr>
                      <w:rFonts w:ascii="Times New Roman" w:hAnsi="Times New Roman"/>
                      <w:sz w:val="21"/>
                      <w:szCs w:val="21"/>
                    </w:rPr>
                    <w:t>土地利用类型</w:t>
                  </w:r>
                </w:p>
              </w:tc>
              <w:tc>
                <w:tcPr>
                  <w:tcW w:w="2760" w:type="dxa"/>
                  <w:tcBorders>
                    <w:tl2br w:val="nil"/>
                    <w:tr2bl w:val="nil"/>
                  </w:tcBorders>
                  <w:vAlign w:val="center"/>
                </w:tcPr>
                <w:p w:rsidR="008F0AC1" w:rsidRDefault="00696891">
                  <w:pPr>
                    <w:pStyle w:val="11"/>
                    <w:spacing w:line="240" w:lineRule="auto"/>
                    <w:ind w:firstLineChars="0" w:firstLine="0"/>
                    <w:jc w:val="center"/>
                    <w:rPr>
                      <w:rFonts w:ascii="Times New Roman" w:hAnsi="Times New Roman"/>
                      <w:sz w:val="21"/>
                      <w:szCs w:val="21"/>
                    </w:rPr>
                  </w:pPr>
                  <w:r>
                    <w:rPr>
                      <w:rFonts w:ascii="Times New Roman" w:hAnsi="Times New Roman" w:hint="eastAsia"/>
                      <w:sz w:val="21"/>
                      <w:szCs w:val="21"/>
                    </w:rPr>
                    <w:t>/</w:t>
                  </w:r>
                </w:p>
              </w:tc>
            </w:tr>
            <w:tr w:rsidR="008F0AC1">
              <w:trPr>
                <w:trHeight w:val="340"/>
                <w:jc w:val="center"/>
              </w:trPr>
              <w:tc>
                <w:tcPr>
                  <w:tcW w:w="5522" w:type="dxa"/>
                  <w:gridSpan w:val="2"/>
                  <w:tcBorders>
                    <w:tl2br w:val="nil"/>
                    <w:tr2bl w:val="nil"/>
                  </w:tcBorders>
                  <w:vAlign w:val="center"/>
                </w:tcPr>
                <w:p w:rsidR="008F0AC1" w:rsidRDefault="00696891">
                  <w:pPr>
                    <w:pStyle w:val="11"/>
                    <w:spacing w:line="240" w:lineRule="auto"/>
                    <w:ind w:firstLineChars="0" w:firstLine="0"/>
                    <w:jc w:val="center"/>
                    <w:rPr>
                      <w:rFonts w:ascii="Times New Roman" w:hAnsi="Times New Roman"/>
                      <w:sz w:val="21"/>
                      <w:szCs w:val="21"/>
                    </w:rPr>
                  </w:pPr>
                  <w:r>
                    <w:rPr>
                      <w:rFonts w:ascii="Times New Roman" w:hAnsi="Times New Roman"/>
                      <w:sz w:val="21"/>
                      <w:szCs w:val="21"/>
                    </w:rPr>
                    <w:t>区域湿度条件</w:t>
                  </w:r>
                </w:p>
              </w:tc>
              <w:tc>
                <w:tcPr>
                  <w:tcW w:w="2760" w:type="dxa"/>
                  <w:tcBorders>
                    <w:tl2br w:val="nil"/>
                    <w:tr2bl w:val="nil"/>
                  </w:tcBorders>
                  <w:vAlign w:val="center"/>
                </w:tcPr>
                <w:p w:rsidR="008F0AC1" w:rsidRDefault="00696891">
                  <w:pPr>
                    <w:pStyle w:val="11"/>
                    <w:spacing w:line="240" w:lineRule="auto"/>
                    <w:ind w:firstLineChars="0" w:firstLine="0"/>
                    <w:jc w:val="center"/>
                    <w:rPr>
                      <w:rFonts w:ascii="Times New Roman" w:hAnsi="Times New Roman"/>
                      <w:sz w:val="21"/>
                      <w:szCs w:val="21"/>
                    </w:rPr>
                  </w:pPr>
                  <w:r>
                    <w:rPr>
                      <w:rFonts w:ascii="Times New Roman" w:hAnsi="Times New Roman" w:hint="eastAsia"/>
                      <w:sz w:val="21"/>
                      <w:szCs w:val="21"/>
                    </w:rPr>
                    <w:t>中等湿度</w:t>
                  </w:r>
                  <w:r>
                    <w:rPr>
                      <w:rFonts w:ascii="Times New Roman" w:hAnsi="Times New Roman"/>
                      <w:sz w:val="21"/>
                      <w:szCs w:val="21"/>
                    </w:rPr>
                    <w:t>气候</w:t>
                  </w:r>
                </w:p>
              </w:tc>
            </w:tr>
            <w:tr w:rsidR="008F0AC1">
              <w:trPr>
                <w:trHeight w:val="340"/>
                <w:jc w:val="center"/>
              </w:trPr>
              <w:tc>
                <w:tcPr>
                  <w:tcW w:w="2761" w:type="dxa"/>
                  <w:vMerge w:val="restart"/>
                  <w:tcBorders>
                    <w:tl2br w:val="nil"/>
                    <w:tr2bl w:val="nil"/>
                  </w:tcBorders>
                  <w:vAlign w:val="center"/>
                </w:tcPr>
                <w:p w:rsidR="008F0AC1" w:rsidRDefault="00696891">
                  <w:pPr>
                    <w:adjustRightInd w:val="0"/>
                    <w:snapToGrid w:val="0"/>
                    <w:jc w:val="center"/>
                    <w:rPr>
                      <w:szCs w:val="21"/>
                    </w:rPr>
                  </w:pPr>
                  <w:r>
                    <w:rPr>
                      <w:szCs w:val="21"/>
                    </w:rPr>
                    <w:t>是否考虑地形</w:t>
                  </w:r>
                </w:p>
              </w:tc>
              <w:tc>
                <w:tcPr>
                  <w:tcW w:w="2761" w:type="dxa"/>
                  <w:tcBorders>
                    <w:tl2br w:val="nil"/>
                    <w:tr2bl w:val="nil"/>
                  </w:tcBorders>
                  <w:vAlign w:val="center"/>
                </w:tcPr>
                <w:p w:rsidR="008F0AC1" w:rsidRDefault="00696891">
                  <w:pPr>
                    <w:pStyle w:val="11"/>
                    <w:spacing w:line="240" w:lineRule="auto"/>
                    <w:ind w:firstLineChars="0" w:firstLine="0"/>
                    <w:jc w:val="center"/>
                    <w:rPr>
                      <w:rFonts w:ascii="Times New Roman" w:hAnsi="Times New Roman"/>
                      <w:sz w:val="21"/>
                      <w:szCs w:val="21"/>
                    </w:rPr>
                  </w:pPr>
                  <w:r>
                    <w:rPr>
                      <w:rFonts w:ascii="Times New Roman" w:hAnsi="Times New Roman"/>
                      <w:sz w:val="21"/>
                      <w:szCs w:val="21"/>
                    </w:rPr>
                    <w:t>考虑地形</w:t>
                  </w:r>
                </w:p>
              </w:tc>
              <w:tc>
                <w:tcPr>
                  <w:tcW w:w="2760" w:type="dxa"/>
                  <w:tcBorders>
                    <w:tl2br w:val="nil"/>
                    <w:tr2bl w:val="nil"/>
                  </w:tcBorders>
                  <w:vAlign w:val="center"/>
                </w:tcPr>
                <w:p w:rsidR="008F0AC1" w:rsidRDefault="00696891">
                  <w:pPr>
                    <w:adjustRightInd w:val="0"/>
                    <w:snapToGrid w:val="0"/>
                    <w:jc w:val="center"/>
                    <w:rPr>
                      <w:szCs w:val="21"/>
                    </w:rPr>
                  </w:pPr>
                  <w:r>
                    <w:rPr>
                      <w:szCs w:val="21"/>
                    </w:rPr>
                    <w:t>是</w:t>
                  </w:r>
                  <w:r>
                    <w:rPr>
                      <w:szCs w:val="21"/>
                    </w:rPr>
                    <w:t xml:space="preserve">      </w:t>
                  </w:r>
                  <w:r>
                    <w:rPr>
                      <w:szCs w:val="21"/>
                    </w:rPr>
                    <w:t>否</w:t>
                  </w:r>
                  <w:r>
                    <w:rPr>
                      <w:szCs w:val="21"/>
                    </w:rPr>
                    <w:t>√</w:t>
                  </w:r>
                </w:p>
              </w:tc>
            </w:tr>
            <w:tr w:rsidR="008F0AC1">
              <w:trPr>
                <w:trHeight w:val="340"/>
                <w:jc w:val="center"/>
              </w:trPr>
              <w:tc>
                <w:tcPr>
                  <w:tcW w:w="2761" w:type="dxa"/>
                  <w:vMerge/>
                  <w:tcBorders>
                    <w:tl2br w:val="nil"/>
                    <w:tr2bl w:val="nil"/>
                  </w:tcBorders>
                  <w:vAlign w:val="center"/>
                </w:tcPr>
                <w:p w:rsidR="008F0AC1" w:rsidRDefault="008F0AC1">
                  <w:pPr>
                    <w:widowControl/>
                    <w:jc w:val="left"/>
                    <w:rPr>
                      <w:szCs w:val="21"/>
                    </w:rPr>
                  </w:pPr>
                </w:p>
              </w:tc>
              <w:tc>
                <w:tcPr>
                  <w:tcW w:w="2761" w:type="dxa"/>
                  <w:tcBorders>
                    <w:tl2br w:val="nil"/>
                    <w:tr2bl w:val="nil"/>
                  </w:tcBorders>
                  <w:vAlign w:val="center"/>
                </w:tcPr>
                <w:p w:rsidR="008F0AC1" w:rsidRDefault="00696891">
                  <w:pPr>
                    <w:pStyle w:val="11"/>
                    <w:spacing w:line="240" w:lineRule="auto"/>
                    <w:ind w:firstLineChars="0" w:firstLine="0"/>
                    <w:jc w:val="center"/>
                    <w:rPr>
                      <w:rFonts w:ascii="Times New Roman" w:hAnsi="Times New Roman"/>
                      <w:sz w:val="21"/>
                      <w:szCs w:val="21"/>
                    </w:rPr>
                  </w:pPr>
                  <w:r>
                    <w:rPr>
                      <w:rFonts w:ascii="Times New Roman" w:hAnsi="Times New Roman"/>
                      <w:sz w:val="21"/>
                      <w:szCs w:val="21"/>
                    </w:rPr>
                    <w:t>地形数据分辨率</w:t>
                  </w:r>
                </w:p>
              </w:tc>
              <w:tc>
                <w:tcPr>
                  <w:tcW w:w="2760" w:type="dxa"/>
                  <w:tcBorders>
                    <w:tl2br w:val="nil"/>
                    <w:tr2bl w:val="nil"/>
                  </w:tcBorders>
                  <w:vAlign w:val="center"/>
                </w:tcPr>
                <w:p w:rsidR="008F0AC1" w:rsidRDefault="00696891">
                  <w:pPr>
                    <w:adjustRightInd w:val="0"/>
                    <w:snapToGrid w:val="0"/>
                    <w:jc w:val="center"/>
                    <w:rPr>
                      <w:szCs w:val="21"/>
                    </w:rPr>
                  </w:pPr>
                  <w:r>
                    <w:rPr>
                      <w:szCs w:val="21"/>
                    </w:rPr>
                    <w:t>/</w:t>
                  </w:r>
                </w:p>
              </w:tc>
            </w:tr>
            <w:tr w:rsidR="008F0AC1">
              <w:trPr>
                <w:trHeight w:val="340"/>
                <w:jc w:val="center"/>
              </w:trPr>
              <w:tc>
                <w:tcPr>
                  <w:tcW w:w="2761" w:type="dxa"/>
                  <w:vMerge w:val="restart"/>
                  <w:tcBorders>
                    <w:tl2br w:val="nil"/>
                    <w:tr2bl w:val="nil"/>
                  </w:tcBorders>
                  <w:vAlign w:val="center"/>
                </w:tcPr>
                <w:p w:rsidR="008F0AC1" w:rsidRDefault="00696891">
                  <w:pPr>
                    <w:adjustRightInd w:val="0"/>
                    <w:snapToGrid w:val="0"/>
                    <w:jc w:val="center"/>
                    <w:rPr>
                      <w:szCs w:val="21"/>
                    </w:rPr>
                  </w:pPr>
                  <w:r>
                    <w:rPr>
                      <w:szCs w:val="21"/>
                    </w:rPr>
                    <w:t>是否考虑岸线熏烟</w:t>
                  </w:r>
                </w:p>
              </w:tc>
              <w:tc>
                <w:tcPr>
                  <w:tcW w:w="2761" w:type="dxa"/>
                  <w:tcBorders>
                    <w:tl2br w:val="nil"/>
                    <w:tr2bl w:val="nil"/>
                  </w:tcBorders>
                  <w:vAlign w:val="center"/>
                </w:tcPr>
                <w:p w:rsidR="008F0AC1" w:rsidRDefault="00696891">
                  <w:pPr>
                    <w:pStyle w:val="11"/>
                    <w:spacing w:line="240" w:lineRule="auto"/>
                    <w:ind w:firstLineChars="0" w:firstLine="0"/>
                    <w:jc w:val="center"/>
                    <w:rPr>
                      <w:rFonts w:ascii="Times New Roman" w:hAnsi="Times New Roman"/>
                      <w:sz w:val="21"/>
                      <w:szCs w:val="21"/>
                    </w:rPr>
                  </w:pPr>
                  <w:r>
                    <w:rPr>
                      <w:rFonts w:ascii="Times New Roman" w:hAnsi="Times New Roman"/>
                      <w:sz w:val="21"/>
                      <w:szCs w:val="21"/>
                    </w:rPr>
                    <w:t>考虑岸线熏烟</w:t>
                  </w:r>
                </w:p>
              </w:tc>
              <w:tc>
                <w:tcPr>
                  <w:tcW w:w="2760" w:type="dxa"/>
                  <w:tcBorders>
                    <w:tl2br w:val="nil"/>
                    <w:tr2bl w:val="nil"/>
                  </w:tcBorders>
                  <w:vAlign w:val="center"/>
                </w:tcPr>
                <w:p w:rsidR="008F0AC1" w:rsidRDefault="00696891">
                  <w:pPr>
                    <w:adjustRightInd w:val="0"/>
                    <w:snapToGrid w:val="0"/>
                    <w:jc w:val="center"/>
                    <w:rPr>
                      <w:szCs w:val="21"/>
                    </w:rPr>
                  </w:pPr>
                  <w:r>
                    <w:rPr>
                      <w:szCs w:val="21"/>
                    </w:rPr>
                    <w:t>是</w:t>
                  </w:r>
                  <w:r>
                    <w:rPr>
                      <w:szCs w:val="21"/>
                    </w:rPr>
                    <w:t xml:space="preserve">      </w:t>
                  </w:r>
                  <w:r>
                    <w:rPr>
                      <w:szCs w:val="21"/>
                    </w:rPr>
                    <w:t>否</w:t>
                  </w:r>
                  <w:r>
                    <w:rPr>
                      <w:szCs w:val="21"/>
                    </w:rPr>
                    <w:t>√</w:t>
                  </w:r>
                </w:p>
              </w:tc>
            </w:tr>
            <w:tr w:rsidR="008F0AC1">
              <w:trPr>
                <w:trHeight w:val="340"/>
                <w:jc w:val="center"/>
              </w:trPr>
              <w:tc>
                <w:tcPr>
                  <w:tcW w:w="2761" w:type="dxa"/>
                  <w:vMerge/>
                  <w:tcBorders>
                    <w:tl2br w:val="nil"/>
                    <w:tr2bl w:val="nil"/>
                  </w:tcBorders>
                  <w:vAlign w:val="center"/>
                </w:tcPr>
                <w:p w:rsidR="008F0AC1" w:rsidRDefault="008F0AC1">
                  <w:pPr>
                    <w:widowControl/>
                    <w:jc w:val="left"/>
                    <w:rPr>
                      <w:szCs w:val="21"/>
                    </w:rPr>
                  </w:pPr>
                </w:p>
              </w:tc>
              <w:tc>
                <w:tcPr>
                  <w:tcW w:w="2761" w:type="dxa"/>
                  <w:tcBorders>
                    <w:tl2br w:val="nil"/>
                    <w:tr2bl w:val="nil"/>
                  </w:tcBorders>
                  <w:vAlign w:val="center"/>
                </w:tcPr>
                <w:p w:rsidR="008F0AC1" w:rsidRDefault="00696891">
                  <w:pPr>
                    <w:pStyle w:val="11"/>
                    <w:spacing w:line="240" w:lineRule="auto"/>
                    <w:ind w:firstLineChars="0" w:firstLine="0"/>
                    <w:jc w:val="center"/>
                    <w:rPr>
                      <w:rFonts w:ascii="Times New Roman" w:hAnsi="Times New Roman"/>
                      <w:sz w:val="21"/>
                      <w:szCs w:val="21"/>
                    </w:rPr>
                  </w:pPr>
                  <w:r>
                    <w:rPr>
                      <w:rFonts w:ascii="Times New Roman" w:hAnsi="Times New Roman"/>
                      <w:sz w:val="21"/>
                      <w:szCs w:val="21"/>
                    </w:rPr>
                    <w:t>岸线距离</w:t>
                  </w:r>
                </w:p>
              </w:tc>
              <w:tc>
                <w:tcPr>
                  <w:tcW w:w="2760" w:type="dxa"/>
                  <w:tcBorders>
                    <w:tl2br w:val="nil"/>
                    <w:tr2bl w:val="nil"/>
                  </w:tcBorders>
                  <w:vAlign w:val="center"/>
                </w:tcPr>
                <w:p w:rsidR="008F0AC1" w:rsidRDefault="00696891">
                  <w:pPr>
                    <w:adjustRightInd w:val="0"/>
                    <w:snapToGrid w:val="0"/>
                    <w:jc w:val="center"/>
                    <w:rPr>
                      <w:szCs w:val="21"/>
                    </w:rPr>
                  </w:pPr>
                  <w:r>
                    <w:rPr>
                      <w:szCs w:val="21"/>
                    </w:rPr>
                    <w:t>/</w:t>
                  </w:r>
                </w:p>
              </w:tc>
            </w:tr>
            <w:tr w:rsidR="008F0AC1">
              <w:trPr>
                <w:trHeight w:val="340"/>
                <w:jc w:val="center"/>
              </w:trPr>
              <w:tc>
                <w:tcPr>
                  <w:tcW w:w="2761" w:type="dxa"/>
                  <w:vMerge/>
                  <w:tcBorders>
                    <w:tl2br w:val="nil"/>
                    <w:tr2bl w:val="nil"/>
                  </w:tcBorders>
                  <w:vAlign w:val="center"/>
                </w:tcPr>
                <w:p w:rsidR="008F0AC1" w:rsidRDefault="008F0AC1">
                  <w:pPr>
                    <w:widowControl/>
                    <w:jc w:val="left"/>
                    <w:rPr>
                      <w:szCs w:val="21"/>
                    </w:rPr>
                  </w:pPr>
                </w:p>
              </w:tc>
              <w:tc>
                <w:tcPr>
                  <w:tcW w:w="2761" w:type="dxa"/>
                  <w:tcBorders>
                    <w:tl2br w:val="nil"/>
                    <w:tr2bl w:val="nil"/>
                  </w:tcBorders>
                  <w:vAlign w:val="center"/>
                </w:tcPr>
                <w:p w:rsidR="008F0AC1" w:rsidRDefault="00696891">
                  <w:pPr>
                    <w:pStyle w:val="11"/>
                    <w:spacing w:line="240" w:lineRule="auto"/>
                    <w:ind w:firstLineChars="0" w:firstLine="0"/>
                    <w:jc w:val="center"/>
                    <w:rPr>
                      <w:rFonts w:ascii="Times New Roman" w:hAnsi="Times New Roman"/>
                      <w:sz w:val="21"/>
                      <w:szCs w:val="21"/>
                    </w:rPr>
                  </w:pPr>
                  <w:r>
                    <w:rPr>
                      <w:rFonts w:ascii="Times New Roman" w:hAnsi="Times New Roman"/>
                      <w:sz w:val="21"/>
                      <w:szCs w:val="21"/>
                    </w:rPr>
                    <w:t>岸线方向</w:t>
                  </w:r>
                </w:p>
              </w:tc>
              <w:tc>
                <w:tcPr>
                  <w:tcW w:w="2760" w:type="dxa"/>
                  <w:tcBorders>
                    <w:tl2br w:val="nil"/>
                    <w:tr2bl w:val="nil"/>
                  </w:tcBorders>
                  <w:vAlign w:val="center"/>
                </w:tcPr>
                <w:p w:rsidR="008F0AC1" w:rsidRDefault="00696891">
                  <w:pPr>
                    <w:adjustRightInd w:val="0"/>
                    <w:snapToGrid w:val="0"/>
                    <w:jc w:val="center"/>
                    <w:rPr>
                      <w:szCs w:val="21"/>
                    </w:rPr>
                  </w:pPr>
                  <w:r>
                    <w:rPr>
                      <w:szCs w:val="21"/>
                    </w:rPr>
                    <w:t>/</w:t>
                  </w:r>
                </w:p>
              </w:tc>
            </w:tr>
          </w:tbl>
          <w:p w:rsidR="008F0AC1" w:rsidRDefault="008F0AC1">
            <w:pPr>
              <w:spacing w:line="360" w:lineRule="auto"/>
              <w:ind w:firstLineChars="200" w:firstLine="420"/>
            </w:pPr>
          </w:p>
          <w:p w:rsidR="008F0AC1" w:rsidRDefault="00674157">
            <w:pPr>
              <w:spacing w:line="360" w:lineRule="auto"/>
            </w:pPr>
            <w:r>
              <w:pict>
                <v:shape id="_x0000_i1033" type="#_x0000_t75" style="width:414.75pt;height:246pt">
                  <v:imagedata r:id="rId17" o:title=""/>
                </v:shape>
              </w:pict>
            </w:r>
          </w:p>
          <w:p w:rsidR="008F0AC1" w:rsidRDefault="00696891">
            <w:pPr>
              <w:adjustRightInd w:val="0"/>
              <w:snapToGrid w:val="0"/>
              <w:jc w:val="center"/>
              <w:rPr>
                <w:b/>
                <w:bCs/>
              </w:rPr>
            </w:pPr>
            <w:r>
              <w:rPr>
                <w:b/>
                <w:bCs/>
              </w:rPr>
              <w:t>图</w:t>
            </w:r>
            <w:r>
              <w:rPr>
                <w:b/>
                <w:bCs/>
              </w:rPr>
              <w:t xml:space="preserve">7-1 </w:t>
            </w:r>
            <w:r>
              <w:rPr>
                <w:b/>
                <w:bCs/>
              </w:rPr>
              <w:t xml:space="preserve"> AERSCREEN</w:t>
            </w:r>
            <w:r>
              <w:rPr>
                <w:b/>
                <w:bCs/>
              </w:rPr>
              <w:t>模型筛选计算结果</w:t>
            </w:r>
          </w:p>
          <w:p w:rsidR="008F0AC1" w:rsidRDefault="008F0AC1">
            <w:pPr>
              <w:pStyle w:val="Style1"/>
            </w:pPr>
          </w:p>
          <w:p w:rsidR="008F0AC1" w:rsidRDefault="00696891">
            <w:pPr>
              <w:adjustRightInd w:val="0"/>
              <w:snapToGrid w:val="0"/>
              <w:jc w:val="center"/>
              <w:rPr>
                <w:b/>
                <w:bCs/>
              </w:rPr>
            </w:pPr>
            <w:r>
              <w:rPr>
                <w:b/>
                <w:bCs/>
              </w:rPr>
              <w:t>表</w:t>
            </w:r>
            <w:r>
              <w:rPr>
                <w:b/>
                <w:bCs/>
              </w:rPr>
              <w:t>7-</w:t>
            </w:r>
            <w:r>
              <w:rPr>
                <w:b/>
                <w:bCs/>
              </w:rPr>
              <w:t>5</w:t>
            </w:r>
            <w:r>
              <w:rPr>
                <w:b/>
                <w:bCs/>
              </w:rPr>
              <w:t xml:space="preserve"> </w:t>
            </w:r>
            <w:r>
              <w:rPr>
                <w:b/>
                <w:bCs/>
              </w:rPr>
              <w:t>大气估算模式计算结果一览表</w:t>
            </w:r>
          </w:p>
          <w:tbl>
            <w:tblPr>
              <w:tblW w:w="499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679"/>
              <w:gridCol w:w="1366"/>
              <w:gridCol w:w="872"/>
              <w:gridCol w:w="1414"/>
              <w:gridCol w:w="1058"/>
              <w:gridCol w:w="1058"/>
              <w:gridCol w:w="911"/>
              <w:gridCol w:w="911"/>
            </w:tblGrid>
            <w:tr w:rsidR="008F0AC1">
              <w:trPr>
                <w:trHeight w:val="65"/>
                <w:tblHeader/>
                <w:jc w:val="center"/>
              </w:trPr>
              <w:tc>
                <w:tcPr>
                  <w:tcW w:w="410" w:type="pct"/>
                  <w:tcBorders>
                    <w:tl2br w:val="nil"/>
                    <w:tr2bl w:val="nil"/>
                  </w:tcBorders>
                  <w:shd w:val="clear" w:color="auto" w:fill="auto"/>
                  <w:vAlign w:val="center"/>
                </w:tcPr>
                <w:p w:rsidR="008F0AC1" w:rsidRDefault="00696891">
                  <w:pPr>
                    <w:jc w:val="center"/>
                    <w:textAlignment w:val="center"/>
                  </w:pPr>
                  <w:r>
                    <w:t>序号</w:t>
                  </w:r>
                </w:p>
              </w:tc>
              <w:tc>
                <w:tcPr>
                  <w:tcW w:w="825" w:type="pct"/>
                  <w:tcBorders>
                    <w:tl2br w:val="nil"/>
                    <w:tr2bl w:val="nil"/>
                  </w:tcBorders>
                  <w:shd w:val="clear" w:color="auto" w:fill="auto"/>
                  <w:vAlign w:val="center"/>
                </w:tcPr>
                <w:p w:rsidR="008F0AC1" w:rsidRDefault="00696891">
                  <w:pPr>
                    <w:jc w:val="center"/>
                    <w:textAlignment w:val="center"/>
                  </w:pPr>
                  <w:r>
                    <w:t>污染源</w:t>
                  </w:r>
                </w:p>
              </w:tc>
              <w:tc>
                <w:tcPr>
                  <w:tcW w:w="527" w:type="pct"/>
                  <w:tcBorders>
                    <w:tl2br w:val="nil"/>
                    <w:tr2bl w:val="nil"/>
                  </w:tcBorders>
                  <w:shd w:val="clear" w:color="auto" w:fill="auto"/>
                  <w:vAlign w:val="center"/>
                </w:tcPr>
                <w:p w:rsidR="008F0AC1" w:rsidRDefault="00696891">
                  <w:pPr>
                    <w:jc w:val="center"/>
                    <w:textAlignment w:val="center"/>
                  </w:pPr>
                  <w:r>
                    <w:t>污染</w:t>
                  </w:r>
                </w:p>
                <w:p w:rsidR="008F0AC1" w:rsidRDefault="00696891">
                  <w:pPr>
                    <w:jc w:val="center"/>
                    <w:textAlignment w:val="center"/>
                  </w:pPr>
                  <w:r>
                    <w:t>因子</w:t>
                  </w:r>
                </w:p>
              </w:tc>
              <w:tc>
                <w:tcPr>
                  <w:tcW w:w="854" w:type="pct"/>
                  <w:tcBorders>
                    <w:tl2br w:val="nil"/>
                    <w:tr2bl w:val="nil"/>
                  </w:tcBorders>
                  <w:shd w:val="clear" w:color="auto" w:fill="auto"/>
                  <w:vAlign w:val="center"/>
                </w:tcPr>
                <w:p w:rsidR="008F0AC1" w:rsidRDefault="00696891">
                  <w:pPr>
                    <w:jc w:val="center"/>
                    <w:textAlignment w:val="center"/>
                  </w:pPr>
                  <w:r>
                    <w:t>下风向最大质量浓度</w:t>
                  </w:r>
                  <w:r>
                    <w:t>/</w:t>
                  </w:r>
                  <w:r>
                    <w:t>（</w:t>
                  </w:r>
                  <w:r>
                    <w:t>mg/</w:t>
                  </w:r>
                  <w:r>
                    <w:rPr>
                      <w:rFonts w:hint="eastAsia"/>
                      <w:sz w:val="24"/>
                    </w:rPr>
                    <w:t>m</w:t>
                  </w:r>
                  <w:r>
                    <w:rPr>
                      <w:rFonts w:hint="eastAsia"/>
                      <w:sz w:val="24"/>
                      <w:vertAlign w:val="superscript"/>
                    </w:rPr>
                    <w:t>3</w:t>
                  </w:r>
                  <w:r>
                    <w:t>）</w:t>
                  </w:r>
                </w:p>
              </w:tc>
              <w:tc>
                <w:tcPr>
                  <w:tcW w:w="639" w:type="pct"/>
                  <w:tcBorders>
                    <w:tl2br w:val="nil"/>
                    <w:tr2bl w:val="nil"/>
                  </w:tcBorders>
                  <w:shd w:val="clear" w:color="auto" w:fill="auto"/>
                  <w:vAlign w:val="center"/>
                </w:tcPr>
                <w:p w:rsidR="008F0AC1" w:rsidRDefault="00696891">
                  <w:pPr>
                    <w:jc w:val="center"/>
                    <w:textAlignment w:val="center"/>
                  </w:pPr>
                  <w:r>
                    <w:t>占标准</w:t>
                  </w:r>
                  <w:r>
                    <w:t>10%</w:t>
                  </w:r>
                  <w:r>
                    <w:t>对应</w:t>
                  </w:r>
                  <w:r>
                    <w:t>D10% /m</w:t>
                  </w:r>
                </w:p>
              </w:tc>
              <w:tc>
                <w:tcPr>
                  <w:tcW w:w="639" w:type="pct"/>
                  <w:tcBorders>
                    <w:tl2br w:val="nil"/>
                    <w:tr2bl w:val="nil"/>
                  </w:tcBorders>
                  <w:shd w:val="clear" w:color="auto" w:fill="auto"/>
                  <w:vAlign w:val="center"/>
                </w:tcPr>
                <w:p w:rsidR="008F0AC1" w:rsidRDefault="00696891">
                  <w:pPr>
                    <w:jc w:val="center"/>
                    <w:textAlignment w:val="center"/>
                  </w:pPr>
                  <w:r>
                    <w:t>最大浓度占标率</w:t>
                  </w:r>
                  <w:r>
                    <w:t>%</w:t>
                  </w:r>
                </w:p>
              </w:tc>
              <w:tc>
                <w:tcPr>
                  <w:tcW w:w="551" w:type="pct"/>
                  <w:tcBorders>
                    <w:tl2br w:val="nil"/>
                    <w:tr2bl w:val="nil"/>
                  </w:tcBorders>
                  <w:shd w:val="clear" w:color="auto" w:fill="auto"/>
                  <w:vAlign w:val="center"/>
                </w:tcPr>
                <w:p w:rsidR="008F0AC1" w:rsidRDefault="00696891">
                  <w:pPr>
                    <w:jc w:val="center"/>
                    <w:textAlignment w:val="center"/>
                  </w:pPr>
                  <w:r>
                    <w:t>评价</w:t>
                  </w:r>
                </w:p>
                <w:p w:rsidR="008F0AC1" w:rsidRDefault="00696891">
                  <w:pPr>
                    <w:jc w:val="center"/>
                    <w:textAlignment w:val="center"/>
                  </w:pPr>
                  <w:r>
                    <w:t>等级</w:t>
                  </w:r>
                </w:p>
              </w:tc>
              <w:tc>
                <w:tcPr>
                  <w:tcW w:w="551" w:type="pct"/>
                  <w:tcBorders>
                    <w:tl2br w:val="nil"/>
                    <w:tr2bl w:val="nil"/>
                  </w:tcBorders>
                  <w:shd w:val="clear" w:color="auto" w:fill="auto"/>
                  <w:vAlign w:val="center"/>
                </w:tcPr>
                <w:p w:rsidR="008F0AC1" w:rsidRDefault="00696891">
                  <w:pPr>
                    <w:jc w:val="center"/>
                    <w:textAlignment w:val="center"/>
                  </w:pPr>
                  <w:r>
                    <w:t>评价</w:t>
                  </w:r>
                </w:p>
                <w:p w:rsidR="008F0AC1" w:rsidRDefault="00696891">
                  <w:pPr>
                    <w:jc w:val="center"/>
                    <w:textAlignment w:val="center"/>
                  </w:pPr>
                  <w:r>
                    <w:t>范围</w:t>
                  </w:r>
                </w:p>
              </w:tc>
            </w:tr>
            <w:tr w:rsidR="008F0AC1">
              <w:trPr>
                <w:trHeight w:val="409"/>
                <w:jc w:val="center"/>
              </w:trPr>
              <w:tc>
                <w:tcPr>
                  <w:tcW w:w="410" w:type="pct"/>
                  <w:tcBorders>
                    <w:tl2br w:val="nil"/>
                    <w:tr2bl w:val="nil"/>
                  </w:tcBorders>
                  <w:shd w:val="clear" w:color="auto" w:fill="auto"/>
                  <w:vAlign w:val="center"/>
                </w:tcPr>
                <w:p w:rsidR="008F0AC1" w:rsidRDefault="00696891">
                  <w:pPr>
                    <w:pStyle w:val="afc"/>
                    <w:rPr>
                      <w:color w:val="FF0000"/>
                    </w:rPr>
                  </w:pPr>
                  <w:r>
                    <w:rPr>
                      <w:color w:val="FF0000"/>
                    </w:rPr>
                    <w:t>1</w:t>
                  </w:r>
                </w:p>
              </w:tc>
              <w:tc>
                <w:tcPr>
                  <w:tcW w:w="825" w:type="pct"/>
                  <w:tcBorders>
                    <w:tl2br w:val="nil"/>
                    <w:tr2bl w:val="nil"/>
                  </w:tcBorders>
                  <w:shd w:val="clear" w:color="auto" w:fill="auto"/>
                  <w:vAlign w:val="center"/>
                </w:tcPr>
                <w:p w:rsidR="008F0AC1" w:rsidRDefault="00696891">
                  <w:pPr>
                    <w:pStyle w:val="afc"/>
                    <w:rPr>
                      <w:color w:val="FF0000"/>
                    </w:rPr>
                  </w:pPr>
                  <w:r>
                    <w:rPr>
                      <w:color w:val="FF0000"/>
                    </w:rPr>
                    <w:t>水泥储罐呼吸粉尘</w:t>
                  </w:r>
                </w:p>
              </w:tc>
              <w:tc>
                <w:tcPr>
                  <w:tcW w:w="527" w:type="pct"/>
                  <w:tcBorders>
                    <w:tl2br w:val="nil"/>
                    <w:tr2bl w:val="nil"/>
                  </w:tcBorders>
                  <w:shd w:val="clear" w:color="auto" w:fill="auto"/>
                  <w:vAlign w:val="center"/>
                </w:tcPr>
                <w:p w:rsidR="008F0AC1" w:rsidRDefault="00696891">
                  <w:pPr>
                    <w:jc w:val="center"/>
                    <w:textAlignment w:val="center"/>
                    <w:rPr>
                      <w:color w:val="FF0000"/>
                    </w:rPr>
                  </w:pPr>
                  <w:r>
                    <w:rPr>
                      <w:color w:val="FF0000"/>
                    </w:rPr>
                    <w:t>粉尘</w:t>
                  </w:r>
                </w:p>
              </w:tc>
              <w:tc>
                <w:tcPr>
                  <w:tcW w:w="854" w:type="pct"/>
                  <w:tcBorders>
                    <w:tl2br w:val="nil"/>
                    <w:tr2bl w:val="nil"/>
                  </w:tcBorders>
                  <w:shd w:val="clear" w:color="auto" w:fill="auto"/>
                  <w:vAlign w:val="center"/>
                </w:tcPr>
                <w:p w:rsidR="008F0AC1" w:rsidRDefault="00696891">
                  <w:pPr>
                    <w:jc w:val="center"/>
                    <w:textAlignment w:val="center"/>
                    <w:rPr>
                      <w:color w:val="FF0000"/>
                    </w:rPr>
                  </w:pPr>
                  <w:r>
                    <w:rPr>
                      <w:color w:val="FF0000"/>
                    </w:rPr>
                    <w:t>0.0</w:t>
                  </w:r>
                  <w:r>
                    <w:rPr>
                      <w:rFonts w:hint="eastAsia"/>
                      <w:color w:val="FF0000"/>
                    </w:rPr>
                    <w:t>006</w:t>
                  </w:r>
                </w:p>
              </w:tc>
              <w:tc>
                <w:tcPr>
                  <w:tcW w:w="639" w:type="pct"/>
                  <w:tcBorders>
                    <w:tl2br w:val="nil"/>
                    <w:tr2bl w:val="nil"/>
                  </w:tcBorders>
                  <w:shd w:val="clear" w:color="auto" w:fill="auto"/>
                  <w:vAlign w:val="center"/>
                </w:tcPr>
                <w:p w:rsidR="008F0AC1" w:rsidRDefault="00696891">
                  <w:pPr>
                    <w:jc w:val="center"/>
                    <w:textAlignment w:val="center"/>
                    <w:rPr>
                      <w:color w:val="FF0000"/>
                    </w:rPr>
                  </w:pPr>
                  <w:r>
                    <w:rPr>
                      <w:rFonts w:hint="eastAsia"/>
                      <w:color w:val="FF0000"/>
                    </w:rPr>
                    <w:t>15</w:t>
                  </w:r>
                </w:p>
              </w:tc>
              <w:tc>
                <w:tcPr>
                  <w:tcW w:w="639" w:type="pct"/>
                  <w:tcBorders>
                    <w:tl2br w:val="nil"/>
                    <w:tr2bl w:val="nil"/>
                  </w:tcBorders>
                  <w:shd w:val="clear" w:color="auto" w:fill="auto"/>
                  <w:vAlign w:val="center"/>
                </w:tcPr>
                <w:p w:rsidR="008F0AC1" w:rsidRDefault="00696891">
                  <w:pPr>
                    <w:jc w:val="center"/>
                    <w:textAlignment w:val="center"/>
                    <w:rPr>
                      <w:color w:val="FF0000"/>
                    </w:rPr>
                  </w:pPr>
                  <w:r>
                    <w:rPr>
                      <w:rFonts w:hint="eastAsia"/>
                      <w:color w:val="FF0000"/>
                    </w:rPr>
                    <w:t>0.07</w:t>
                  </w:r>
                </w:p>
              </w:tc>
              <w:tc>
                <w:tcPr>
                  <w:tcW w:w="551" w:type="pct"/>
                  <w:tcBorders>
                    <w:tl2br w:val="nil"/>
                    <w:tr2bl w:val="nil"/>
                  </w:tcBorders>
                  <w:shd w:val="clear" w:color="auto" w:fill="auto"/>
                  <w:vAlign w:val="center"/>
                </w:tcPr>
                <w:p w:rsidR="008F0AC1" w:rsidRDefault="00696891">
                  <w:pPr>
                    <w:jc w:val="center"/>
                    <w:textAlignment w:val="center"/>
                    <w:rPr>
                      <w:color w:val="FF0000"/>
                    </w:rPr>
                  </w:pPr>
                  <w:r>
                    <w:rPr>
                      <w:color w:val="FF0000"/>
                    </w:rPr>
                    <w:t>二级</w:t>
                  </w:r>
                </w:p>
              </w:tc>
              <w:tc>
                <w:tcPr>
                  <w:tcW w:w="551" w:type="pct"/>
                  <w:tcBorders>
                    <w:tl2br w:val="nil"/>
                    <w:tr2bl w:val="nil"/>
                  </w:tcBorders>
                  <w:shd w:val="clear" w:color="auto" w:fill="auto"/>
                  <w:vAlign w:val="center"/>
                </w:tcPr>
                <w:p w:rsidR="008F0AC1" w:rsidRDefault="00696891">
                  <w:pPr>
                    <w:jc w:val="center"/>
                    <w:textAlignment w:val="center"/>
                    <w:rPr>
                      <w:color w:val="FF0000"/>
                    </w:rPr>
                  </w:pPr>
                  <w:r>
                    <w:rPr>
                      <w:color w:val="FF0000"/>
                    </w:rPr>
                    <w:t>5*5km</w:t>
                  </w:r>
                </w:p>
              </w:tc>
            </w:tr>
            <w:tr w:rsidR="008F0AC1">
              <w:trPr>
                <w:trHeight w:val="409"/>
                <w:jc w:val="center"/>
              </w:trPr>
              <w:tc>
                <w:tcPr>
                  <w:tcW w:w="410" w:type="pct"/>
                  <w:tcBorders>
                    <w:tl2br w:val="nil"/>
                    <w:tr2bl w:val="nil"/>
                  </w:tcBorders>
                  <w:shd w:val="clear" w:color="auto" w:fill="auto"/>
                  <w:vAlign w:val="center"/>
                </w:tcPr>
                <w:p w:rsidR="008F0AC1" w:rsidRDefault="00696891">
                  <w:pPr>
                    <w:pStyle w:val="afc"/>
                    <w:rPr>
                      <w:color w:val="FF0000"/>
                    </w:rPr>
                  </w:pPr>
                  <w:r>
                    <w:rPr>
                      <w:color w:val="FF0000"/>
                    </w:rPr>
                    <w:t>2</w:t>
                  </w:r>
                </w:p>
              </w:tc>
              <w:tc>
                <w:tcPr>
                  <w:tcW w:w="825" w:type="pct"/>
                  <w:tcBorders>
                    <w:tl2br w:val="nil"/>
                    <w:tr2bl w:val="nil"/>
                  </w:tcBorders>
                  <w:shd w:val="clear" w:color="auto" w:fill="auto"/>
                  <w:vAlign w:val="center"/>
                </w:tcPr>
                <w:p w:rsidR="008F0AC1" w:rsidRDefault="00696891">
                  <w:pPr>
                    <w:pStyle w:val="afc"/>
                    <w:rPr>
                      <w:color w:val="FF0000"/>
                    </w:rPr>
                  </w:pPr>
                  <w:r>
                    <w:rPr>
                      <w:color w:val="FF0000"/>
                    </w:rPr>
                    <w:t>厂区无组织</w:t>
                  </w:r>
                </w:p>
              </w:tc>
              <w:tc>
                <w:tcPr>
                  <w:tcW w:w="527" w:type="pct"/>
                  <w:tcBorders>
                    <w:tl2br w:val="nil"/>
                    <w:tr2bl w:val="nil"/>
                  </w:tcBorders>
                  <w:shd w:val="clear" w:color="auto" w:fill="auto"/>
                  <w:vAlign w:val="center"/>
                </w:tcPr>
                <w:p w:rsidR="008F0AC1" w:rsidRDefault="00696891">
                  <w:pPr>
                    <w:jc w:val="center"/>
                    <w:textAlignment w:val="center"/>
                    <w:rPr>
                      <w:color w:val="FF0000"/>
                    </w:rPr>
                  </w:pPr>
                  <w:r>
                    <w:rPr>
                      <w:color w:val="FF0000"/>
                    </w:rPr>
                    <w:t>粉尘</w:t>
                  </w:r>
                </w:p>
              </w:tc>
              <w:tc>
                <w:tcPr>
                  <w:tcW w:w="854" w:type="pct"/>
                  <w:tcBorders>
                    <w:tl2br w:val="nil"/>
                    <w:tr2bl w:val="nil"/>
                  </w:tcBorders>
                  <w:shd w:val="clear" w:color="auto" w:fill="auto"/>
                  <w:vAlign w:val="center"/>
                </w:tcPr>
                <w:p w:rsidR="008F0AC1" w:rsidRDefault="00696891">
                  <w:pPr>
                    <w:jc w:val="center"/>
                    <w:textAlignment w:val="center"/>
                    <w:rPr>
                      <w:color w:val="FF0000"/>
                    </w:rPr>
                  </w:pPr>
                  <w:r>
                    <w:rPr>
                      <w:color w:val="FF0000"/>
                    </w:rPr>
                    <w:t>0.0</w:t>
                  </w:r>
                  <w:r>
                    <w:rPr>
                      <w:rFonts w:hint="eastAsia"/>
                      <w:color w:val="FF0000"/>
                    </w:rPr>
                    <w:t>887</w:t>
                  </w:r>
                </w:p>
              </w:tc>
              <w:tc>
                <w:tcPr>
                  <w:tcW w:w="639" w:type="pct"/>
                  <w:tcBorders>
                    <w:tl2br w:val="nil"/>
                    <w:tr2bl w:val="nil"/>
                  </w:tcBorders>
                  <w:shd w:val="clear" w:color="auto" w:fill="auto"/>
                  <w:vAlign w:val="center"/>
                </w:tcPr>
                <w:p w:rsidR="008F0AC1" w:rsidRDefault="00696891">
                  <w:pPr>
                    <w:jc w:val="center"/>
                    <w:textAlignment w:val="center"/>
                    <w:rPr>
                      <w:color w:val="FF0000"/>
                    </w:rPr>
                  </w:pPr>
                  <w:r>
                    <w:rPr>
                      <w:rFonts w:hint="eastAsia"/>
                      <w:color w:val="FF0000"/>
                    </w:rPr>
                    <w:t>244</w:t>
                  </w:r>
                </w:p>
              </w:tc>
              <w:tc>
                <w:tcPr>
                  <w:tcW w:w="639" w:type="pct"/>
                  <w:tcBorders>
                    <w:tl2br w:val="nil"/>
                    <w:tr2bl w:val="nil"/>
                  </w:tcBorders>
                  <w:shd w:val="clear" w:color="auto" w:fill="auto"/>
                  <w:vAlign w:val="center"/>
                </w:tcPr>
                <w:p w:rsidR="008F0AC1" w:rsidRDefault="00696891">
                  <w:pPr>
                    <w:jc w:val="center"/>
                    <w:textAlignment w:val="center"/>
                    <w:rPr>
                      <w:color w:val="FF0000"/>
                    </w:rPr>
                  </w:pPr>
                  <w:r>
                    <w:rPr>
                      <w:rFonts w:hint="eastAsia"/>
                      <w:color w:val="FF0000"/>
                    </w:rPr>
                    <w:t>9.85</w:t>
                  </w:r>
                </w:p>
              </w:tc>
              <w:tc>
                <w:tcPr>
                  <w:tcW w:w="551" w:type="pct"/>
                  <w:tcBorders>
                    <w:tl2br w:val="nil"/>
                    <w:tr2bl w:val="nil"/>
                  </w:tcBorders>
                  <w:shd w:val="clear" w:color="auto" w:fill="auto"/>
                  <w:vAlign w:val="center"/>
                </w:tcPr>
                <w:p w:rsidR="008F0AC1" w:rsidRDefault="00696891">
                  <w:pPr>
                    <w:jc w:val="center"/>
                    <w:textAlignment w:val="center"/>
                    <w:rPr>
                      <w:color w:val="FF0000"/>
                    </w:rPr>
                  </w:pPr>
                  <w:r>
                    <w:rPr>
                      <w:color w:val="FF0000"/>
                    </w:rPr>
                    <w:t>/</w:t>
                  </w:r>
                </w:p>
              </w:tc>
              <w:tc>
                <w:tcPr>
                  <w:tcW w:w="551" w:type="pct"/>
                  <w:tcBorders>
                    <w:tl2br w:val="nil"/>
                    <w:tr2bl w:val="nil"/>
                  </w:tcBorders>
                  <w:shd w:val="clear" w:color="auto" w:fill="auto"/>
                  <w:vAlign w:val="center"/>
                </w:tcPr>
                <w:p w:rsidR="008F0AC1" w:rsidRDefault="00696891">
                  <w:pPr>
                    <w:jc w:val="center"/>
                    <w:textAlignment w:val="center"/>
                    <w:rPr>
                      <w:color w:val="FF0000"/>
                    </w:rPr>
                  </w:pPr>
                  <w:r>
                    <w:rPr>
                      <w:color w:val="FF0000"/>
                    </w:rPr>
                    <w:t>/</w:t>
                  </w:r>
                </w:p>
              </w:tc>
            </w:tr>
          </w:tbl>
          <w:p w:rsidR="008F0AC1" w:rsidRDefault="00696891">
            <w:pPr>
              <w:spacing w:line="360" w:lineRule="auto"/>
              <w:ind w:firstLineChars="200" w:firstLine="480"/>
              <w:rPr>
                <w:sz w:val="24"/>
              </w:rPr>
            </w:pPr>
            <w:r>
              <w:rPr>
                <w:rFonts w:hint="eastAsia"/>
                <w:sz w:val="24"/>
              </w:rPr>
              <w:t>2</w:t>
            </w:r>
            <w:r>
              <w:rPr>
                <w:sz w:val="24"/>
              </w:rPr>
              <w:t>）评价等级判定</w:t>
            </w:r>
          </w:p>
          <w:p w:rsidR="008F0AC1" w:rsidRDefault="00696891">
            <w:pPr>
              <w:spacing w:line="360" w:lineRule="auto"/>
              <w:ind w:firstLineChars="200" w:firstLine="480"/>
              <w:rPr>
                <w:sz w:val="24"/>
              </w:rPr>
            </w:pPr>
            <w:r>
              <w:rPr>
                <w:sz w:val="24"/>
              </w:rPr>
              <w:t>根据《环境影响评价技术导则大气环境》（</w:t>
            </w:r>
            <w:r>
              <w:rPr>
                <w:sz w:val="24"/>
              </w:rPr>
              <w:t>HJ2.2-2018</w:t>
            </w:r>
            <w:r>
              <w:rPr>
                <w:sz w:val="24"/>
              </w:rPr>
              <w:t>），采</w:t>
            </w:r>
            <w:bookmarkStart w:id="102" w:name="_GoBack"/>
            <w:bookmarkEnd w:id="102"/>
            <w:r>
              <w:rPr>
                <w:sz w:val="24"/>
              </w:rPr>
              <w:t>用推荐模式中的估算模型</w:t>
            </w:r>
            <w:r>
              <w:rPr>
                <w:sz w:val="24"/>
              </w:rPr>
              <w:t>AERSCREEN</w:t>
            </w:r>
            <w:r>
              <w:rPr>
                <w:sz w:val="24"/>
              </w:rPr>
              <w:t>对污染物的最大地面占标率</w:t>
            </w:r>
            <w:r>
              <w:rPr>
                <w:sz w:val="24"/>
              </w:rPr>
              <w:t>Pi</w:t>
            </w:r>
            <w:r>
              <w:rPr>
                <w:sz w:val="24"/>
              </w:rPr>
              <w:t>（第</w:t>
            </w:r>
            <w:r>
              <w:rPr>
                <w:sz w:val="24"/>
              </w:rPr>
              <w:t>i</w:t>
            </w:r>
            <w:r>
              <w:rPr>
                <w:sz w:val="24"/>
              </w:rPr>
              <w:t>个污染物）及第</w:t>
            </w:r>
            <w:r>
              <w:rPr>
                <w:sz w:val="24"/>
              </w:rPr>
              <w:t>i</w:t>
            </w:r>
            <w:r>
              <w:rPr>
                <w:sz w:val="24"/>
              </w:rPr>
              <w:t>个污染物的地面浓度达标准限值</w:t>
            </w:r>
            <w:r>
              <w:rPr>
                <w:sz w:val="24"/>
              </w:rPr>
              <w:t>10%</w:t>
            </w:r>
            <w:r>
              <w:rPr>
                <w:sz w:val="24"/>
              </w:rPr>
              <w:t>时所对应的最远距离</w:t>
            </w:r>
            <w:r>
              <w:rPr>
                <w:sz w:val="24"/>
              </w:rPr>
              <w:t>D10%</w:t>
            </w:r>
            <w:r>
              <w:rPr>
                <w:sz w:val="24"/>
              </w:rPr>
              <w:t>进行计算。其中</w:t>
            </w:r>
            <w:r>
              <w:rPr>
                <w:sz w:val="24"/>
              </w:rPr>
              <w:t>Pi</w:t>
            </w:r>
            <w:r>
              <w:rPr>
                <w:sz w:val="24"/>
              </w:rPr>
              <w:t>定义如下：</w:t>
            </w:r>
          </w:p>
          <w:p w:rsidR="008F0AC1" w:rsidRDefault="00674157">
            <w:pPr>
              <w:spacing w:line="360" w:lineRule="auto"/>
              <w:ind w:firstLineChars="200" w:firstLine="480"/>
              <w:jc w:val="center"/>
              <w:rPr>
                <w:sz w:val="24"/>
              </w:rPr>
            </w:pPr>
            <w:r w:rsidRPr="008F0AC1">
              <w:rPr>
                <w:sz w:val="24"/>
              </w:rPr>
              <w:pict>
                <v:shape id="_x0000_i1034" type="#_x0000_t75" style="width:41.25pt;height:32.25pt">
                  <v:imagedata r:id="rId18" o:title=""/>
                </v:shape>
              </w:pict>
            </w:r>
            <w:r w:rsidR="00696891">
              <w:rPr>
                <w:sz w:val="24"/>
              </w:rPr>
              <w:t>×100%</w:t>
            </w:r>
          </w:p>
          <w:p w:rsidR="008F0AC1" w:rsidRDefault="00696891">
            <w:pPr>
              <w:spacing w:line="360" w:lineRule="auto"/>
              <w:ind w:firstLineChars="200" w:firstLine="480"/>
              <w:rPr>
                <w:sz w:val="24"/>
              </w:rPr>
            </w:pPr>
            <w:r>
              <w:rPr>
                <w:sz w:val="24"/>
              </w:rPr>
              <w:t>Pi—</w:t>
            </w:r>
            <w:r>
              <w:rPr>
                <w:sz w:val="24"/>
              </w:rPr>
              <w:t>第</w:t>
            </w:r>
            <w:r>
              <w:rPr>
                <w:sz w:val="24"/>
              </w:rPr>
              <w:t>i</w:t>
            </w:r>
            <w:r>
              <w:rPr>
                <w:sz w:val="24"/>
              </w:rPr>
              <w:t>个污染物的最大地面浓度占标率，</w:t>
            </w:r>
            <w:r>
              <w:rPr>
                <w:sz w:val="24"/>
              </w:rPr>
              <w:t>%</w:t>
            </w:r>
            <w:r>
              <w:rPr>
                <w:sz w:val="24"/>
              </w:rPr>
              <w:t>；</w:t>
            </w:r>
          </w:p>
          <w:p w:rsidR="008F0AC1" w:rsidRDefault="00696891">
            <w:pPr>
              <w:spacing w:line="360" w:lineRule="auto"/>
              <w:ind w:firstLineChars="200" w:firstLine="480"/>
              <w:rPr>
                <w:sz w:val="24"/>
              </w:rPr>
            </w:pPr>
            <w:r>
              <w:rPr>
                <w:sz w:val="24"/>
              </w:rPr>
              <w:t>Ci—</w:t>
            </w:r>
            <w:r>
              <w:rPr>
                <w:sz w:val="24"/>
              </w:rPr>
              <w:t>采用估算模式计算出的第</w:t>
            </w:r>
            <w:r>
              <w:rPr>
                <w:sz w:val="24"/>
              </w:rPr>
              <w:t>i</w:t>
            </w:r>
            <w:r>
              <w:rPr>
                <w:sz w:val="24"/>
              </w:rPr>
              <w:t>个污染物的最大地面浓度，</w:t>
            </w:r>
            <w:r>
              <w:rPr>
                <w:sz w:val="24"/>
              </w:rPr>
              <w:t>mg/</w:t>
            </w:r>
            <w:r>
              <w:rPr>
                <w:rFonts w:hint="eastAsia"/>
                <w:sz w:val="24"/>
              </w:rPr>
              <w:t>m</w:t>
            </w:r>
            <w:r>
              <w:rPr>
                <w:rFonts w:hint="eastAsia"/>
                <w:sz w:val="24"/>
                <w:vertAlign w:val="superscript"/>
              </w:rPr>
              <w:t>3</w:t>
            </w:r>
            <w:r>
              <w:rPr>
                <w:sz w:val="24"/>
              </w:rPr>
              <w:t>；</w:t>
            </w:r>
          </w:p>
          <w:p w:rsidR="008F0AC1" w:rsidRDefault="00696891">
            <w:pPr>
              <w:spacing w:line="360" w:lineRule="auto"/>
              <w:ind w:firstLineChars="200" w:firstLine="480"/>
              <w:rPr>
                <w:sz w:val="24"/>
              </w:rPr>
            </w:pPr>
            <w:r>
              <w:rPr>
                <w:sz w:val="24"/>
              </w:rPr>
              <w:t>C0i—</w:t>
            </w:r>
            <w:r>
              <w:rPr>
                <w:sz w:val="24"/>
              </w:rPr>
              <w:t>第</w:t>
            </w:r>
            <w:r>
              <w:rPr>
                <w:sz w:val="24"/>
              </w:rPr>
              <w:t xml:space="preserve">i </w:t>
            </w:r>
            <w:r>
              <w:rPr>
                <w:sz w:val="24"/>
              </w:rPr>
              <w:t>个污染物的环境空气质量标准，</w:t>
            </w:r>
            <w:r>
              <w:rPr>
                <w:sz w:val="24"/>
              </w:rPr>
              <w:t>mg/</w:t>
            </w:r>
            <w:r>
              <w:rPr>
                <w:rFonts w:hint="eastAsia"/>
                <w:sz w:val="24"/>
              </w:rPr>
              <w:t>m</w:t>
            </w:r>
            <w:r>
              <w:rPr>
                <w:rFonts w:hint="eastAsia"/>
                <w:sz w:val="24"/>
                <w:vertAlign w:val="superscript"/>
              </w:rPr>
              <w:t>3</w:t>
            </w:r>
            <w:r>
              <w:rPr>
                <w:sz w:val="24"/>
              </w:rPr>
              <w:t>。</w:t>
            </w:r>
          </w:p>
          <w:p w:rsidR="008F0AC1" w:rsidRDefault="00696891">
            <w:pPr>
              <w:ind w:firstLineChars="200" w:firstLine="422"/>
              <w:jc w:val="center"/>
              <w:rPr>
                <w:b/>
                <w:bCs/>
                <w:szCs w:val="21"/>
              </w:rPr>
            </w:pPr>
            <w:r>
              <w:rPr>
                <w:b/>
                <w:bCs/>
                <w:szCs w:val="21"/>
              </w:rPr>
              <w:t>表</w:t>
            </w:r>
            <w:r>
              <w:rPr>
                <w:b/>
                <w:bCs/>
                <w:szCs w:val="21"/>
              </w:rPr>
              <w:t xml:space="preserve"> 7-</w:t>
            </w:r>
            <w:r>
              <w:rPr>
                <w:b/>
                <w:bCs/>
                <w:szCs w:val="21"/>
              </w:rPr>
              <w:t>6</w:t>
            </w:r>
            <w:r>
              <w:rPr>
                <w:b/>
                <w:bCs/>
                <w:szCs w:val="21"/>
              </w:rPr>
              <w:t xml:space="preserve"> </w:t>
            </w:r>
            <w:r>
              <w:rPr>
                <w:b/>
                <w:bCs/>
                <w:szCs w:val="21"/>
              </w:rPr>
              <w:t>大气环境评价工作等级分级判据</w:t>
            </w:r>
          </w:p>
          <w:tbl>
            <w:tblPr>
              <w:tblW w:w="82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2090"/>
              <w:gridCol w:w="6192"/>
            </w:tblGrid>
            <w:tr w:rsidR="008F0AC1">
              <w:trPr>
                <w:trHeight w:val="284"/>
              </w:trPr>
              <w:tc>
                <w:tcPr>
                  <w:tcW w:w="2090" w:type="dxa"/>
                  <w:tcBorders>
                    <w:top w:val="single" w:sz="12" w:space="0" w:color="auto"/>
                    <w:left w:val="single" w:sz="12" w:space="0" w:color="auto"/>
                    <w:bottom w:val="single" w:sz="6" w:space="0" w:color="auto"/>
                    <w:right w:val="single" w:sz="6" w:space="0" w:color="auto"/>
                  </w:tcBorders>
                  <w:vAlign w:val="center"/>
                </w:tcPr>
                <w:p w:rsidR="008F0AC1" w:rsidRDefault="00696891">
                  <w:pPr>
                    <w:pStyle w:val="aff5"/>
                    <w:rPr>
                      <w:rFonts w:ascii="Times New Roman" w:hAnsi="Times New Roman"/>
                    </w:rPr>
                  </w:pPr>
                  <w:r>
                    <w:rPr>
                      <w:rFonts w:ascii="Times New Roman" w:hAnsi="Times New Roman"/>
                    </w:rPr>
                    <w:lastRenderedPageBreak/>
                    <w:t>评价工作等级</w:t>
                  </w:r>
                </w:p>
              </w:tc>
              <w:tc>
                <w:tcPr>
                  <w:tcW w:w="6192" w:type="dxa"/>
                  <w:tcBorders>
                    <w:top w:val="single" w:sz="12" w:space="0" w:color="auto"/>
                    <w:left w:val="single" w:sz="6" w:space="0" w:color="auto"/>
                    <w:bottom w:val="single" w:sz="6" w:space="0" w:color="auto"/>
                    <w:right w:val="single" w:sz="12" w:space="0" w:color="auto"/>
                  </w:tcBorders>
                  <w:vAlign w:val="center"/>
                </w:tcPr>
                <w:p w:rsidR="008F0AC1" w:rsidRDefault="00696891">
                  <w:pPr>
                    <w:pStyle w:val="aff5"/>
                    <w:rPr>
                      <w:rFonts w:ascii="Times New Roman" w:hAnsi="Times New Roman"/>
                    </w:rPr>
                  </w:pPr>
                  <w:r>
                    <w:rPr>
                      <w:rFonts w:ascii="Times New Roman" w:hAnsi="Times New Roman"/>
                    </w:rPr>
                    <w:t>评价工作分级判据</w:t>
                  </w:r>
                </w:p>
              </w:tc>
            </w:tr>
            <w:tr w:rsidR="008F0AC1">
              <w:trPr>
                <w:trHeight w:val="284"/>
              </w:trPr>
              <w:tc>
                <w:tcPr>
                  <w:tcW w:w="2090" w:type="dxa"/>
                  <w:tcBorders>
                    <w:top w:val="single" w:sz="6" w:space="0" w:color="auto"/>
                    <w:left w:val="single" w:sz="12" w:space="0" w:color="auto"/>
                    <w:bottom w:val="single" w:sz="6" w:space="0" w:color="auto"/>
                    <w:right w:val="single" w:sz="6" w:space="0" w:color="auto"/>
                  </w:tcBorders>
                  <w:vAlign w:val="center"/>
                </w:tcPr>
                <w:p w:rsidR="008F0AC1" w:rsidRDefault="00696891">
                  <w:pPr>
                    <w:pStyle w:val="aff5"/>
                    <w:rPr>
                      <w:rFonts w:ascii="Times New Roman" w:hAnsi="Times New Roman"/>
                    </w:rPr>
                  </w:pPr>
                  <w:r>
                    <w:rPr>
                      <w:rFonts w:ascii="Times New Roman" w:hAnsi="Times New Roman"/>
                    </w:rPr>
                    <w:t>一级</w:t>
                  </w:r>
                </w:p>
              </w:tc>
              <w:tc>
                <w:tcPr>
                  <w:tcW w:w="6192" w:type="dxa"/>
                  <w:tcBorders>
                    <w:top w:val="single" w:sz="6" w:space="0" w:color="auto"/>
                    <w:left w:val="single" w:sz="6" w:space="0" w:color="auto"/>
                    <w:bottom w:val="single" w:sz="6" w:space="0" w:color="auto"/>
                    <w:right w:val="single" w:sz="12" w:space="0" w:color="auto"/>
                  </w:tcBorders>
                  <w:vAlign w:val="center"/>
                </w:tcPr>
                <w:p w:rsidR="008F0AC1" w:rsidRDefault="00696891">
                  <w:pPr>
                    <w:pStyle w:val="aff5"/>
                    <w:rPr>
                      <w:rFonts w:ascii="Times New Roman" w:hAnsi="Times New Roman"/>
                    </w:rPr>
                  </w:pPr>
                  <w:r>
                    <w:rPr>
                      <w:rFonts w:ascii="Times New Roman" w:hAnsi="Times New Roman"/>
                    </w:rPr>
                    <w:t>Pmax≥10%</w:t>
                  </w:r>
                </w:p>
              </w:tc>
            </w:tr>
            <w:tr w:rsidR="008F0AC1">
              <w:trPr>
                <w:trHeight w:val="284"/>
              </w:trPr>
              <w:tc>
                <w:tcPr>
                  <w:tcW w:w="2090" w:type="dxa"/>
                  <w:tcBorders>
                    <w:top w:val="single" w:sz="6" w:space="0" w:color="auto"/>
                    <w:left w:val="single" w:sz="12" w:space="0" w:color="auto"/>
                    <w:bottom w:val="single" w:sz="6" w:space="0" w:color="auto"/>
                    <w:right w:val="single" w:sz="6" w:space="0" w:color="auto"/>
                  </w:tcBorders>
                  <w:vAlign w:val="center"/>
                </w:tcPr>
                <w:p w:rsidR="008F0AC1" w:rsidRDefault="00696891">
                  <w:pPr>
                    <w:pStyle w:val="aff5"/>
                    <w:rPr>
                      <w:rFonts w:ascii="Times New Roman" w:hAnsi="Times New Roman"/>
                    </w:rPr>
                  </w:pPr>
                  <w:r>
                    <w:rPr>
                      <w:rFonts w:ascii="Times New Roman" w:hAnsi="Times New Roman"/>
                    </w:rPr>
                    <w:t>二级</w:t>
                  </w:r>
                </w:p>
              </w:tc>
              <w:tc>
                <w:tcPr>
                  <w:tcW w:w="6192" w:type="dxa"/>
                  <w:tcBorders>
                    <w:top w:val="single" w:sz="6" w:space="0" w:color="auto"/>
                    <w:left w:val="single" w:sz="6" w:space="0" w:color="auto"/>
                    <w:bottom w:val="single" w:sz="6" w:space="0" w:color="auto"/>
                    <w:right w:val="single" w:sz="12" w:space="0" w:color="auto"/>
                  </w:tcBorders>
                  <w:vAlign w:val="center"/>
                </w:tcPr>
                <w:p w:rsidR="008F0AC1" w:rsidRDefault="00696891">
                  <w:pPr>
                    <w:pStyle w:val="aff5"/>
                    <w:rPr>
                      <w:rFonts w:ascii="Times New Roman" w:hAnsi="Times New Roman"/>
                    </w:rPr>
                  </w:pPr>
                  <w:r>
                    <w:rPr>
                      <w:rFonts w:ascii="Times New Roman" w:hAnsi="Times New Roman"/>
                    </w:rPr>
                    <w:t>1%≤Pmax</w:t>
                  </w:r>
                  <w:r>
                    <w:rPr>
                      <w:rFonts w:ascii="Times New Roman" w:hAnsi="Times New Roman"/>
                    </w:rPr>
                    <w:t>＜</w:t>
                  </w:r>
                  <w:r>
                    <w:rPr>
                      <w:rFonts w:ascii="Times New Roman" w:hAnsi="Times New Roman"/>
                    </w:rPr>
                    <w:t>10%</w:t>
                  </w:r>
                </w:p>
              </w:tc>
            </w:tr>
            <w:tr w:rsidR="008F0AC1">
              <w:trPr>
                <w:trHeight w:val="284"/>
              </w:trPr>
              <w:tc>
                <w:tcPr>
                  <w:tcW w:w="2090" w:type="dxa"/>
                  <w:tcBorders>
                    <w:top w:val="single" w:sz="6" w:space="0" w:color="auto"/>
                    <w:left w:val="single" w:sz="12" w:space="0" w:color="auto"/>
                    <w:bottom w:val="single" w:sz="12" w:space="0" w:color="auto"/>
                    <w:right w:val="single" w:sz="6" w:space="0" w:color="auto"/>
                  </w:tcBorders>
                  <w:vAlign w:val="center"/>
                </w:tcPr>
                <w:p w:rsidR="008F0AC1" w:rsidRDefault="00696891">
                  <w:pPr>
                    <w:pStyle w:val="aff5"/>
                    <w:rPr>
                      <w:rFonts w:ascii="Times New Roman" w:hAnsi="Times New Roman"/>
                    </w:rPr>
                  </w:pPr>
                  <w:r>
                    <w:rPr>
                      <w:rFonts w:ascii="Times New Roman" w:hAnsi="Times New Roman"/>
                    </w:rPr>
                    <w:t>三级</w:t>
                  </w:r>
                </w:p>
              </w:tc>
              <w:tc>
                <w:tcPr>
                  <w:tcW w:w="6192" w:type="dxa"/>
                  <w:tcBorders>
                    <w:top w:val="single" w:sz="6" w:space="0" w:color="auto"/>
                    <w:left w:val="single" w:sz="6" w:space="0" w:color="auto"/>
                    <w:bottom w:val="single" w:sz="12" w:space="0" w:color="auto"/>
                    <w:right w:val="single" w:sz="12" w:space="0" w:color="auto"/>
                  </w:tcBorders>
                  <w:vAlign w:val="center"/>
                </w:tcPr>
                <w:p w:rsidR="008F0AC1" w:rsidRDefault="00696891">
                  <w:pPr>
                    <w:pStyle w:val="aff5"/>
                    <w:rPr>
                      <w:rFonts w:ascii="Times New Roman" w:hAnsi="Times New Roman"/>
                    </w:rPr>
                  </w:pPr>
                  <w:r>
                    <w:rPr>
                      <w:rFonts w:ascii="Times New Roman" w:hAnsi="Times New Roman"/>
                    </w:rPr>
                    <w:t>Pmax</w:t>
                  </w:r>
                  <w:r>
                    <w:rPr>
                      <w:rFonts w:ascii="Times New Roman" w:hAnsi="Times New Roman"/>
                    </w:rPr>
                    <w:t>＜</w:t>
                  </w:r>
                  <w:r>
                    <w:rPr>
                      <w:rFonts w:ascii="Times New Roman" w:hAnsi="Times New Roman"/>
                    </w:rPr>
                    <w:t>1%</w:t>
                  </w:r>
                </w:p>
              </w:tc>
            </w:tr>
          </w:tbl>
          <w:p w:rsidR="008F0AC1" w:rsidRDefault="00696891">
            <w:pPr>
              <w:pStyle w:val="50"/>
              <w:ind w:firstLineChars="200" w:firstLine="480"/>
              <w:rPr>
                <w:rFonts w:ascii="Times New Roman" w:hAnsi="Times New Roman"/>
              </w:rPr>
            </w:pPr>
            <w:r>
              <w:rPr>
                <w:rFonts w:ascii="Times New Roman" w:hAnsi="Times New Roman"/>
                <w:color w:val="FF0000"/>
              </w:rPr>
              <w:t>综上所述，经估算模式预测，</w:t>
            </w:r>
            <w:r>
              <w:rPr>
                <w:rFonts w:ascii="Times New Roman" w:hAnsi="Times New Roman"/>
                <w:color w:val="FF0000"/>
              </w:rPr>
              <w:t>本次扩建项目</w:t>
            </w:r>
            <w:r>
              <w:rPr>
                <w:rFonts w:ascii="Times New Roman" w:hAnsi="Times New Roman"/>
                <w:color w:val="FF0000"/>
              </w:rPr>
              <w:t>正常</w:t>
            </w:r>
            <w:r>
              <w:rPr>
                <w:rFonts w:ascii="Times New Roman" w:hAnsi="Times New Roman"/>
                <w:color w:val="FF0000"/>
              </w:rPr>
              <w:t>排放污染物（</w:t>
            </w:r>
            <w:r>
              <w:rPr>
                <w:rFonts w:ascii="Times New Roman" w:hAnsi="Times New Roman"/>
                <w:color w:val="FF0000"/>
              </w:rPr>
              <w:t>TSP</w:t>
            </w:r>
            <w:r>
              <w:rPr>
                <w:rFonts w:ascii="Times New Roman" w:hAnsi="Times New Roman"/>
                <w:color w:val="FF0000"/>
              </w:rPr>
              <w:t>）下风向最大质量浓度占标率为</w:t>
            </w:r>
            <w:r>
              <w:rPr>
                <w:rFonts w:ascii="Times New Roman" w:hAnsi="Times New Roman" w:hint="eastAsia"/>
                <w:color w:val="FF0000"/>
              </w:rPr>
              <w:t>9.85</w:t>
            </w:r>
            <w:r>
              <w:rPr>
                <w:rFonts w:ascii="Times New Roman" w:hAnsi="Times New Roman"/>
                <w:color w:val="FF0000"/>
              </w:rPr>
              <w:t>%</w:t>
            </w:r>
            <w:r>
              <w:rPr>
                <w:rFonts w:ascii="Times New Roman" w:hAnsi="Times New Roman"/>
                <w:color w:val="FF0000"/>
              </w:rPr>
              <w:t>，</w:t>
            </w:r>
            <w:r>
              <w:rPr>
                <w:rFonts w:ascii="Times New Roman" w:hAnsi="Times New Roman"/>
                <w:color w:val="FF0000"/>
              </w:rPr>
              <w:t>1%≤Pmax</w:t>
            </w:r>
            <w:r>
              <w:rPr>
                <w:rFonts w:ascii="Times New Roman" w:hAnsi="Times New Roman"/>
                <w:color w:val="FF0000"/>
              </w:rPr>
              <w:t>＜</w:t>
            </w:r>
            <w:r>
              <w:rPr>
                <w:rFonts w:ascii="Times New Roman" w:hAnsi="Times New Roman"/>
                <w:color w:val="FF0000"/>
              </w:rPr>
              <w:t>10%</w:t>
            </w:r>
            <w:r>
              <w:rPr>
                <w:rFonts w:ascii="Times New Roman" w:hAnsi="Times New Roman" w:hint="eastAsia"/>
                <w:color w:val="FF0000"/>
              </w:rPr>
              <w:t>。</w:t>
            </w:r>
          </w:p>
          <w:p w:rsidR="008F0AC1" w:rsidRDefault="00696891">
            <w:pPr>
              <w:autoSpaceDE w:val="0"/>
              <w:autoSpaceDN w:val="0"/>
              <w:adjustRightInd w:val="0"/>
              <w:snapToGrid w:val="0"/>
              <w:spacing w:line="360" w:lineRule="auto"/>
              <w:ind w:firstLineChars="200" w:firstLine="480"/>
              <w:jc w:val="left"/>
              <w:rPr>
                <w:rFonts w:eastAsiaTheme="majorEastAsia"/>
                <w:color w:val="000000" w:themeColor="text1"/>
                <w:kern w:val="0"/>
                <w:sz w:val="24"/>
              </w:rPr>
            </w:pPr>
            <w:r>
              <w:rPr>
                <w:rFonts w:eastAsiaTheme="majorEastAsia" w:hAnsiTheme="majorEastAsia"/>
                <w:color w:val="000000" w:themeColor="text1"/>
                <w:sz w:val="24"/>
              </w:rPr>
              <w:t>本项目大气环境影响评价工作等级为二级，根据《</w:t>
            </w:r>
            <w:r>
              <w:rPr>
                <w:rFonts w:eastAsiaTheme="majorEastAsia" w:hAnsiTheme="majorEastAsia"/>
                <w:color w:val="000000" w:themeColor="text1"/>
                <w:sz w:val="24"/>
                <w:szCs w:val="28"/>
              </w:rPr>
              <w:t>环境影响评价技术导则大气环境</w:t>
            </w:r>
            <w:r>
              <w:rPr>
                <w:rFonts w:eastAsiaTheme="majorEastAsia" w:hAnsiTheme="majorEastAsia"/>
                <w:color w:val="000000" w:themeColor="text1"/>
                <w:sz w:val="24"/>
              </w:rPr>
              <w:t>》（</w:t>
            </w:r>
            <w:r>
              <w:rPr>
                <w:rFonts w:eastAsiaTheme="majorEastAsia"/>
                <w:color w:val="000000" w:themeColor="text1"/>
                <w:sz w:val="24"/>
              </w:rPr>
              <w:t>HJ2.2-2018</w:t>
            </w:r>
            <w:r>
              <w:rPr>
                <w:rFonts w:eastAsiaTheme="majorEastAsia" w:hAnsiTheme="majorEastAsia"/>
                <w:color w:val="000000" w:themeColor="text1"/>
                <w:sz w:val="24"/>
              </w:rPr>
              <w:t>）中</w:t>
            </w:r>
            <w:r>
              <w:rPr>
                <w:rFonts w:eastAsiaTheme="majorEastAsia"/>
                <w:color w:val="000000" w:themeColor="text1"/>
                <w:sz w:val="24"/>
              </w:rPr>
              <w:t>8.1.2</w:t>
            </w:r>
            <w:r>
              <w:rPr>
                <w:rFonts w:eastAsiaTheme="majorEastAsia" w:hAnsiTheme="majorEastAsia"/>
                <w:color w:val="000000" w:themeColor="text1"/>
                <w:sz w:val="24"/>
              </w:rPr>
              <w:t>内容：二级评价项目不进行进一步预测与评价，只要求对污染物排放量进行核算。</w:t>
            </w:r>
            <w:r>
              <w:rPr>
                <w:rFonts w:eastAsiaTheme="majorEastAsia" w:hAnsiTheme="majorEastAsia"/>
                <w:color w:val="000000" w:themeColor="text1"/>
                <w:kern w:val="0"/>
                <w:sz w:val="24"/>
              </w:rPr>
              <w:t>项目有组织排放核算表详见表</w:t>
            </w:r>
            <w:r>
              <w:rPr>
                <w:rFonts w:eastAsiaTheme="majorEastAsia"/>
                <w:color w:val="000000" w:themeColor="text1"/>
                <w:kern w:val="0"/>
                <w:sz w:val="24"/>
              </w:rPr>
              <w:t>7-</w:t>
            </w:r>
            <w:r>
              <w:rPr>
                <w:rFonts w:eastAsiaTheme="majorEastAsia" w:hint="eastAsia"/>
                <w:color w:val="000000" w:themeColor="text1"/>
                <w:kern w:val="0"/>
                <w:sz w:val="24"/>
              </w:rPr>
              <w:t>7</w:t>
            </w:r>
            <w:r>
              <w:rPr>
                <w:rFonts w:eastAsiaTheme="majorEastAsia" w:hAnsiTheme="majorEastAsia"/>
                <w:color w:val="000000" w:themeColor="text1"/>
                <w:kern w:val="0"/>
                <w:sz w:val="24"/>
              </w:rPr>
              <w:t>，无组织排放核算表详见表</w:t>
            </w:r>
            <w:r>
              <w:rPr>
                <w:rFonts w:eastAsiaTheme="majorEastAsia"/>
                <w:color w:val="000000" w:themeColor="text1"/>
                <w:kern w:val="0"/>
                <w:sz w:val="24"/>
              </w:rPr>
              <w:t>7-</w:t>
            </w:r>
            <w:r>
              <w:rPr>
                <w:rFonts w:eastAsiaTheme="majorEastAsia" w:hint="eastAsia"/>
                <w:color w:val="000000" w:themeColor="text1"/>
                <w:kern w:val="0"/>
                <w:sz w:val="24"/>
              </w:rPr>
              <w:t>8</w:t>
            </w:r>
            <w:r>
              <w:rPr>
                <w:rFonts w:eastAsiaTheme="majorEastAsia" w:hAnsiTheme="majorEastAsia"/>
                <w:color w:val="000000" w:themeColor="text1"/>
                <w:kern w:val="0"/>
                <w:sz w:val="24"/>
              </w:rPr>
              <w:t>，项目大气污染物年排放量核算表详见表</w:t>
            </w:r>
            <w:r>
              <w:rPr>
                <w:rFonts w:eastAsiaTheme="majorEastAsia"/>
                <w:color w:val="000000" w:themeColor="text1"/>
                <w:kern w:val="0"/>
                <w:sz w:val="24"/>
              </w:rPr>
              <w:t>7-</w:t>
            </w:r>
            <w:r>
              <w:rPr>
                <w:rFonts w:eastAsiaTheme="majorEastAsia" w:hint="eastAsia"/>
                <w:color w:val="000000" w:themeColor="text1"/>
                <w:kern w:val="0"/>
                <w:sz w:val="24"/>
              </w:rPr>
              <w:t>9</w:t>
            </w:r>
            <w:r>
              <w:rPr>
                <w:rFonts w:eastAsiaTheme="majorEastAsia" w:hAnsiTheme="majorEastAsia"/>
                <w:color w:val="000000" w:themeColor="text1"/>
                <w:kern w:val="0"/>
                <w:sz w:val="24"/>
              </w:rPr>
              <w:t>。</w:t>
            </w:r>
          </w:p>
          <w:p w:rsidR="008F0AC1" w:rsidRDefault="00696891">
            <w:pPr>
              <w:autoSpaceDE w:val="0"/>
              <w:autoSpaceDN w:val="0"/>
              <w:adjustRightInd w:val="0"/>
              <w:snapToGrid w:val="0"/>
              <w:spacing w:line="271" w:lineRule="auto"/>
              <w:jc w:val="center"/>
              <w:rPr>
                <w:rFonts w:eastAsiaTheme="majorEastAsia"/>
                <w:b/>
                <w:color w:val="000000" w:themeColor="text1"/>
                <w:kern w:val="0"/>
              </w:rPr>
            </w:pPr>
            <w:r>
              <w:rPr>
                <w:rFonts w:eastAsiaTheme="majorEastAsia" w:hAnsiTheme="majorEastAsia"/>
                <w:b/>
                <w:color w:val="000000" w:themeColor="text1"/>
                <w:kern w:val="0"/>
              </w:rPr>
              <w:t>表</w:t>
            </w:r>
            <w:r>
              <w:rPr>
                <w:rFonts w:eastAsiaTheme="majorEastAsia"/>
                <w:b/>
                <w:color w:val="000000" w:themeColor="text1"/>
                <w:kern w:val="0"/>
              </w:rPr>
              <w:t>7-</w:t>
            </w:r>
            <w:r>
              <w:rPr>
                <w:rFonts w:eastAsiaTheme="majorEastAsia" w:hint="eastAsia"/>
                <w:b/>
                <w:color w:val="000000" w:themeColor="text1"/>
                <w:kern w:val="0"/>
              </w:rPr>
              <w:t>7</w:t>
            </w:r>
            <w:r>
              <w:rPr>
                <w:rFonts w:eastAsiaTheme="majorEastAsia"/>
                <w:b/>
                <w:color w:val="000000" w:themeColor="text1"/>
                <w:kern w:val="0"/>
              </w:rPr>
              <w:t xml:space="preserve">   </w:t>
            </w:r>
            <w:r>
              <w:rPr>
                <w:rFonts w:eastAsiaTheme="majorEastAsia" w:hAnsiTheme="majorEastAsia"/>
                <w:b/>
                <w:color w:val="000000" w:themeColor="text1"/>
                <w:kern w:val="0"/>
              </w:rPr>
              <w:t>大气污染物有组织排放量核算表</w:t>
            </w:r>
          </w:p>
          <w:tbl>
            <w:tblPr>
              <w:tblW w:w="4996"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616"/>
              <w:gridCol w:w="1165"/>
              <w:gridCol w:w="1180"/>
              <w:gridCol w:w="1180"/>
              <w:gridCol w:w="1397"/>
              <w:gridCol w:w="1302"/>
              <w:gridCol w:w="1429"/>
            </w:tblGrid>
            <w:tr w:rsidR="008F0AC1">
              <w:trPr>
                <w:trHeight w:val="229"/>
                <w:jc w:val="center"/>
              </w:trPr>
              <w:tc>
                <w:tcPr>
                  <w:tcW w:w="372" w:type="pct"/>
                  <w:vAlign w:val="center"/>
                </w:tcPr>
                <w:p w:rsidR="008F0AC1" w:rsidRDefault="00696891">
                  <w:pPr>
                    <w:autoSpaceDE w:val="0"/>
                    <w:autoSpaceDN w:val="0"/>
                    <w:adjustRightInd w:val="0"/>
                    <w:snapToGrid w:val="0"/>
                    <w:jc w:val="center"/>
                    <w:rPr>
                      <w:rFonts w:eastAsiaTheme="majorEastAsia"/>
                      <w:color w:val="000000" w:themeColor="text1"/>
                      <w:kern w:val="0"/>
                      <w:szCs w:val="21"/>
                    </w:rPr>
                  </w:pPr>
                  <w:r>
                    <w:rPr>
                      <w:rFonts w:eastAsiaTheme="majorEastAsia" w:hAnsiTheme="majorEastAsia"/>
                      <w:color w:val="000000" w:themeColor="text1"/>
                      <w:kern w:val="0"/>
                      <w:szCs w:val="21"/>
                    </w:rPr>
                    <w:t>序号</w:t>
                  </w:r>
                </w:p>
              </w:tc>
              <w:tc>
                <w:tcPr>
                  <w:tcW w:w="704" w:type="pct"/>
                  <w:vAlign w:val="center"/>
                </w:tcPr>
                <w:p w:rsidR="008F0AC1" w:rsidRDefault="00696891">
                  <w:pPr>
                    <w:autoSpaceDE w:val="0"/>
                    <w:autoSpaceDN w:val="0"/>
                    <w:adjustRightInd w:val="0"/>
                    <w:snapToGrid w:val="0"/>
                    <w:jc w:val="center"/>
                    <w:rPr>
                      <w:rFonts w:eastAsiaTheme="majorEastAsia"/>
                      <w:color w:val="000000" w:themeColor="text1"/>
                      <w:kern w:val="0"/>
                      <w:szCs w:val="21"/>
                    </w:rPr>
                  </w:pPr>
                  <w:r>
                    <w:rPr>
                      <w:rFonts w:eastAsiaTheme="majorEastAsia" w:hAnsiTheme="majorEastAsia"/>
                      <w:color w:val="000000" w:themeColor="text1"/>
                      <w:kern w:val="0"/>
                      <w:szCs w:val="21"/>
                    </w:rPr>
                    <w:t>排放口编号</w:t>
                  </w:r>
                </w:p>
              </w:tc>
              <w:tc>
                <w:tcPr>
                  <w:tcW w:w="713" w:type="pct"/>
                  <w:vAlign w:val="center"/>
                </w:tcPr>
                <w:p w:rsidR="008F0AC1" w:rsidRDefault="00696891">
                  <w:pPr>
                    <w:autoSpaceDE w:val="0"/>
                    <w:autoSpaceDN w:val="0"/>
                    <w:adjustRightInd w:val="0"/>
                    <w:snapToGrid w:val="0"/>
                    <w:jc w:val="center"/>
                    <w:rPr>
                      <w:rFonts w:eastAsiaTheme="majorEastAsia" w:hAnsiTheme="majorEastAsia"/>
                      <w:color w:val="000000" w:themeColor="text1"/>
                      <w:kern w:val="0"/>
                      <w:szCs w:val="21"/>
                    </w:rPr>
                  </w:pPr>
                  <w:r>
                    <w:rPr>
                      <w:rFonts w:eastAsiaTheme="majorEastAsia" w:hAnsiTheme="majorEastAsia" w:hint="eastAsia"/>
                      <w:color w:val="000000" w:themeColor="text1"/>
                      <w:kern w:val="0"/>
                      <w:szCs w:val="21"/>
                    </w:rPr>
                    <w:t>排放口名称</w:t>
                  </w:r>
                </w:p>
              </w:tc>
              <w:tc>
                <w:tcPr>
                  <w:tcW w:w="713" w:type="pct"/>
                  <w:vAlign w:val="center"/>
                </w:tcPr>
                <w:p w:rsidR="008F0AC1" w:rsidRDefault="00696891">
                  <w:pPr>
                    <w:autoSpaceDE w:val="0"/>
                    <w:autoSpaceDN w:val="0"/>
                    <w:adjustRightInd w:val="0"/>
                    <w:snapToGrid w:val="0"/>
                    <w:jc w:val="center"/>
                    <w:rPr>
                      <w:rFonts w:eastAsiaTheme="majorEastAsia"/>
                      <w:color w:val="000000" w:themeColor="text1"/>
                      <w:kern w:val="0"/>
                      <w:szCs w:val="21"/>
                    </w:rPr>
                  </w:pPr>
                  <w:r>
                    <w:rPr>
                      <w:rFonts w:eastAsiaTheme="majorEastAsia" w:hAnsiTheme="majorEastAsia"/>
                      <w:color w:val="000000" w:themeColor="text1"/>
                      <w:kern w:val="0"/>
                      <w:szCs w:val="21"/>
                    </w:rPr>
                    <w:t>污染物</w:t>
                  </w:r>
                </w:p>
              </w:tc>
              <w:tc>
                <w:tcPr>
                  <w:tcW w:w="845" w:type="pct"/>
                  <w:vAlign w:val="center"/>
                </w:tcPr>
                <w:p w:rsidR="008F0AC1" w:rsidRDefault="00696891">
                  <w:pPr>
                    <w:autoSpaceDE w:val="0"/>
                    <w:autoSpaceDN w:val="0"/>
                    <w:adjustRightInd w:val="0"/>
                    <w:snapToGrid w:val="0"/>
                    <w:jc w:val="center"/>
                    <w:rPr>
                      <w:rFonts w:eastAsiaTheme="majorEastAsia"/>
                      <w:color w:val="000000" w:themeColor="text1"/>
                      <w:kern w:val="0"/>
                      <w:szCs w:val="21"/>
                    </w:rPr>
                  </w:pPr>
                  <w:r>
                    <w:rPr>
                      <w:rFonts w:eastAsiaTheme="majorEastAsia" w:hAnsiTheme="majorEastAsia"/>
                      <w:color w:val="000000" w:themeColor="text1"/>
                      <w:kern w:val="0"/>
                      <w:szCs w:val="21"/>
                    </w:rPr>
                    <w:t>核算排放浓度</w:t>
                  </w:r>
                  <w:r>
                    <w:rPr>
                      <w:rFonts w:eastAsiaTheme="majorEastAsia"/>
                      <w:color w:val="000000" w:themeColor="text1"/>
                      <w:kern w:val="0"/>
                      <w:szCs w:val="21"/>
                    </w:rPr>
                    <w:t>/</w:t>
                  </w:r>
                  <w:r>
                    <w:rPr>
                      <w:rFonts w:eastAsiaTheme="majorEastAsia" w:hAnsiTheme="majorEastAsia"/>
                      <w:color w:val="000000" w:themeColor="text1"/>
                      <w:kern w:val="0"/>
                      <w:szCs w:val="21"/>
                    </w:rPr>
                    <w:t>（</w:t>
                  </w:r>
                  <w:r>
                    <w:rPr>
                      <w:rFonts w:eastAsiaTheme="majorEastAsia"/>
                      <w:color w:val="000000" w:themeColor="text1"/>
                      <w:szCs w:val="21"/>
                    </w:rPr>
                    <w:t>μg/m</w:t>
                  </w:r>
                  <w:r>
                    <w:rPr>
                      <w:rFonts w:eastAsiaTheme="majorEastAsia"/>
                      <w:color w:val="000000" w:themeColor="text1"/>
                      <w:szCs w:val="21"/>
                      <w:vertAlign w:val="superscript"/>
                    </w:rPr>
                    <w:t>3</w:t>
                  </w:r>
                  <w:r>
                    <w:rPr>
                      <w:rFonts w:eastAsiaTheme="majorEastAsia" w:hAnsiTheme="majorEastAsia"/>
                      <w:color w:val="000000" w:themeColor="text1"/>
                      <w:kern w:val="0"/>
                      <w:szCs w:val="21"/>
                    </w:rPr>
                    <w:t>）</w:t>
                  </w:r>
                </w:p>
              </w:tc>
              <w:tc>
                <w:tcPr>
                  <w:tcW w:w="787" w:type="pct"/>
                  <w:vAlign w:val="center"/>
                </w:tcPr>
                <w:p w:rsidR="008F0AC1" w:rsidRDefault="00696891">
                  <w:pPr>
                    <w:autoSpaceDE w:val="0"/>
                    <w:autoSpaceDN w:val="0"/>
                    <w:adjustRightInd w:val="0"/>
                    <w:snapToGrid w:val="0"/>
                    <w:jc w:val="center"/>
                    <w:rPr>
                      <w:rFonts w:eastAsiaTheme="majorEastAsia"/>
                      <w:color w:val="000000" w:themeColor="text1"/>
                      <w:kern w:val="0"/>
                      <w:szCs w:val="21"/>
                    </w:rPr>
                  </w:pPr>
                  <w:r>
                    <w:rPr>
                      <w:rFonts w:eastAsiaTheme="majorEastAsia" w:hAnsiTheme="majorEastAsia"/>
                      <w:color w:val="000000" w:themeColor="text1"/>
                      <w:kern w:val="0"/>
                      <w:szCs w:val="21"/>
                    </w:rPr>
                    <w:t>核算排放速率</w:t>
                  </w:r>
                  <w:r>
                    <w:rPr>
                      <w:rFonts w:eastAsiaTheme="majorEastAsia"/>
                      <w:color w:val="000000" w:themeColor="text1"/>
                      <w:kern w:val="0"/>
                      <w:szCs w:val="21"/>
                    </w:rPr>
                    <w:t>/</w:t>
                  </w:r>
                  <w:r>
                    <w:rPr>
                      <w:rFonts w:eastAsiaTheme="majorEastAsia" w:hAnsiTheme="majorEastAsia"/>
                      <w:color w:val="000000" w:themeColor="text1"/>
                      <w:kern w:val="0"/>
                      <w:szCs w:val="21"/>
                    </w:rPr>
                    <w:t>（</w:t>
                  </w:r>
                  <w:r>
                    <w:rPr>
                      <w:rFonts w:eastAsiaTheme="majorEastAsia"/>
                      <w:color w:val="000000" w:themeColor="text1"/>
                      <w:kern w:val="0"/>
                      <w:szCs w:val="21"/>
                    </w:rPr>
                    <w:t>kg/h</w:t>
                  </w:r>
                  <w:r>
                    <w:rPr>
                      <w:rFonts w:eastAsiaTheme="majorEastAsia" w:hAnsiTheme="majorEastAsia"/>
                      <w:color w:val="000000" w:themeColor="text1"/>
                      <w:kern w:val="0"/>
                      <w:szCs w:val="21"/>
                    </w:rPr>
                    <w:t>）</w:t>
                  </w:r>
                </w:p>
              </w:tc>
              <w:tc>
                <w:tcPr>
                  <w:tcW w:w="864" w:type="pct"/>
                  <w:vAlign w:val="center"/>
                </w:tcPr>
                <w:p w:rsidR="008F0AC1" w:rsidRDefault="00696891">
                  <w:pPr>
                    <w:autoSpaceDE w:val="0"/>
                    <w:autoSpaceDN w:val="0"/>
                    <w:adjustRightInd w:val="0"/>
                    <w:snapToGrid w:val="0"/>
                    <w:jc w:val="center"/>
                    <w:rPr>
                      <w:rFonts w:eastAsiaTheme="majorEastAsia"/>
                      <w:color w:val="000000" w:themeColor="text1"/>
                      <w:kern w:val="0"/>
                      <w:szCs w:val="21"/>
                    </w:rPr>
                  </w:pPr>
                  <w:r>
                    <w:rPr>
                      <w:rFonts w:eastAsiaTheme="majorEastAsia" w:hAnsiTheme="majorEastAsia"/>
                      <w:color w:val="000000" w:themeColor="text1"/>
                      <w:kern w:val="0"/>
                      <w:szCs w:val="21"/>
                    </w:rPr>
                    <w:t>核算年排放量</w:t>
                  </w:r>
                  <w:r>
                    <w:rPr>
                      <w:rFonts w:eastAsiaTheme="majorEastAsia"/>
                      <w:color w:val="000000" w:themeColor="text1"/>
                      <w:kern w:val="0"/>
                      <w:szCs w:val="21"/>
                    </w:rPr>
                    <w:t>/</w:t>
                  </w:r>
                  <w:r>
                    <w:rPr>
                      <w:rFonts w:eastAsiaTheme="majorEastAsia" w:hAnsiTheme="majorEastAsia"/>
                      <w:color w:val="000000" w:themeColor="text1"/>
                      <w:kern w:val="0"/>
                      <w:szCs w:val="21"/>
                    </w:rPr>
                    <w:t>（</w:t>
                  </w:r>
                  <w:r>
                    <w:rPr>
                      <w:rFonts w:eastAsiaTheme="majorEastAsia"/>
                      <w:color w:val="000000" w:themeColor="text1"/>
                      <w:kern w:val="0"/>
                      <w:szCs w:val="21"/>
                    </w:rPr>
                    <w:t>t/a</w:t>
                  </w:r>
                  <w:r>
                    <w:rPr>
                      <w:rFonts w:eastAsiaTheme="majorEastAsia" w:hAnsiTheme="majorEastAsia"/>
                      <w:color w:val="000000" w:themeColor="text1"/>
                      <w:kern w:val="0"/>
                      <w:szCs w:val="21"/>
                    </w:rPr>
                    <w:t>）</w:t>
                  </w:r>
                </w:p>
              </w:tc>
            </w:tr>
            <w:tr w:rsidR="008F0AC1">
              <w:trPr>
                <w:trHeight w:val="229"/>
                <w:jc w:val="center"/>
              </w:trPr>
              <w:tc>
                <w:tcPr>
                  <w:tcW w:w="372" w:type="pct"/>
                  <w:vAlign w:val="center"/>
                </w:tcPr>
                <w:p w:rsidR="008F0AC1" w:rsidRDefault="00696891">
                  <w:pPr>
                    <w:autoSpaceDE w:val="0"/>
                    <w:autoSpaceDN w:val="0"/>
                    <w:adjustRightInd w:val="0"/>
                    <w:snapToGrid w:val="0"/>
                    <w:jc w:val="center"/>
                    <w:rPr>
                      <w:rFonts w:eastAsiaTheme="majorEastAsia" w:hAnsiTheme="majorEastAsia"/>
                      <w:color w:val="000000" w:themeColor="text1"/>
                      <w:kern w:val="0"/>
                      <w:szCs w:val="21"/>
                    </w:rPr>
                  </w:pPr>
                  <w:r>
                    <w:rPr>
                      <w:rFonts w:eastAsiaTheme="majorEastAsia" w:hAnsiTheme="majorEastAsia" w:hint="eastAsia"/>
                      <w:color w:val="000000" w:themeColor="text1"/>
                      <w:kern w:val="0"/>
                      <w:szCs w:val="21"/>
                    </w:rPr>
                    <w:t>1</w:t>
                  </w:r>
                </w:p>
              </w:tc>
              <w:tc>
                <w:tcPr>
                  <w:tcW w:w="704" w:type="pct"/>
                  <w:vAlign w:val="center"/>
                </w:tcPr>
                <w:p w:rsidR="008F0AC1" w:rsidRDefault="00696891">
                  <w:pPr>
                    <w:autoSpaceDE w:val="0"/>
                    <w:autoSpaceDN w:val="0"/>
                    <w:adjustRightInd w:val="0"/>
                    <w:snapToGrid w:val="0"/>
                    <w:jc w:val="center"/>
                    <w:rPr>
                      <w:rFonts w:eastAsiaTheme="majorEastAsia" w:hAnsiTheme="majorEastAsia"/>
                      <w:color w:val="000000" w:themeColor="text1"/>
                      <w:kern w:val="0"/>
                      <w:szCs w:val="21"/>
                    </w:rPr>
                  </w:pPr>
                  <w:r>
                    <w:rPr>
                      <w:rFonts w:hint="eastAsia"/>
                      <w:color w:val="000000" w:themeColor="text1"/>
                    </w:rPr>
                    <w:t>YS001</w:t>
                  </w:r>
                </w:p>
              </w:tc>
              <w:tc>
                <w:tcPr>
                  <w:tcW w:w="713" w:type="pct"/>
                  <w:vAlign w:val="center"/>
                </w:tcPr>
                <w:p w:rsidR="008F0AC1" w:rsidRDefault="00696891">
                  <w:pPr>
                    <w:autoSpaceDE w:val="0"/>
                    <w:autoSpaceDN w:val="0"/>
                    <w:adjustRightInd w:val="0"/>
                    <w:snapToGrid w:val="0"/>
                    <w:jc w:val="center"/>
                    <w:rPr>
                      <w:rFonts w:eastAsiaTheme="majorEastAsia" w:hAnsiTheme="majorEastAsia"/>
                      <w:color w:val="000000" w:themeColor="text1"/>
                      <w:kern w:val="0"/>
                      <w:szCs w:val="21"/>
                    </w:rPr>
                  </w:pPr>
                  <w:r>
                    <w:rPr>
                      <w:color w:val="000000" w:themeColor="text1"/>
                    </w:rPr>
                    <w:t>水泥储罐呼吸</w:t>
                  </w:r>
                  <w:r>
                    <w:rPr>
                      <w:rFonts w:hint="eastAsia"/>
                      <w:color w:val="000000" w:themeColor="text1"/>
                    </w:rPr>
                    <w:t>粉尘</w:t>
                  </w:r>
                </w:p>
              </w:tc>
              <w:tc>
                <w:tcPr>
                  <w:tcW w:w="713" w:type="pct"/>
                  <w:vAlign w:val="center"/>
                </w:tcPr>
                <w:p w:rsidR="008F0AC1" w:rsidRDefault="00696891">
                  <w:pPr>
                    <w:autoSpaceDE w:val="0"/>
                    <w:autoSpaceDN w:val="0"/>
                    <w:adjustRightInd w:val="0"/>
                    <w:snapToGrid w:val="0"/>
                    <w:jc w:val="center"/>
                    <w:rPr>
                      <w:rFonts w:eastAsiaTheme="majorEastAsia" w:hAnsiTheme="majorEastAsia"/>
                      <w:color w:val="000000" w:themeColor="text1"/>
                      <w:kern w:val="0"/>
                      <w:szCs w:val="21"/>
                    </w:rPr>
                  </w:pPr>
                  <w:r>
                    <w:rPr>
                      <w:rFonts w:eastAsiaTheme="majorEastAsia" w:hAnsiTheme="majorEastAsia"/>
                      <w:color w:val="000000" w:themeColor="text1"/>
                      <w:kern w:val="0"/>
                      <w:szCs w:val="21"/>
                    </w:rPr>
                    <w:t>颗粒物</w:t>
                  </w:r>
                </w:p>
              </w:tc>
              <w:tc>
                <w:tcPr>
                  <w:tcW w:w="845" w:type="pct"/>
                  <w:vAlign w:val="center"/>
                </w:tcPr>
                <w:p w:rsidR="008F0AC1" w:rsidRDefault="00696891">
                  <w:pPr>
                    <w:autoSpaceDE w:val="0"/>
                    <w:autoSpaceDN w:val="0"/>
                    <w:adjustRightInd w:val="0"/>
                    <w:snapToGrid w:val="0"/>
                    <w:jc w:val="center"/>
                    <w:rPr>
                      <w:rFonts w:eastAsiaTheme="majorEastAsia" w:hAnsiTheme="majorEastAsia"/>
                      <w:color w:val="000000" w:themeColor="text1"/>
                      <w:kern w:val="0"/>
                      <w:szCs w:val="21"/>
                    </w:rPr>
                  </w:pPr>
                  <w:r>
                    <w:rPr>
                      <w:rFonts w:eastAsiaTheme="majorEastAsia" w:hAnsiTheme="majorEastAsia" w:hint="eastAsia"/>
                      <w:color w:val="000000" w:themeColor="text1"/>
                      <w:kern w:val="0"/>
                      <w:szCs w:val="21"/>
                    </w:rPr>
                    <w:t>10</w:t>
                  </w:r>
                  <w:r>
                    <w:rPr>
                      <w:rFonts w:eastAsiaTheme="majorEastAsia" w:hAnsiTheme="majorEastAsia" w:hint="eastAsia"/>
                      <w:color w:val="000000" w:themeColor="text1"/>
                      <w:kern w:val="0"/>
                      <w:szCs w:val="21"/>
                    </w:rPr>
                    <w:t>00</w:t>
                  </w:r>
                  <w:r>
                    <w:rPr>
                      <w:rFonts w:eastAsiaTheme="majorEastAsia" w:hAnsiTheme="majorEastAsia" w:hint="eastAsia"/>
                      <w:color w:val="000000" w:themeColor="text1"/>
                      <w:kern w:val="0"/>
                      <w:szCs w:val="21"/>
                    </w:rPr>
                    <w:t>0</w:t>
                  </w:r>
                </w:p>
              </w:tc>
              <w:tc>
                <w:tcPr>
                  <w:tcW w:w="787" w:type="pct"/>
                  <w:vAlign w:val="center"/>
                </w:tcPr>
                <w:p w:rsidR="008F0AC1" w:rsidRDefault="00696891">
                  <w:pPr>
                    <w:adjustRightInd w:val="0"/>
                    <w:snapToGrid w:val="0"/>
                    <w:jc w:val="center"/>
                    <w:textAlignment w:val="baseline"/>
                    <w:rPr>
                      <w:rFonts w:eastAsiaTheme="majorEastAsia"/>
                      <w:color w:val="000000" w:themeColor="text1"/>
                      <w:szCs w:val="21"/>
                    </w:rPr>
                  </w:pPr>
                  <w:r>
                    <w:rPr>
                      <w:rFonts w:eastAsiaTheme="majorEastAsia" w:hint="eastAsia"/>
                      <w:color w:val="000000" w:themeColor="text1"/>
                      <w:szCs w:val="21"/>
                    </w:rPr>
                    <w:t>0.0</w:t>
                  </w:r>
                  <w:r>
                    <w:rPr>
                      <w:rFonts w:eastAsiaTheme="majorEastAsia" w:hint="eastAsia"/>
                      <w:color w:val="000000" w:themeColor="text1"/>
                      <w:szCs w:val="21"/>
                    </w:rPr>
                    <w:t>0</w:t>
                  </w:r>
                  <w:r>
                    <w:rPr>
                      <w:rFonts w:eastAsiaTheme="majorEastAsia" w:hint="eastAsia"/>
                      <w:color w:val="000000" w:themeColor="text1"/>
                      <w:szCs w:val="21"/>
                    </w:rPr>
                    <w:t>5</w:t>
                  </w:r>
                </w:p>
              </w:tc>
              <w:tc>
                <w:tcPr>
                  <w:tcW w:w="864" w:type="pct"/>
                  <w:vAlign w:val="center"/>
                </w:tcPr>
                <w:p w:rsidR="008F0AC1" w:rsidRDefault="00696891">
                  <w:pPr>
                    <w:autoSpaceDE w:val="0"/>
                    <w:autoSpaceDN w:val="0"/>
                    <w:adjustRightInd w:val="0"/>
                    <w:snapToGrid w:val="0"/>
                    <w:jc w:val="center"/>
                    <w:rPr>
                      <w:rFonts w:eastAsiaTheme="majorEastAsia" w:hAnsiTheme="majorEastAsia"/>
                      <w:color w:val="000000" w:themeColor="text1"/>
                      <w:kern w:val="0"/>
                      <w:szCs w:val="21"/>
                    </w:rPr>
                  </w:pPr>
                  <w:r>
                    <w:rPr>
                      <w:rFonts w:eastAsiaTheme="majorEastAsia" w:hAnsiTheme="majorEastAsia" w:hint="eastAsia"/>
                      <w:color w:val="000000" w:themeColor="text1"/>
                      <w:kern w:val="0"/>
                      <w:szCs w:val="21"/>
                    </w:rPr>
                    <w:t>0.01</w:t>
                  </w:r>
                  <w:r>
                    <w:rPr>
                      <w:rFonts w:eastAsiaTheme="majorEastAsia" w:hAnsiTheme="majorEastAsia" w:hint="eastAsia"/>
                      <w:color w:val="000000" w:themeColor="text1"/>
                      <w:kern w:val="0"/>
                      <w:szCs w:val="21"/>
                    </w:rPr>
                    <w:t>25</w:t>
                  </w:r>
                </w:p>
              </w:tc>
            </w:tr>
            <w:tr w:rsidR="008F0AC1">
              <w:trPr>
                <w:trHeight w:val="371"/>
                <w:jc w:val="center"/>
              </w:trPr>
              <w:tc>
                <w:tcPr>
                  <w:tcW w:w="1789" w:type="pct"/>
                  <w:gridSpan w:val="3"/>
                  <w:vAlign w:val="center"/>
                </w:tcPr>
                <w:p w:rsidR="008F0AC1" w:rsidRDefault="00696891">
                  <w:pPr>
                    <w:pStyle w:val="ab"/>
                    <w:adjustRightInd w:val="0"/>
                    <w:jc w:val="center"/>
                    <w:rPr>
                      <w:rFonts w:eastAsiaTheme="majorEastAsia"/>
                      <w:snapToGrid w:val="0"/>
                      <w:color w:val="000000" w:themeColor="text1"/>
                      <w:kern w:val="0"/>
                      <w:sz w:val="21"/>
                      <w:szCs w:val="21"/>
                    </w:rPr>
                  </w:pPr>
                  <w:r>
                    <w:rPr>
                      <w:rFonts w:eastAsiaTheme="majorEastAsia" w:hAnsiTheme="majorEastAsia"/>
                      <w:snapToGrid w:val="0"/>
                      <w:color w:val="000000" w:themeColor="text1"/>
                      <w:kern w:val="0"/>
                      <w:sz w:val="21"/>
                      <w:szCs w:val="21"/>
                    </w:rPr>
                    <w:t>主要排放口合计</w:t>
                  </w:r>
                </w:p>
                <w:p w:rsidR="008F0AC1" w:rsidRDefault="00696891">
                  <w:pPr>
                    <w:autoSpaceDE w:val="0"/>
                    <w:autoSpaceDN w:val="0"/>
                    <w:adjustRightInd w:val="0"/>
                    <w:snapToGrid w:val="0"/>
                    <w:jc w:val="center"/>
                    <w:rPr>
                      <w:rFonts w:eastAsiaTheme="majorEastAsia" w:hAnsiTheme="majorEastAsia"/>
                      <w:color w:val="000000" w:themeColor="text1"/>
                      <w:kern w:val="0"/>
                      <w:szCs w:val="21"/>
                    </w:rPr>
                  </w:pPr>
                  <w:r>
                    <w:rPr>
                      <w:rFonts w:eastAsiaTheme="majorEastAsia" w:hAnsiTheme="majorEastAsia"/>
                      <w:snapToGrid w:val="0"/>
                      <w:color w:val="000000" w:themeColor="text1"/>
                      <w:kern w:val="0"/>
                      <w:szCs w:val="21"/>
                    </w:rPr>
                    <w:t>（有组织排放总计）</w:t>
                  </w:r>
                </w:p>
              </w:tc>
              <w:tc>
                <w:tcPr>
                  <w:tcW w:w="2345" w:type="pct"/>
                  <w:gridSpan w:val="3"/>
                  <w:vAlign w:val="center"/>
                </w:tcPr>
                <w:p w:rsidR="008F0AC1" w:rsidRDefault="00696891">
                  <w:pPr>
                    <w:autoSpaceDE w:val="0"/>
                    <w:autoSpaceDN w:val="0"/>
                    <w:adjustRightInd w:val="0"/>
                    <w:snapToGrid w:val="0"/>
                    <w:jc w:val="center"/>
                    <w:rPr>
                      <w:rFonts w:eastAsiaTheme="majorEastAsia"/>
                      <w:color w:val="000000" w:themeColor="text1"/>
                      <w:kern w:val="0"/>
                      <w:szCs w:val="21"/>
                    </w:rPr>
                  </w:pPr>
                  <w:r>
                    <w:rPr>
                      <w:rFonts w:eastAsiaTheme="majorEastAsia" w:hAnsiTheme="majorEastAsia"/>
                      <w:color w:val="000000" w:themeColor="text1"/>
                      <w:kern w:val="0"/>
                      <w:szCs w:val="21"/>
                    </w:rPr>
                    <w:t>颗粒物</w:t>
                  </w:r>
                </w:p>
              </w:tc>
              <w:tc>
                <w:tcPr>
                  <w:tcW w:w="864" w:type="pct"/>
                  <w:vAlign w:val="center"/>
                </w:tcPr>
                <w:p w:rsidR="008F0AC1" w:rsidRDefault="00696891">
                  <w:pPr>
                    <w:autoSpaceDE w:val="0"/>
                    <w:autoSpaceDN w:val="0"/>
                    <w:adjustRightInd w:val="0"/>
                    <w:snapToGrid w:val="0"/>
                    <w:jc w:val="center"/>
                    <w:rPr>
                      <w:rFonts w:eastAsiaTheme="majorEastAsia"/>
                      <w:color w:val="000000" w:themeColor="text1"/>
                      <w:kern w:val="0"/>
                      <w:szCs w:val="21"/>
                    </w:rPr>
                  </w:pPr>
                  <w:r>
                    <w:rPr>
                      <w:rFonts w:eastAsiaTheme="majorEastAsia" w:hint="eastAsia"/>
                      <w:color w:val="000000" w:themeColor="text1"/>
                      <w:kern w:val="0"/>
                      <w:szCs w:val="21"/>
                    </w:rPr>
                    <w:t>0.0125</w:t>
                  </w:r>
                </w:p>
              </w:tc>
            </w:tr>
          </w:tbl>
          <w:p w:rsidR="008F0AC1" w:rsidRDefault="00696891" w:rsidP="00674157">
            <w:pPr>
              <w:autoSpaceDE w:val="0"/>
              <w:autoSpaceDN w:val="0"/>
              <w:adjustRightInd w:val="0"/>
              <w:snapToGrid w:val="0"/>
              <w:spacing w:beforeLines="50" w:line="271" w:lineRule="auto"/>
              <w:jc w:val="center"/>
              <w:rPr>
                <w:rFonts w:eastAsiaTheme="majorEastAsia"/>
                <w:b/>
                <w:color w:val="000000" w:themeColor="text1"/>
                <w:kern w:val="0"/>
              </w:rPr>
            </w:pPr>
            <w:r>
              <w:rPr>
                <w:rFonts w:eastAsiaTheme="majorEastAsia" w:hAnsiTheme="majorEastAsia"/>
                <w:b/>
                <w:color w:val="000000" w:themeColor="text1"/>
                <w:kern w:val="0"/>
              </w:rPr>
              <w:t>表</w:t>
            </w:r>
            <w:r>
              <w:rPr>
                <w:rFonts w:eastAsiaTheme="majorEastAsia"/>
                <w:b/>
                <w:color w:val="000000" w:themeColor="text1"/>
                <w:kern w:val="0"/>
              </w:rPr>
              <w:t>7-</w:t>
            </w:r>
            <w:r>
              <w:rPr>
                <w:rFonts w:eastAsiaTheme="majorEastAsia" w:hint="eastAsia"/>
                <w:b/>
                <w:color w:val="000000" w:themeColor="text1"/>
                <w:kern w:val="0"/>
              </w:rPr>
              <w:t>8</w:t>
            </w:r>
            <w:r>
              <w:rPr>
                <w:rFonts w:eastAsiaTheme="majorEastAsia"/>
                <w:b/>
                <w:color w:val="000000" w:themeColor="text1"/>
                <w:kern w:val="0"/>
              </w:rPr>
              <w:t xml:space="preserve">   </w:t>
            </w:r>
            <w:r>
              <w:rPr>
                <w:rFonts w:eastAsiaTheme="majorEastAsia" w:hAnsiTheme="majorEastAsia"/>
                <w:b/>
                <w:color w:val="000000" w:themeColor="text1"/>
                <w:kern w:val="0"/>
              </w:rPr>
              <w:t>大气污染物无组织排放量核算表</w:t>
            </w:r>
          </w:p>
          <w:tbl>
            <w:tblPr>
              <w:tblW w:w="499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426"/>
              <w:gridCol w:w="1272"/>
              <w:gridCol w:w="866"/>
              <w:gridCol w:w="2129"/>
              <w:gridCol w:w="1588"/>
              <w:gridCol w:w="1146"/>
              <w:gridCol w:w="846"/>
            </w:tblGrid>
            <w:tr w:rsidR="008F0AC1">
              <w:trPr>
                <w:trHeight w:val="340"/>
                <w:jc w:val="center"/>
              </w:trPr>
              <w:tc>
                <w:tcPr>
                  <w:tcW w:w="230" w:type="pct"/>
                  <w:vMerge w:val="restart"/>
                  <w:vAlign w:val="center"/>
                </w:tcPr>
                <w:p w:rsidR="008F0AC1" w:rsidRDefault="00696891">
                  <w:pPr>
                    <w:autoSpaceDE w:val="0"/>
                    <w:autoSpaceDN w:val="0"/>
                    <w:adjustRightInd w:val="0"/>
                    <w:snapToGrid w:val="0"/>
                    <w:jc w:val="center"/>
                    <w:rPr>
                      <w:rFonts w:eastAsiaTheme="majorEastAsia"/>
                      <w:color w:val="FF0000"/>
                      <w:kern w:val="0"/>
                      <w:szCs w:val="21"/>
                    </w:rPr>
                  </w:pPr>
                  <w:r>
                    <w:rPr>
                      <w:rFonts w:eastAsiaTheme="majorEastAsia" w:hAnsiTheme="majorEastAsia"/>
                      <w:color w:val="FF0000"/>
                      <w:kern w:val="0"/>
                      <w:szCs w:val="21"/>
                    </w:rPr>
                    <w:t>序号</w:t>
                  </w:r>
                </w:p>
              </w:tc>
              <w:tc>
                <w:tcPr>
                  <w:tcW w:w="788" w:type="pct"/>
                  <w:vMerge w:val="restart"/>
                  <w:vAlign w:val="center"/>
                </w:tcPr>
                <w:p w:rsidR="008F0AC1" w:rsidRDefault="00696891">
                  <w:pPr>
                    <w:autoSpaceDE w:val="0"/>
                    <w:autoSpaceDN w:val="0"/>
                    <w:adjustRightInd w:val="0"/>
                    <w:snapToGrid w:val="0"/>
                    <w:jc w:val="center"/>
                    <w:rPr>
                      <w:rFonts w:eastAsiaTheme="majorEastAsia"/>
                      <w:color w:val="FF0000"/>
                      <w:kern w:val="0"/>
                      <w:szCs w:val="21"/>
                    </w:rPr>
                  </w:pPr>
                  <w:r>
                    <w:rPr>
                      <w:rFonts w:eastAsiaTheme="majorEastAsia" w:hAnsiTheme="majorEastAsia"/>
                      <w:color w:val="FF0000"/>
                      <w:kern w:val="0"/>
                      <w:szCs w:val="21"/>
                    </w:rPr>
                    <w:t>产污环节</w:t>
                  </w:r>
                </w:p>
              </w:tc>
              <w:tc>
                <w:tcPr>
                  <w:tcW w:w="543" w:type="pct"/>
                  <w:vMerge w:val="restart"/>
                  <w:vAlign w:val="center"/>
                </w:tcPr>
                <w:p w:rsidR="008F0AC1" w:rsidRDefault="00696891">
                  <w:pPr>
                    <w:autoSpaceDE w:val="0"/>
                    <w:autoSpaceDN w:val="0"/>
                    <w:adjustRightInd w:val="0"/>
                    <w:snapToGrid w:val="0"/>
                    <w:jc w:val="center"/>
                    <w:rPr>
                      <w:rFonts w:eastAsiaTheme="majorEastAsia"/>
                      <w:color w:val="FF0000"/>
                      <w:kern w:val="0"/>
                      <w:szCs w:val="21"/>
                    </w:rPr>
                  </w:pPr>
                  <w:r>
                    <w:rPr>
                      <w:rFonts w:eastAsiaTheme="majorEastAsia" w:hAnsiTheme="majorEastAsia"/>
                      <w:color w:val="FF0000"/>
                      <w:kern w:val="0"/>
                      <w:szCs w:val="21"/>
                    </w:rPr>
                    <w:t>污染物</w:t>
                  </w:r>
                </w:p>
              </w:tc>
              <w:tc>
                <w:tcPr>
                  <w:tcW w:w="1305" w:type="pct"/>
                  <w:vMerge w:val="restart"/>
                  <w:vAlign w:val="center"/>
                </w:tcPr>
                <w:p w:rsidR="008F0AC1" w:rsidRDefault="00696891">
                  <w:pPr>
                    <w:autoSpaceDE w:val="0"/>
                    <w:autoSpaceDN w:val="0"/>
                    <w:adjustRightInd w:val="0"/>
                    <w:snapToGrid w:val="0"/>
                    <w:jc w:val="center"/>
                    <w:rPr>
                      <w:rFonts w:eastAsiaTheme="majorEastAsia"/>
                      <w:color w:val="FF0000"/>
                      <w:kern w:val="0"/>
                      <w:szCs w:val="21"/>
                    </w:rPr>
                  </w:pPr>
                  <w:r>
                    <w:rPr>
                      <w:rFonts w:eastAsiaTheme="majorEastAsia" w:hAnsiTheme="majorEastAsia"/>
                      <w:color w:val="FF0000"/>
                      <w:kern w:val="0"/>
                      <w:szCs w:val="21"/>
                    </w:rPr>
                    <w:t>主要污染防治措施</w:t>
                  </w:r>
                </w:p>
              </w:tc>
              <w:tc>
                <w:tcPr>
                  <w:tcW w:w="1649" w:type="pct"/>
                  <w:gridSpan w:val="2"/>
                  <w:vAlign w:val="center"/>
                </w:tcPr>
                <w:p w:rsidR="008F0AC1" w:rsidRDefault="00696891">
                  <w:pPr>
                    <w:autoSpaceDE w:val="0"/>
                    <w:autoSpaceDN w:val="0"/>
                    <w:adjustRightInd w:val="0"/>
                    <w:snapToGrid w:val="0"/>
                    <w:jc w:val="center"/>
                    <w:rPr>
                      <w:rFonts w:eastAsiaTheme="majorEastAsia"/>
                      <w:color w:val="FF0000"/>
                      <w:kern w:val="0"/>
                      <w:szCs w:val="21"/>
                    </w:rPr>
                  </w:pPr>
                  <w:r>
                    <w:rPr>
                      <w:rFonts w:eastAsiaTheme="majorEastAsia" w:hAnsiTheme="majorEastAsia"/>
                      <w:color w:val="FF0000"/>
                      <w:kern w:val="0"/>
                      <w:szCs w:val="21"/>
                    </w:rPr>
                    <w:t>污染物排放标准</w:t>
                  </w:r>
                </w:p>
              </w:tc>
              <w:tc>
                <w:tcPr>
                  <w:tcW w:w="481" w:type="pct"/>
                  <w:vMerge w:val="restart"/>
                  <w:vAlign w:val="center"/>
                </w:tcPr>
                <w:p w:rsidR="008F0AC1" w:rsidRDefault="00696891">
                  <w:pPr>
                    <w:autoSpaceDE w:val="0"/>
                    <w:autoSpaceDN w:val="0"/>
                    <w:adjustRightInd w:val="0"/>
                    <w:snapToGrid w:val="0"/>
                    <w:jc w:val="center"/>
                    <w:rPr>
                      <w:rFonts w:eastAsiaTheme="majorEastAsia"/>
                      <w:color w:val="FF0000"/>
                      <w:kern w:val="0"/>
                      <w:szCs w:val="21"/>
                    </w:rPr>
                  </w:pPr>
                  <w:r>
                    <w:rPr>
                      <w:rFonts w:eastAsiaTheme="majorEastAsia" w:hAnsiTheme="majorEastAsia"/>
                      <w:color w:val="FF0000"/>
                      <w:kern w:val="0"/>
                      <w:szCs w:val="21"/>
                    </w:rPr>
                    <w:t>年排放量</w:t>
                  </w:r>
                  <w:r>
                    <w:rPr>
                      <w:rFonts w:eastAsiaTheme="majorEastAsia"/>
                      <w:color w:val="FF0000"/>
                      <w:kern w:val="0"/>
                      <w:szCs w:val="21"/>
                    </w:rPr>
                    <w:t>/</w:t>
                  </w:r>
                  <w:r>
                    <w:rPr>
                      <w:rFonts w:eastAsiaTheme="majorEastAsia" w:hAnsiTheme="majorEastAsia"/>
                      <w:color w:val="FF0000"/>
                      <w:kern w:val="0"/>
                      <w:szCs w:val="21"/>
                    </w:rPr>
                    <w:t>（</w:t>
                  </w:r>
                  <w:r>
                    <w:rPr>
                      <w:rFonts w:eastAsiaTheme="majorEastAsia"/>
                      <w:color w:val="FF0000"/>
                      <w:kern w:val="0"/>
                      <w:szCs w:val="21"/>
                    </w:rPr>
                    <w:t>t/a</w:t>
                  </w:r>
                  <w:r>
                    <w:rPr>
                      <w:rFonts w:eastAsiaTheme="majorEastAsia" w:hAnsiTheme="majorEastAsia"/>
                      <w:color w:val="FF0000"/>
                      <w:kern w:val="0"/>
                      <w:szCs w:val="21"/>
                    </w:rPr>
                    <w:t>）</w:t>
                  </w:r>
                </w:p>
              </w:tc>
            </w:tr>
            <w:tr w:rsidR="008F0AC1">
              <w:trPr>
                <w:trHeight w:val="340"/>
                <w:jc w:val="center"/>
              </w:trPr>
              <w:tc>
                <w:tcPr>
                  <w:tcW w:w="230" w:type="pct"/>
                  <w:vMerge/>
                  <w:vAlign w:val="center"/>
                </w:tcPr>
                <w:p w:rsidR="008F0AC1" w:rsidRDefault="008F0AC1">
                  <w:pPr>
                    <w:autoSpaceDE w:val="0"/>
                    <w:autoSpaceDN w:val="0"/>
                    <w:adjustRightInd w:val="0"/>
                    <w:snapToGrid w:val="0"/>
                    <w:jc w:val="center"/>
                    <w:rPr>
                      <w:rFonts w:eastAsiaTheme="majorEastAsia"/>
                      <w:color w:val="FF0000"/>
                      <w:kern w:val="0"/>
                      <w:szCs w:val="21"/>
                    </w:rPr>
                  </w:pPr>
                </w:p>
              </w:tc>
              <w:tc>
                <w:tcPr>
                  <w:tcW w:w="788" w:type="pct"/>
                  <w:vMerge/>
                  <w:vAlign w:val="center"/>
                </w:tcPr>
                <w:p w:rsidR="008F0AC1" w:rsidRDefault="008F0AC1">
                  <w:pPr>
                    <w:autoSpaceDE w:val="0"/>
                    <w:autoSpaceDN w:val="0"/>
                    <w:adjustRightInd w:val="0"/>
                    <w:snapToGrid w:val="0"/>
                    <w:jc w:val="center"/>
                    <w:rPr>
                      <w:rFonts w:eastAsiaTheme="majorEastAsia"/>
                      <w:color w:val="FF0000"/>
                      <w:kern w:val="0"/>
                      <w:szCs w:val="21"/>
                    </w:rPr>
                  </w:pPr>
                </w:p>
              </w:tc>
              <w:tc>
                <w:tcPr>
                  <w:tcW w:w="543" w:type="pct"/>
                  <w:vMerge/>
                  <w:vAlign w:val="center"/>
                </w:tcPr>
                <w:p w:rsidR="008F0AC1" w:rsidRDefault="008F0AC1">
                  <w:pPr>
                    <w:autoSpaceDE w:val="0"/>
                    <w:autoSpaceDN w:val="0"/>
                    <w:adjustRightInd w:val="0"/>
                    <w:snapToGrid w:val="0"/>
                    <w:jc w:val="center"/>
                    <w:rPr>
                      <w:rFonts w:eastAsiaTheme="majorEastAsia"/>
                      <w:color w:val="FF0000"/>
                      <w:kern w:val="0"/>
                      <w:szCs w:val="21"/>
                    </w:rPr>
                  </w:pPr>
                </w:p>
              </w:tc>
              <w:tc>
                <w:tcPr>
                  <w:tcW w:w="1305" w:type="pct"/>
                  <w:vMerge/>
                  <w:vAlign w:val="center"/>
                </w:tcPr>
                <w:p w:rsidR="008F0AC1" w:rsidRDefault="008F0AC1">
                  <w:pPr>
                    <w:autoSpaceDE w:val="0"/>
                    <w:autoSpaceDN w:val="0"/>
                    <w:adjustRightInd w:val="0"/>
                    <w:snapToGrid w:val="0"/>
                    <w:jc w:val="center"/>
                    <w:rPr>
                      <w:rFonts w:eastAsiaTheme="majorEastAsia"/>
                      <w:color w:val="FF0000"/>
                      <w:kern w:val="0"/>
                      <w:szCs w:val="21"/>
                    </w:rPr>
                  </w:pPr>
                </w:p>
              </w:tc>
              <w:tc>
                <w:tcPr>
                  <w:tcW w:w="979" w:type="pct"/>
                  <w:vAlign w:val="center"/>
                </w:tcPr>
                <w:p w:rsidR="008F0AC1" w:rsidRDefault="00696891">
                  <w:pPr>
                    <w:autoSpaceDE w:val="0"/>
                    <w:autoSpaceDN w:val="0"/>
                    <w:adjustRightInd w:val="0"/>
                    <w:snapToGrid w:val="0"/>
                    <w:jc w:val="center"/>
                    <w:rPr>
                      <w:rFonts w:eastAsiaTheme="majorEastAsia"/>
                      <w:color w:val="FF0000"/>
                      <w:kern w:val="0"/>
                      <w:szCs w:val="21"/>
                    </w:rPr>
                  </w:pPr>
                  <w:r>
                    <w:rPr>
                      <w:rFonts w:eastAsiaTheme="majorEastAsia" w:hAnsiTheme="majorEastAsia"/>
                      <w:color w:val="FF0000"/>
                      <w:kern w:val="0"/>
                      <w:szCs w:val="21"/>
                    </w:rPr>
                    <w:t>标准名称</w:t>
                  </w:r>
                </w:p>
              </w:tc>
              <w:tc>
                <w:tcPr>
                  <w:tcW w:w="670" w:type="pct"/>
                  <w:vAlign w:val="center"/>
                </w:tcPr>
                <w:p w:rsidR="008F0AC1" w:rsidRDefault="00696891">
                  <w:pPr>
                    <w:autoSpaceDE w:val="0"/>
                    <w:autoSpaceDN w:val="0"/>
                    <w:adjustRightInd w:val="0"/>
                    <w:snapToGrid w:val="0"/>
                    <w:jc w:val="center"/>
                    <w:rPr>
                      <w:rFonts w:eastAsiaTheme="majorEastAsia"/>
                      <w:color w:val="FF0000"/>
                      <w:kern w:val="0"/>
                      <w:szCs w:val="21"/>
                    </w:rPr>
                  </w:pPr>
                  <w:r>
                    <w:rPr>
                      <w:rFonts w:eastAsiaTheme="majorEastAsia" w:hAnsiTheme="majorEastAsia"/>
                      <w:color w:val="FF0000"/>
                      <w:kern w:val="0"/>
                      <w:szCs w:val="21"/>
                    </w:rPr>
                    <w:t>浓度限值</w:t>
                  </w:r>
                  <w:r>
                    <w:rPr>
                      <w:rFonts w:eastAsiaTheme="majorEastAsia"/>
                      <w:color w:val="FF0000"/>
                      <w:kern w:val="0"/>
                      <w:szCs w:val="21"/>
                    </w:rPr>
                    <w:t>/</w:t>
                  </w:r>
                  <w:r>
                    <w:rPr>
                      <w:rFonts w:eastAsiaTheme="majorEastAsia" w:hAnsiTheme="majorEastAsia"/>
                      <w:color w:val="FF0000"/>
                      <w:kern w:val="0"/>
                      <w:szCs w:val="21"/>
                    </w:rPr>
                    <w:t>（</w:t>
                  </w:r>
                  <w:r>
                    <w:rPr>
                      <w:rFonts w:eastAsiaTheme="majorEastAsia"/>
                      <w:color w:val="FF0000"/>
                      <w:szCs w:val="21"/>
                    </w:rPr>
                    <w:t>μg/m</w:t>
                  </w:r>
                  <w:r>
                    <w:rPr>
                      <w:rFonts w:eastAsiaTheme="majorEastAsia"/>
                      <w:color w:val="FF0000"/>
                      <w:szCs w:val="21"/>
                      <w:vertAlign w:val="superscript"/>
                    </w:rPr>
                    <w:t>3</w:t>
                  </w:r>
                  <w:r>
                    <w:rPr>
                      <w:rFonts w:eastAsiaTheme="majorEastAsia" w:hAnsiTheme="majorEastAsia"/>
                      <w:color w:val="FF0000"/>
                      <w:kern w:val="0"/>
                      <w:szCs w:val="21"/>
                    </w:rPr>
                    <w:t>）</w:t>
                  </w:r>
                </w:p>
              </w:tc>
              <w:tc>
                <w:tcPr>
                  <w:tcW w:w="481" w:type="pct"/>
                  <w:vMerge/>
                  <w:vAlign w:val="center"/>
                </w:tcPr>
                <w:p w:rsidR="008F0AC1" w:rsidRDefault="008F0AC1">
                  <w:pPr>
                    <w:autoSpaceDE w:val="0"/>
                    <w:autoSpaceDN w:val="0"/>
                    <w:adjustRightInd w:val="0"/>
                    <w:snapToGrid w:val="0"/>
                    <w:jc w:val="center"/>
                    <w:rPr>
                      <w:rFonts w:eastAsiaTheme="majorEastAsia"/>
                      <w:color w:val="FF0000"/>
                      <w:kern w:val="0"/>
                      <w:szCs w:val="21"/>
                    </w:rPr>
                  </w:pPr>
                </w:p>
              </w:tc>
            </w:tr>
            <w:tr w:rsidR="008F0AC1">
              <w:trPr>
                <w:trHeight w:val="340"/>
                <w:jc w:val="center"/>
              </w:trPr>
              <w:tc>
                <w:tcPr>
                  <w:tcW w:w="230" w:type="pct"/>
                  <w:vAlign w:val="center"/>
                </w:tcPr>
                <w:p w:rsidR="008F0AC1" w:rsidRDefault="00696891">
                  <w:pPr>
                    <w:autoSpaceDE w:val="0"/>
                    <w:autoSpaceDN w:val="0"/>
                    <w:adjustRightInd w:val="0"/>
                    <w:snapToGrid w:val="0"/>
                    <w:jc w:val="center"/>
                    <w:rPr>
                      <w:rFonts w:eastAsiaTheme="majorEastAsia"/>
                      <w:color w:val="FF0000"/>
                      <w:kern w:val="0"/>
                      <w:szCs w:val="21"/>
                    </w:rPr>
                  </w:pPr>
                  <w:r>
                    <w:rPr>
                      <w:rFonts w:eastAsiaTheme="majorEastAsia"/>
                      <w:color w:val="FF0000"/>
                      <w:kern w:val="0"/>
                      <w:szCs w:val="21"/>
                    </w:rPr>
                    <w:t>1</w:t>
                  </w:r>
                </w:p>
              </w:tc>
              <w:tc>
                <w:tcPr>
                  <w:tcW w:w="788" w:type="pct"/>
                  <w:vAlign w:val="center"/>
                </w:tcPr>
                <w:p w:rsidR="008F0AC1" w:rsidRDefault="00696891">
                  <w:pPr>
                    <w:autoSpaceDE w:val="0"/>
                    <w:autoSpaceDN w:val="0"/>
                    <w:adjustRightInd w:val="0"/>
                    <w:snapToGrid w:val="0"/>
                    <w:jc w:val="center"/>
                    <w:rPr>
                      <w:rFonts w:eastAsiaTheme="majorEastAsia"/>
                      <w:color w:val="FF0000"/>
                      <w:kern w:val="0"/>
                      <w:szCs w:val="21"/>
                    </w:rPr>
                  </w:pPr>
                  <w:r>
                    <w:rPr>
                      <w:rFonts w:eastAsiaTheme="majorEastAsia" w:hint="eastAsia"/>
                      <w:color w:val="FF0000"/>
                      <w:kern w:val="0"/>
                      <w:szCs w:val="21"/>
                    </w:rPr>
                    <w:t>破碎、筛分</w:t>
                  </w:r>
                </w:p>
              </w:tc>
              <w:tc>
                <w:tcPr>
                  <w:tcW w:w="543" w:type="pct"/>
                  <w:vAlign w:val="center"/>
                </w:tcPr>
                <w:p w:rsidR="008F0AC1" w:rsidRDefault="00696891">
                  <w:pPr>
                    <w:autoSpaceDE w:val="0"/>
                    <w:autoSpaceDN w:val="0"/>
                    <w:adjustRightInd w:val="0"/>
                    <w:snapToGrid w:val="0"/>
                    <w:jc w:val="center"/>
                    <w:rPr>
                      <w:rFonts w:eastAsiaTheme="majorEastAsia"/>
                      <w:color w:val="FF0000"/>
                      <w:kern w:val="0"/>
                      <w:szCs w:val="21"/>
                    </w:rPr>
                  </w:pPr>
                  <w:r>
                    <w:rPr>
                      <w:rFonts w:eastAsiaTheme="majorEastAsia" w:hAnsiTheme="majorEastAsia"/>
                      <w:color w:val="FF0000"/>
                      <w:kern w:val="0"/>
                      <w:szCs w:val="21"/>
                    </w:rPr>
                    <w:t>颗粒物</w:t>
                  </w:r>
                </w:p>
              </w:tc>
              <w:tc>
                <w:tcPr>
                  <w:tcW w:w="1305" w:type="pct"/>
                  <w:vAlign w:val="center"/>
                </w:tcPr>
                <w:p w:rsidR="008F0AC1" w:rsidRDefault="00696891">
                  <w:pPr>
                    <w:autoSpaceDE w:val="0"/>
                    <w:autoSpaceDN w:val="0"/>
                    <w:adjustRightInd w:val="0"/>
                    <w:snapToGrid w:val="0"/>
                    <w:jc w:val="center"/>
                    <w:rPr>
                      <w:rFonts w:eastAsiaTheme="majorEastAsia"/>
                      <w:color w:val="FF0000"/>
                      <w:kern w:val="0"/>
                      <w:szCs w:val="21"/>
                    </w:rPr>
                  </w:pPr>
                  <w:r>
                    <w:rPr>
                      <w:rFonts w:hint="eastAsia"/>
                      <w:color w:val="FF0000"/>
                      <w:szCs w:val="21"/>
                    </w:rPr>
                    <w:t>雾化喷淋、重力沉降</w:t>
                  </w:r>
                </w:p>
              </w:tc>
              <w:tc>
                <w:tcPr>
                  <w:tcW w:w="979" w:type="pct"/>
                  <w:vAlign w:val="center"/>
                </w:tcPr>
                <w:p w:rsidR="008F0AC1" w:rsidRDefault="00696891">
                  <w:pPr>
                    <w:autoSpaceDE w:val="0"/>
                    <w:autoSpaceDN w:val="0"/>
                    <w:adjustRightInd w:val="0"/>
                    <w:snapToGrid w:val="0"/>
                    <w:jc w:val="center"/>
                    <w:rPr>
                      <w:rFonts w:eastAsiaTheme="majorEastAsia"/>
                      <w:color w:val="FF0000"/>
                      <w:kern w:val="0"/>
                      <w:szCs w:val="21"/>
                    </w:rPr>
                  </w:pPr>
                  <w:r>
                    <w:rPr>
                      <w:rFonts w:eastAsiaTheme="majorEastAsia"/>
                      <w:color w:val="FF0000"/>
                      <w:kern w:val="0"/>
                      <w:szCs w:val="21"/>
                    </w:rPr>
                    <w:t>GB4915-2013</w:t>
                  </w:r>
                </w:p>
              </w:tc>
              <w:tc>
                <w:tcPr>
                  <w:tcW w:w="670" w:type="pct"/>
                  <w:vAlign w:val="center"/>
                </w:tcPr>
                <w:p w:rsidR="008F0AC1" w:rsidRDefault="00696891">
                  <w:pPr>
                    <w:autoSpaceDE w:val="0"/>
                    <w:autoSpaceDN w:val="0"/>
                    <w:adjustRightInd w:val="0"/>
                    <w:snapToGrid w:val="0"/>
                    <w:jc w:val="center"/>
                    <w:rPr>
                      <w:rFonts w:eastAsiaTheme="majorEastAsia"/>
                      <w:color w:val="FF0000"/>
                      <w:kern w:val="0"/>
                      <w:szCs w:val="21"/>
                    </w:rPr>
                  </w:pPr>
                  <w:r>
                    <w:rPr>
                      <w:rFonts w:eastAsiaTheme="majorEastAsia" w:hint="eastAsia"/>
                      <w:color w:val="FF0000"/>
                      <w:kern w:val="0"/>
                      <w:szCs w:val="21"/>
                    </w:rPr>
                    <w:t>5000</w:t>
                  </w:r>
                </w:p>
              </w:tc>
              <w:tc>
                <w:tcPr>
                  <w:tcW w:w="481" w:type="pct"/>
                  <w:vAlign w:val="center"/>
                </w:tcPr>
                <w:p w:rsidR="008F0AC1" w:rsidRDefault="00696891">
                  <w:pPr>
                    <w:autoSpaceDE w:val="0"/>
                    <w:autoSpaceDN w:val="0"/>
                    <w:adjustRightInd w:val="0"/>
                    <w:snapToGrid w:val="0"/>
                    <w:jc w:val="center"/>
                    <w:rPr>
                      <w:rFonts w:eastAsiaTheme="majorEastAsia"/>
                      <w:color w:val="FF0000"/>
                      <w:kern w:val="0"/>
                      <w:szCs w:val="21"/>
                    </w:rPr>
                  </w:pPr>
                  <w:r>
                    <w:rPr>
                      <w:rFonts w:eastAsiaTheme="majorEastAsia" w:hint="eastAsia"/>
                      <w:color w:val="FF0000"/>
                      <w:kern w:val="0"/>
                      <w:szCs w:val="21"/>
                    </w:rPr>
                    <w:t>1.89</w:t>
                  </w:r>
                </w:p>
              </w:tc>
            </w:tr>
            <w:tr w:rsidR="008F0AC1">
              <w:trPr>
                <w:trHeight w:val="340"/>
                <w:jc w:val="center"/>
              </w:trPr>
              <w:tc>
                <w:tcPr>
                  <w:tcW w:w="230" w:type="pct"/>
                  <w:vAlign w:val="center"/>
                </w:tcPr>
                <w:p w:rsidR="008F0AC1" w:rsidRDefault="00696891">
                  <w:pPr>
                    <w:autoSpaceDE w:val="0"/>
                    <w:autoSpaceDN w:val="0"/>
                    <w:adjustRightInd w:val="0"/>
                    <w:snapToGrid w:val="0"/>
                    <w:jc w:val="center"/>
                    <w:rPr>
                      <w:rFonts w:eastAsiaTheme="majorEastAsia"/>
                      <w:color w:val="FF0000"/>
                      <w:kern w:val="0"/>
                      <w:szCs w:val="21"/>
                    </w:rPr>
                  </w:pPr>
                  <w:r>
                    <w:rPr>
                      <w:rFonts w:eastAsiaTheme="majorEastAsia" w:hint="eastAsia"/>
                      <w:color w:val="FF0000"/>
                      <w:kern w:val="0"/>
                      <w:szCs w:val="21"/>
                    </w:rPr>
                    <w:t>2</w:t>
                  </w:r>
                </w:p>
              </w:tc>
              <w:tc>
                <w:tcPr>
                  <w:tcW w:w="788" w:type="pct"/>
                  <w:vAlign w:val="center"/>
                </w:tcPr>
                <w:p w:rsidR="008F0AC1" w:rsidRDefault="00696891">
                  <w:pPr>
                    <w:autoSpaceDE w:val="0"/>
                    <w:autoSpaceDN w:val="0"/>
                    <w:adjustRightInd w:val="0"/>
                    <w:snapToGrid w:val="0"/>
                    <w:jc w:val="center"/>
                    <w:rPr>
                      <w:rFonts w:eastAsiaTheme="majorEastAsia"/>
                      <w:color w:val="FF0000"/>
                      <w:kern w:val="0"/>
                      <w:szCs w:val="21"/>
                    </w:rPr>
                  </w:pPr>
                  <w:r>
                    <w:rPr>
                      <w:rFonts w:eastAsiaTheme="majorEastAsia" w:hint="eastAsia"/>
                      <w:color w:val="FF0000"/>
                      <w:kern w:val="0"/>
                      <w:szCs w:val="21"/>
                    </w:rPr>
                    <w:t>拌合</w:t>
                  </w:r>
                </w:p>
              </w:tc>
              <w:tc>
                <w:tcPr>
                  <w:tcW w:w="543" w:type="pct"/>
                  <w:vAlign w:val="center"/>
                </w:tcPr>
                <w:p w:rsidR="008F0AC1" w:rsidRDefault="00696891">
                  <w:pPr>
                    <w:autoSpaceDE w:val="0"/>
                    <w:autoSpaceDN w:val="0"/>
                    <w:adjustRightInd w:val="0"/>
                    <w:snapToGrid w:val="0"/>
                    <w:jc w:val="center"/>
                    <w:rPr>
                      <w:rFonts w:eastAsiaTheme="majorEastAsia" w:hAnsiTheme="majorEastAsia"/>
                      <w:color w:val="FF0000"/>
                      <w:kern w:val="0"/>
                      <w:szCs w:val="21"/>
                    </w:rPr>
                  </w:pPr>
                  <w:r>
                    <w:rPr>
                      <w:rFonts w:eastAsiaTheme="majorEastAsia" w:hAnsiTheme="majorEastAsia"/>
                      <w:color w:val="FF0000"/>
                      <w:kern w:val="0"/>
                      <w:szCs w:val="21"/>
                    </w:rPr>
                    <w:t>颗粒物</w:t>
                  </w:r>
                </w:p>
              </w:tc>
              <w:tc>
                <w:tcPr>
                  <w:tcW w:w="1305" w:type="pct"/>
                  <w:vAlign w:val="center"/>
                </w:tcPr>
                <w:p w:rsidR="008F0AC1" w:rsidRDefault="00696891">
                  <w:pPr>
                    <w:autoSpaceDE w:val="0"/>
                    <w:autoSpaceDN w:val="0"/>
                    <w:adjustRightInd w:val="0"/>
                    <w:snapToGrid w:val="0"/>
                    <w:jc w:val="center"/>
                    <w:rPr>
                      <w:color w:val="FF0000"/>
                      <w:szCs w:val="21"/>
                    </w:rPr>
                  </w:pPr>
                  <w:r>
                    <w:rPr>
                      <w:rFonts w:hint="eastAsia"/>
                      <w:color w:val="FF0000"/>
                      <w:szCs w:val="21"/>
                    </w:rPr>
                    <w:t>重力沉降、加水搅拌</w:t>
                  </w:r>
                </w:p>
              </w:tc>
              <w:tc>
                <w:tcPr>
                  <w:tcW w:w="979" w:type="pct"/>
                  <w:vAlign w:val="center"/>
                </w:tcPr>
                <w:p w:rsidR="008F0AC1" w:rsidRDefault="00696891">
                  <w:pPr>
                    <w:autoSpaceDE w:val="0"/>
                    <w:autoSpaceDN w:val="0"/>
                    <w:adjustRightInd w:val="0"/>
                    <w:snapToGrid w:val="0"/>
                    <w:jc w:val="center"/>
                    <w:rPr>
                      <w:rFonts w:eastAsiaTheme="majorEastAsia"/>
                      <w:color w:val="FF0000"/>
                      <w:kern w:val="0"/>
                      <w:szCs w:val="21"/>
                    </w:rPr>
                  </w:pPr>
                  <w:r>
                    <w:rPr>
                      <w:rFonts w:eastAsiaTheme="majorEastAsia"/>
                      <w:color w:val="FF0000"/>
                      <w:kern w:val="0"/>
                      <w:szCs w:val="21"/>
                    </w:rPr>
                    <w:t>GB4915-2013</w:t>
                  </w:r>
                </w:p>
              </w:tc>
              <w:tc>
                <w:tcPr>
                  <w:tcW w:w="670" w:type="pct"/>
                  <w:vAlign w:val="center"/>
                </w:tcPr>
                <w:p w:rsidR="008F0AC1" w:rsidRDefault="00696891">
                  <w:pPr>
                    <w:autoSpaceDE w:val="0"/>
                    <w:autoSpaceDN w:val="0"/>
                    <w:adjustRightInd w:val="0"/>
                    <w:snapToGrid w:val="0"/>
                    <w:jc w:val="center"/>
                    <w:rPr>
                      <w:rFonts w:eastAsiaTheme="majorEastAsia"/>
                      <w:color w:val="FF0000"/>
                      <w:kern w:val="0"/>
                      <w:szCs w:val="21"/>
                    </w:rPr>
                  </w:pPr>
                  <w:r>
                    <w:rPr>
                      <w:rFonts w:eastAsiaTheme="majorEastAsia" w:hint="eastAsia"/>
                      <w:color w:val="FF0000"/>
                      <w:kern w:val="0"/>
                      <w:szCs w:val="21"/>
                    </w:rPr>
                    <w:t>5000</w:t>
                  </w:r>
                </w:p>
              </w:tc>
              <w:tc>
                <w:tcPr>
                  <w:tcW w:w="481" w:type="pct"/>
                  <w:vAlign w:val="center"/>
                </w:tcPr>
                <w:p w:rsidR="008F0AC1" w:rsidRDefault="00696891">
                  <w:pPr>
                    <w:autoSpaceDE w:val="0"/>
                    <w:autoSpaceDN w:val="0"/>
                    <w:adjustRightInd w:val="0"/>
                    <w:snapToGrid w:val="0"/>
                    <w:jc w:val="center"/>
                    <w:rPr>
                      <w:rFonts w:eastAsiaTheme="majorEastAsia"/>
                      <w:color w:val="FF0000"/>
                      <w:kern w:val="0"/>
                      <w:szCs w:val="21"/>
                    </w:rPr>
                  </w:pPr>
                  <w:r>
                    <w:rPr>
                      <w:rFonts w:eastAsiaTheme="majorEastAsia" w:hint="eastAsia"/>
                      <w:color w:val="FF0000"/>
                      <w:kern w:val="0"/>
                      <w:szCs w:val="21"/>
                    </w:rPr>
                    <w:t>0.83</w:t>
                  </w:r>
                </w:p>
              </w:tc>
            </w:tr>
            <w:tr w:rsidR="008F0AC1">
              <w:trPr>
                <w:trHeight w:val="340"/>
                <w:jc w:val="center"/>
              </w:trPr>
              <w:tc>
                <w:tcPr>
                  <w:tcW w:w="230" w:type="pct"/>
                  <w:vAlign w:val="center"/>
                </w:tcPr>
                <w:p w:rsidR="008F0AC1" w:rsidRDefault="00696891">
                  <w:pPr>
                    <w:autoSpaceDE w:val="0"/>
                    <w:autoSpaceDN w:val="0"/>
                    <w:adjustRightInd w:val="0"/>
                    <w:snapToGrid w:val="0"/>
                    <w:jc w:val="center"/>
                    <w:rPr>
                      <w:rFonts w:eastAsiaTheme="majorEastAsia"/>
                      <w:color w:val="FF0000"/>
                      <w:kern w:val="0"/>
                      <w:szCs w:val="21"/>
                    </w:rPr>
                  </w:pPr>
                  <w:r>
                    <w:rPr>
                      <w:rFonts w:eastAsiaTheme="majorEastAsia" w:hint="eastAsia"/>
                      <w:color w:val="FF0000"/>
                      <w:kern w:val="0"/>
                      <w:szCs w:val="21"/>
                    </w:rPr>
                    <w:t>3</w:t>
                  </w:r>
                </w:p>
              </w:tc>
              <w:tc>
                <w:tcPr>
                  <w:tcW w:w="788" w:type="pct"/>
                  <w:vAlign w:val="center"/>
                </w:tcPr>
                <w:p w:rsidR="008F0AC1" w:rsidRDefault="00696891">
                  <w:pPr>
                    <w:autoSpaceDE w:val="0"/>
                    <w:autoSpaceDN w:val="0"/>
                    <w:adjustRightInd w:val="0"/>
                    <w:snapToGrid w:val="0"/>
                    <w:jc w:val="center"/>
                    <w:rPr>
                      <w:rFonts w:eastAsiaTheme="majorEastAsia"/>
                      <w:color w:val="FF0000"/>
                      <w:kern w:val="0"/>
                      <w:szCs w:val="21"/>
                    </w:rPr>
                  </w:pPr>
                  <w:r>
                    <w:rPr>
                      <w:rFonts w:eastAsiaTheme="majorEastAsia" w:hint="eastAsia"/>
                      <w:color w:val="FF0000"/>
                      <w:kern w:val="0"/>
                      <w:szCs w:val="21"/>
                    </w:rPr>
                    <w:t>装卸</w:t>
                  </w:r>
                </w:p>
              </w:tc>
              <w:tc>
                <w:tcPr>
                  <w:tcW w:w="543" w:type="pct"/>
                  <w:vAlign w:val="center"/>
                </w:tcPr>
                <w:p w:rsidR="008F0AC1" w:rsidRDefault="00696891">
                  <w:pPr>
                    <w:autoSpaceDE w:val="0"/>
                    <w:autoSpaceDN w:val="0"/>
                    <w:adjustRightInd w:val="0"/>
                    <w:snapToGrid w:val="0"/>
                    <w:jc w:val="center"/>
                    <w:rPr>
                      <w:rFonts w:eastAsiaTheme="majorEastAsia" w:hAnsiTheme="majorEastAsia"/>
                      <w:color w:val="FF0000"/>
                      <w:kern w:val="0"/>
                      <w:szCs w:val="21"/>
                    </w:rPr>
                  </w:pPr>
                  <w:r>
                    <w:rPr>
                      <w:rFonts w:eastAsiaTheme="majorEastAsia" w:hAnsiTheme="majorEastAsia" w:hint="eastAsia"/>
                      <w:color w:val="FF0000"/>
                      <w:kern w:val="0"/>
                      <w:szCs w:val="21"/>
                    </w:rPr>
                    <w:t>颗粒物</w:t>
                  </w:r>
                </w:p>
              </w:tc>
              <w:tc>
                <w:tcPr>
                  <w:tcW w:w="1305" w:type="pct"/>
                  <w:vAlign w:val="center"/>
                </w:tcPr>
                <w:p w:rsidR="008F0AC1" w:rsidRDefault="00696891">
                  <w:pPr>
                    <w:autoSpaceDE w:val="0"/>
                    <w:autoSpaceDN w:val="0"/>
                    <w:adjustRightInd w:val="0"/>
                    <w:snapToGrid w:val="0"/>
                    <w:jc w:val="center"/>
                    <w:rPr>
                      <w:color w:val="FF0000"/>
                      <w:szCs w:val="21"/>
                    </w:rPr>
                  </w:pPr>
                  <w:r>
                    <w:rPr>
                      <w:rFonts w:hint="eastAsia"/>
                      <w:color w:val="FF0000"/>
                      <w:szCs w:val="21"/>
                    </w:rPr>
                    <w:t>喷淋洒水</w:t>
                  </w:r>
                </w:p>
              </w:tc>
              <w:tc>
                <w:tcPr>
                  <w:tcW w:w="979" w:type="pct"/>
                  <w:vAlign w:val="center"/>
                </w:tcPr>
                <w:p w:rsidR="008F0AC1" w:rsidRDefault="00696891">
                  <w:pPr>
                    <w:autoSpaceDE w:val="0"/>
                    <w:autoSpaceDN w:val="0"/>
                    <w:adjustRightInd w:val="0"/>
                    <w:snapToGrid w:val="0"/>
                    <w:jc w:val="center"/>
                    <w:rPr>
                      <w:rFonts w:eastAsiaTheme="majorEastAsia"/>
                      <w:color w:val="FF0000"/>
                      <w:kern w:val="0"/>
                      <w:szCs w:val="21"/>
                    </w:rPr>
                  </w:pPr>
                  <w:r>
                    <w:rPr>
                      <w:rFonts w:eastAsiaTheme="majorEastAsia"/>
                      <w:color w:val="FF0000"/>
                      <w:kern w:val="0"/>
                      <w:szCs w:val="21"/>
                    </w:rPr>
                    <w:t>GB4915-2013</w:t>
                  </w:r>
                </w:p>
              </w:tc>
              <w:tc>
                <w:tcPr>
                  <w:tcW w:w="670" w:type="pct"/>
                  <w:vAlign w:val="center"/>
                </w:tcPr>
                <w:p w:rsidR="008F0AC1" w:rsidRDefault="00696891">
                  <w:pPr>
                    <w:autoSpaceDE w:val="0"/>
                    <w:autoSpaceDN w:val="0"/>
                    <w:adjustRightInd w:val="0"/>
                    <w:snapToGrid w:val="0"/>
                    <w:jc w:val="center"/>
                    <w:rPr>
                      <w:rFonts w:eastAsiaTheme="majorEastAsia"/>
                      <w:color w:val="FF0000"/>
                      <w:kern w:val="0"/>
                      <w:szCs w:val="21"/>
                    </w:rPr>
                  </w:pPr>
                  <w:r>
                    <w:rPr>
                      <w:rFonts w:eastAsiaTheme="majorEastAsia" w:hint="eastAsia"/>
                      <w:color w:val="FF0000"/>
                      <w:kern w:val="0"/>
                      <w:szCs w:val="21"/>
                    </w:rPr>
                    <w:t>5</w:t>
                  </w:r>
                  <w:r>
                    <w:rPr>
                      <w:rFonts w:eastAsiaTheme="majorEastAsia"/>
                      <w:color w:val="FF0000"/>
                      <w:kern w:val="0"/>
                      <w:szCs w:val="21"/>
                    </w:rPr>
                    <w:t>000</w:t>
                  </w:r>
                </w:p>
              </w:tc>
              <w:tc>
                <w:tcPr>
                  <w:tcW w:w="481" w:type="pct"/>
                  <w:vAlign w:val="center"/>
                </w:tcPr>
                <w:p w:rsidR="008F0AC1" w:rsidRDefault="00696891">
                  <w:pPr>
                    <w:autoSpaceDE w:val="0"/>
                    <w:autoSpaceDN w:val="0"/>
                    <w:adjustRightInd w:val="0"/>
                    <w:snapToGrid w:val="0"/>
                    <w:jc w:val="center"/>
                    <w:rPr>
                      <w:rFonts w:eastAsiaTheme="majorEastAsia"/>
                      <w:color w:val="FF0000"/>
                      <w:kern w:val="0"/>
                      <w:szCs w:val="21"/>
                    </w:rPr>
                  </w:pPr>
                  <w:r>
                    <w:rPr>
                      <w:rFonts w:eastAsiaTheme="majorEastAsia" w:hint="eastAsia"/>
                      <w:color w:val="FF0000"/>
                      <w:kern w:val="0"/>
                      <w:szCs w:val="21"/>
                    </w:rPr>
                    <w:t>0.09</w:t>
                  </w:r>
                </w:p>
              </w:tc>
            </w:tr>
            <w:tr w:rsidR="008F0AC1">
              <w:trPr>
                <w:trHeight w:val="340"/>
                <w:jc w:val="center"/>
              </w:trPr>
              <w:tc>
                <w:tcPr>
                  <w:tcW w:w="230" w:type="pct"/>
                  <w:vAlign w:val="center"/>
                </w:tcPr>
                <w:p w:rsidR="008F0AC1" w:rsidRDefault="00696891">
                  <w:pPr>
                    <w:autoSpaceDE w:val="0"/>
                    <w:autoSpaceDN w:val="0"/>
                    <w:adjustRightInd w:val="0"/>
                    <w:snapToGrid w:val="0"/>
                    <w:jc w:val="center"/>
                    <w:rPr>
                      <w:rFonts w:eastAsiaTheme="majorEastAsia"/>
                      <w:color w:val="FF0000"/>
                      <w:kern w:val="0"/>
                      <w:szCs w:val="21"/>
                    </w:rPr>
                  </w:pPr>
                  <w:r>
                    <w:rPr>
                      <w:rFonts w:eastAsiaTheme="majorEastAsia" w:hint="eastAsia"/>
                      <w:color w:val="FF0000"/>
                      <w:kern w:val="0"/>
                      <w:szCs w:val="21"/>
                    </w:rPr>
                    <w:t>4</w:t>
                  </w:r>
                </w:p>
              </w:tc>
              <w:tc>
                <w:tcPr>
                  <w:tcW w:w="788" w:type="pct"/>
                  <w:vAlign w:val="center"/>
                </w:tcPr>
                <w:p w:rsidR="008F0AC1" w:rsidRDefault="00696891">
                  <w:pPr>
                    <w:autoSpaceDE w:val="0"/>
                    <w:autoSpaceDN w:val="0"/>
                    <w:adjustRightInd w:val="0"/>
                    <w:snapToGrid w:val="0"/>
                    <w:jc w:val="center"/>
                    <w:rPr>
                      <w:rFonts w:eastAsiaTheme="majorEastAsia"/>
                      <w:color w:val="FF0000"/>
                      <w:kern w:val="0"/>
                      <w:szCs w:val="21"/>
                    </w:rPr>
                  </w:pPr>
                  <w:r>
                    <w:rPr>
                      <w:rFonts w:hint="eastAsia"/>
                      <w:color w:val="FF0000"/>
                      <w:szCs w:val="21"/>
                    </w:rPr>
                    <w:t>运输、</w:t>
                  </w:r>
                  <w:r>
                    <w:rPr>
                      <w:rFonts w:hint="eastAsia"/>
                      <w:color w:val="FF0000"/>
                      <w:szCs w:val="21"/>
                    </w:rPr>
                    <w:t>原料贮存</w:t>
                  </w:r>
                </w:p>
              </w:tc>
              <w:tc>
                <w:tcPr>
                  <w:tcW w:w="543" w:type="pct"/>
                  <w:vAlign w:val="center"/>
                </w:tcPr>
                <w:p w:rsidR="008F0AC1" w:rsidRDefault="00696891">
                  <w:pPr>
                    <w:autoSpaceDE w:val="0"/>
                    <w:autoSpaceDN w:val="0"/>
                    <w:adjustRightInd w:val="0"/>
                    <w:snapToGrid w:val="0"/>
                    <w:jc w:val="center"/>
                    <w:rPr>
                      <w:rFonts w:eastAsiaTheme="majorEastAsia" w:hAnsiTheme="majorEastAsia"/>
                      <w:color w:val="FF0000"/>
                      <w:kern w:val="0"/>
                      <w:szCs w:val="21"/>
                    </w:rPr>
                  </w:pPr>
                  <w:r>
                    <w:rPr>
                      <w:rFonts w:eastAsiaTheme="majorEastAsia" w:hAnsiTheme="majorEastAsia" w:hint="eastAsia"/>
                      <w:color w:val="FF0000"/>
                      <w:kern w:val="0"/>
                      <w:szCs w:val="21"/>
                    </w:rPr>
                    <w:t>颗粒物</w:t>
                  </w:r>
                </w:p>
              </w:tc>
              <w:tc>
                <w:tcPr>
                  <w:tcW w:w="1305" w:type="pct"/>
                  <w:vAlign w:val="center"/>
                </w:tcPr>
                <w:p w:rsidR="008F0AC1" w:rsidRDefault="00696891">
                  <w:pPr>
                    <w:autoSpaceDE w:val="0"/>
                    <w:autoSpaceDN w:val="0"/>
                    <w:adjustRightInd w:val="0"/>
                    <w:snapToGrid w:val="0"/>
                    <w:jc w:val="center"/>
                    <w:rPr>
                      <w:color w:val="FF0000"/>
                      <w:szCs w:val="21"/>
                    </w:rPr>
                  </w:pPr>
                  <w:r>
                    <w:rPr>
                      <w:rFonts w:hint="eastAsia"/>
                      <w:color w:val="FF0000"/>
                      <w:szCs w:val="21"/>
                    </w:rPr>
                    <w:t>/</w:t>
                  </w:r>
                </w:p>
              </w:tc>
              <w:tc>
                <w:tcPr>
                  <w:tcW w:w="979" w:type="pct"/>
                  <w:vAlign w:val="center"/>
                </w:tcPr>
                <w:p w:rsidR="008F0AC1" w:rsidRDefault="00696891">
                  <w:pPr>
                    <w:autoSpaceDE w:val="0"/>
                    <w:autoSpaceDN w:val="0"/>
                    <w:adjustRightInd w:val="0"/>
                    <w:snapToGrid w:val="0"/>
                    <w:jc w:val="center"/>
                    <w:rPr>
                      <w:rFonts w:eastAsiaTheme="majorEastAsia"/>
                      <w:color w:val="FF0000"/>
                      <w:kern w:val="0"/>
                      <w:szCs w:val="21"/>
                    </w:rPr>
                  </w:pPr>
                  <w:r>
                    <w:rPr>
                      <w:rFonts w:eastAsiaTheme="majorEastAsia"/>
                      <w:color w:val="FF0000"/>
                      <w:kern w:val="0"/>
                      <w:szCs w:val="21"/>
                    </w:rPr>
                    <w:t>GB4915-2013</w:t>
                  </w:r>
                </w:p>
              </w:tc>
              <w:tc>
                <w:tcPr>
                  <w:tcW w:w="670" w:type="pct"/>
                  <w:vAlign w:val="center"/>
                </w:tcPr>
                <w:p w:rsidR="008F0AC1" w:rsidRDefault="00696891">
                  <w:pPr>
                    <w:autoSpaceDE w:val="0"/>
                    <w:autoSpaceDN w:val="0"/>
                    <w:adjustRightInd w:val="0"/>
                    <w:snapToGrid w:val="0"/>
                    <w:jc w:val="center"/>
                    <w:rPr>
                      <w:rFonts w:eastAsiaTheme="majorEastAsia"/>
                      <w:color w:val="FF0000"/>
                      <w:kern w:val="0"/>
                      <w:szCs w:val="21"/>
                    </w:rPr>
                  </w:pPr>
                  <w:r>
                    <w:rPr>
                      <w:rFonts w:eastAsiaTheme="majorEastAsia" w:hint="eastAsia"/>
                      <w:color w:val="FF0000"/>
                      <w:kern w:val="0"/>
                      <w:szCs w:val="21"/>
                    </w:rPr>
                    <w:t>5</w:t>
                  </w:r>
                  <w:r>
                    <w:rPr>
                      <w:rFonts w:eastAsiaTheme="majorEastAsia"/>
                      <w:color w:val="FF0000"/>
                      <w:kern w:val="0"/>
                      <w:szCs w:val="21"/>
                    </w:rPr>
                    <w:t>000</w:t>
                  </w:r>
                </w:p>
              </w:tc>
              <w:tc>
                <w:tcPr>
                  <w:tcW w:w="481" w:type="pct"/>
                  <w:vAlign w:val="center"/>
                </w:tcPr>
                <w:p w:rsidR="008F0AC1" w:rsidRDefault="00696891">
                  <w:pPr>
                    <w:autoSpaceDE w:val="0"/>
                    <w:autoSpaceDN w:val="0"/>
                    <w:adjustRightInd w:val="0"/>
                    <w:snapToGrid w:val="0"/>
                    <w:jc w:val="center"/>
                    <w:rPr>
                      <w:rFonts w:eastAsiaTheme="majorEastAsia"/>
                      <w:color w:val="FF0000"/>
                      <w:kern w:val="0"/>
                      <w:szCs w:val="21"/>
                    </w:rPr>
                  </w:pPr>
                  <w:r>
                    <w:rPr>
                      <w:rFonts w:eastAsiaTheme="majorEastAsia" w:hint="eastAsia"/>
                      <w:color w:val="FF0000"/>
                      <w:kern w:val="0"/>
                      <w:szCs w:val="21"/>
                    </w:rPr>
                    <w:t>0.65</w:t>
                  </w:r>
                </w:p>
              </w:tc>
            </w:tr>
            <w:tr w:rsidR="008F0AC1">
              <w:trPr>
                <w:trHeight w:val="470"/>
                <w:jc w:val="center"/>
              </w:trPr>
              <w:tc>
                <w:tcPr>
                  <w:tcW w:w="1018" w:type="pct"/>
                  <w:gridSpan w:val="2"/>
                  <w:vAlign w:val="center"/>
                </w:tcPr>
                <w:p w:rsidR="008F0AC1" w:rsidRDefault="00696891">
                  <w:pPr>
                    <w:autoSpaceDE w:val="0"/>
                    <w:autoSpaceDN w:val="0"/>
                    <w:adjustRightInd w:val="0"/>
                    <w:snapToGrid w:val="0"/>
                    <w:jc w:val="center"/>
                    <w:rPr>
                      <w:rFonts w:eastAsiaTheme="majorEastAsia"/>
                      <w:color w:val="FF0000"/>
                      <w:kern w:val="0"/>
                      <w:szCs w:val="21"/>
                    </w:rPr>
                  </w:pPr>
                  <w:r>
                    <w:rPr>
                      <w:rFonts w:eastAsiaTheme="majorEastAsia" w:hAnsiTheme="majorEastAsia"/>
                      <w:color w:val="FF0000"/>
                      <w:kern w:val="0"/>
                      <w:szCs w:val="21"/>
                    </w:rPr>
                    <w:t>无组织排放总计</w:t>
                  </w:r>
                </w:p>
              </w:tc>
              <w:tc>
                <w:tcPr>
                  <w:tcW w:w="3499" w:type="pct"/>
                  <w:gridSpan w:val="4"/>
                  <w:vAlign w:val="center"/>
                </w:tcPr>
                <w:p w:rsidR="008F0AC1" w:rsidRDefault="00696891">
                  <w:pPr>
                    <w:autoSpaceDE w:val="0"/>
                    <w:autoSpaceDN w:val="0"/>
                    <w:adjustRightInd w:val="0"/>
                    <w:snapToGrid w:val="0"/>
                    <w:jc w:val="center"/>
                    <w:rPr>
                      <w:rFonts w:eastAsiaTheme="majorEastAsia"/>
                      <w:color w:val="FF0000"/>
                      <w:kern w:val="0"/>
                      <w:szCs w:val="21"/>
                    </w:rPr>
                  </w:pPr>
                  <w:r>
                    <w:rPr>
                      <w:rFonts w:eastAsiaTheme="majorEastAsia"/>
                      <w:color w:val="FF0000"/>
                      <w:kern w:val="0"/>
                      <w:szCs w:val="21"/>
                    </w:rPr>
                    <w:t>颗粒物</w:t>
                  </w:r>
                </w:p>
              </w:tc>
              <w:tc>
                <w:tcPr>
                  <w:tcW w:w="481" w:type="pct"/>
                  <w:vAlign w:val="center"/>
                </w:tcPr>
                <w:p w:rsidR="008F0AC1" w:rsidRDefault="00696891">
                  <w:pPr>
                    <w:autoSpaceDE w:val="0"/>
                    <w:autoSpaceDN w:val="0"/>
                    <w:adjustRightInd w:val="0"/>
                    <w:snapToGrid w:val="0"/>
                    <w:jc w:val="center"/>
                    <w:rPr>
                      <w:rFonts w:eastAsiaTheme="majorEastAsia"/>
                      <w:color w:val="FF0000"/>
                      <w:kern w:val="0"/>
                      <w:szCs w:val="21"/>
                    </w:rPr>
                  </w:pPr>
                  <w:r>
                    <w:rPr>
                      <w:rFonts w:eastAsiaTheme="majorEastAsia" w:hint="eastAsia"/>
                      <w:color w:val="FF0000"/>
                      <w:kern w:val="0"/>
                      <w:szCs w:val="21"/>
                    </w:rPr>
                    <w:t>3.46</w:t>
                  </w:r>
                </w:p>
              </w:tc>
            </w:tr>
          </w:tbl>
          <w:p w:rsidR="008F0AC1" w:rsidRDefault="00696891" w:rsidP="00674157">
            <w:pPr>
              <w:autoSpaceDE w:val="0"/>
              <w:autoSpaceDN w:val="0"/>
              <w:adjustRightInd w:val="0"/>
              <w:snapToGrid w:val="0"/>
              <w:spacing w:beforeLines="50" w:line="271" w:lineRule="auto"/>
              <w:jc w:val="center"/>
              <w:rPr>
                <w:rFonts w:eastAsiaTheme="majorEastAsia"/>
                <w:b/>
                <w:color w:val="000000" w:themeColor="text1"/>
                <w:kern w:val="0"/>
              </w:rPr>
            </w:pPr>
            <w:r>
              <w:rPr>
                <w:rFonts w:eastAsiaTheme="majorEastAsia" w:hAnsiTheme="majorEastAsia"/>
                <w:b/>
                <w:color w:val="000000" w:themeColor="text1"/>
                <w:kern w:val="0"/>
              </w:rPr>
              <w:t>表</w:t>
            </w:r>
            <w:r>
              <w:rPr>
                <w:rFonts w:eastAsiaTheme="majorEastAsia"/>
                <w:b/>
                <w:color w:val="000000" w:themeColor="text1"/>
                <w:kern w:val="0"/>
              </w:rPr>
              <w:t>7-</w:t>
            </w:r>
            <w:r>
              <w:rPr>
                <w:rFonts w:eastAsiaTheme="majorEastAsia" w:hint="eastAsia"/>
                <w:b/>
                <w:color w:val="000000" w:themeColor="text1"/>
                <w:kern w:val="0"/>
              </w:rPr>
              <w:t>9</w:t>
            </w:r>
            <w:r>
              <w:rPr>
                <w:rFonts w:eastAsiaTheme="majorEastAsia"/>
                <w:b/>
                <w:color w:val="000000" w:themeColor="text1"/>
                <w:kern w:val="0"/>
              </w:rPr>
              <w:t xml:space="preserve">   </w:t>
            </w:r>
            <w:r>
              <w:rPr>
                <w:rFonts w:eastAsiaTheme="majorEastAsia" w:hAnsiTheme="majorEastAsia"/>
                <w:b/>
                <w:color w:val="000000" w:themeColor="text1"/>
                <w:kern w:val="0"/>
              </w:rPr>
              <w:t>大气污染物年排放量核算表</w:t>
            </w:r>
          </w:p>
          <w:tbl>
            <w:tblPr>
              <w:tblW w:w="499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469"/>
              <w:gridCol w:w="3129"/>
              <w:gridCol w:w="3675"/>
            </w:tblGrid>
            <w:tr w:rsidR="008F0AC1">
              <w:trPr>
                <w:trHeight w:val="340"/>
                <w:jc w:val="center"/>
              </w:trPr>
              <w:tc>
                <w:tcPr>
                  <w:tcW w:w="888" w:type="pct"/>
                  <w:vAlign w:val="center"/>
                </w:tcPr>
                <w:p w:rsidR="008F0AC1" w:rsidRDefault="00696891">
                  <w:pPr>
                    <w:adjustRightInd w:val="0"/>
                    <w:snapToGrid w:val="0"/>
                    <w:jc w:val="center"/>
                    <w:rPr>
                      <w:rFonts w:eastAsiaTheme="majorEastAsia"/>
                      <w:color w:val="FF0000"/>
                      <w:szCs w:val="21"/>
                    </w:rPr>
                  </w:pPr>
                  <w:r>
                    <w:rPr>
                      <w:rFonts w:eastAsiaTheme="majorEastAsia" w:hAnsiTheme="majorEastAsia"/>
                      <w:color w:val="FF0000"/>
                      <w:szCs w:val="21"/>
                    </w:rPr>
                    <w:t>序号</w:t>
                  </w:r>
                </w:p>
              </w:tc>
              <w:tc>
                <w:tcPr>
                  <w:tcW w:w="1890" w:type="pct"/>
                  <w:vAlign w:val="center"/>
                </w:tcPr>
                <w:p w:rsidR="008F0AC1" w:rsidRDefault="00696891">
                  <w:pPr>
                    <w:adjustRightInd w:val="0"/>
                    <w:snapToGrid w:val="0"/>
                    <w:jc w:val="center"/>
                    <w:rPr>
                      <w:rFonts w:eastAsiaTheme="majorEastAsia"/>
                      <w:color w:val="FF0000"/>
                      <w:szCs w:val="21"/>
                    </w:rPr>
                  </w:pPr>
                  <w:r>
                    <w:rPr>
                      <w:rFonts w:eastAsiaTheme="majorEastAsia" w:hAnsiTheme="majorEastAsia"/>
                      <w:color w:val="FF0000"/>
                      <w:szCs w:val="21"/>
                    </w:rPr>
                    <w:t>污染物</w:t>
                  </w:r>
                </w:p>
              </w:tc>
              <w:tc>
                <w:tcPr>
                  <w:tcW w:w="2220" w:type="pct"/>
                  <w:vAlign w:val="center"/>
                </w:tcPr>
                <w:p w:rsidR="008F0AC1" w:rsidRDefault="00696891">
                  <w:pPr>
                    <w:adjustRightInd w:val="0"/>
                    <w:snapToGrid w:val="0"/>
                    <w:jc w:val="center"/>
                    <w:rPr>
                      <w:rFonts w:eastAsiaTheme="majorEastAsia"/>
                      <w:color w:val="FF0000"/>
                      <w:szCs w:val="21"/>
                    </w:rPr>
                  </w:pPr>
                  <w:r>
                    <w:rPr>
                      <w:rFonts w:eastAsiaTheme="majorEastAsia" w:hAnsiTheme="majorEastAsia"/>
                      <w:color w:val="FF0000"/>
                      <w:szCs w:val="21"/>
                    </w:rPr>
                    <w:t>年排放量</w:t>
                  </w:r>
                  <w:r>
                    <w:rPr>
                      <w:rFonts w:eastAsiaTheme="majorEastAsia"/>
                      <w:color w:val="FF0000"/>
                      <w:szCs w:val="21"/>
                    </w:rPr>
                    <w:t>/</w:t>
                  </w:r>
                  <w:r>
                    <w:rPr>
                      <w:rFonts w:eastAsiaTheme="majorEastAsia" w:hAnsiTheme="majorEastAsia"/>
                      <w:color w:val="FF0000"/>
                      <w:szCs w:val="21"/>
                    </w:rPr>
                    <w:t>（</w:t>
                  </w:r>
                  <w:r>
                    <w:rPr>
                      <w:rFonts w:eastAsiaTheme="majorEastAsia"/>
                      <w:color w:val="FF0000"/>
                      <w:szCs w:val="21"/>
                    </w:rPr>
                    <w:t>t/a</w:t>
                  </w:r>
                  <w:r>
                    <w:rPr>
                      <w:rFonts w:eastAsiaTheme="majorEastAsia" w:hAnsiTheme="majorEastAsia"/>
                      <w:color w:val="FF0000"/>
                      <w:szCs w:val="21"/>
                    </w:rPr>
                    <w:t>）</w:t>
                  </w:r>
                </w:p>
              </w:tc>
            </w:tr>
            <w:tr w:rsidR="008F0AC1">
              <w:trPr>
                <w:trHeight w:val="340"/>
                <w:jc w:val="center"/>
              </w:trPr>
              <w:tc>
                <w:tcPr>
                  <w:tcW w:w="888" w:type="pct"/>
                  <w:vAlign w:val="center"/>
                </w:tcPr>
                <w:p w:rsidR="008F0AC1" w:rsidRDefault="00696891">
                  <w:pPr>
                    <w:adjustRightInd w:val="0"/>
                    <w:snapToGrid w:val="0"/>
                    <w:jc w:val="center"/>
                    <w:rPr>
                      <w:rFonts w:eastAsiaTheme="majorEastAsia"/>
                      <w:color w:val="FF0000"/>
                      <w:szCs w:val="21"/>
                    </w:rPr>
                  </w:pPr>
                  <w:r>
                    <w:rPr>
                      <w:rFonts w:eastAsiaTheme="majorEastAsia"/>
                      <w:color w:val="FF0000"/>
                      <w:szCs w:val="21"/>
                    </w:rPr>
                    <w:t>1</w:t>
                  </w:r>
                </w:p>
              </w:tc>
              <w:tc>
                <w:tcPr>
                  <w:tcW w:w="1890" w:type="pct"/>
                  <w:vAlign w:val="center"/>
                </w:tcPr>
                <w:p w:rsidR="008F0AC1" w:rsidRDefault="00696891">
                  <w:pPr>
                    <w:adjustRightInd w:val="0"/>
                    <w:snapToGrid w:val="0"/>
                    <w:jc w:val="center"/>
                    <w:rPr>
                      <w:rFonts w:eastAsiaTheme="majorEastAsia"/>
                      <w:color w:val="FF0000"/>
                      <w:szCs w:val="21"/>
                    </w:rPr>
                  </w:pPr>
                  <w:r>
                    <w:rPr>
                      <w:rFonts w:eastAsiaTheme="majorEastAsia" w:hAnsiTheme="majorEastAsia"/>
                      <w:color w:val="FF0000"/>
                      <w:szCs w:val="21"/>
                    </w:rPr>
                    <w:t>颗粒物</w:t>
                  </w:r>
                </w:p>
              </w:tc>
              <w:tc>
                <w:tcPr>
                  <w:tcW w:w="2220" w:type="pct"/>
                  <w:vAlign w:val="center"/>
                </w:tcPr>
                <w:p w:rsidR="008F0AC1" w:rsidRDefault="00696891">
                  <w:pPr>
                    <w:adjustRightInd w:val="0"/>
                    <w:snapToGrid w:val="0"/>
                    <w:jc w:val="center"/>
                    <w:rPr>
                      <w:rFonts w:eastAsiaTheme="majorEastAsia"/>
                      <w:color w:val="FF0000"/>
                      <w:szCs w:val="21"/>
                    </w:rPr>
                  </w:pPr>
                  <w:r>
                    <w:rPr>
                      <w:rFonts w:eastAsiaTheme="majorEastAsia" w:hint="eastAsia"/>
                      <w:color w:val="FF0000"/>
                      <w:szCs w:val="21"/>
                    </w:rPr>
                    <w:t>3.4725</w:t>
                  </w:r>
                </w:p>
              </w:tc>
            </w:tr>
          </w:tbl>
          <w:p w:rsidR="008F0AC1" w:rsidRDefault="00696891">
            <w:pPr>
              <w:pStyle w:val="50"/>
              <w:ind w:firstLineChars="200" w:firstLine="480"/>
              <w:rPr>
                <w:rFonts w:ascii="Times New Roman" w:hAnsi="Times New Roman"/>
              </w:rPr>
            </w:pPr>
            <w:r>
              <w:rPr>
                <w:rFonts w:ascii="Times New Roman" w:hAnsi="Times New Roman"/>
                <w:color w:val="000000" w:themeColor="text1"/>
              </w:rPr>
              <w:t>经计算</w:t>
            </w:r>
            <w:r>
              <w:rPr>
                <w:rFonts w:ascii="Times New Roman" w:hAnsi="Times New Roman"/>
                <w:color w:val="000000" w:themeColor="text1"/>
              </w:rPr>
              <w:t>项目区无超标点，无需设置大气环境防护距离，</w:t>
            </w:r>
            <w:r>
              <w:rPr>
                <w:rFonts w:ascii="Times New Roman" w:hAnsi="Times New Roman"/>
                <w:color w:val="000000" w:themeColor="text1"/>
              </w:rPr>
              <w:t>本次扩建项目</w:t>
            </w:r>
            <w:r>
              <w:rPr>
                <w:rFonts w:ascii="Times New Roman" w:hAnsi="Times New Roman"/>
                <w:color w:val="000000" w:themeColor="text1"/>
              </w:rPr>
              <w:t>无组织排放颗粒物能够达到《环境空气质量标准》（</w:t>
            </w:r>
            <w:r>
              <w:rPr>
                <w:rFonts w:ascii="Times New Roman" w:hAnsi="Times New Roman"/>
                <w:color w:val="000000" w:themeColor="text1"/>
              </w:rPr>
              <w:t>GB3095-2012</w:t>
            </w:r>
            <w:r>
              <w:rPr>
                <w:rFonts w:ascii="Times New Roman" w:hAnsi="Times New Roman"/>
                <w:color w:val="000000" w:themeColor="text1"/>
              </w:rPr>
              <w:t>）及</w:t>
            </w:r>
            <w:r>
              <w:rPr>
                <w:rFonts w:ascii="Times New Roman" w:hAnsi="Times New Roman"/>
                <w:color w:val="000000" w:themeColor="text1"/>
              </w:rPr>
              <w:t>2018</w:t>
            </w:r>
            <w:r>
              <w:rPr>
                <w:rFonts w:ascii="Times New Roman" w:hAnsi="Times New Roman"/>
                <w:color w:val="000000" w:themeColor="text1"/>
              </w:rPr>
              <w:t>修改单要求中的二级标准总悬浮颗粒物，对周边的环境影响较小。</w:t>
            </w:r>
          </w:p>
          <w:p w:rsidR="008F0AC1" w:rsidRDefault="00696891">
            <w:pPr>
              <w:spacing w:line="360" w:lineRule="auto"/>
              <w:ind w:firstLineChars="200" w:firstLine="480"/>
              <w:rPr>
                <w:sz w:val="24"/>
              </w:rPr>
            </w:pPr>
            <w:r>
              <w:rPr>
                <w:sz w:val="24"/>
              </w:rPr>
              <w:t>二、水环境影响分析</w:t>
            </w:r>
          </w:p>
          <w:p w:rsidR="008F0AC1" w:rsidRDefault="00696891">
            <w:pPr>
              <w:spacing w:line="349" w:lineRule="auto"/>
              <w:ind w:firstLine="482"/>
              <w:jc w:val="left"/>
              <w:rPr>
                <w:sz w:val="24"/>
              </w:rPr>
            </w:pPr>
            <w:r>
              <w:rPr>
                <w:sz w:val="24"/>
              </w:rPr>
              <w:t>①</w:t>
            </w:r>
            <w:r>
              <w:rPr>
                <w:sz w:val="24"/>
              </w:rPr>
              <w:t>地表水影响评价工作等级的确定</w:t>
            </w:r>
          </w:p>
          <w:p w:rsidR="008F0AC1" w:rsidRDefault="00696891">
            <w:pPr>
              <w:spacing w:line="349" w:lineRule="auto"/>
              <w:ind w:firstLine="482"/>
              <w:jc w:val="left"/>
              <w:rPr>
                <w:sz w:val="24"/>
              </w:rPr>
            </w:pPr>
            <w:r>
              <w:rPr>
                <w:sz w:val="24"/>
              </w:rPr>
              <w:t>本次扩建项目</w:t>
            </w:r>
            <w:r>
              <w:rPr>
                <w:sz w:val="24"/>
              </w:rPr>
              <w:t>无生产废水排放。</w:t>
            </w:r>
          </w:p>
          <w:p w:rsidR="008F0AC1" w:rsidRDefault="00696891">
            <w:pPr>
              <w:spacing w:line="349" w:lineRule="auto"/>
              <w:ind w:firstLine="482"/>
              <w:jc w:val="left"/>
              <w:rPr>
                <w:sz w:val="24"/>
              </w:rPr>
            </w:pPr>
            <w:r>
              <w:rPr>
                <w:sz w:val="24"/>
              </w:rPr>
              <w:lastRenderedPageBreak/>
              <w:t>项目运营后产生的废水主要为生活污水</w:t>
            </w:r>
            <w:r>
              <w:rPr>
                <w:sz w:val="24"/>
              </w:rPr>
              <w:t>和初期雨水</w:t>
            </w:r>
            <w:r>
              <w:rPr>
                <w:sz w:val="24"/>
              </w:rPr>
              <w:t>，生活污水经隔油池</w:t>
            </w:r>
            <w:r>
              <w:rPr>
                <w:sz w:val="24"/>
              </w:rPr>
              <w:t>+</w:t>
            </w:r>
            <w:r>
              <w:rPr>
                <w:sz w:val="24"/>
              </w:rPr>
              <w:t>化粪池处理用于附近林地灌溉</w:t>
            </w:r>
            <w:r>
              <w:rPr>
                <w:sz w:val="24"/>
              </w:rPr>
              <w:t>；</w:t>
            </w:r>
            <w:r>
              <w:rPr>
                <w:sz w:val="24"/>
              </w:rPr>
              <w:t>初期雨水经现有沉淀池沉淀后用于场地洒水抑尘，不外排</w:t>
            </w:r>
            <w:r>
              <w:rPr>
                <w:sz w:val="24"/>
              </w:rPr>
              <w:t>。根据《环境影响评价技术导则</w:t>
            </w:r>
            <w:r>
              <w:rPr>
                <w:sz w:val="24"/>
              </w:rPr>
              <w:t xml:space="preserve"> </w:t>
            </w:r>
            <w:r>
              <w:rPr>
                <w:sz w:val="24"/>
              </w:rPr>
              <w:t>地表水环境》（</w:t>
            </w:r>
            <w:r>
              <w:rPr>
                <w:sz w:val="24"/>
              </w:rPr>
              <w:t>HJ2.3-2018</w:t>
            </w:r>
            <w:r>
              <w:rPr>
                <w:sz w:val="24"/>
              </w:rPr>
              <w:t>），地表水评价等级为三级</w:t>
            </w:r>
            <w:r>
              <w:rPr>
                <w:sz w:val="24"/>
              </w:rPr>
              <w:t>B</w:t>
            </w:r>
            <w:r>
              <w:rPr>
                <w:sz w:val="24"/>
              </w:rPr>
              <w:t>。</w:t>
            </w:r>
          </w:p>
          <w:p w:rsidR="008F0AC1" w:rsidRDefault="00696891">
            <w:pPr>
              <w:pStyle w:val="A00"/>
              <w:ind w:firstLine="480"/>
              <w:rPr>
                <w:rFonts w:cs="Times New Roman"/>
                <w:szCs w:val="24"/>
              </w:rPr>
            </w:pPr>
            <w:r>
              <w:rPr>
                <w:rFonts w:cs="Times New Roman"/>
                <w:szCs w:val="24"/>
              </w:rPr>
              <w:t>②</w:t>
            </w:r>
            <w:r>
              <w:rPr>
                <w:rFonts w:cs="Times New Roman"/>
                <w:szCs w:val="24"/>
              </w:rPr>
              <w:t>三级</w:t>
            </w:r>
            <w:r>
              <w:rPr>
                <w:rFonts w:cs="Times New Roman"/>
                <w:szCs w:val="24"/>
              </w:rPr>
              <w:t>B</w:t>
            </w:r>
            <w:r>
              <w:rPr>
                <w:rFonts w:cs="Times New Roman"/>
                <w:szCs w:val="24"/>
              </w:rPr>
              <w:t>评价主要评价内容包括</w:t>
            </w:r>
          </w:p>
          <w:p w:rsidR="008F0AC1" w:rsidRDefault="00696891">
            <w:pPr>
              <w:pStyle w:val="A00"/>
              <w:ind w:firstLine="480"/>
              <w:rPr>
                <w:rFonts w:cs="Times New Roman"/>
                <w:szCs w:val="24"/>
              </w:rPr>
            </w:pPr>
            <w:r>
              <w:rPr>
                <w:rFonts w:cs="Times New Roman"/>
                <w:szCs w:val="24"/>
              </w:rPr>
              <w:t>本次扩建项目</w:t>
            </w:r>
            <w:r>
              <w:rPr>
                <w:rFonts w:cs="Times New Roman"/>
                <w:szCs w:val="24"/>
              </w:rPr>
              <w:t>属于三级</w:t>
            </w:r>
            <w:r>
              <w:rPr>
                <w:rFonts w:cs="Times New Roman"/>
                <w:szCs w:val="24"/>
              </w:rPr>
              <w:t>B</w:t>
            </w:r>
            <w:r>
              <w:rPr>
                <w:rFonts w:cs="Times New Roman"/>
                <w:szCs w:val="24"/>
              </w:rPr>
              <w:t>评价，根据《环境影响评价技术导则</w:t>
            </w:r>
            <w:r>
              <w:rPr>
                <w:rFonts w:cs="Times New Roman"/>
                <w:szCs w:val="24"/>
              </w:rPr>
              <w:t xml:space="preserve"> </w:t>
            </w:r>
            <w:r>
              <w:rPr>
                <w:rFonts w:cs="Times New Roman"/>
                <w:szCs w:val="24"/>
              </w:rPr>
              <w:t>地表水环境》（</w:t>
            </w:r>
            <w:r>
              <w:rPr>
                <w:rFonts w:cs="Times New Roman"/>
                <w:szCs w:val="24"/>
              </w:rPr>
              <w:t>HJ2.3-2018</w:t>
            </w:r>
            <w:r>
              <w:rPr>
                <w:rFonts w:cs="Times New Roman"/>
                <w:szCs w:val="24"/>
              </w:rPr>
              <w:t>），水污染影响型三级</w:t>
            </w:r>
            <w:r>
              <w:rPr>
                <w:rFonts w:cs="Times New Roman"/>
                <w:szCs w:val="24"/>
              </w:rPr>
              <w:t>B</w:t>
            </w:r>
            <w:r>
              <w:rPr>
                <w:rFonts w:cs="Times New Roman"/>
                <w:szCs w:val="24"/>
              </w:rPr>
              <w:t>评价分析要求如下：</w:t>
            </w:r>
          </w:p>
          <w:p w:rsidR="008F0AC1" w:rsidRDefault="00696891">
            <w:pPr>
              <w:pStyle w:val="A00"/>
              <w:ind w:firstLine="480"/>
              <w:rPr>
                <w:rFonts w:cs="Times New Roman"/>
                <w:szCs w:val="24"/>
              </w:rPr>
            </w:pPr>
            <w:r>
              <w:rPr>
                <w:rFonts w:cs="Times New Roman"/>
                <w:szCs w:val="24"/>
              </w:rPr>
              <w:t>①</w:t>
            </w:r>
            <w:r>
              <w:rPr>
                <w:rFonts w:cs="Times New Roman"/>
                <w:szCs w:val="24"/>
              </w:rPr>
              <w:t>评价范围要求</w:t>
            </w:r>
          </w:p>
          <w:p w:rsidR="008F0AC1" w:rsidRDefault="00696891">
            <w:pPr>
              <w:pStyle w:val="A00"/>
              <w:ind w:firstLine="480"/>
              <w:rPr>
                <w:rFonts w:cs="Times New Roman"/>
                <w:szCs w:val="24"/>
              </w:rPr>
            </w:pPr>
            <w:r>
              <w:rPr>
                <w:rFonts w:cs="Times New Roman"/>
                <w:szCs w:val="24"/>
              </w:rPr>
              <w:t>a)</w:t>
            </w:r>
            <w:r>
              <w:rPr>
                <w:rFonts w:cs="Times New Roman"/>
                <w:szCs w:val="24"/>
              </w:rPr>
              <w:t>应满足其依托污水处理设施环境可行性分析的要求；</w:t>
            </w:r>
          </w:p>
          <w:p w:rsidR="008F0AC1" w:rsidRDefault="00696891">
            <w:pPr>
              <w:pStyle w:val="A00"/>
              <w:ind w:firstLine="480"/>
              <w:rPr>
                <w:rFonts w:cs="Times New Roman"/>
                <w:szCs w:val="24"/>
              </w:rPr>
            </w:pPr>
            <w:r>
              <w:rPr>
                <w:rFonts w:cs="Times New Roman"/>
                <w:szCs w:val="24"/>
              </w:rPr>
              <w:t xml:space="preserve">b) </w:t>
            </w:r>
            <w:r>
              <w:rPr>
                <w:rFonts w:cs="Times New Roman"/>
                <w:szCs w:val="24"/>
              </w:rPr>
              <w:t>涉及地表水环境风险的，应覆盖环境风险影响范围所及的水环境保护目标水域。</w:t>
            </w:r>
          </w:p>
          <w:p w:rsidR="008F0AC1" w:rsidRDefault="00696891">
            <w:pPr>
              <w:pStyle w:val="A00"/>
              <w:ind w:firstLine="480"/>
              <w:rPr>
                <w:rFonts w:cs="Times New Roman"/>
                <w:szCs w:val="24"/>
              </w:rPr>
            </w:pPr>
            <w:r>
              <w:rPr>
                <w:rFonts w:cs="Times New Roman"/>
                <w:szCs w:val="24"/>
              </w:rPr>
              <w:t>②</w:t>
            </w:r>
            <w:r>
              <w:rPr>
                <w:rFonts w:cs="Times New Roman"/>
                <w:szCs w:val="24"/>
              </w:rPr>
              <w:t>评价时期要求</w:t>
            </w:r>
          </w:p>
          <w:p w:rsidR="008F0AC1" w:rsidRDefault="00696891">
            <w:pPr>
              <w:pStyle w:val="A00"/>
              <w:ind w:firstLine="480"/>
              <w:rPr>
                <w:rFonts w:cs="Times New Roman"/>
                <w:szCs w:val="24"/>
              </w:rPr>
            </w:pPr>
            <w:r>
              <w:rPr>
                <w:rFonts w:cs="Times New Roman"/>
                <w:szCs w:val="24"/>
              </w:rPr>
              <w:t>可不考虑评价时期。</w:t>
            </w:r>
          </w:p>
          <w:p w:rsidR="008F0AC1" w:rsidRDefault="00696891">
            <w:pPr>
              <w:pStyle w:val="A00"/>
              <w:ind w:firstLine="480"/>
              <w:rPr>
                <w:rFonts w:cs="Times New Roman"/>
                <w:szCs w:val="24"/>
              </w:rPr>
            </w:pPr>
            <w:r>
              <w:rPr>
                <w:rFonts w:cs="Times New Roman"/>
                <w:szCs w:val="24"/>
              </w:rPr>
              <w:t>③</w:t>
            </w:r>
            <w:r>
              <w:rPr>
                <w:rFonts w:cs="Times New Roman"/>
                <w:szCs w:val="24"/>
              </w:rPr>
              <w:t>评价内容要求</w:t>
            </w:r>
          </w:p>
          <w:p w:rsidR="008F0AC1" w:rsidRDefault="00696891">
            <w:pPr>
              <w:pStyle w:val="A00"/>
              <w:ind w:firstLine="480"/>
              <w:rPr>
                <w:rFonts w:cs="Times New Roman"/>
                <w:szCs w:val="24"/>
              </w:rPr>
            </w:pPr>
            <w:r>
              <w:rPr>
                <w:rFonts w:cs="Times New Roman"/>
                <w:szCs w:val="24"/>
              </w:rPr>
              <w:t xml:space="preserve">a) </w:t>
            </w:r>
            <w:r>
              <w:rPr>
                <w:rFonts w:cs="Times New Roman"/>
                <w:szCs w:val="24"/>
              </w:rPr>
              <w:t>水污染控制和水环境影响减缓措施有效性评价；</w:t>
            </w:r>
          </w:p>
          <w:p w:rsidR="008F0AC1" w:rsidRDefault="00696891">
            <w:pPr>
              <w:pStyle w:val="A00"/>
              <w:ind w:firstLine="480"/>
              <w:rPr>
                <w:rFonts w:cs="Times New Roman"/>
                <w:szCs w:val="24"/>
              </w:rPr>
            </w:pPr>
            <w:r>
              <w:rPr>
                <w:rFonts w:cs="Times New Roman"/>
                <w:szCs w:val="24"/>
              </w:rPr>
              <w:t xml:space="preserve">b) </w:t>
            </w:r>
            <w:r>
              <w:rPr>
                <w:rFonts w:cs="Times New Roman"/>
                <w:szCs w:val="24"/>
              </w:rPr>
              <w:t>依托污水处理设施的环境可行性评价。</w:t>
            </w:r>
          </w:p>
          <w:p w:rsidR="008F0AC1" w:rsidRDefault="00696891">
            <w:pPr>
              <w:spacing w:line="360" w:lineRule="auto"/>
              <w:ind w:firstLineChars="200" w:firstLine="480"/>
              <w:rPr>
                <w:sz w:val="24"/>
              </w:rPr>
            </w:pPr>
            <w:r>
              <w:rPr>
                <w:sz w:val="24"/>
              </w:rPr>
              <w:t>1</w:t>
            </w:r>
            <w:r>
              <w:rPr>
                <w:sz w:val="24"/>
              </w:rPr>
              <w:t>、生活废水</w:t>
            </w:r>
          </w:p>
          <w:p w:rsidR="008F0AC1" w:rsidRDefault="00696891">
            <w:pPr>
              <w:pStyle w:val="aff3"/>
              <w:numPr>
                <w:ilvl w:val="0"/>
                <w:numId w:val="6"/>
              </w:numPr>
              <w:adjustRightInd w:val="0"/>
              <w:snapToGrid w:val="0"/>
              <w:ind w:firstLine="480"/>
              <w:rPr>
                <w:rFonts w:ascii="Times New Roman" w:hAnsi="Times New Roman" w:cs="Times New Roman"/>
              </w:rPr>
            </w:pPr>
            <w:r>
              <w:rPr>
                <w:rFonts w:ascii="Times New Roman" w:hAnsi="Times New Roman" w:cs="Times New Roman"/>
              </w:rPr>
              <w:t>生活污水：生活污水主要污染物为</w:t>
            </w:r>
            <w:r>
              <w:rPr>
                <w:rFonts w:ascii="Times New Roman" w:hAnsi="Times New Roman" w:cs="Times New Roman"/>
              </w:rPr>
              <w:t>COD</w:t>
            </w:r>
            <w:r>
              <w:rPr>
                <w:rFonts w:ascii="Times New Roman" w:hAnsi="Times New Roman" w:cs="Times New Roman"/>
              </w:rPr>
              <w:t>、</w:t>
            </w:r>
            <w:r>
              <w:rPr>
                <w:rFonts w:ascii="Times New Roman" w:hAnsi="Times New Roman" w:cs="Times New Roman"/>
              </w:rPr>
              <w:t>BOD</w:t>
            </w:r>
            <w:r>
              <w:rPr>
                <w:rFonts w:ascii="Times New Roman" w:hAnsi="Times New Roman" w:cs="Times New Roman"/>
                <w:vertAlign w:val="subscript"/>
              </w:rPr>
              <w:t>5</w:t>
            </w:r>
            <w:r>
              <w:rPr>
                <w:rFonts w:ascii="Times New Roman" w:hAnsi="Times New Roman" w:cs="Times New Roman"/>
              </w:rPr>
              <w:t>、</w:t>
            </w:r>
            <w:r>
              <w:rPr>
                <w:rFonts w:ascii="Times New Roman" w:hAnsi="Times New Roman" w:cs="Times New Roman"/>
              </w:rPr>
              <w:t>SS</w:t>
            </w:r>
            <w:r>
              <w:rPr>
                <w:rFonts w:ascii="Times New Roman" w:hAnsi="Times New Roman" w:cs="Times New Roman"/>
              </w:rPr>
              <w:t>、</w:t>
            </w:r>
            <w:r>
              <w:rPr>
                <w:rFonts w:ascii="Times New Roman" w:hAnsi="Times New Roman" w:cs="Times New Roman"/>
              </w:rPr>
              <w:t>NH</w:t>
            </w:r>
            <w:r>
              <w:rPr>
                <w:rFonts w:ascii="Times New Roman" w:hAnsi="Times New Roman" w:cs="Times New Roman"/>
                <w:vertAlign w:val="subscript"/>
              </w:rPr>
              <w:t>3</w:t>
            </w:r>
            <w:r>
              <w:rPr>
                <w:rFonts w:ascii="Times New Roman" w:hAnsi="Times New Roman" w:cs="Times New Roman"/>
              </w:rPr>
              <w:t>-N</w:t>
            </w:r>
            <w:r>
              <w:rPr>
                <w:rFonts w:ascii="Times New Roman" w:hAnsi="Times New Roman" w:cs="Times New Roman"/>
              </w:rPr>
              <w:t>、动植物油等，食堂废水经隔油池处理后与其他生活污水经进入化粪池进行预处理，隔油池是利用废水中悬浮物和水的比重不同而达到分离的目的。根据相关资料，隔油池对</w:t>
            </w:r>
            <w:r>
              <w:rPr>
                <w:rFonts w:ascii="Times New Roman" w:hAnsi="Times New Roman" w:cs="Times New Roman"/>
              </w:rPr>
              <w:t>COD</w:t>
            </w:r>
            <w:r>
              <w:rPr>
                <w:rFonts w:ascii="Times New Roman" w:hAnsi="Times New Roman" w:cs="Times New Roman"/>
              </w:rPr>
              <w:t>、</w:t>
            </w:r>
            <w:r>
              <w:rPr>
                <w:rFonts w:ascii="Times New Roman" w:hAnsi="Times New Roman" w:cs="Times New Roman"/>
              </w:rPr>
              <w:t>BOD</w:t>
            </w:r>
            <w:r>
              <w:rPr>
                <w:rFonts w:ascii="Times New Roman" w:hAnsi="Times New Roman" w:cs="Times New Roman"/>
                <w:vertAlign w:val="subscript"/>
              </w:rPr>
              <w:t>5</w:t>
            </w:r>
            <w:r>
              <w:rPr>
                <w:rFonts w:ascii="Times New Roman" w:hAnsi="Times New Roman" w:cs="Times New Roman"/>
              </w:rPr>
              <w:t>、</w:t>
            </w:r>
            <w:r>
              <w:rPr>
                <w:rFonts w:ascii="Times New Roman" w:hAnsi="Times New Roman" w:cs="Times New Roman"/>
              </w:rPr>
              <w:t>SS</w:t>
            </w:r>
            <w:r>
              <w:rPr>
                <w:rFonts w:ascii="Times New Roman" w:hAnsi="Times New Roman" w:cs="Times New Roman"/>
              </w:rPr>
              <w:t>、动植物油除去效率分别为</w:t>
            </w:r>
            <w:r>
              <w:rPr>
                <w:rFonts w:ascii="Times New Roman" w:hAnsi="Times New Roman" w:cs="Times New Roman"/>
              </w:rPr>
              <w:t>10%</w:t>
            </w:r>
            <w:r>
              <w:rPr>
                <w:rFonts w:ascii="Times New Roman" w:hAnsi="Times New Roman" w:cs="Times New Roman"/>
              </w:rPr>
              <w:t>、</w:t>
            </w:r>
            <w:r>
              <w:rPr>
                <w:rFonts w:ascii="Times New Roman" w:hAnsi="Times New Roman" w:cs="Times New Roman"/>
              </w:rPr>
              <w:t>20%</w:t>
            </w:r>
            <w:r>
              <w:rPr>
                <w:rFonts w:ascii="Times New Roman" w:hAnsi="Times New Roman" w:cs="Times New Roman"/>
              </w:rPr>
              <w:t>、</w:t>
            </w:r>
            <w:r>
              <w:rPr>
                <w:rFonts w:ascii="Times New Roman" w:hAnsi="Times New Roman" w:cs="Times New Roman"/>
              </w:rPr>
              <w:t>50%</w:t>
            </w:r>
            <w:r>
              <w:rPr>
                <w:rFonts w:ascii="Times New Roman" w:hAnsi="Times New Roman" w:cs="Times New Roman"/>
              </w:rPr>
              <w:t>、</w:t>
            </w:r>
            <w:r>
              <w:rPr>
                <w:rFonts w:ascii="Times New Roman" w:hAnsi="Times New Roman" w:cs="Times New Roman"/>
              </w:rPr>
              <w:t>50%</w:t>
            </w:r>
            <w:r>
              <w:rPr>
                <w:rFonts w:ascii="Times New Roman" w:hAnsi="Times New Roman" w:cs="Times New Roman"/>
              </w:rPr>
              <w:t>；化粪池是一种利用沉淀和厌氧发酵的原理，去除生活污水中悬浮性有机物的处理设施，属于初级的过渡性生活处理</w:t>
            </w:r>
            <w:hyperlink r:id="rId19" w:tgtFrame="_blank" w:history="1">
              <w:r>
                <w:rPr>
                  <w:rFonts w:ascii="Times New Roman" w:hAnsi="Times New Roman" w:cs="Times New Roman"/>
                </w:rPr>
                <w:t>构筑物</w:t>
              </w:r>
            </w:hyperlink>
            <w:r>
              <w:rPr>
                <w:rFonts w:ascii="Times New Roman" w:hAnsi="Times New Roman" w:cs="Times New Roman"/>
              </w:rPr>
              <w:t>，根据相关资料，化粪池对</w:t>
            </w:r>
            <w:r>
              <w:rPr>
                <w:rFonts w:ascii="Times New Roman" w:hAnsi="Times New Roman" w:cs="Times New Roman"/>
              </w:rPr>
              <w:t>COD</w:t>
            </w:r>
            <w:r>
              <w:rPr>
                <w:rFonts w:ascii="Times New Roman" w:hAnsi="Times New Roman" w:cs="Times New Roman"/>
              </w:rPr>
              <w:t>、</w:t>
            </w:r>
            <w:r>
              <w:rPr>
                <w:rFonts w:ascii="Times New Roman" w:hAnsi="Times New Roman" w:cs="Times New Roman"/>
              </w:rPr>
              <w:t>BOD</w:t>
            </w:r>
            <w:r>
              <w:rPr>
                <w:rFonts w:ascii="Times New Roman" w:hAnsi="Times New Roman" w:cs="Times New Roman"/>
                <w:vertAlign w:val="subscript"/>
              </w:rPr>
              <w:t>5</w:t>
            </w:r>
            <w:r>
              <w:rPr>
                <w:rFonts w:ascii="Times New Roman" w:hAnsi="Times New Roman" w:cs="Times New Roman"/>
              </w:rPr>
              <w:t>、</w:t>
            </w:r>
            <w:r>
              <w:rPr>
                <w:rFonts w:ascii="Times New Roman" w:hAnsi="Times New Roman" w:cs="Times New Roman"/>
              </w:rPr>
              <w:t>SS</w:t>
            </w:r>
            <w:r>
              <w:rPr>
                <w:rFonts w:ascii="Times New Roman" w:hAnsi="Times New Roman" w:cs="Times New Roman"/>
              </w:rPr>
              <w:t>、氨氮的除去效率分别为</w:t>
            </w:r>
            <w:r>
              <w:rPr>
                <w:rFonts w:ascii="Times New Roman" w:hAnsi="Times New Roman" w:cs="Times New Roman"/>
              </w:rPr>
              <w:t>30%</w:t>
            </w:r>
            <w:r>
              <w:rPr>
                <w:rFonts w:ascii="Times New Roman" w:hAnsi="Times New Roman" w:cs="Times New Roman"/>
              </w:rPr>
              <w:t>、</w:t>
            </w:r>
            <w:r>
              <w:rPr>
                <w:rFonts w:ascii="Times New Roman" w:hAnsi="Times New Roman" w:cs="Times New Roman"/>
              </w:rPr>
              <w:t>20%</w:t>
            </w:r>
            <w:r>
              <w:rPr>
                <w:rFonts w:ascii="Times New Roman" w:hAnsi="Times New Roman" w:cs="Times New Roman"/>
              </w:rPr>
              <w:t>、</w:t>
            </w:r>
            <w:r>
              <w:rPr>
                <w:rFonts w:ascii="Times New Roman" w:hAnsi="Times New Roman" w:cs="Times New Roman"/>
              </w:rPr>
              <w:t>30%</w:t>
            </w:r>
            <w:r>
              <w:rPr>
                <w:rFonts w:ascii="Times New Roman" w:hAnsi="Times New Roman" w:cs="Times New Roman"/>
              </w:rPr>
              <w:t>、</w:t>
            </w:r>
            <w:r>
              <w:rPr>
                <w:rFonts w:ascii="Times New Roman" w:hAnsi="Times New Roman" w:cs="Times New Roman"/>
              </w:rPr>
              <w:t>3%</w:t>
            </w:r>
            <w:r>
              <w:rPr>
                <w:rFonts w:ascii="Times New Roman" w:hAnsi="Times New Roman" w:cs="Times New Roman"/>
              </w:rPr>
              <w:t>。</w:t>
            </w:r>
          </w:p>
          <w:p w:rsidR="008F0AC1" w:rsidRDefault="00696891">
            <w:pPr>
              <w:snapToGrid w:val="0"/>
              <w:spacing w:line="360" w:lineRule="auto"/>
              <w:ind w:firstLine="480"/>
              <w:rPr>
                <w:sz w:val="24"/>
              </w:rPr>
            </w:pPr>
            <w:r>
              <w:rPr>
                <w:sz w:val="24"/>
              </w:rPr>
              <w:t>本次扩建项目</w:t>
            </w:r>
            <w:r>
              <w:rPr>
                <w:sz w:val="24"/>
              </w:rPr>
              <w:t>生活污水处理前后水质一览表见表</w:t>
            </w:r>
            <w:r>
              <w:rPr>
                <w:sz w:val="24"/>
              </w:rPr>
              <w:t>7-</w:t>
            </w:r>
            <w:r>
              <w:rPr>
                <w:rFonts w:hint="eastAsia"/>
                <w:sz w:val="24"/>
              </w:rPr>
              <w:t>10</w:t>
            </w:r>
            <w:r>
              <w:rPr>
                <w:sz w:val="24"/>
              </w:rPr>
              <w:t>。</w:t>
            </w:r>
          </w:p>
          <w:p w:rsidR="008F0AC1" w:rsidRDefault="00696891">
            <w:pPr>
              <w:tabs>
                <w:tab w:val="left" w:pos="2307"/>
              </w:tabs>
              <w:snapToGrid w:val="0"/>
              <w:spacing w:line="276" w:lineRule="auto"/>
              <w:jc w:val="center"/>
            </w:pPr>
            <w:r>
              <w:rPr>
                <w:b/>
                <w:bCs/>
                <w:szCs w:val="21"/>
              </w:rPr>
              <w:t>表</w:t>
            </w:r>
            <w:r>
              <w:rPr>
                <w:b/>
                <w:bCs/>
                <w:szCs w:val="21"/>
              </w:rPr>
              <w:t>7-</w:t>
            </w:r>
            <w:r>
              <w:rPr>
                <w:rFonts w:hint="eastAsia"/>
                <w:b/>
                <w:bCs/>
                <w:szCs w:val="21"/>
              </w:rPr>
              <w:t>10</w:t>
            </w:r>
            <w:r>
              <w:rPr>
                <w:b/>
                <w:bCs/>
                <w:szCs w:val="21"/>
              </w:rPr>
              <w:t xml:space="preserve">   </w:t>
            </w:r>
            <w:r>
              <w:rPr>
                <w:b/>
                <w:bCs/>
                <w:szCs w:val="21"/>
              </w:rPr>
              <w:t>处理前后废水水质一览表</w:t>
            </w:r>
          </w:p>
          <w:tbl>
            <w:tblPr>
              <w:tblW w:w="832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1430"/>
              <w:gridCol w:w="339"/>
              <w:gridCol w:w="1365"/>
              <w:gridCol w:w="1049"/>
              <w:gridCol w:w="1048"/>
              <w:gridCol w:w="917"/>
              <w:gridCol w:w="1048"/>
              <w:gridCol w:w="1124"/>
            </w:tblGrid>
            <w:tr w:rsidR="008F0AC1">
              <w:trPr>
                <w:trHeight w:val="360"/>
              </w:trPr>
              <w:tc>
                <w:tcPr>
                  <w:tcW w:w="3134" w:type="dxa"/>
                  <w:gridSpan w:val="3"/>
                  <w:tcBorders>
                    <w:top w:val="single" w:sz="12" w:space="0" w:color="auto"/>
                    <w:left w:val="single" w:sz="12" w:space="0" w:color="auto"/>
                    <w:bottom w:val="single" w:sz="4" w:space="0" w:color="auto"/>
                    <w:right w:val="single" w:sz="4" w:space="0" w:color="auto"/>
                  </w:tcBorders>
                  <w:vAlign w:val="center"/>
                </w:tcPr>
                <w:p w:rsidR="008F0AC1" w:rsidRDefault="00696891">
                  <w:pPr>
                    <w:adjustRightInd w:val="0"/>
                    <w:snapToGrid w:val="0"/>
                    <w:jc w:val="center"/>
                  </w:pPr>
                  <w:r>
                    <w:t>项目</w:t>
                  </w:r>
                </w:p>
              </w:tc>
              <w:tc>
                <w:tcPr>
                  <w:tcW w:w="1049" w:type="dxa"/>
                  <w:tcBorders>
                    <w:top w:val="single" w:sz="12"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pPr>
                  <w:r>
                    <w:t>COD</w:t>
                  </w:r>
                </w:p>
              </w:tc>
              <w:tc>
                <w:tcPr>
                  <w:tcW w:w="1048" w:type="dxa"/>
                  <w:tcBorders>
                    <w:top w:val="single" w:sz="12"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pPr>
                  <w:r>
                    <w:t>BOD</w:t>
                  </w:r>
                  <w:r>
                    <w:rPr>
                      <w:vertAlign w:val="subscript"/>
                    </w:rPr>
                    <w:t>5</w:t>
                  </w:r>
                </w:p>
              </w:tc>
              <w:tc>
                <w:tcPr>
                  <w:tcW w:w="917" w:type="dxa"/>
                  <w:tcBorders>
                    <w:top w:val="single" w:sz="12"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pPr>
                  <w:r>
                    <w:t>SS</w:t>
                  </w:r>
                </w:p>
              </w:tc>
              <w:tc>
                <w:tcPr>
                  <w:tcW w:w="1048" w:type="dxa"/>
                  <w:tcBorders>
                    <w:top w:val="single" w:sz="12" w:space="0" w:color="auto"/>
                    <w:left w:val="single" w:sz="4" w:space="0" w:color="auto"/>
                    <w:bottom w:val="single" w:sz="4" w:space="0" w:color="auto"/>
                    <w:right w:val="single" w:sz="4" w:space="0" w:color="auto"/>
                  </w:tcBorders>
                  <w:vAlign w:val="center"/>
                </w:tcPr>
                <w:p w:rsidR="008F0AC1" w:rsidRDefault="00696891">
                  <w:pPr>
                    <w:adjustRightInd w:val="0"/>
                    <w:snapToGrid w:val="0"/>
                    <w:jc w:val="center"/>
                  </w:pPr>
                  <w:r>
                    <w:t>NH</w:t>
                  </w:r>
                  <w:r>
                    <w:rPr>
                      <w:vertAlign w:val="subscript"/>
                    </w:rPr>
                    <w:t>3</w:t>
                  </w:r>
                  <w:r>
                    <w:t>-N</w:t>
                  </w:r>
                </w:p>
              </w:tc>
              <w:tc>
                <w:tcPr>
                  <w:tcW w:w="1124" w:type="dxa"/>
                  <w:tcBorders>
                    <w:top w:val="single" w:sz="12" w:space="0" w:color="auto"/>
                    <w:left w:val="single" w:sz="4" w:space="0" w:color="auto"/>
                    <w:bottom w:val="single" w:sz="4" w:space="0" w:color="auto"/>
                    <w:right w:val="single" w:sz="12" w:space="0" w:color="auto"/>
                  </w:tcBorders>
                  <w:vAlign w:val="center"/>
                </w:tcPr>
                <w:p w:rsidR="008F0AC1" w:rsidRDefault="00696891">
                  <w:pPr>
                    <w:adjustRightInd w:val="0"/>
                    <w:snapToGrid w:val="0"/>
                    <w:jc w:val="center"/>
                  </w:pPr>
                  <w:r>
                    <w:t>动植物油</w:t>
                  </w:r>
                </w:p>
              </w:tc>
            </w:tr>
            <w:tr w:rsidR="008F0AC1">
              <w:trPr>
                <w:trHeight w:val="340"/>
              </w:trPr>
              <w:tc>
                <w:tcPr>
                  <w:tcW w:w="1430" w:type="dxa"/>
                  <w:tcBorders>
                    <w:top w:val="single" w:sz="4" w:space="0" w:color="auto"/>
                    <w:left w:val="single" w:sz="12" w:space="0" w:color="auto"/>
                    <w:bottom w:val="single" w:sz="4" w:space="0" w:color="auto"/>
                    <w:right w:val="single" w:sz="4" w:space="0" w:color="auto"/>
                  </w:tcBorders>
                  <w:vAlign w:val="center"/>
                </w:tcPr>
                <w:p w:rsidR="008F0AC1" w:rsidRDefault="00696891">
                  <w:pPr>
                    <w:spacing w:line="220" w:lineRule="atLeast"/>
                    <w:jc w:val="center"/>
                  </w:pPr>
                  <w:r>
                    <w:t>生活污水</w:t>
                  </w:r>
                </w:p>
              </w:tc>
              <w:tc>
                <w:tcPr>
                  <w:tcW w:w="1704" w:type="dxa"/>
                  <w:gridSpan w:val="2"/>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spacing w:line="220" w:lineRule="atLeast"/>
                    <w:jc w:val="center"/>
                  </w:pPr>
                  <w:r>
                    <w:t>产生浓度（</w:t>
                  </w:r>
                  <w:r>
                    <w:t>mg/L</w:t>
                  </w:r>
                  <w:r>
                    <w:t>）</w:t>
                  </w:r>
                </w:p>
              </w:tc>
              <w:tc>
                <w:tcPr>
                  <w:tcW w:w="1049"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spacing w:line="220" w:lineRule="atLeast"/>
                    <w:jc w:val="center"/>
                  </w:pPr>
                  <w:r>
                    <w:t>250</w:t>
                  </w:r>
                </w:p>
              </w:tc>
              <w:tc>
                <w:tcPr>
                  <w:tcW w:w="1048"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spacing w:line="220" w:lineRule="atLeast"/>
                    <w:jc w:val="center"/>
                  </w:pPr>
                  <w:r>
                    <w:t>150</w:t>
                  </w:r>
                </w:p>
              </w:tc>
              <w:tc>
                <w:tcPr>
                  <w:tcW w:w="917"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spacing w:line="220" w:lineRule="atLeast"/>
                    <w:jc w:val="center"/>
                  </w:pPr>
                  <w:r>
                    <w:t>150</w:t>
                  </w:r>
                </w:p>
              </w:tc>
              <w:tc>
                <w:tcPr>
                  <w:tcW w:w="1048"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spacing w:line="220" w:lineRule="atLeast"/>
                    <w:jc w:val="center"/>
                  </w:pPr>
                  <w:r>
                    <w:t>25</w:t>
                  </w:r>
                </w:p>
              </w:tc>
              <w:tc>
                <w:tcPr>
                  <w:tcW w:w="1124" w:type="dxa"/>
                  <w:tcBorders>
                    <w:top w:val="single" w:sz="4" w:space="0" w:color="auto"/>
                    <w:left w:val="single" w:sz="4" w:space="0" w:color="auto"/>
                    <w:bottom w:val="single" w:sz="4" w:space="0" w:color="auto"/>
                    <w:right w:val="single" w:sz="12" w:space="0" w:color="auto"/>
                  </w:tcBorders>
                  <w:vAlign w:val="center"/>
                </w:tcPr>
                <w:p w:rsidR="008F0AC1" w:rsidRDefault="00696891">
                  <w:pPr>
                    <w:adjustRightInd w:val="0"/>
                    <w:snapToGrid w:val="0"/>
                    <w:spacing w:line="220" w:lineRule="atLeast"/>
                    <w:jc w:val="center"/>
                  </w:pPr>
                  <w:r>
                    <w:t>80</w:t>
                  </w:r>
                </w:p>
              </w:tc>
            </w:tr>
            <w:tr w:rsidR="008F0AC1">
              <w:trPr>
                <w:trHeight w:val="340"/>
              </w:trPr>
              <w:tc>
                <w:tcPr>
                  <w:tcW w:w="3134" w:type="dxa"/>
                  <w:gridSpan w:val="3"/>
                  <w:tcBorders>
                    <w:top w:val="single" w:sz="4" w:space="0" w:color="auto"/>
                    <w:left w:val="single" w:sz="12" w:space="0" w:color="auto"/>
                    <w:bottom w:val="single" w:sz="4" w:space="0" w:color="auto"/>
                    <w:right w:val="single" w:sz="4" w:space="0" w:color="auto"/>
                  </w:tcBorders>
                  <w:vAlign w:val="center"/>
                </w:tcPr>
                <w:p w:rsidR="008F0AC1" w:rsidRDefault="00696891">
                  <w:pPr>
                    <w:adjustRightInd w:val="0"/>
                    <w:snapToGrid w:val="0"/>
                    <w:spacing w:line="220" w:lineRule="atLeast"/>
                    <w:jc w:val="center"/>
                  </w:pPr>
                  <w:r>
                    <w:t>隔油池处理效率（</w:t>
                  </w:r>
                  <w:r>
                    <w:t>%</w:t>
                  </w:r>
                  <w:r>
                    <w:t>）</w:t>
                  </w:r>
                </w:p>
              </w:tc>
              <w:tc>
                <w:tcPr>
                  <w:tcW w:w="1049"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spacing w:line="220" w:lineRule="atLeast"/>
                    <w:jc w:val="center"/>
                  </w:pPr>
                  <w:r>
                    <w:t>10</w:t>
                  </w:r>
                </w:p>
              </w:tc>
              <w:tc>
                <w:tcPr>
                  <w:tcW w:w="1048"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spacing w:line="220" w:lineRule="atLeast"/>
                    <w:jc w:val="center"/>
                  </w:pPr>
                  <w:r>
                    <w:t>20</w:t>
                  </w:r>
                </w:p>
              </w:tc>
              <w:tc>
                <w:tcPr>
                  <w:tcW w:w="917"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spacing w:line="220" w:lineRule="atLeast"/>
                    <w:jc w:val="center"/>
                  </w:pPr>
                  <w:r>
                    <w:t>20</w:t>
                  </w:r>
                </w:p>
              </w:tc>
              <w:tc>
                <w:tcPr>
                  <w:tcW w:w="1048"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spacing w:line="220" w:lineRule="atLeast"/>
                    <w:jc w:val="center"/>
                  </w:pPr>
                  <w:r>
                    <w:t>0</w:t>
                  </w:r>
                </w:p>
              </w:tc>
              <w:tc>
                <w:tcPr>
                  <w:tcW w:w="1124" w:type="dxa"/>
                  <w:tcBorders>
                    <w:top w:val="single" w:sz="4" w:space="0" w:color="auto"/>
                    <w:left w:val="single" w:sz="4" w:space="0" w:color="auto"/>
                    <w:bottom w:val="single" w:sz="4" w:space="0" w:color="auto"/>
                    <w:right w:val="single" w:sz="12" w:space="0" w:color="auto"/>
                  </w:tcBorders>
                  <w:vAlign w:val="center"/>
                </w:tcPr>
                <w:p w:rsidR="008F0AC1" w:rsidRDefault="00696891">
                  <w:pPr>
                    <w:adjustRightInd w:val="0"/>
                    <w:snapToGrid w:val="0"/>
                    <w:spacing w:line="220" w:lineRule="atLeast"/>
                    <w:jc w:val="center"/>
                  </w:pPr>
                  <w:r>
                    <w:t>50</w:t>
                  </w:r>
                </w:p>
              </w:tc>
            </w:tr>
            <w:tr w:rsidR="008F0AC1">
              <w:trPr>
                <w:trHeight w:val="340"/>
              </w:trPr>
              <w:tc>
                <w:tcPr>
                  <w:tcW w:w="3134" w:type="dxa"/>
                  <w:gridSpan w:val="3"/>
                  <w:tcBorders>
                    <w:top w:val="single" w:sz="4" w:space="0" w:color="auto"/>
                    <w:left w:val="single" w:sz="12" w:space="0" w:color="auto"/>
                    <w:bottom w:val="single" w:sz="4" w:space="0" w:color="auto"/>
                    <w:right w:val="single" w:sz="4" w:space="0" w:color="auto"/>
                  </w:tcBorders>
                  <w:vAlign w:val="center"/>
                </w:tcPr>
                <w:p w:rsidR="008F0AC1" w:rsidRDefault="00696891">
                  <w:pPr>
                    <w:adjustRightInd w:val="0"/>
                    <w:snapToGrid w:val="0"/>
                    <w:spacing w:line="220" w:lineRule="atLeast"/>
                    <w:jc w:val="center"/>
                  </w:pPr>
                  <w:r>
                    <w:t>化粪池处理效率（</w:t>
                  </w:r>
                  <w:r>
                    <w:t>%</w:t>
                  </w:r>
                  <w:r>
                    <w:t>）</w:t>
                  </w:r>
                </w:p>
              </w:tc>
              <w:tc>
                <w:tcPr>
                  <w:tcW w:w="1049"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spacing w:line="220" w:lineRule="atLeast"/>
                    <w:jc w:val="center"/>
                  </w:pPr>
                  <w:r>
                    <w:t>30</w:t>
                  </w:r>
                </w:p>
              </w:tc>
              <w:tc>
                <w:tcPr>
                  <w:tcW w:w="1048"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spacing w:line="220" w:lineRule="atLeast"/>
                    <w:jc w:val="center"/>
                  </w:pPr>
                  <w:r>
                    <w:t>20</w:t>
                  </w:r>
                </w:p>
              </w:tc>
              <w:tc>
                <w:tcPr>
                  <w:tcW w:w="917"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spacing w:line="220" w:lineRule="atLeast"/>
                    <w:jc w:val="center"/>
                  </w:pPr>
                  <w:r>
                    <w:t>30</w:t>
                  </w:r>
                </w:p>
              </w:tc>
              <w:tc>
                <w:tcPr>
                  <w:tcW w:w="1048"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spacing w:line="220" w:lineRule="atLeast"/>
                    <w:jc w:val="center"/>
                  </w:pPr>
                  <w:r>
                    <w:t>3</w:t>
                  </w:r>
                </w:p>
              </w:tc>
              <w:tc>
                <w:tcPr>
                  <w:tcW w:w="1124" w:type="dxa"/>
                  <w:tcBorders>
                    <w:top w:val="single" w:sz="4" w:space="0" w:color="auto"/>
                    <w:left w:val="single" w:sz="4" w:space="0" w:color="auto"/>
                    <w:bottom w:val="single" w:sz="4" w:space="0" w:color="auto"/>
                    <w:right w:val="single" w:sz="12" w:space="0" w:color="auto"/>
                  </w:tcBorders>
                  <w:vAlign w:val="center"/>
                </w:tcPr>
                <w:p w:rsidR="008F0AC1" w:rsidRDefault="00696891">
                  <w:pPr>
                    <w:adjustRightInd w:val="0"/>
                    <w:snapToGrid w:val="0"/>
                    <w:spacing w:line="220" w:lineRule="atLeast"/>
                    <w:jc w:val="center"/>
                  </w:pPr>
                  <w:r>
                    <w:t>0</w:t>
                  </w:r>
                </w:p>
              </w:tc>
            </w:tr>
            <w:tr w:rsidR="008F0AC1">
              <w:trPr>
                <w:trHeight w:val="538"/>
              </w:trPr>
              <w:tc>
                <w:tcPr>
                  <w:tcW w:w="1769" w:type="dxa"/>
                  <w:gridSpan w:val="2"/>
                  <w:tcBorders>
                    <w:top w:val="single" w:sz="4" w:space="0" w:color="auto"/>
                    <w:left w:val="single" w:sz="12" w:space="0" w:color="auto"/>
                    <w:bottom w:val="single" w:sz="4" w:space="0" w:color="auto"/>
                    <w:right w:val="single" w:sz="4" w:space="0" w:color="auto"/>
                  </w:tcBorders>
                  <w:vAlign w:val="center"/>
                </w:tcPr>
                <w:p w:rsidR="008F0AC1" w:rsidRDefault="00696891">
                  <w:pPr>
                    <w:spacing w:line="220" w:lineRule="atLeast"/>
                    <w:jc w:val="center"/>
                  </w:pPr>
                  <w:r>
                    <w:lastRenderedPageBreak/>
                    <w:t>预处理后生活污水</w:t>
                  </w:r>
                </w:p>
              </w:tc>
              <w:tc>
                <w:tcPr>
                  <w:tcW w:w="1365"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spacing w:line="220" w:lineRule="atLeast"/>
                    <w:jc w:val="center"/>
                  </w:pPr>
                  <w:r>
                    <w:t>处理后浓度（</w:t>
                  </w:r>
                  <w:r>
                    <w:t>mg/L</w:t>
                  </w:r>
                  <w:r>
                    <w:t>）</w:t>
                  </w:r>
                </w:p>
              </w:tc>
              <w:tc>
                <w:tcPr>
                  <w:tcW w:w="1049"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spacing w:line="220" w:lineRule="atLeast"/>
                    <w:jc w:val="center"/>
                  </w:pPr>
                  <w:r>
                    <w:t>157.5</w:t>
                  </w:r>
                </w:p>
              </w:tc>
              <w:tc>
                <w:tcPr>
                  <w:tcW w:w="1048"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spacing w:line="220" w:lineRule="atLeast"/>
                    <w:jc w:val="center"/>
                  </w:pPr>
                  <w:r>
                    <w:t>96</w:t>
                  </w:r>
                </w:p>
              </w:tc>
              <w:tc>
                <w:tcPr>
                  <w:tcW w:w="917"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spacing w:line="220" w:lineRule="atLeast"/>
                    <w:jc w:val="center"/>
                  </w:pPr>
                  <w:r>
                    <w:t>84</w:t>
                  </w:r>
                </w:p>
              </w:tc>
              <w:tc>
                <w:tcPr>
                  <w:tcW w:w="1048" w:type="dxa"/>
                  <w:tcBorders>
                    <w:top w:val="single" w:sz="4" w:space="0" w:color="auto"/>
                    <w:left w:val="single" w:sz="4" w:space="0" w:color="auto"/>
                    <w:bottom w:val="single" w:sz="4" w:space="0" w:color="auto"/>
                    <w:right w:val="single" w:sz="4" w:space="0" w:color="auto"/>
                  </w:tcBorders>
                  <w:vAlign w:val="center"/>
                </w:tcPr>
                <w:p w:rsidR="008F0AC1" w:rsidRDefault="00696891">
                  <w:pPr>
                    <w:adjustRightInd w:val="0"/>
                    <w:snapToGrid w:val="0"/>
                    <w:spacing w:line="220" w:lineRule="atLeast"/>
                    <w:jc w:val="center"/>
                  </w:pPr>
                  <w:r>
                    <w:t>24.25</w:t>
                  </w:r>
                </w:p>
              </w:tc>
              <w:tc>
                <w:tcPr>
                  <w:tcW w:w="1124" w:type="dxa"/>
                  <w:tcBorders>
                    <w:top w:val="single" w:sz="4" w:space="0" w:color="auto"/>
                    <w:left w:val="single" w:sz="4" w:space="0" w:color="auto"/>
                    <w:bottom w:val="single" w:sz="4" w:space="0" w:color="auto"/>
                    <w:right w:val="single" w:sz="12" w:space="0" w:color="auto"/>
                  </w:tcBorders>
                  <w:vAlign w:val="center"/>
                </w:tcPr>
                <w:p w:rsidR="008F0AC1" w:rsidRDefault="00696891">
                  <w:pPr>
                    <w:adjustRightInd w:val="0"/>
                    <w:snapToGrid w:val="0"/>
                    <w:spacing w:line="220" w:lineRule="atLeast"/>
                    <w:jc w:val="center"/>
                  </w:pPr>
                  <w:r>
                    <w:t>40</w:t>
                  </w:r>
                </w:p>
              </w:tc>
            </w:tr>
            <w:tr w:rsidR="008F0AC1">
              <w:trPr>
                <w:trHeight w:val="567"/>
              </w:trPr>
              <w:tc>
                <w:tcPr>
                  <w:tcW w:w="3134" w:type="dxa"/>
                  <w:gridSpan w:val="3"/>
                  <w:tcBorders>
                    <w:top w:val="single" w:sz="4" w:space="0" w:color="auto"/>
                    <w:left w:val="single" w:sz="12" w:space="0" w:color="auto"/>
                    <w:bottom w:val="single" w:sz="12" w:space="0" w:color="auto"/>
                    <w:right w:val="single" w:sz="4" w:space="0" w:color="auto"/>
                  </w:tcBorders>
                  <w:vAlign w:val="center"/>
                </w:tcPr>
                <w:p w:rsidR="008F0AC1" w:rsidRDefault="00696891">
                  <w:pPr>
                    <w:adjustRightInd w:val="0"/>
                    <w:snapToGrid w:val="0"/>
                    <w:spacing w:line="220" w:lineRule="atLeast"/>
                    <w:jc w:val="center"/>
                  </w:pPr>
                  <w:r>
                    <w:t>《农田灌溉水质标准》（</w:t>
                  </w:r>
                  <w:r>
                    <w:t>GB5048-2005</w:t>
                  </w:r>
                  <w:r>
                    <w:t>）旱作类标准</w:t>
                  </w:r>
                </w:p>
              </w:tc>
              <w:tc>
                <w:tcPr>
                  <w:tcW w:w="1049" w:type="dxa"/>
                  <w:tcBorders>
                    <w:top w:val="single" w:sz="4" w:space="0" w:color="auto"/>
                    <w:left w:val="single" w:sz="4" w:space="0" w:color="auto"/>
                    <w:bottom w:val="single" w:sz="12" w:space="0" w:color="auto"/>
                    <w:right w:val="single" w:sz="4" w:space="0" w:color="auto"/>
                  </w:tcBorders>
                  <w:vAlign w:val="center"/>
                </w:tcPr>
                <w:p w:rsidR="008F0AC1" w:rsidRDefault="00696891">
                  <w:pPr>
                    <w:adjustRightInd w:val="0"/>
                    <w:snapToGrid w:val="0"/>
                    <w:spacing w:line="220" w:lineRule="atLeast"/>
                    <w:jc w:val="center"/>
                  </w:pPr>
                  <w:r>
                    <w:t>200</w:t>
                  </w:r>
                </w:p>
              </w:tc>
              <w:tc>
                <w:tcPr>
                  <w:tcW w:w="1048" w:type="dxa"/>
                  <w:tcBorders>
                    <w:top w:val="single" w:sz="4" w:space="0" w:color="auto"/>
                    <w:left w:val="single" w:sz="4" w:space="0" w:color="auto"/>
                    <w:bottom w:val="single" w:sz="12" w:space="0" w:color="auto"/>
                    <w:right w:val="single" w:sz="4" w:space="0" w:color="auto"/>
                  </w:tcBorders>
                  <w:vAlign w:val="center"/>
                </w:tcPr>
                <w:p w:rsidR="008F0AC1" w:rsidRDefault="00696891">
                  <w:pPr>
                    <w:adjustRightInd w:val="0"/>
                    <w:snapToGrid w:val="0"/>
                    <w:spacing w:line="220" w:lineRule="atLeast"/>
                    <w:jc w:val="center"/>
                  </w:pPr>
                  <w:r>
                    <w:t>100</w:t>
                  </w:r>
                </w:p>
              </w:tc>
              <w:tc>
                <w:tcPr>
                  <w:tcW w:w="917" w:type="dxa"/>
                  <w:tcBorders>
                    <w:top w:val="single" w:sz="4" w:space="0" w:color="auto"/>
                    <w:left w:val="single" w:sz="4" w:space="0" w:color="auto"/>
                    <w:bottom w:val="single" w:sz="12" w:space="0" w:color="auto"/>
                    <w:right w:val="single" w:sz="4" w:space="0" w:color="auto"/>
                  </w:tcBorders>
                  <w:vAlign w:val="center"/>
                </w:tcPr>
                <w:p w:rsidR="008F0AC1" w:rsidRDefault="00696891">
                  <w:pPr>
                    <w:adjustRightInd w:val="0"/>
                    <w:snapToGrid w:val="0"/>
                    <w:spacing w:line="220" w:lineRule="atLeast"/>
                    <w:jc w:val="center"/>
                  </w:pPr>
                  <w:r>
                    <w:t>100</w:t>
                  </w:r>
                </w:p>
              </w:tc>
              <w:tc>
                <w:tcPr>
                  <w:tcW w:w="1048" w:type="dxa"/>
                  <w:tcBorders>
                    <w:top w:val="single" w:sz="4" w:space="0" w:color="auto"/>
                    <w:left w:val="single" w:sz="4" w:space="0" w:color="auto"/>
                    <w:bottom w:val="single" w:sz="12" w:space="0" w:color="auto"/>
                    <w:right w:val="single" w:sz="4" w:space="0" w:color="auto"/>
                  </w:tcBorders>
                  <w:vAlign w:val="center"/>
                </w:tcPr>
                <w:p w:rsidR="008F0AC1" w:rsidRDefault="00696891">
                  <w:pPr>
                    <w:adjustRightInd w:val="0"/>
                    <w:snapToGrid w:val="0"/>
                    <w:spacing w:line="220" w:lineRule="atLeast"/>
                    <w:jc w:val="center"/>
                  </w:pPr>
                  <w:r>
                    <w:t>/</w:t>
                  </w:r>
                </w:p>
              </w:tc>
              <w:tc>
                <w:tcPr>
                  <w:tcW w:w="1124" w:type="dxa"/>
                  <w:tcBorders>
                    <w:top w:val="single" w:sz="4" w:space="0" w:color="auto"/>
                    <w:left w:val="single" w:sz="4" w:space="0" w:color="auto"/>
                    <w:bottom w:val="single" w:sz="12" w:space="0" w:color="auto"/>
                    <w:right w:val="single" w:sz="12" w:space="0" w:color="auto"/>
                  </w:tcBorders>
                  <w:vAlign w:val="center"/>
                </w:tcPr>
                <w:p w:rsidR="008F0AC1" w:rsidRDefault="00696891">
                  <w:pPr>
                    <w:adjustRightInd w:val="0"/>
                    <w:snapToGrid w:val="0"/>
                    <w:spacing w:line="220" w:lineRule="atLeast"/>
                    <w:jc w:val="center"/>
                  </w:pPr>
                  <w:r>
                    <w:t>/</w:t>
                  </w:r>
                </w:p>
              </w:tc>
            </w:tr>
          </w:tbl>
          <w:p w:rsidR="008F0AC1" w:rsidRDefault="00696891" w:rsidP="00674157">
            <w:pPr>
              <w:adjustRightInd w:val="0"/>
              <w:snapToGrid w:val="0"/>
              <w:spacing w:beforeLines="50" w:line="360" w:lineRule="auto"/>
              <w:ind w:firstLineChars="200" w:firstLine="480"/>
              <w:rPr>
                <w:sz w:val="24"/>
              </w:rPr>
            </w:pPr>
            <w:r>
              <w:rPr>
                <w:sz w:val="24"/>
              </w:rPr>
              <w:t>根据上表可知：</w:t>
            </w:r>
            <w:r>
              <w:rPr>
                <w:sz w:val="24"/>
              </w:rPr>
              <w:t>本次扩建项目</w:t>
            </w:r>
            <w:r>
              <w:rPr>
                <w:sz w:val="24"/>
              </w:rPr>
              <w:t>生活污水</w:t>
            </w:r>
            <w:r>
              <w:rPr>
                <w:sz w:val="24"/>
              </w:rPr>
              <w:t>经现有</w:t>
            </w:r>
            <w:r>
              <w:rPr>
                <w:sz w:val="24"/>
              </w:rPr>
              <w:t>隔油池、化粪池处理后能满足《农田灌溉水质标准》（</w:t>
            </w:r>
            <w:r>
              <w:rPr>
                <w:sz w:val="24"/>
              </w:rPr>
              <w:t>GB5048-2005</w:t>
            </w:r>
            <w:r>
              <w:rPr>
                <w:sz w:val="24"/>
              </w:rPr>
              <w:t>）旱作类标准。项目厂界周围主要为林地，且面积较广，区域林地面积达</w:t>
            </w:r>
            <w:r>
              <w:rPr>
                <w:sz w:val="24"/>
              </w:rPr>
              <w:t>100</w:t>
            </w:r>
            <w:r>
              <w:rPr>
                <w:sz w:val="24"/>
              </w:rPr>
              <w:t>亩，林地灌溉按</w:t>
            </w:r>
            <w:r>
              <w:rPr>
                <w:sz w:val="24"/>
              </w:rPr>
              <w:t>75m³/</w:t>
            </w:r>
            <w:r>
              <w:rPr>
                <w:sz w:val="24"/>
              </w:rPr>
              <w:t>亩</w:t>
            </w:r>
            <w:r>
              <w:rPr>
                <w:sz w:val="24"/>
              </w:rPr>
              <w:t>.</w:t>
            </w:r>
            <w:r>
              <w:rPr>
                <w:sz w:val="24"/>
              </w:rPr>
              <w:t>年计，</w:t>
            </w:r>
            <w:r>
              <w:rPr>
                <w:sz w:val="24"/>
              </w:rPr>
              <w:t>厂区</w:t>
            </w:r>
            <w:r>
              <w:rPr>
                <w:sz w:val="24"/>
              </w:rPr>
              <w:t>附近林地能消耗</w:t>
            </w:r>
            <w:r>
              <w:rPr>
                <w:sz w:val="24"/>
              </w:rPr>
              <w:t>扩建后全厂区</w:t>
            </w:r>
            <w:r>
              <w:rPr>
                <w:sz w:val="24"/>
              </w:rPr>
              <w:t>产生的生活污水。故</w:t>
            </w:r>
            <w:r>
              <w:rPr>
                <w:sz w:val="24"/>
              </w:rPr>
              <w:t>本次扩建项目</w:t>
            </w:r>
            <w:r>
              <w:rPr>
                <w:sz w:val="24"/>
              </w:rPr>
              <w:t>产生的生活污水</w:t>
            </w:r>
            <w:r>
              <w:rPr>
                <w:sz w:val="24"/>
              </w:rPr>
              <w:t>依托现有隔油池、化粪池处理</w:t>
            </w:r>
            <w:r>
              <w:rPr>
                <w:sz w:val="24"/>
              </w:rPr>
              <w:t>是可行性的。</w:t>
            </w:r>
          </w:p>
          <w:p w:rsidR="008F0AC1" w:rsidRDefault="00696891">
            <w:pPr>
              <w:adjustRightInd w:val="0"/>
              <w:snapToGrid w:val="0"/>
              <w:spacing w:line="360" w:lineRule="auto"/>
              <w:ind w:firstLineChars="200" w:firstLine="482"/>
              <w:rPr>
                <w:b/>
                <w:bCs/>
                <w:color w:val="000000" w:themeColor="text1"/>
                <w:sz w:val="24"/>
                <w:szCs w:val="21"/>
              </w:rPr>
            </w:pPr>
            <w:r>
              <w:rPr>
                <w:rFonts w:hAnsi="宋体"/>
                <w:b/>
                <w:color w:val="000000" w:themeColor="text1"/>
                <w:sz w:val="24"/>
                <w:szCs w:val="21"/>
              </w:rPr>
              <w:t>①</w:t>
            </w:r>
            <w:r>
              <w:rPr>
                <w:b/>
                <w:bCs/>
                <w:color w:val="000000" w:themeColor="text1"/>
                <w:sz w:val="24"/>
                <w:szCs w:val="21"/>
              </w:rPr>
              <w:t>废水类别、污染物及污染治理设施信息</w:t>
            </w:r>
          </w:p>
          <w:p w:rsidR="008F0AC1" w:rsidRDefault="00696891">
            <w:pPr>
              <w:pStyle w:val="Style1"/>
              <w:ind w:firstLineChars="200" w:firstLine="480"/>
              <w:jc w:val="both"/>
            </w:pPr>
            <w:r>
              <w:rPr>
                <w:rFonts w:ascii="Times New Roman" w:hAnsi="Times New Roman" w:hint="eastAsia"/>
                <w:color w:val="000000" w:themeColor="text1"/>
                <w:szCs w:val="21"/>
              </w:rPr>
              <w:t>本次扩建</w:t>
            </w:r>
            <w:r>
              <w:rPr>
                <w:rFonts w:ascii="Times New Roman" w:hAnsi="Times New Roman"/>
                <w:color w:val="000000" w:themeColor="text1"/>
                <w:szCs w:val="21"/>
              </w:rPr>
              <w:t>项</w:t>
            </w:r>
            <w:r>
              <w:rPr>
                <w:rFonts w:ascii="Times New Roman" w:hAnsi="Times New Roman"/>
                <w:szCs w:val="21"/>
              </w:rPr>
              <w:t>目废水类别、污染物及治理设施信息见下表。</w:t>
            </w:r>
          </w:p>
          <w:p w:rsidR="008F0AC1" w:rsidRDefault="00696891">
            <w:pPr>
              <w:snapToGrid w:val="0"/>
              <w:ind w:firstLineChars="200" w:firstLine="480"/>
            </w:pPr>
            <w:r>
              <w:rPr>
                <w:sz w:val="24"/>
              </w:rPr>
              <w:t xml:space="preserve">            </w:t>
            </w:r>
            <w:r>
              <w:rPr>
                <w:b/>
                <w:bCs/>
                <w:szCs w:val="21"/>
              </w:rPr>
              <w:t>表</w:t>
            </w:r>
            <w:r>
              <w:rPr>
                <w:b/>
                <w:bCs/>
                <w:szCs w:val="21"/>
              </w:rPr>
              <w:t>7-</w:t>
            </w:r>
            <w:r>
              <w:rPr>
                <w:rFonts w:hint="eastAsia"/>
                <w:b/>
                <w:bCs/>
                <w:szCs w:val="21"/>
              </w:rPr>
              <w:t>11</w:t>
            </w:r>
            <w:r>
              <w:rPr>
                <w:b/>
                <w:bCs/>
                <w:szCs w:val="21"/>
              </w:rPr>
              <w:t xml:space="preserve">  </w:t>
            </w:r>
            <w:r>
              <w:rPr>
                <w:b/>
                <w:bCs/>
                <w:szCs w:val="21"/>
              </w:rPr>
              <w:t>废水类别、污染物及污染治理设施信息表</w:t>
            </w:r>
          </w:p>
          <w:tbl>
            <w:tblPr>
              <w:tblW w:w="4719"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tblPr>
            <w:tblGrid>
              <w:gridCol w:w="426"/>
              <w:gridCol w:w="1021"/>
              <w:gridCol w:w="904"/>
              <w:gridCol w:w="426"/>
              <w:gridCol w:w="858"/>
              <w:gridCol w:w="618"/>
              <w:gridCol w:w="648"/>
              <w:gridCol w:w="557"/>
              <w:gridCol w:w="784"/>
              <w:gridCol w:w="1569"/>
            </w:tblGrid>
            <w:tr w:rsidR="008F0AC1">
              <w:trPr>
                <w:jc w:val="center"/>
              </w:trPr>
              <w:tc>
                <w:tcPr>
                  <w:tcW w:w="235" w:type="pct"/>
                  <w:vMerge w:val="restart"/>
                  <w:tcBorders>
                    <w:tl2br w:val="nil"/>
                    <w:tr2bl w:val="nil"/>
                  </w:tcBorders>
                  <w:vAlign w:val="center"/>
                </w:tcPr>
                <w:p w:rsidR="008F0AC1" w:rsidRDefault="00696891">
                  <w:pPr>
                    <w:pStyle w:val="3"/>
                    <w:spacing w:before="0" w:after="0" w:line="240" w:lineRule="auto"/>
                    <w:jc w:val="center"/>
                    <w:rPr>
                      <w:rFonts w:ascii="Times New Roman" w:eastAsia="宋体" w:cs="Times New Roman"/>
                      <w:spacing w:val="0"/>
                      <w:sz w:val="21"/>
                    </w:rPr>
                  </w:pPr>
                  <w:r>
                    <w:rPr>
                      <w:rFonts w:ascii="Times New Roman" w:eastAsia="宋体" w:cs="Times New Roman"/>
                      <w:spacing w:val="0"/>
                      <w:sz w:val="21"/>
                    </w:rPr>
                    <w:t>废水类别</w:t>
                  </w:r>
                </w:p>
              </w:tc>
              <w:tc>
                <w:tcPr>
                  <w:tcW w:w="487" w:type="pct"/>
                  <w:vMerge w:val="restart"/>
                  <w:tcBorders>
                    <w:tl2br w:val="nil"/>
                    <w:tr2bl w:val="nil"/>
                  </w:tcBorders>
                  <w:vAlign w:val="center"/>
                </w:tcPr>
                <w:p w:rsidR="008F0AC1" w:rsidRDefault="00696891">
                  <w:pPr>
                    <w:pStyle w:val="3"/>
                    <w:spacing w:before="0" w:after="0" w:line="240" w:lineRule="auto"/>
                    <w:jc w:val="center"/>
                    <w:rPr>
                      <w:rFonts w:ascii="Times New Roman" w:eastAsia="宋体" w:cs="Times New Roman"/>
                      <w:spacing w:val="0"/>
                      <w:sz w:val="21"/>
                    </w:rPr>
                  </w:pPr>
                  <w:r>
                    <w:rPr>
                      <w:rFonts w:ascii="Times New Roman" w:eastAsia="宋体" w:cs="Times New Roman"/>
                      <w:spacing w:val="0"/>
                      <w:sz w:val="21"/>
                    </w:rPr>
                    <w:t>污染物种类</w:t>
                  </w:r>
                </w:p>
              </w:tc>
              <w:tc>
                <w:tcPr>
                  <w:tcW w:w="632" w:type="pct"/>
                  <w:vMerge w:val="restart"/>
                  <w:tcBorders>
                    <w:tl2br w:val="nil"/>
                    <w:tr2bl w:val="nil"/>
                  </w:tcBorders>
                  <w:vAlign w:val="center"/>
                </w:tcPr>
                <w:p w:rsidR="008F0AC1" w:rsidRDefault="00696891">
                  <w:pPr>
                    <w:pStyle w:val="3"/>
                    <w:spacing w:before="0" w:after="0" w:line="240" w:lineRule="auto"/>
                    <w:jc w:val="center"/>
                    <w:rPr>
                      <w:rFonts w:ascii="Times New Roman" w:eastAsia="宋体" w:cs="Times New Roman"/>
                      <w:spacing w:val="0"/>
                      <w:sz w:val="21"/>
                    </w:rPr>
                  </w:pPr>
                  <w:r>
                    <w:rPr>
                      <w:rFonts w:ascii="Times New Roman" w:eastAsia="宋体" w:cs="Times New Roman"/>
                      <w:spacing w:val="0"/>
                      <w:sz w:val="21"/>
                    </w:rPr>
                    <w:t>排放去向</w:t>
                  </w:r>
                </w:p>
              </w:tc>
              <w:tc>
                <w:tcPr>
                  <w:tcW w:w="229" w:type="pct"/>
                  <w:vMerge w:val="restart"/>
                  <w:tcBorders>
                    <w:tl2br w:val="nil"/>
                    <w:tr2bl w:val="nil"/>
                  </w:tcBorders>
                  <w:vAlign w:val="center"/>
                </w:tcPr>
                <w:p w:rsidR="008F0AC1" w:rsidRDefault="00696891">
                  <w:pPr>
                    <w:pStyle w:val="3"/>
                    <w:spacing w:before="0" w:after="0" w:line="240" w:lineRule="auto"/>
                    <w:jc w:val="center"/>
                    <w:rPr>
                      <w:rFonts w:ascii="Times New Roman" w:eastAsia="宋体" w:cs="Times New Roman"/>
                      <w:spacing w:val="0"/>
                      <w:sz w:val="21"/>
                    </w:rPr>
                  </w:pPr>
                  <w:r>
                    <w:rPr>
                      <w:rFonts w:ascii="Times New Roman" w:eastAsia="宋体" w:cs="Times New Roman"/>
                      <w:spacing w:val="0"/>
                      <w:sz w:val="21"/>
                    </w:rPr>
                    <w:t>排放规律</w:t>
                  </w:r>
                </w:p>
              </w:tc>
              <w:tc>
                <w:tcPr>
                  <w:tcW w:w="1388" w:type="pct"/>
                  <w:gridSpan w:val="3"/>
                  <w:tcBorders>
                    <w:tl2br w:val="nil"/>
                    <w:tr2bl w:val="nil"/>
                  </w:tcBorders>
                  <w:vAlign w:val="center"/>
                </w:tcPr>
                <w:p w:rsidR="008F0AC1" w:rsidRDefault="00696891">
                  <w:pPr>
                    <w:pStyle w:val="3"/>
                    <w:spacing w:before="0" w:after="0" w:line="240" w:lineRule="auto"/>
                    <w:jc w:val="center"/>
                    <w:rPr>
                      <w:rFonts w:ascii="Times New Roman" w:eastAsia="宋体" w:cs="Times New Roman"/>
                      <w:spacing w:val="0"/>
                      <w:sz w:val="21"/>
                    </w:rPr>
                  </w:pPr>
                  <w:r>
                    <w:rPr>
                      <w:rFonts w:ascii="Times New Roman" w:eastAsia="宋体" w:cs="Times New Roman"/>
                      <w:spacing w:val="0"/>
                      <w:sz w:val="21"/>
                    </w:rPr>
                    <w:t>污染治理设施</w:t>
                  </w:r>
                </w:p>
              </w:tc>
              <w:tc>
                <w:tcPr>
                  <w:tcW w:w="411" w:type="pct"/>
                  <w:vMerge w:val="restart"/>
                  <w:tcBorders>
                    <w:tl2br w:val="nil"/>
                    <w:tr2bl w:val="nil"/>
                  </w:tcBorders>
                  <w:vAlign w:val="center"/>
                </w:tcPr>
                <w:p w:rsidR="008F0AC1" w:rsidRDefault="00696891">
                  <w:pPr>
                    <w:pStyle w:val="3"/>
                    <w:spacing w:before="0" w:after="0" w:line="240" w:lineRule="auto"/>
                    <w:jc w:val="center"/>
                    <w:rPr>
                      <w:rFonts w:ascii="Times New Roman" w:eastAsia="宋体" w:cs="Times New Roman"/>
                      <w:spacing w:val="0"/>
                      <w:sz w:val="21"/>
                    </w:rPr>
                  </w:pPr>
                  <w:r>
                    <w:rPr>
                      <w:rFonts w:ascii="Times New Roman" w:eastAsia="宋体" w:cs="Times New Roman"/>
                      <w:spacing w:val="0"/>
                      <w:sz w:val="21"/>
                    </w:rPr>
                    <w:t>排放口编号</w:t>
                  </w:r>
                </w:p>
              </w:tc>
              <w:tc>
                <w:tcPr>
                  <w:tcW w:w="555" w:type="pct"/>
                  <w:vMerge w:val="restart"/>
                  <w:tcBorders>
                    <w:tl2br w:val="nil"/>
                    <w:tr2bl w:val="nil"/>
                  </w:tcBorders>
                  <w:vAlign w:val="center"/>
                </w:tcPr>
                <w:p w:rsidR="008F0AC1" w:rsidRDefault="00696891">
                  <w:pPr>
                    <w:pStyle w:val="3"/>
                    <w:spacing w:before="0" w:after="0" w:line="240" w:lineRule="auto"/>
                    <w:jc w:val="center"/>
                    <w:rPr>
                      <w:rFonts w:ascii="Times New Roman" w:eastAsia="宋体" w:cs="Times New Roman"/>
                      <w:spacing w:val="0"/>
                      <w:sz w:val="21"/>
                    </w:rPr>
                  </w:pPr>
                  <w:r>
                    <w:rPr>
                      <w:rFonts w:ascii="Times New Roman" w:eastAsia="宋体" w:cs="Times New Roman"/>
                      <w:spacing w:val="0"/>
                      <w:sz w:val="21"/>
                    </w:rPr>
                    <w:t>排放口设置是否符合要求</w:t>
                  </w:r>
                </w:p>
              </w:tc>
              <w:tc>
                <w:tcPr>
                  <w:tcW w:w="1058" w:type="pct"/>
                  <w:vMerge w:val="restart"/>
                  <w:tcBorders>
                    <w:tl2br w:val="nil"/>
                    <w:tr2bl w:val="nil"/>
                  </w:tcBorders>
                  <w:vAlign w:val="center"/>
                </w:tcPr>
                <w:p w:rsidR="008F0AC1" w:rsidRDefault="00696891">
                  <w:pPr>
                    <w:pStyle w:val="3"/>
                    <w:spacing w:before="0" w:after="0" w:line="240" w:lineRule="auto"/>
                    <w:jc w:val="center"/>
                    <w:rPr>
                      <w:rFonts w:ascii="Times New Roman" w:eastAsia="宋体" w:cs="Times New Roman"/>
                      <w:spacing w:val="0"/>
                      <w:sz w:val="21"/>
                    </w:rPr>
                  </w:pPr>
                  <w:r>
                    <w:rPr>
                      <w:rFonts w:ascii="Times New Roman" w:eastAsia="宋体" w:cs="Times New Roman"/>
                      <w:spacing w:val="0"/>
                      <w:sz w:val="21"/>
                    </w:rPr>
                    <w:t>排放口类型</w:t>
                  </w:r>
                </w:p>
              </w:tc>
            </w:tr>
            <w:tr w:rsidR="008F0AC1">
              <w:trPr>
                <w:trHeight w:val="1015"/>
                <w:jc w:val="center"/>
              </w:trPr>
              <w:tc>
                <w:tcPr>
                  <w:tcW w:w="235" w:type="pct"/>
                  <w:vMerge/>
                  <w:tcBorders>
                    <w:tl2br w:val="nil"/>
                    <w:tr2bl w:val="nil"/>
                  </w:tcBorders>
                  <w:vAlign w:val="center"/>
                </w:tcPr>
                <w:p w:rsidR="008F0AC1" w:rsidRDefault="008F0AC1">
                  <w:pPr>
                    <w:pStyle w:val="3"/>
                    <w:spacing w:before="0" w:after="0" w:line="240" w:lineRule="auto"/>
                    <w:jc w:val="center"/>
                    <w:rPr>
                      <w:rFonts w:ascii="Times New Roman" w:eastAsia="宋体" w:cs="Times New Roman"/>
                      <w:spacing w:val="0"/>
                      <w:sz w:val="21"/>
                    </w:rPr>
                  </w:pPr>
                </w:p>
              </w:tc>
              <w:tc>
                <w:tcPr>
                  <w:tcW w:w="487" w:type="pct"/>
                  <w:vMerge/>
                  <w:tcBorders>
                    <w:tl2br w:val="nil"/>
                    <w:tr2bl w:val="nil"/>
                  </w:tcBorders>
                  <w:vAlign w:val="center"/>
                </w:tcPr>
                <w:p w:rsidR="008F0AC1" w:rsidRDefault="008F0AC1">
                  <w:pPr>
                    <w:pStyle w:val="3"/>
                    <w:spacing w:before="0" w:after="0" w:line="240" w:lineRule="auto"/>
                    <w:jc w:val="center"/>
                    <w:rPr>
                      <w:rFonts w:ascii="Times New Roman" w:eastAsia="宋体" w:cs="Times New Roman"/>
                      <w:spacing w:val="0"/>
                      <w:sz w:val="21"/>
                    </w:rPr>
                  </w:pPr>
                </w:p>
              </w:tc>
              <w:tc>
                <w:tcPr>
                  <w:tcW w:w="632" w:type="pct"/>
                  <w:vMerge/>
                  <w:tcBorders>
                    <w:tl2br w:val="nil"/>
                    <w:tr2bl w:val="nil"/>
                  </w:tcBorders>
                  <w:vAlign w:val="center"/>
                </w:tcPr>
                <w:p w:rsidR="008F0AC1" w:rsidRDefault="008F0AC1">
                  <w:pPr>
                    <w:pStyle w:val="3"/>
                    <w:spacing w:before="0" w:after="0" w:line="240" w:lineRule="auto"/>
                    <w:jc w:val="center"/>
                    <w:rPr>
                      <w:rFonts w:ascii="Times New Roman" w:eastAsia="宋体" w:cs="Times New Roman"/>
                      <w:spacing w:val="0"/>
                      <w:sz w:val="21"/>
                    </w:rPr>
                  </w:pPr>
                </w:p>
              </w:tc>
              <w:tc>
                <w:tcPr>
                  <w:tcW w:w="229" w:type="pct"/>
                  <w:vMerge/>
                  <w:tcBorders>
                    <w:tl2br w:val="nil"/>
                    <w:tr2bl w:val="nil"/>
                  </w:tcBorders>
                  <w:vAlign w:val="center"/>
                </w:tcPr>
                <w:p w:rsidR="008F0AC1" w:rsidRDefault="008F0AC1">
                  <w:pPr>
                    <w:pStyle w:val="3"/>
                    <w:spacing w:before="0" w:after="0" w:line="240" w:lineRule="auto"/>
                    <w:jc w:val="center"/>
                    <w:rPr>
                      <w:rFonts w:ascii="Times New Roman" w:eastAsia="宋体" w:cs="Times New Roman"/>
                      <w:spacing w:val="0"/>
                      <w:sz w:val="21"/>
                    </w:rPr>
                  </w:pPr>
                </w:p>
              </w:tc>
              <w:tc>
                <w:tcPr>
                  <w:tcW w:w="469" w:type="pct"/>
                  <w:tcBorders>
                    <w:tl2br w:val="nil"/>
                    <w:tr2bl w:val="nil"/>
                  </w:tcBorders>
                  <w:vAlign w:val="center"/>
                </w:tcPr>
                <w:p w:rsidR="008F0AC1" w:rsidRDefault="00696891">
                  <w:pPr>
                    <w:pStyle w:val="3"/>
                    <w:spacing w:before="0" w:after="0" w:line="240" w:lineRule="auto"/>
                    <w:jc w:val="center"/>
                    <w:rPr>
                      <w:rFonts w:ascii="Times New Roman" w:eastAsia="宋体" w:cs="Times New Roman"/>
                      <w:spacing w:val="0"/>
                      <w:sz w:val="21"/>
                    </w:rPr>
                  </w:pPr>
                  <w:r>
                    <w:rPr>
                      <w:rFonts w:ascii="Times New Roman" w:eastAsia="宋体" w:cs="Times New Roman"/>
                      <w:spacing w:val="0"/>
                      <w:sz w:val="21"/>
                    </w:rPr>
                    <w:t>污染治理设施编号</w:t>
                  </w:r>
                </w:p>
              </w:tc>
              <w:tc>
                <w:tcPr>
                  <w:tcW w:w="450" w:type="pct"/>
                  <w:tcBorders>
                    <w:tl2br w:val="nil"/>
                    <w:tr2bl w:val="nil"/>
                  </w:tcBorders>
                  <w:vAlign w:val="center"/>
                </w:tcPr>
                <w:p w:rsidR="008F0AC1" w:rsidRDefault="00696891">
                  <w:pPr>
                    <w:pStyle w:val="3"/>
                    <w:spacing w:before="0" w:after="0" w:line="240" w:lineRule="auto"/>
                    <w:jc w:val="center"/>
                    <w:rPr>
                      <w:rFonts w:ascii="Times New Roman" w:eastAsia="宋体" w:cs="Times New Roman"/>
                      <w:spacing w:val="0"/>
                      <w:sz w:val="21"/>
                    </w:rPr>
                  </w:pPr>
                  <w:r>
                    <w:rPr>
                      <w:rFonts w:ascii="Times New Roman" w:eastAsia="宋体" w:cs="Times New Roman"/>
                      <w:spacing w:val="0"/>
                      <w:sz w:val="21"/>
                    </w:rPr>
                    <w:t>污染治理设施名称</w:t>
                  </w:r>
                </w:p>
              </w:tc>
              <w:tc>
                <w:tcPr>
                  <w:tcW w:w="469" w:type="pct"/>
                  <w:tcBorders>
                    <w:tl2br w:val="nil"/>
                    <w:tr2bl w:val="nil"/>
                  </w:tcBorders>
                  <w:vAlign w:val="center"/>
                </w:tcPr>
                <w:p w:rsidR="008F0AC1" w:rsidRDefault="00696891">
                  <w:pPr>
                    <w:pStyle w:val="3"/>
                    <w:spacing w:before="0" w:after="0" w:line="240" w:lineRule="auto"/>
                    <w:jc w:val="center"/>
                    <w:rPr>
                      <w:rFonts w:ascii="Times New Roman" w:eastAsia="宋体" w:cs="Times New Roman"/>
                      <w:spacing w:val="0"/>
                      <w:sz w:val="21"/>
                    </w:rPr>
                  </w:pPr>
                  <w:r>
                    <w:rPr>
                      <w:rFonts w:ascii="Times New Roman" w:eastAsia="宋体" w:cs="Times New Roman"/>
                      <w:spacing w:val="0"/>
                      <w:sz w:val="21"/>
                    </w:rPr>
                    <w:t>污染治理设施工艺</w:t>
                  </w:r>
                </w:p>
              </w:tc>
              <w:tc>
                <w:tcPr>
                  <w:tcW w:w="411" w:type="pct"/>
                  <w:vMerge/>
                  <w:tcBorders>
                    <w:tl2br w:val="nil"/>
                    <w:tr2bl w:val="nil"/>
                  </w:tcBorders>
                  <w:vAlign w:val="center"/>
                </w:tcPr>
                <w:p w:rsidR="008F0AC1" w:rsidRDefault="008F0AC1">
                  <w:pPr>
                    <w:pStyle w:val="3"/>
                    <w:spacing w:before="0" w:after="0" w:line="240" w:lineRule="auto"/>
                    <w:jc w:val="center"/>
                    <w:rPr>
                      <w:rFonts w:ascii="Times New Roman" w:eastAsia="宋体" w:cs="Times New Roman"/>
                      <w:spacing w:val="0"/>
                      <w:sz w:val="21"/>
                    </w:rPr>
                  </w:pPr>
                </w:p>
              </w:tc>
              <w:tc>
                <w:tcPr>
                  <w:tcW w:w="555" w:type="pct"/>
                  <w:vMerge/>
                  <w:tcBorders>
                    <w:tl2br w:val="nil"/>
                    <w:tr2bl w:val="nil"/>
                  </w:tcBorders>
                  <w:vAlign w:val="center"/>
                </w:tcPr>
                <w:p w:rsidR="008F0AC1" w:rsidRDefault="008F0AC1">
                  <w:pPr>
                    <w:pStyle w:val="3"/>
                    <w:spacing w:before="0" w:after="0" w:line="240" w:lineRule="auto"/>
                    <w:jc w:val="center"/>
                    <w:rPr>
                      <w:rFonts w:ascii="Times New Roman" w:eastAsia="宋体" w:cs="Times New Roman"/>
                      <w:spacing w:val="0"/>
                      <w:sz w:val="21"/>
                    </w:rPr>
                  </w:pPr>
                </w:p>
              </w:tc>
              <w:tc>
                <w:tcPr>
                  <w:tcW w:w="1058" w:type="pct"/>
                  <w:vMerge/>
                  <w:tcBorders>
                    <w:tl2br w:val="nil"/>
                    <w:tr2bl w:val="nil"/>
                  </w:tcBorders>
                  <w:vAlign w:val="center"/>
                </w:tcPr>
                <w:p w:rsidR="008F0AC1" w:rsidRDefault="008F0AC1">
                  <w:pPr>
                    <w:pStyle w:val="3"/>
                    <w:spacing w:before="0" w:after="0" w:line="240" w:lineRule="auto"/>
                    <w:jc w:val="center"/>
                    <w:rPr>
                      <w:rFonts w:ascii="Times New Roman" w:eastAsia="宋体" w:cs="Times New Roman"/>
                      <w:spacing w:val="0"/>
                      <w:sz w:val="21"/>
                    </w:rPr>
                  </w:pPr>
                </w:p>
              </w:tc>
            </w:tr>
            <w:tr w:rsidR="008F0AC1">
              <w:trPr>
                <w:jc w:val="center"/>
              </w:trPr>
              <w:tc>
                <w:tcPr>
                  <w:tcW w:w="235" w:type="pct"/>
                  <w:tcBorders>
                    <w:tl2br w:val="nil"/>
                    <w:tr2bl w:val="nil"/>
                  </w:tcBorders>
                  <w:vAlign w:val="center"/>
                </w:tcPr>
                <w:p w:rsidR="008F0AC1" w:rsidRDefault="00696891">
                  <w:pPr>
                    <w:pStyle w:val="3"/>
                    <w:spacing w:before="0" w:after="0" w:line="240" w:lineRule="auto"/>
                    <w:jc w:val="center"/>
                    <w:rPr>
                      <w:rFonts w:ascii="Times New Roman" w:eastAsia="宋体" w:cs="Times New Roman"/>
                      <w:spacing w:val="0"/>
                      <w:sz w:val="21"/>
                    </w:rPr>
                  </w:pPr>
                  <w:r>
                    <w:rPr>
                      <w:rFonts w:ascii="Times New Roman" w:eastAsia="宋体" w:cs="Times New Roman"/>
                      <w:spacing w:val="0"/>
                      <w:sz w:val="21"/>
                    </w:rPr>
                    <w:t>生活污水</w:t>
                  </w:r>
                </w:p>
              </w:tc>
              <w:tc>
                <w:tcPr>
                  <w:tcW w:w="487" w:type="pct"/>
                  <w:tcBorders>
                    <w:tl2br w:val="nil"/>
                    <w:tr2bl w:val="nil"/>
                  </w:tcBorders>
                  <w:vAlign w:val="center"/>
                </w:tcPr>
                <w:p w:rsidR="008F0AC1" w:rsidRDefault="00696891">
                  <w:pPr>
                    <w:pStyle w:val="3"/>
                    <w:spacing w:before="0" w:after="0" w:line="240" w:lineRule="auto"/>
                    <w:jc w:val="center"/>
                    <w:rPr>
                      <w:rFonts w:ascii="Times New Roman" w:eastAsia="宋体" w:cs="Times New Roman"/>
                      <w:spacing w:val="0"/>
                      <w:sz w:val="21"/>
                    </w:rPr>
                  </w:pPr>
                  <w:r>
                    <w:rPr>
                      <w:rFonts w:ascii="Times New Roman" w:eastAsia="宋体" w:cs="Times New Roman"/>
                      <w:spacing w:val="0"/>
                      <w:sz w:val="21"/>
                    </w:rPr>
                    <w:t>NH</w:t>
                  </w:r>
                  <w:r>
                    <w:rPr>
                      <w:rFonts w:ascii="Times New Roman" w:eastAsia="宋体" w:cs="Times New Roman"/>
                      <w:spacing w:val="0"/>
                      <w:sz w:val="21"/>
                      <w:vertAlign w:val="subscript"/>
                    </w:rPr>
                    <w:t>3</w:t>
                  </w:r>
                  <w:r>
                    <w:rPr>
                      <w:rFonts w:ascii="Times New Roman" w:eastAsia="宋体" w:cs="Times New Roman"/>
                      <w:spacing w:val="0"/>
                      <w:sz w:val="21"/>
                    </w:rPr>
                    <w:t>-N</w:t>
                  </w:r>
                  <w:r>
                    <w:rPr>
                      <w:rFonts w:ascii="Times New Roman" w:eastAsia="宋体" w:cs="Times New Roman"/>
                      <w:spacing w:val="0"/>
                      <w:sz w:val="21"/>
                    </w:rPr>
                    <w:t>、</w:t>
                  </w:r>
                  <w:r>
                    <w:rPr>
                      <w:rFonts w:ascii="Times New Roman" w:eastAsia="宋体" w:cs="Times New Roman"/>
                      <w:spacing w:val="0"/>
                      <w:sz w:val="21"/>
                    </w:rPr>
                    <w:t>COD</w:t>
                  </w:r>
                  <w:r>
                    <w:rPr>
                      <w:rFonts w:ascii="Times New Roman" w:eastAsia="宋体" w:cs="Times New Roman"/>
                      <w:spacing w:val="0"/>
                      <w:sz w:val="21"/>
                    </w:rPr>
                    <w:t>、</w:t>
                  </w:r>
                  <w:r>
                    <w:rPr>
                      <w:rFonts w:ascii="Times New Roman" w:eastAsia="宋体" w:cs="Times New Roman"/>
                      <w:spacing w:val="0"/>
                      <w:sz w:val="21"/>
                    </w:rPr>
                    <w:t>BOD</w:t>
                  </w:r>
                  <w:r>
                    <w:rPr>
                      <w:rFonts w:ascii="Times New Roman" w:eastAsia="宋体" w:cs="Times New Roman"/>
                      <w:spacing w:val="0"/>
                      <w:sz w:val="21"/>
                      <w:vertAlign w:val="subscript"/>
                    </w:rPr>
                    <w:t>5</w:t>
                  </w:r>
                  <w:r>
                    <w:rPr>
                      <w:rFonts w:ascii="Times New Roman" w:eastAsia="宋体" w:cs="Times New Roman"/>
                      <w:spacing w:val="0"/>
                      <w:sz w:val="21"/>
                    </w:rPr>
                    <w:t>、</w:t>
                  </w:r>
                  <w:r>
                    <w:rPr>
                      <w:rFonts w:ascii="Times New Roman" w:eastAsia="宋体" w:cs="Times New Roman"/>
                      <w:spacing w:val="0"/>
                      <w:sz w:val="21"/>
                    </w:rPr>
                    <w:t>SS</w:t>
                  </w:r>
                </w:p>
              </w:tc>
              <w:tc>
                <w:tcPr>
                  <w:tcW w:w="632" w:type="pct"/>
                  <w:tcBorders>
                    <w:tl2br w:val="nil"/>
                    <w:tr2bl w:val="nil"/>
                  </w:tcBorders>
                  <w:vAlign w:val="center"/>
                </w:tcPr>
                <w:p w:rsidR="008F0AC1" w:rsidRDefault="00696891">
                  <w:pPr>
                    <w:pStyle w:val="3"/>
                    <w:spacing w:before="0" w:after="0" w:line="240" w:lineRule="auto"/>
                    <w:jc w:val="center"/>
                    <w:rPr>
                      <w:rFonts w:ascii="Times New Roman" w:eastAsia="宋体" w:cs="Times New Roman"/>
                      <w:spacing w:val="0"/>
                      <w:sz w:val="21"/>
                    </w:rPr>
                  </w:pPr>
                  <w:r>
                    <w:rPr>
                      <w:rFonts w:ascii="Times New Roman" w:eastAsia="宋体" w:cs="Times New Roman"/>
                      <w:spacing w:val="0"/>
                      <w:sz w:val="21"/>
                    </w:rPr>
                    <w:t>生活污水经隔油池</w:t>
                  </w:r>
                  <w:r>
                    <w:rPr>
                      <w:rFonts w:ascii="Times New Roman" w:eastAsia="宋体" w:cs="Times New Roman"/>
                      <w:spacing w:val="0"/>
                      <w:sz w:val="21"/>
                    </w:rPr>
                    <w:t>+</w:t>
                  </w:r>
                  <w:r>
                    <w:rPr>
                      <w:rFonts w:ascii="Times New Roman" w:eastAsia="宋体" w:cs="Times New Roman"/>
                      <w:spacing w:val="0"/>
                      <w:sz w:val="21"/>
                    </w:rPr>
                    <w:t>化粪池处理用于附近林地灌溉</w:t>
                  </w:r>
                  <w:r>
                    <w:rPr>
                      <w:rFonts w:ascii="Times New Roman" w:eastAsia="宋体" w:cs="Times New Roman" w:hint="eastAsia"/>
                      <w:spacing w:val="0"/>
                      <w:sz w:val="21"/>
                    </w:rPr>
                    <w:t>,</w:t>
                  </w:r>
                  <w:r>
                    <w:rPr>
                      <w:rFonts w:ascii="Times New Roman" w:eastAsia="宋体" w:cs="Times New Roman" w:hint="eastAsia"/>
                      <w:spacing w:val="0"/>
                      <w:sz w:val="21"/>
                    </w:rPr>
                    <w:t>，</w:t>
                  </w:r>
                  <w:r>
                    <w:rPr>
                      <w:rFonts w:ascii="Times New Roman" w:eastAsia="宋体" w:cs="Times New Roman"/>
                      <w:spacing w:val="0"/>
                      <w:sz w:val="21"/>
                    </w:rPr>
                    <w:t>不排放</w:t>
                  </w:r>
                </w:p>
              </w:tc>
              <w:tc>
                <w:tcPr>
                  <w:tcW w:w="229" w:type="pct"/>
                  <w:tcBorders>
                    <w:tl2br w:val="nil"/>
                    <w:tr2bl w:val="nil"/>
                  </w:tcBorders>
                  <w:vAlign w:val="center"/>
                </w:tcPr>
                <w:p w:rsidR="008F0AC1" w:rsidRDefault="00696891">
                  <w:pPr>
                    <w:pStyle w:val="3"/>
                    <w:spacing w:before="0" w:after="0" w:line="240" w:lineRule="auto"/>
                    <w:jc w:val="center"/>
                    <w:rPr>
                      <w:rFonts w:ascii="Times New Roman" w:eastAsia="宋体" w:cs="Times New Roman"/>
                      <w:spacing w:val="0"/>
                      <w:sz w:val="21"/>
                    </w:rPr>
                  </w:pPr>
                  <w:r>
                    <w:rPr>
                      <w:rFonts w:ascii="Times New Roman" w:eastAsia="宋体" w:cs="Times New Roman"/>
                      <w:spacing w:val="0"/>
                      <w:sz w:val="21"/>
                    </w:rPr>
                    <w:t>/</w:t>
                  </w:r>
                </w:p>
              </w:tc>
              <w:tc>
                <w:tcPr>
                  <w:tcW w:w="469" w:type="pct"/>
                  <w:tcBorders>
                    <w:tl2br w:val="nil"/>
                    <w:tr2bl w:val="nil"/>
                  </w:tcBorders>
                  <w:vAlign w:val="center"/>
                </w:tcPr>
                <w:p w:rsidR="008F0AC1" w:rsidRDefault="00696891">
                  <w:pPr>
                    <w:pStyle w:val="3"/>
                    <w:spacing w:before="0" w:after="0" w:line="240" w:lineRule="auto"/>
                    <w:jc w:val="center"/>
                    <w:rPr>
                      <w:rFonts w:ascii="Times New Roman" w:eastAsia="宋体" w:cs="Times New Roman"/>
                      <w:spacing w:val="0"/>
                      <w:sz w:val="21"/>
                    </w:rPr>
                  </w:pPr>
                  <w:r>
                    <w:rPr>
                      <w:rFonts w:ascii="Times New Roman" w:eastAsia="宋体" w:cs="Times New Roman" w:hint="eastAsia"/>
                      <w:spacing w:val="0"/>
                      <w:sz w:val="21"/>
                    </w:rPr>
                    <w:t>TW001</w:t>
                  </w:r>
                </w:p>
              </w:tc>
              <w:tc>
                <w:tcPr>
                  <w:tcW w:w="450" w:type="pct"/>
                  <w:tcBorders>
                    <w:tl2br w:val="nil"/>
                    <w:tr2bl w:val="nil"/>
                  </w:tcBorders>
                  <w:vAlign w:val="center"/>
                </w:tcPr>
                <w:p w:rsidR="008F0AC1" w:rsidRDefault="00696891">
                  <w:pPr>
                    <w:pStyle w:val="3"/>
                    <w:spacing w:before="0" w:after="0" w:line="240" w:lineRule="auto"/>
                    <w:jc w:val="center"/>
                    <w:rPr>
                      <w:rFonts w:ascii="Times New Roman" w:eastAsia="宋体" w:cs="Times New Roman"/>
                      <w:spacing w:val="0"/>
                      <w:sz w:val="21"/>
                    </w:rPr>
                  </w:pPr>
                  <w:r>
                    <w:rPr>
                      <w:rFonts w:ascii="Times New Roman" w:eastAsia="宋体" w:cs="Times New Roman"/>
                      <w:spacing w:val="0"/>
                      <w:sz w:val="21"/>
                    </w:rPr>
                    <w:t>隔油池</w:t>
                  </w:r>
                  <w:r>
                    <w:rPr>
                      <w:rFonts w:ascii="Times New Roman" w:eastAsia="宋体" w:cs="Times New Roman"/>
                      <w:spacing w:val="0"/>
                      <w:sz w:val="21"/>
                    </w:rPr>
                    <w:t>+</w:t>
                  </w:r>
                  <w:r>
                    <w:rPr>
                      <w:rFonts w:ascii="Times New Roman" w:eastAsia="宋体" w:cs="Times New Roman"/>
                      <w:spacing w:val="0"/>
                      <w:sz w:val="21"/>
                    </w:rPr>
                    <w:t>化粪池</w:t>
                  </w:r>
                </w:p>
              </w:tc>
              <w:tc>
                <w:tcPr>
                  <w:tcW w:w="469" w:type="pct"/>
                  <w:tcBorders>
                    <w:tl2br w:val="nil"/>
                    <w:tr2bl w:val="nil"/>
                  </w:tcBorders>
                  <w:vAlign w:val="center"/>
                </w:tcPr>
                <w:p w:rsidR="008F0AC1" w:rsidRDefault="00696891">
                  <w:pPr>
                    <w:pStyle w:val="3"/>
                    <w:spacing w:before="0" w:after="0" w:line="240" w:lineRule="auto"/>
                    <w:jc w:val="center"/>
                    <w:rPr>
                      <w:rFonts w:ascii="Times New Roman" w:eastAsia="宋体" w:cs="Times New Roman"/>
                      <w:spacing w:val="0"/>
                      <w:sz w:val="21"/>
                    </w:rPr>
                  </w:pPr>
                  <w:r>
                    <w:rPr>
                      <w:rFonts w:ascii="Times New Roman" w:eastAsia="宋体" w:cs="Times New Roman"/>
                      <w:spacing w:val="0"/>
                      <w:sz w:val="21"/>
                    </w:rPr>
                    <w:t>隔油</w:t>
                  </w:r>
                  <w:r>
                    <w:rPr>
                      <w:rFonts w:ascii="Times New Roman" w:eastAsia="宋体" w:cs="Times New Roman"/>
                      <w:spacing w:val="0"/>
                      <w:sz w:val="21"/>
                    </w:rPr>
                    <w:t>+</w:t>
                  </w:r>
                  <w:r>
                    <w:rPr>
                      <w:rFonts w:ascii="Times New Roman" w:eastAsia="宋体" w:cs="Times New Roman"/>
                      <w:spacing w:val="0"/>
                      <w:sz w:val="21"/>
                    </w:rPr>
                    <w:t>化粪</w:t>
                  </w:r>
                </w:p>
              </w:tc>
              <w:tc>
                <w:tcPr>
                  <w:tcW w:w="411" w:type="pct"/>
                  <w:tcBorders>
                    <w:tl2br w:val="nil"/>
                    <w:tr2bl w:val="nil"/>
                  </w:tcBorders>
                  <w:vAlign w:val="center"/>
                </w:tcPr>
                <w:p w:rsidR="008F0AC1" w:rsidRDefault="00696891">
                  <w:pPr>
                    <w:pStyle w:val="3"/>
                    <w:spacing w:before="0" w:after="0" w:line="240" w:lineRule="auto"/>
                    <w:jc w:val="center"/>
                    <w:rPr>
                      <w:rFonts w:ascii="Times New Roman" w:eastAsia="宋体" w:cs="Times New Roman"/>
                      <w:spacing w:val="0"/>
                      <w:sz w:val="21"/>
                    </w:rPr>
                  </w:pPr>
                  <w:r>
                    <w:rPr>
                      <w:rFonts w:ascii="Times New Roman" w:eastAsia="宋体" w:cs="Times New Roman" w:hint="eastAsia"/>
                      <w:spacing w:val="0"/>
                      <w:sz w:val="21"/>
                    </w:rPr>
                    <w:t>/</w:t>
                  </w:r>
                </w:p>
              </w:tc>
              <w:tc>
                <w:tcPr>
                  <w:tcW w:w="555" w:type="pct"/>
                  <w:tcBorders>
                    <w:tl2br w:val="nil"/>
                    <w:tr2bl w:val="nil"/>
                  </w:tcBorders>
                  <w:vAlign w:val="center"/>
                </w:tcPr>
                <w:p w:rsidR="008F0AC1" w:rsidRDefault="00696891">
                  <w:pPr>
                    <w:kinsoku w:val="0"/>
                    <w:overflowPunct w:val="0"/>
                    <w:autoSpaceDE w:val="0"/>
                    <w:autoSpaceDN w:val="0"/>
                    <w:jc w:val="center"/>
                  </w:pPr>
                  <w:r>
                    <w:t>□</w:t>
                  </w:r>
                  <w:r>
                    <w:t>是</w:t>
                  </w:r>
                </w:p>
                <w:p w:rsidR="008F0AC1" w:rsidRDefault="00696891">
                  <w:pPr>
                    <w:pStyle w:val="3"/>
                    <w:spacing w:before="0" w:after="0" w:line="240" w:lineRule="auto"/>
                    <w:jc w:val="center"/>
                    <w:rPr>
                      <w:rFonts w:ascii="Times New Roman" w:eastAsia="宋体" w:cs="Times New Roman"/>
                      <w:spacing w:val="0"/>
                      <w:sz w:val="21"/>
                    </w:rPr>
                  </w:pPr>
                  <w:r>
                    <w:rPr>
                      <w:rFonts w:ascii="Times New Roman" w:eastAsia="宋体" w:cs="Times New Roman" w:hint="eastAsia"/>
                      <w:spacing w:val="0"/>
                      <w:sz w:val="21"/>
                    </w:rPr>
                    <w:t>☑</w:t>
                  </w:r>
                  <w:r>
                    <w:rPr>
                      <w:rFonts w:ascii="Times New Roman" w:eastAsia="宋体" w:cs="Times New Roman"/>
                      <w:spacing w:val="0"/>
                      <w:sz w:val="21"/>
                    </w:rPr>
                    <w:t>否</w:t>
                  </w:r>
                </w:p>
              </w:tc>
              <w:tc>
                <w:tcPr>
                  <w:tcW w:w="1058" w:type="pct"/>
                  <w:tcBorders>
                    <w:tl2br w:val="nil"/>
                    <w:tr2bl w:val="nil"/>
                  </w:tcBorders>
                  <w:vAlign w:val="center"/>
                </w:tcPr>
                <w:p w:rsidR="008F0AC1" w:rsidRDefault="00696891">
                  <w:pPr>
                    <w:kinsoku w:val="0"/>
                    <w:overflowPunct w:val="0"/>
                    <w:autoSpaceDE w:val="0"/>
                    <w:autoSpaceDN w:val="0"/>
                  </w:pPr>
                  <w:r>
                    <w:t>□</w:t>
                  </w:r>
                  <w:r>
                    <w:t>企业总排</w:t>
                  </w:r>
                </w:p>
                <w:p w:rsidR="008F0AC1" w:rsidRDefault="00696891">
                  <w:pPr>
                    <w:kinsoku w:val="0"/>
                    <w:overflowPunct w:val="0"/>
                    <w:autoSpaceDE w:val="0"/>
                    <w:autoSpaceDN w:val="0"/>
                  </w:pPr>
                  <w:r>
                    <w:t>雨水排放</w:t>
                  </w:r>
                </w:p>
                <w:p w:rsidR="008F0AC1" w:rsidRDefault="00696891">
                  <w:pPr>
                    <w:kinsoku w:val="0"/>
                    <w:overflowPunct w:val="0"/>
                    <w:autoSpaceDE w:val="0"/>
                    <w:autoSpaceDN w:val="0"/>
                  </w:pPr>
                  <w:r>
                    <w:t>□</w:t>
                  </w:r>
                  <w:r>
                    <w:t>清净下水排放</w:t>
                  </w:r>
                </w:p>
                <w:p w:rsidR="008F0AC1" w:rsidRDefault="00696891">
                  <w:pPr>
                    <w:kinsoku w:val="0"/>
                    <w:overflowPunct w:val="0"/>
                    <w:autoSpaceDE w:val="0"/>
                    <w:autoSpaceDN w:val="0"/>
                  </w:pPr>
                  <w:r>
                    <w:t>□</w:t>
                  </w:r>
                  <w:r>
                    <w:t>温排水排放</w:t>
                  </w:r>
                </w:p>
                <w:p w:rsidR="008F0AC1" w:rsidRDefault="00696891">
                  <w:pPr>
                    <w:kinsoku w:val="0"/>
                    <w:overflowPunct w:val="0"/>
                    <w:autoSpaceDE w:val="0"/>
                    <w:autoSpaceDN w:val="0"/>
                  </w:pPr>
                  <w:r>
                    <w:t>□</w:t>
                  </w:r>
                  <w:r>
                    <w:t>车间或车间处理设施排放</w:t>
                  </w:r>
                </w:p>
                <w:p w:rsidR="008F0AC1" w:rsidRDefault="00696891">
                  <w:pPr>
                    <w:pStyle w:val="3"/>
                    <w:spacing w:before="0" w:after="0" w:line="240" w:lineRule="auto"/>
                    <w:jc w:val="center"/>
                    <w:rPr>
                      <w:rFonts w:ascii="Times New Roman" w:eastAsia="宋体" w:cs="Times New Roman"/>
                      <w:spacing w:val="0"/>
                      <w:sz w:val="21"/>
                    </w:rPr>
                  </w:pPr>
                  <w:r>
                    <w:rPr>
                      <w:rFonts w:ascii="Times New Roman" w:eastAsia="宋体" w:cs="Times New Roman" w:hint="eastAsia"/>
                      <w:spacing w:val="0"/>
                      <w:sz w:val="21"/>
                    </w:rPr>
                    <w:t>☑</w:t>
                  </w:r>
                  <w:r>
                    <w:rPr>
                      <w:rFonts w:ascii="Times New Roman" w:eastAsia="宋体" w:cs="Times New Roman"/>
                      <w:spacing w:val="0"/>
                      <w:sz w:val="21"/>
                    </w:rPr>
                    <w:t>不设置排放口</w:t>
                  </w:r>
                  <w:r>
                    <w:rPr>
                      <w:rFonts w:ascii="Times New Roman" w:eastAsia="宋体" w:cs="Times New Roman" w:hint="eastAsia"/>
                      <w:spacing w:val="0"/>
                      <w:sz w:val="21"/>
                    </w:rPr>
                    <w:t>（不外排）</w:t>
                  </w:r>
                </w:p>
              </w:tc>
            </w:tr>
          </w:tbl>
          <w:p w:rsidR="008F0AC1" w:rsidRDefault="00696891" w:rsidP="00674157">
            <w:pPr>
              <w:pStyle w:val="a4"/>
              <w:kinsoku w:val="0"/>
              <w:overflowPunct w:val="0"/>
              <w:autoSpaceDE w:val="0"/>
              <w:autoSpaceDN w:val="0"/>
              <w:adjustRightInd w:val="0"/>
              <w:snapToGrid w:val="0"/>
              <w:spacing w:beforeLines="50"/>
              <w:ind w:firstLineChars="200" w:firstLine="482"/>
              <w:rPr>
                <w:b/>
                <w:bCs/>
                <w:sz w:val="24"/>
              </w:rPr>
            </w:pPr>
            <w:r>
              <w:rPr>
                <w:rFonts w:ascii="宋体" w:hAnsi="宋体" w:cs="宋体" w:hint="eastAsia"/>
                <w:b/>
                <w:bCs/>
                <w:sz w:val="24"/>
              </w:rPr>
              <w:t>②</w:t>
            </w:r>
            <w:r>
              <w:rPr>
                <w:b/>
                <w:bCs/>
                <w:sz w:val="24"/>
              </w:rPr>
              <w:t>废水污染物排放信息</w:t>
            </w:r>
          </w:p>
          <w:p w:rsidR="008F0AC1" w:rsidRDefault="00696891">
            <w:pPr>
              <w:pStyle w:val="a4"/>
              <w:kinsoku w:val="0"/>
              <w:overflowPunct w:val="0"/>
              <w:autoSpaceDE w:val="0"/>
              <w:autoSpaceDN w:val="0"/>
              <w:adjustRightInd w:val="0"/>
              <w:snapToGrid w:val="0"/>
              <w:ind w:firstLineChars="200" w:firstLine="480"/>
              <w:rPr>
                <w:sz w:val="24"/>
              </w:rPr>
            </w:pPr>
            <w:r>
              <w:rPr>
                <w:sz w:val="24"/>
              </w:rPr>
              <w:t>建设项目废水污染物排放信息见</w:t>
            </w:r>
            <w:r>
              <w:rPr>
                <w:rFonts w:hint="eastAsia"/>
                <w:sz w:val="24"/>
              </w:rPr>
              <w:t>下</w:t>
            </w:r>
            <w:r>
              <w:rPr>
                <w:sz w:val="24"/>
              </w:rPr>
              <w:t>。</w:t>
            </w:r>
          </w:p>
          <w:p w:rsidR="008F0AC1" w:rsidRDefault="00696891">
            <w:pPr>
              <w:pStyle w:val="a4"/>
              <w:kinsoku w:val="0"/>
              <w:overflowPunct w:val="0"/>
              <w:autoSpaceDE w:val="0"/>
              <w:autoSpaceDN w:val="0"/>
              <w:adjustRightInd w:val="0"/>
              <w:snapToGrid w:val="0"/>
              <w:spacing w:line="271" w:lineRule="auto"/>
              <w:jc w:val="center"/>
              <w:rPr>
                <w:b/>
                <w:bCs/>
              </w:rPr>
            </w:pPr>
            <w:r>
              <w:rPr>
                <w:b/>
                <w:bCs/>
              </w:rPr>
              <w:t>表</w:t>
            </w:r>
            <w:r>
              <w:rPr>
                <w:b/>
                <w:bCs/>
              </w:rPr>
              <w:t>7-</w:t>
            </w:r>
            <w:r>
              <w:rPr>
                <w:rFonts w:hint="eastAsia"/>
                <w:b/>
                <w:bCs/>
              </w:rPr>
              <w:t>1</w:t>
            </w:r>
            <w:r>
              <w:rPr>
                <w:rFonts w:hint="eastAsia"/>
                <w:b/>
                <w:bCs/>
              </w:rPr>
              <w:t>2</w:t>
            </w:r>
            <w:r>
              <w:rPr>
                <w:rFonts w:hint="eastAsia"/>
                <w:b/>
                <w:bCs/>
              </w:rPr>
              <w:t xml:space="preserve">   </w:t>
            </w:r>
            <w:r>
              <w:rPr>
                <w:b/>
                <w:bCs/>
              </w:rPr>
              <w:t>废水污染物排放信息表</w:t>
            </w:r>
          </w:p>
          <w:tbl>
            <w:tblPr>
              <w:tblW w:w="4998"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428"/>
              <w:gridCol w:w="1275"/>
              <w:gridCol w:w="1138"/>
              <w:gridCol w:w="1951"/>
              <w:gridCol w:w="1802"/>
              <w:gridCol w:w="1679"/>
            </w:tblGrid>
            <w:tr w:rsidR="008F0AC1">
              <w:trPr>
                <w:trHeight w:val="529"/>
                <w:jc w:val="center"/>
              </w:trPr>
              <w:tc>
                <w:tcPr>
                  <w:tcW w:w="258" w:type="pct"/>
                  <w:vAlign w:val="center"/>
                </w:tcPr>
                <w:p w:rsidR="008F0AC1" w:rsidRDefault="00696891">
                  <w:pPr>
                    <w:kinsoku w:val="0"/>
                    <w:overflowPunct w:val="0"/>
                    <w:autoSpaceDE w:val="0"/>
                    <w:autoSpaceDN w:val="0"/>
                    <w:adjustRightInd w:val="0"/>
                    <w:snapToGrid w:val="0"/>
                    <w:jc w:val="center"/>
                    <w:rPr>
                      <w:bCs/>
                      <w:szCs w:val="21"/>
                    </w:rPr>
                  </w:pPr>
                  <w:r>
                    <w:rPr>
                      <w:bCs/>
                      <w:szCs w:val="21"/>
                    </w:rPr>
                    <w:t>序号</w:t>
                  </w:r>
                </w:p>
              </w:tc>
              <w:tc>
                <w:tcPr>
                  <w:tcW w:w="769" w:type="pct"/>
                  <w:vAlign w:val="center"/>
                </w:tcPr>
                <w:p w:rsidR="008F0AC1" w:rsidRDefault="00696891">
                  <w:pPr>
                    <w:kinsoku w:val="0"/>
                    <w:overflowPunct w:val="0"/>
                    <w:autoSpaceDE w:val="0"/>
                    <w:autoSpaceDN w:val="0"/>
                    <w:adjustRightInd w:val="0"/>
                    <w:snapToGrid w:val="0"/>
                    <w:jc w:val="center"/>
                    <w:rPr>
                      <w:bCs/>
                      <w:szCs w:val="21"/>
                    </w:rPr>
                  </w:pPr>
                  <w:r>
                    <w:rPr>
                      <w:bCs/>
                      <w:szCs w:val="21"/>
                    </w:rPr>
                    <w:t>排放口编号</w:t>
                  </w:r>
                </w:p>
              </w:tc>
              <w:tc>
                <w:tcPr>
                  <w:tcW w:w="688" w:type="pct"/>
                  <w:vAlign w:val="center"/>
                </w:tcPr>
                <w:p w:rsidR="008F0AC1" w:rsidRDefault="00696891">
                  <w:pPr>
                    <w:kinsoku w:val="0"/>
                    <w:overflowPunct w:val="0"/>
                    <w:autoSpaceDE w:val="0"/>
                    <w:autoSpaceDN w:val="0"/>
                    <w:adjustRightInd w:val="0"/>
                    <w:snapToGrid w:val="0"/>
                    <w:jc w:val="center"/>
                    <w:rPr>
                      <w:bCs/>
                      <w:szCs w:val="21"/>
                    </w:rPr>
                  </w:pPr>
                  <w:r>
                    <w:rPr>
                      <w:bCs/>
                      <w:szCs w:val="21"/>
                    </w:rPr>
                    <w:t>污染物种类</w:t>
                  </w:r>
                </w:p>
              </w:tc>
              <w:tc>
                <w:tcPr>
                  <w:tcW w:w="1179" w:type="pct"/>
                  <w:vAlign w:val="center"/>
                </w:tcPr>
                <w:p w:rsidR="008F0AC1" w:rsidRDefault="00696891">
                  <w:pPr>
                    <w:kinsoku w:val="0"/>
                    <w:overflowPunct w:val="0"/>
                    <w:autoSpaceDE w:val="0"/>
                    <w:autoSpaceDN w:val="0"/>
                    <w:adjustRightInd w:val="0"/>
                    <w:snapToGrid w:val="0"/>
                    <w:jc w:val="center"/>
                    <w:rPr>
                      <w:bCs/>
                      <w:szCs w:val="21"/>
                    </w:rPr>
                  </w:pPr>
                  <w:r>
                    <w:rPr>
                      <w:bCs/>
                      <w:szCs w:val="21"/>
                    </w:rPr>
                    <w:t>排放浓度</w:t>
                  </w:r>
                  <w:r>
                    <w:rPr>
                      <w:bCs/>
                      <w:szCs w:val="21"/>
                    </w:rPr>
                    <w:t>/</w:t>
                  </w:r>
                  <w:r>
                    <w:rPr>
                      <w:bCs/>
                      <w:szCs w:val="21"/>
                    </w:rPr>
                    <w:t>（</w:t>
                  </w:r>
                  <w:r>
                    <w:rPr>
                      <w:bCs/>
                      <w:szCs w:val="21"/>
                    </w:rPr>
                    <w:t>mg/L</w:t>
                  </w:r>
                  <w:r>
                    <w:rPr>
                      <w:bCs/>
                      <w:szCs w:val="21"/>
                    </w:rPr>
                    <w:t>）</w:t>
                  </w:r>
                </w:p>
              </w:tc>
              <w:tc>
                <w:tcPr>
                  <w:tcW w:w="1088" w:type="pct"/>
                  <w:vAlign w:val="center"/>
                </w:tcPr>
                <w:p w:rsidR="008F0AC1" w:rsidRDefault="00696891">
                  <w:pPr>
                    <w:kinsoku w:val="0"/>
                    <w:overflowPunct w:val="0"/>
                    <w:autoSpaceDE w:val="0"/>
                    <w:autoSpaceDN w:val="0"/>
                    <w:adjustRightInd w:val="0"/>
                    <w:snapToGrid w:val="0"/>
                    <w:jc w:val="center"/>
                    <w:rPr>
                      <w:bCs/>
                      <w:szCs w:val="21"/>
                    </w:rPr>
                  </w:pPr>
                  <w:r>
                    <w:rPr>
                      <w:bCs/>
                      <w:szCs w:val="21"/>
                    </w:rPr>
                    <w:t>日排放量</w:t>
                  </w:r>
                  <w:r>
                    <w:rPr>
                      <w:bCs/>
                      <w:szCs w:val="21"/>
                    </w:rPr>
                    <w:t>/</w:t>
                  </w:r>
                  <w:r>
                    <w:rPr>
                      <w:bCs/>
                      <w:szCs w:val="21"/>
                    </w:rPr>
                    <w:t>（</w:t>
                  </w:r>
                  <w:r>
                    <w:rPr>
                      <w:bCs/>
                      <w:szCs w:val="21"/>
                    </w:rPr>
                    <w:t>t/d</w:t>
                  </w:r>
                  <w:r>
                    <w:rPr>
                      <w:bCs/>
                      <w:szCs w:val="21"/>
                    </w:rPr>
                    <w:t>）</w:t>
                  </w:r>
                </w:p>
              </w:tc>
              <w:tc>
                <w:tcPr>
                  <w:tcW w:w="1015" w:type="pct"/>
                  <w:vAlign w:val="center"/>
                </w:tcPr>
                <w:p w:rsidR="008F0AC1" w:rsidRDefault="00696891">
                  <w:pPr>
                    <w:kinsoku w:val="0"/>
                    <w:overflowPunct w:val="0"/>
                    <w:autoSpaceDE w:val="0"/>
                    <w:autoSpaceDN w:val="0"/>
                    <w:adjustRightInd w:val="0"/>
                    <w:snapToGrid w:val="0"/>
                    <w:jc w:val="center"/>
                    <w:rPr>
                      <w:bCs/>
                      <w:szCs w:val="21"/>
                    </w:rPr>
                  </w:pPr>
                  <w:r>
                    <w:rPr>
                      <w:bCs/>
                      <w:szCs w:val="21"/>
                    </w:rPr>
                    <w:t>年排放量</w:t>
                  </w:r>
                  <w:r>
                    <w:rPr>
                      <w:bCs/>
                      <w:szCs w:val="21"/>
                    </w:rPr>
                    <w:t>/</w:t>
                  </w:r>
                  <w:r>
                    <w:rPr>
                      <w:bCs/>
                      <w:szCs w:val="21"/>
                    </w:rPr>
                    <w:t>（</w:t>
                  </w:r>
                  <w:r>
                    <w:rPr>
                      <w:bCs/>
                      <w:szCs w:val="21"/>
                    </w:rPr>
                    <w:t>t/a</w:t>
                  </w:r>
                  <w:r>
                    <w:rPr>
                      <w:bCs/>
                      <w:szCs w:val="21"/>
                    </w:rPr>
                    <w:t>）</w:t>
                  </w:r>
                </w:p>
              </w:tc>
            </w:tr>
            <w:tr w:rsidR="008F0AC1">
              <w:trPr>
                <w:trHeight w:val="283"/>
                <w:jc w:val="center"/>
              </w:trPr>
              <w:tc>
                <w:tcPr>
                  <w:tcW w:w="258" w:type="pct"/>
                  <w:vMerge w:val="restart"/>
                  <w:vAlign w:val="center"/>
                </w:tcPr>
                <w:p w:rsidR="008F0AC1" w:rsidRDefault="00696891">
                  <w:pPr>
                    <w:kinsoku w:val="0"/>
                    <w:overflowPunct w:val="0"/>
                    <w:autoSpaceDE w:val="0"/>
                    <w:autoSpaceDN w:val="0"/>
                    <w:adjustRightInd w:val="0"/>
                    <w:snapToGrid w:val="0"/>
                    <w:jc w:val="center"/>
                    <w:rPr>
                      <w:szCs w:val="21"/>
                    </w:rPr>
                  </w:pPr>
                  <w:r>
                    <w:rPr>
                      <w:szCs w:val="21"/>
                    </w:rPr>
                    <w:t>1</w:t>
                  </w:r>
                </w:p>
              </w:tc>
              <w:tc>
                <w:tcPr>
                  <w:tcW w:w="769" w:type="pct"/>
                  <w:vMerge w:val="restart"/>
                  <w:vAlign w:val="center"/>
                </w:tcPr>
                <w:p w:rsidR="008F0AC1" w:rsidRDefault="00696891">
                  <w:pPr>
                    <w:kinsoku w:val="0"/>
                    <w:overflowPunct w:val="0"/>
                    <w:autoSpaceDE w:val="0"/>
                    <w:autoSpaceDN w:val="0"/>
                    <w:adjustRightInd w:val="0"/>
                    <w:snapToGrid w:val="0"/>
                    <w:jc w:val="center"/>
                    <w:rPr>
                      <w:szCs w:val="21"/>
                    </w:rPr>
                  </w:pPr>
                  <w:r>
                    <w:rPr>
                      <w:rFonts w:hint="eastAsia"/>
                      <w:szCs w:val="21"/>
                    </w:rPr>
                    <w:t>生活污水不设置排放口（不外排）</w:t>
                  </w:r>
                </w:p>
              </w:tc>
              <w:tc>
                <w:tcPr>
                  <w:tcW w:w="688" w:type="pct"/>
                  <w:vAlign w:val="center"/>
                </w:tcPr>
                <w:p w:rsidR="008F0AC1" w:rsidRDefault="00696891">
                  <w:pPr>
                    <w:kinsoku w:val="0"/>
                    <w:overflowPunct w:val="0"/>
                    <w:autoSpaceDE w:val="0"/>
                    <w:autoSpaceDN w:val="0"/>
                    <w:adjustRightInd w:val="0"/>
                    <w:snapToGrid w:val="0"/>
                    <w:jc w:val="center"/>
                    <w:rPr>
                      <w:szCs w:val="21"/>
                    </w:rPr>
                  </w:pPr>
                  <w:r>
                    <w:rPr>
                      <w:szCs w:val="21"/>
                    </w:rPr>
                    <w:t>COD</w:t>
                  </w:r>
                </w:p>
              </w:tc>
              <w:tc>
                <w:tcPr>
                  <w:tcW w:w="1179" w:type="pct"/>
                  <w:vAlign w:val="center"/>
                </w:tcPr>
                <w:p w:rsidR="008F0AC1" w:rsidRDefault="00696891">
                  <w:pPr>
                    <w:adjustRightInd w:val="0"/>
                    <w:snapToGrid w:val="0"/>
                    <w:jc w:val="center"/>
                    <w:rPr>
                      <w:szCs w:val="21"/>
                    </w:rPr>
                  </w:pPr>
                  <w:r>
                    <w:rPr>
                      <w:rFonts w:hint="eastAsia"/>
                      <w:szCs w:val="21"/>
                    </w:rPr>
                    <w:t>/</w:t>
                  </w:r>
                </w:p>
              </w:tc>
              <w:tc>
                <w:tcPr>
                  <w:tcW w:w="1088" w:type="pct"/>
                  <w:vAlign w:val="center"/>
                </w:tcPr>
                <w:p w:rsidR="008F0AC1" w:rsidRDefault="00696891">
                  <w:pPr>
                    <w:kinsoku w:val="0"/>
                    <w:overflowPunct w:val="0"/>
                    <w:autoSpaceDE w:val="0"/>
                    <w:autoSpaceDN w:val="0"/>
                    <w:adjustRightInd w:val="0"/>
                    <w:snapToGrid w:val="0"/>
                    <w:jc w:val="center"/>
                    <w:rPr>
                      <w:szCs w:val="21"/>
                    </w:rPr>
                  </w:pPr>
                  <w:r>
                    <w:rPr>
                      <w:rFonts w:hint="eastAsia"/>
                      <w:szCs w:val="21"/>
                    </w:rPr>
                    <w:t>0</w:t>
                  </w:r>
                </w:p>
              </w:tc>
              <w:tc>
                <w:tcPr>
                  <w:tcW w:w="1015" w:type="pct"/>
                  <w:vAlign w:val="center"/>
                </w:tcPr>
                <w:p w:rsidR="008F0AC1" w:rsidRDefault="00696891">
                  <w:pPr>
                    <w:kinsoku w:val="0"/>
                    <w:overflowPunct w:val="0"/>
                    <w:autoSpaceDE w:val="0"/>
                    <w:autoSpaceDN w:val="0"/>
                    <w:adjustRightInd w:val="0"/>
                    <w:snapToGrid w:val="0"/>
                    <w:jc w:val="center"/>
                    <w:rPr>
                      <w:szCs w:val="21"/>
                    </w:rPr>
                  </w:pPr>
                  <w:r>
                    <w:rPr>
                      <w:rFonts w:hint="eastAsia"/>
                      <w:szCs w:val="21"/>
                    </w:rPr>
                    <w:t>0</w:t>
                  </w:r>
                </w:p>
              </w:tc>
            </w:tr>
            <w:tr w:rsidR="008F0AC1">
              <w:trPr>
                <w:trHeight w:val="283"/>
                <w:jc w:val="center"/>
              </w:trPr>
              <w:tc>
                <w:tcPr>
                  <w:tcW w:w="258" w:type="pct"/>
                  <w:vMerge/>
                  <w:vAlign w:val="center"/>
                </w:tcPr>
                <w:p w:rsidR="008F0AC1" w:rsidRDefault="008F0AC1">
                  <w:pPr>
                    <w:kinsoku w:val="0"/>
                    <w:overflowPunct w:val="0"/>
                    <w:autoSpaceDE w:val="0"/>
                    <w:autoSpaceDN w:val="0"/>
                    <w:adjustRightInd w:val="0"/>
                    <w:snapToGrid w:val="0"/>
                    <w:jc w:val="center"/>
                    <w:rPr>
                      <w:szCs w:val="21"/>
                    </w:rPr>
                  </w:pPr>
                </w:p>
              </w:tc>
              <w:tc>
                <w:tcPr>
                  <w:tcW w:w="769" w:type="pct"/>
                  <w:vMerge/>
                  <w:vAlign w:val="center"/>
                </w:tcPr>
                <w:p w:rsidR="008F0AC1" w:rsidRDefault="008F0AC1">
                  <w:pPr>
                    <w:kinsoku w:val="0"/>
                    <w:overflowPunct w:val="0"/>
                    <w:autoSpaceDE w:val="0"/>
                    <w:autoSpaceDN w:val="0"/>
                    <w:adjustRightInd w:val="0"/>
                    <w:snapToGrid w:val="0"/>
                    <w:jc w:val="center"/>
                    <w:rPr>
                      <w:szCs w:val="21"/>
                    </w:rPr>
                  </w:pPr>
                </w:p>
              </w:tc>
              <w:tc>
                <w:tcPr>
                  <w:tcW w:w="688" w:type="pct"/>
                  <w:vAlign w:val="center"/>
                </w:tcPr>
                <w:p w:rsidR="008F0AC1" w:rsidRDefault="00696891">
                  <w:pPr>
                    <w:kinsoku w:val="0"/>
                    <w:overflowPunct w:val="0"/>
                    <w:autoSpaceDE w:val="0"/>
                    <w:autoSpaceDN w:val="0"/>
                    <w:adjustRightInd w:val="0"/>
                    <w:snapToGrid w:val="0"/>
                    <w:jc w:val="center"/>
                    <w:rPr>
                      <w:szCs w:val="21"/>
                    </w:rPr>
                  </w:pPr>
                  <w:r>
                    <w:rPr>
                      <w:szCs w:val="21"/>
                    </w:rPr>
                    <w:t>BOD</w:t>
                  </w:r>
                  <w:r>
                    <w:rPr>
                      <w:szCs w:val="21"/>
                      <w:vertAlign w:val="subscript"/>
                    </w:rPr>
                    <w:t>5</w:t>
                  </w:r>
                </w:p>
              </w:tc>
              <w:tc>
                <w:tcPr>
                  <w:tcW w:w="1179" w:type="pct"/>
                  <w:vAlign w:val="center"/>
                </w:tcPr>
                <w:p w:rsidR="008F0AC1" w:rsidRDefault="00696891">
                  <w:pPr>
                    <w:adjustRightInd w:val="0"/>
                    <w:snapToGrid w:val="0"/>
                    <w:jc w:val="center"/>
                    <w:rPr>
                      <w:szCs w:val="21"/>
                    </w:rPr>
                  </w:pPr>
                  <w:r>
                    <w:rPr>
                      <w:rFonts w:hint="eastAsia"/>
                      <w:szCs w:val="21"/>
                    </w:rPr>
                    <w:t>/</w:t>
                  </w:r>
                </w:p>
              </w:tc>
              <w:tc>
                <w:tcPr>
                  <w:tcW w:w="1088" w:type="pct"/>
                  <w:vAlign w:val="center"/>
                </w:tcPr>
                <w:p w:rsidR="008F0AC1" w:rsidRDefault="00696891">
                  <w:pPr>
                    <w:kinsoku w:val="0"/>
                    <w:overflowPunct w:val="0"/>
                    <w:autoSpaceDE w:val="0"/>
                    <w:autoSpaceDN w:val="0"/>
                    <w:adjustRightInd w:val="0"/>
                    <w:snapToGrid w:val="0"/>
                    <w:jc w:val="center"/>
                    <w:rPr>
                      <w:szCs w:val="21"/>
                    </w:rPr>
                  </w:pPr>
                  <w:r>
                    <w:rPr>
                      <w:rFonts w:hint="eastAsia"/>
                      <w:szCs w:val="21"/>
                    </w:rPr>
                    <w:t>0</w:t>
                  </w:r>
                </w:p>
              </w:tc>
              <w:tc>
                <w:tcPr>
                  <w:tcW w:w="1015" w:type="pct"/>
                  <w:vAlign w:val="center"/>
                </w:tcPr>
                <w:p w:rsidR="008F0AC1" w:rsidRDefault="00696891">
                  <w:pPr>
                    <w:kinsoku w:val="0"/>
                    <w:overflowPunct w:val="0"/>
                    <w:autoSpaceDE w:val="0"/>
                    <w:autoSpaceDN w:val="0"/>
                    <w:adjustRightInd w:val="0"/>
                    <w:snapToGrid w:val="0"/>
                    <w:jc w:val="center"/>
                    <w:rPr>
                      <w:szCs w:val="21"/>
                    </w:rPr>
                  </w:pPr>
                  <w:r>
                    <w:rPr>
                      <w:rFonts w:hint="eastAsia"/>
                      <w:szCs w:val="21"/>
                    </w:rPr>
                    <w:t>0</w:t>
                  </w:r>
                </w:p>
              </w:tc>
            </w:tr>
            <w:tr w:rsidR="008F0AC1">
              <w:trPr>
                <w:trHeight w:val="283"/>
                <w:jc w:val="center"/>
              </w:trPr>
              <w:tc>
                <w:tcPr>
                  <w:tcW w:w="258" w:type="pct"/>
                  <w:vMerge/>
                  <w:vAlign w:val="center"/>
                </w:tcPr>
                <w:p w:rsidR="008F0AC1" w:rsidRDefault="008F0AC1">
                  <w:pPr>
                    <w:kinsoku w:val="0"/>
                    <w:overflowPunct w:val="0"/>
                    <w:autoSpaceDE w:val="0"/>
                    <w:autoSpaceDN w:val="0"/>
                    <w:adjustRightInd w:val="0"/>
                    <w:snapToGrid w:val="0"/>
                    <w:jc w:val="center"/>
                    <w:rPr>
                      <w:szCs w:val="21"/>
                    </w:rPr>
                  </w:pPr>
                </w:p>
              </w:tc>
              <w:tc>
                <w:tcPr>
                  <w:tcW w:w="769" w:type="pct"/>
                  <w:vMerge/>
                  <w:vAlign w:val="center"/>
                </w:tcPr>
                <w:p w:rsidR="008F0AC1" w:rsidRDefault="008F0AC1">
                  <w:pPr>
                    <w:kinsoku w:val="0"/>
                    <w:overflowPunct w:val="0"/>
                    <w:autoSpaceDE w:val="0"/>
                    <w:autoSpaceDN w:val="0"/>
                    <w:adjustRightInd w:val="0"/>
                    <w:snapToGrid w:val="0"/>
                    <w:jc w:val="center"/>
                    <w:rPr>
                      <w:szCs w:val="21"/>
                    </w:rPr>
                  </w:pPr>
                </w:p>
              </w:tc>
              <w:tc>
                <w:tcPr>
                  <w:tcW w:w="688" w:type="pct"/>
                  <w:vAlign w:val="center"/>
                </w:tcPr>
                <w:p w:rsidR="008F0AC1" w:rsidRDefault="00696891">
                  <w:pPr>
                    <w:kinsoku w:val="0"/>
                    <w:overflowPunct w:val="0"/>
                    <w:autoSpaceDE w:val="0"/>
                    <w:autoSpaceDN w:val="0"/>
                    <w:adjustRightInd w:val="0"/>
                    <w:snapToGrid w:val="0"/>
                    <w:jc w:val="center"/>
                    <w:rPr>
                      <w:szCs w:val="21"/>
                    </w:rPr>
                  </w:pPr>
                  <w:r>
                    <w:rPr>
                      <w:szCs w:val="21"/>
                    </w:rPr>
                    <w:t>SS</w:t>
                  </w:r>
                </w:p>
              </w:tc>
              <w:tc>
                <w:tcPr>
                  <w:tcW w:w="1179" w:type="pct"/>
                  <w:vAlign w:val="center"/>
                </w:tcPr>
                <w:p w:rsidR="008F0AC1" w:rsidRDefault="00696891">
                  <w:pPr>
                    <w:adjustRightInd w:val="0"/>
                    <w:snapToGrid w:val="0"/>
                    <w:jc w:val="center"/>
                    <w:rPr>
                      <w:szCs w:val="21"/>
                    </w:rPr>
                  </w:pPr>
                  <w:r>
                    <w:rPr>
                      <w:rFonts w:hint="eastAsia"/>
                      <w:szCs w:val="21"/>
                    </w:rPr>
                    <w:t>/</w:t>
                  </w:r>
                </w:p>
              </w:tc>
              <w:tc>
                <w:tcPr>
                  <w:tcW w:w="1088" w:type="pct"/>
                  <w:vAlign w:val="center"/>
                </w:tcPr>
                <w:p w:rsidR="008F0AC1" w:rsidRDefault="00696891">
                  <w:pPr>
                    <w:kinsoku w:val="0"/>
                    <w:overflowPunct w:val="0"/>
                    <w:autoSpaceDE w:val="0"/>
                    <w:autoSpaceDN w:val="0"/>
                    <w:adjustRightInd w:val="0"/>
                    <w:snapToGrid w:val="0"/>
                    <w:jc w:val="center"/>
                    <w:rPr>
                      <w:szCs w:val="21"/>
                    </w:rPr>
                  </w:pPr>
                  <w:r>
                    <w:rPr>
                      <w:rFonts w:hint="eastAsia"/>
                      <w:szCs w:val="21"/>
                    </w:rPr>
                    <w:t>0</w:t>
                  </w:r>
                </w:p>
              </w:tc>
              <w:tc>
                <w:tcPr>
                  <w:tcW w:w="1015" w:type="pct"/>
                  <w:vAlign w:val="center"/>
                </w:tcPr>
                <w:p w:rsidR="008F0AC1" w:rsidRDefault="00696891">
                  <w:pPr>
                    <w:kinsoku w:val="0"/>
                    <w:overflowPunct w:val="0"/>
                    <w:autoSpaceDE w:val="0"/>
                    <w:autoSpaceDN w:val="0"/>
                    <w:adjustRightInd w:val="0"/>
                    <w:snapToGrid w:val="0"/>
                    <w:jc w:val="center"/>
                    <w:rPr>
                      <w:szCs w:val="21"/>
                    </w:rPr>
                  </w:pPr>
                  <w:r>
                    <w:rPr>
                      <w:rFonts w:hint="eastAsia"/>
                      <w:szCs w:val="21"/>
                    </w:rPr>
                    <w:t>0</w:t>
                  </w:r>
                </w:p>
              </w:tc>
            </w:tr>
            <w:tr w:rsidR="008F0AC1">
              <w:trPr>
                <w:trHeight w:val="283"/>
                <w:jc w:val="center"/>
              </w:trPr>
              <w:tc>
                <w:tcPr>
                  <w:tcW w:w="258" w:type="pct"/>
                  <w:vMerge/>
                  <w:vAlign w:val="center"/>
                </w:tcPr>
                <w:p w:rsidR="008F0AC1" w:rsidRDefault="008F0AC1">
                  <w:pPr>
                    <w:kinsoku w:val="0"/>
                    <w:overflowPunct w:val="0"/>
                    <w:autoSpaceDE w:val="0"/>
                    <w:autoSpaceDN w:val="0"/>
                    <w:adjustRightInd w:val="0"/>
                    <w:snapToGrid w:val="0"/>
                    <w:jc w:val="center"/>
                    <w:rPr>
                      <w:szCs w:val="21"/>
                    </w:rPr>
                  </w:pPr>
                </w:p>
              </w:tc>
              <w:tc>
                <w:tcPr>
                  <w:tcW w:w="769" w:type="pct"/>
                  <w:vMerge/>
                  <w:vAlign w:val="center"/>
                </w:tcPr>
                <w:p w:rsidR="008F0AC1" w:rsidRDefault="008F0AC1">
                  <w:pPr>
                    <w:kinsoku w:val="0"/>
                    <w:overflowPunct w:val="0"/>
                    <w:autoSpaceDE w:val="0"/>
                    <w:autoSpaceDN w:val="0"/>
                    <w:adjustRightInd w:val="0"/>
                    <w:snapToGrid w:val="0"/>
                    <w:jc w:val="center"/>
                    <w:rPr>
                      <w:szCs w:val="21"/>
                    </w:rPr>
                  </w:pPr>
                </w:p>
              </w:tc>
              <w:tc>
                <w:tcPr>
                  <w:tcW w:w="688" w:type="pct"/>
                  <w:vAlign w:val="center"/>
                </w:tcPr>
                <w:p w:rsidR="008F0AC1" w:rsidRDefault="00696891">
                  <w:pPr>
                    <w:kinsoku w:val="0"/>
                    <w:overflowPunct w:val="0"/>
                    <w:autoSpaceDE w:val="0"/>
                    <w:autoSpaceDN w:val="0"/>
                    <w:adjustRightInd w:val="0"/>
                    <w:snapToGrid w:val="0"/>
                    <w:jc w:val="center"/>
                    <w:rPr>
                      <w:szCs w:val="21"/>
                    </w:rPr>
                  </w:pPr>
                  <w:r>
                    <w:rPr>
                      <w:szCs w:val="21"/>
                    </w:rPr>
                    <w:t>氨氮</w:t>
                  </w:r>
                </w:p>
              </w:tc>
              <w:tc>
                <w:tcPr>
                  <w:tcW w:w="1179" w:type="pct"/>
                  <w:vAlign w:val="center"/>
                </w:tcPr>
                <w:p w:rsidR="008F0AC1" w:rsidRDefault="00696891">
                  <w:pPr>
                    <w:adjustRightInd w:val="0"/>
                    <w:snapToGrid w:val="0"/>
                    <w:jc w:val="center"/>
                    <w:rPr>
                      <w:szCs w:val="21"/>
                    </w:rPr>
                  </w:pPr>
                  <w:r>
                    <w:rPr>
                      <w:rFonts w:hint="eastAsia"/>
                      <w:szCs w:val="21"/>
                    </w:rPr>
                    <w:t>/</w:t>
                  </w:r>
                </w:p>
              </w:tc>
              <w:tc>
                <w:tcPr>
                  <w:tcW w:w="1088" w:type="pct"/>
                  <w:vAlign w:val="center"/>
                </w:tcPr>
                <w:p w:rsidR="008F0AC1" w:rsidRDefault="00696891">
                  <w:pPr>
                    <w:kinsoku w:val="0"/>
                    <w:overflowPunct w:val="0"/>
                    <w:autoSpaceDE w:val="0"/>
                    <w:autoSpaceDN w:val="0"/>
                    <w:adjustRightInd w:val="0"/>
                    <w:snapToGrid w:val="0"/>
                    <w:jc w:val="center"/>
                    <w:rPr>
                      <w:szCs w:val="21"/>
                    </w:rPr>
                  </w:pPr>
                  <w:r>
                    <w:rPr>
                      <w:rFonts w:hint="eastAsia"/>
                      <w:szCs w:val="21"/>
                    </w:rPr>
                    <w:t>0</w:t>
                  </w:r>
                </w:p>
              </w:tc>
              <w:tc>
                <w:tcPr>
                  <w:tcW w:w="1015" w:type="pct"/>
                  <w:vAlign w:val="center"/>
                </w:tcPr>
                <w:p w:rsidR="008F0AC1" w:rsidRDefault="00696891">
                  <w:pPr>
                    <w:kinsoku w:val="0"/>
                    <w:overflowPunct w:val="0"/>
                    <w:autoSpaceDE w:val="0"/>
                    <w:autoSpaceDN w:val="0"/>
                    <w:adjustRightInd w:val="0"/>
                    <w:snapToGrid w:val="0"/>
                    <w:jc w:val="center"/>
                    <w:rPr>
                      <w:szCs w:val="21"/>
                    </w:rPr>
                  </w:pPr>
                  <w:r>
                    <w:rPr>
                      <w:rFonts w:hint="eastAsia"/>
                      <w:szCs w:val="21"/>
                    </w:rPr>
                    <w:t>0</w:t>
                  </w:r>
                </w:p>
              </w:tc>
            </w:tr>
            <w:tr w:rsidR="008F0AC1">
              <w:trPr>
                <w:trHeight w:val="283"/>
                <w:jc w:val="center"/>
              </w:trPr>
              <w:tc>
                <w:tcPr>
                  <w:tcW w:w="258" w:type="pct"/>
                  <w:vMerge/>
                  <w:vAlign w:val="center"/>
                </w:tcPr>
                <w:p w:rsidR="008F0AC1" w:rsidRDefault="008F0AC1">
                  <w:pPr>
                    <w:kinsoku w:val="0"/>
                    <w:overflowPunct w:val="0"/>
                    <w:autoSpaceDE w:val="0"/>
                    <w:autoSpaceDN w:val="0"/>
                    <w:adjustRightInd w:val="0"/>
                    <w:snapToGrid w:val="0"/>
                    <w:jc w:val="center"/>
                    <w:rPr>
                      <w:szCs w:val="21"/>
                    </w:rPr>
                  </w:pPr>
                </w:p>
              </w:tc>
              <w:tc>
                <w:tcPr>
                  <w:tcW w:w="769" w:type="pct"/>
                  <w:vMerge/>
                  <w:vAlign w:val="center"/>
                </w:tcPr>
                <w:p w:rsidR="008F0AC1" w:rsidRDefault="008F0AC1">
                  <w:pPr>
                    <w:kinsoku w:val="0"/>
                    <w:overflowPunct w:val="0"/>
                    <w:autoSpaceDE w:val="0"/>
                    <w:autoSpaceDN w:val="0"/>
                    <w:adjustRightInd w:val="0"/>
                    <w:snapToGrid w:val="0"/>
                    <w:jc w:val="center"/>
                    <w:rPr>
                      <w:szCs w:val="21"/>
                    </w:rPr>
                  </w:pPr>
                </w:p>
              </w:tc>
              <w:tc>
                <w:tcPr>
                  <w:tcW w:w="688" w:type="pct"/>
                  <w:vAlign w:val="center"/>
                </w:tcPr>
                <w:p w:rsidR="008F0AC1" w:rsidRDefault="00696891">
                  <w:pPr>
                    <w:kinsoku w:val="0"/>
                    <w:overflowPunct w:val="0"/>
                    <w:autoSpaceDE w:val="0"/>
                    <w:autoSpaceDN w:val="0"/>
                    <w:adjustRightInd w:val="0"/>
                    <w:snapToGrid w:val="0"/>
                    <w:jc w:val="center"/>
                    <w:rPr>
                      <w:szCs w:val="21"/>
                    </w:rPr>
                  </w:pPr>
                  <w:r>
                    <w:rPr>
                      <w:rFonts w:hint="eastAsia"/>
                      <w:szCs w:val="21"/>
                    </w:rPr>
                    <w:t>动植物油</w:t>
                  </w:r>
                </w:p>
              </w:tc>
              <w:tc>
                <w:tcPr>
                  <w:tcW w:w="1179" w:type="pct"/>
                  <w:vAlign w:val="center"/>
                </w:tcPr>
                <w:p w:rsidR="008F0AC1" w:rsidRDefault="00696891">
                  <w:pPr>
                    <w:adjustRightInd w:val="0"/>
                    <w:snapToGrid w:val="0"/>
                    <w:jc w:val="center"/>
                    <w:rPr>
                      <w:szCs w:val="21"/>
                    </w:rPr>
                  </w:pPr>
                  <w:r>
                    <w:rPr>
                      <w:rFonts w:hint="eastAsia"/>
                      <w:szCs w:val="21"/>
                    </w:rPr>
                    <w:t>/</w:t>
                  </w:r>
                </w:p>
              </w:tc>
              <w:tc>
                <w:tcPr>
                  <w:tcW w:w="1088" w:type="pct"/>
                  <w:vAlign w:val="center"/>
                </w:tcPr>
                <w:p w:rsidR="008F0AC1" w:rsidRDefault="00696891">
                  <w:pPr>
                    <w:kinsoku w:val="0"/>
                    <w:overflowPunct w:val="0"/>
                    <w:autoSpaceDE w:val="0"/>
                    <w:autoSpaceDN w:val="0"/>
                    <w:adjustRightInd w:val="0"/>
                    <w:snapToGrid w:val="0"/>
                    <w:jc w:val="center"/>
                    <w:rPr>
                      <w:szCs w:val="21"/>
                    </w:rPr>
                  </w:pPr>
                  <w:r>
                    <w:rPr>
                      <w:rFonts w:hint="eastAsia"/>
                      <w:szCs w:val="21"/>
                    </w:rPr>
                    <w:t>0</w:t>
                  </w:r>
                </w:p>
              </w:tc>
              <w:tc>
                <w:tcPr>
                  <w:tcW w:w="1015" w:type="pct"/>
                  <w:vAlign w:val="center"/>
                </w:tcPr>
                <w:p w:rsidR="008F0AC1" w:rsidRDefault="00696891">
                  <w:pPr>
                    <w:kinsoku w:val="0"/>
                    <w:overflowPunct w:val="0"/>
                    <w:autoSpaceDE w:val="0"/>
                    <w:autoSpaceDN w:val="0"/>
                    <w:adjustRightInd w:val="0"/>
                    <w:snapToGrid w:val="0"/>
                    <w:jc w:val="center"/>
                    <w:rPr>
                      <w:szCs w:val="21"/>
                    </w:rPr>
                  </w:pPr>
                  <w:r>
                    <w:rPr>
                      <w:rFonts w:hint="eastAsia"/>
                      <w:szCs w:val="21"/>
                    </w:rPr>
                    <w:t>0</w:t>
                  </w:r>
                </w:p>
              </w:tc>
            </w:tr>
            <w:tr w:rsidR="008F0AC1">
              <w:trPr>
                <w:trHeight w:val="283"/>
                <w:jc w:val="center"/>
              </w:trPr>
              <w:tc>
                <w:tcPr>
                  <w:tcW w:w="1028" w:type="pct"/>
                  <w:gridSpan w:val="2"/>
                  <w:vMerge w:val="restart"/>
                  <w:vAlign w:val="center"/>
                </w:tcPr>
                <w:p w:rsidR="008F0AC1" w:rsidRDefault="00696891">
                  <w:pPr>
                    <w:kinsoku w:val="0"/>
                    <w:overflowPunct w:val="0"/>
                    <w:autoSpaceDE w:val="0"/>
                    <w:autoSpaceDN w:val="0"/>
                    <w:adjustRightInd w:val="0"/>
                    <w:snapToGrid w:val="0"/>
                    <w:jc w:val="center"/>
                    <w:rPr>
                      <w:szCs w:val="21"/>
                    </w:rPr>
                  </w:pPr>
                  <w:r>
                    <w:rPr>
                      <w:szCs w:val="21"/>
                    </w:rPr>
                    <w:t>全厂排放口合计</w:t>
                  </w:r>
                </w:p>
              </w:tc>
              <w:tc>
                <w:tcPr>
                  <w:tcW w:w="2956" w:type="pct"/>
                  <w:gridSpan w:val="3"/>
                  <w:vAlign w:val="center"/>
                </w:tcPr>
                <w:p w:rsidR="008F0AC1" w:rsidRDefault="00696891">
                  <w:pPr>
                    <w:kinsoku w:val="0"/>
                    <w:overflowPunct w:val="0"/>
                    <w:autoSpaceDE w:val="0"/>
                    <w:autoSpaceDN w:val="0"/>
                    <w:adjustRightInd w:val="0"/>
                    <w:snapToGrid w:val="0"/>
                    <w:jc w:val="center"/>
                    <w:rPr>
                      <w:szCs w:val="21"/>
                    </w:rPr>
                  </w:pPr>
                  <w:r>
                    <w:rPr>
                      <w:szCs w:val="21"/>
                    </w:rPr>
                    <w:t>COD</w:t>
                  </w:r>
                </w:p>
              </w:tc>
              <w:tc>
                <w:tcPr>
                  <w:tcW w:w="1015" w:type="pct"/>
                  <w:vAlign w:val="center"/>
                </w:tcPr>
                <w:p w:rsidR="008F0AC1" w:rsidRDefault="00696891">
                  <w:pPr>
                    <w:kinsoku w:val="0"/>
                    <w:overflowPunct w:val="0"/>
                    <w:autoSpaceDE w:val="0"/>
                    <w:autoSpaceDN w:val="0"/>
                    <w:adjustRightInd w:val="0"/>
                    <w:snapToGrid w:val="0"/>
                    <w:jc w:val="center"/>
                    <w:rPr>
                      <w:szCs w:val="21"/>
                    </w:rPr>
                  </w:pPr>
                  <w:r>
                    <w:rPr>
                      <w:rFonts w:hint="eastAsia"/>
                      <w:szCs w:val="21"/>
                    </w:rPr>
                    <w:t>0</w:t>
                  </w:r>
                </w:p>
              </w:tc>
            </w:tr>
            <w:tr w:rsidR="008F0AC1">
              <w:trPr>
                <w:trHeight w:val="283"/>
                <w:jc w:val="center"/>
              </w:trPr>
              <w:tc>
                <w:tcPr>
                  <w:tcW w:w="1028" w:type="pct"/>
                  <w:gridSpan w:val="2"/>
                  <w:vMerge/>
                  <w:vAlign w:val="center"/>
                </w:tcPr>
                <w:p w:rsidR="008F0AC1" w:rsidRDefault="008F0AC1">
                  <w:pPr>
                    <w:kinsoku w:val="0"/>
                    <w:overflowPunct w:val="0"/>
                    <w:autoSpaceDE w:val="0"/>
                    <w:autoSpaceDN w:val="0"/>
                    <w:adjustRightInd w:val="0"/>
                    <w:snapToGrid w:val="0"/>
                    <w:jc w:val="center"/>
                    <w:rPr>
                      <w:szCs w:val="21"/>
                    </w:rPr>
                  </w:pPr>
                </w:p>
              </w:tc>
              <w:tc>
                <w:tcPr>
                  <w:tcW w:w="2956" w:type="pct"/>
                  <w:gridSpan w:val="3"/>
                  <w:vAlign w:val="center"/>
                </w:tcPr>
                <w:p w:rsidR="008F0AC1" w:rsidRDefault="00696891">
                  <w:pPr>
                    <w:kinsoku w:val="0"/>
                    <w:overflowPunct w:val="0"/>
                    <w:autoSpaceDE w:val="0"/>
                    <w:autoSpaceDN w:val="0"/>
                    <w:adjustRightInd w:val="0"/>
                    <w:snapToGrid w:val="0"/>
                    <w:jc w:val="center"/>
                    <w:rPr>
                      <w:szCs w:val="21"/>
                    </w:rPr>
                  </w:pPr>
                  <w:r>
                    <w:rPr>
                      <w:szCs w:val="21"/>
                    </w:rPr>
                    <w:t>BOD</w:t>
                  </w:r>
                  <w:r>
                    <w:rPr>
                      <w:szCs w:val="21"/>
                      <w:vertAlign w:val="subscript"/>
                    </w:rPr>
                    <w:t>5</w:t>
                  </w:r>
                </w:p>
              </w:tc>
              <w:tc>
                <w:tcPr>
                  <w:tcW w:w="1015" w:type="pct"/>
                  <w:vAlign w:val="center"/>
                </w:tcPr>
                <w:p w:rsidR="008F0AC1" w:rsidRDefault="00696891">
                  <w:pPr>
                    <w:kinsoku w:val="0"/>
                    <w:overflowPunct w:val="0"/>
                    <w:autoSpaceDE w:val="0"/>
                    <w:autoSpaceDN w:val="0"/>
                    <w:adjustRightInd w:val="0"/>
                    <w:snapToGrid w:val="0"/>
                    <w:jc w:val="center"/>
                    <w:rPr>
                      <w:szCs w:val="21"/>
                    </w:rPr>
                  </w:pPr>
                  <w:r>
                    <w:rPr>
                      <w:rFonts w:hint="eastAsia"/>
                      <w:szCs w:val="21"/>
                    </w:rPr>
                    <w:t>0</w:t>
                  </w:r>
                </w:p>
              </w:tc>
            </w:tr>
            <w:tr w:rsidR="008F0AC1">
              <w:trPr>
                <w:trHeight w:val="283"/>
                <w:jc w:val="center"/>
              </w:trPr>
              <w:tc>
                <w:tcPr>
                  <w:tcW w:w="1028" w:type="pct"/>
                  <w:gridSpan w:val="2"/>
                  <w:vMerge/>
                  <w:vAlign w:val="center"/>
                </w:tcPr>
                <w:p w:rsidR="008F0AC1" w:rsidRDefault="008F0AC1">
                  <w:pPr>
                    <w:kinsoku w:val="0"/>
                    <w:overflowPunct w:val="0"/>
                    <w:autoSpaceDE w:val="0"/>
                    <w:autoSpaceDN w:val="0"/>
                    <w:adjustRightInd w:val="0"/>
                    <w:snapToGrid w:val="0"/>
                    <w:jc w:val="center"/>
                    <w:rPr>
                      <w:szCs w:val="21"/>
                    </w:rPr>
                  </w:pPr>
                </w:p>
              </w:tc>
              <w:tc>
                <w:tcPr>
                  <w:tcW w:w="2956" w:type="pct"/>
                  <w:gridSpan w:val="3"/>
                  <w:vAlign w:val="center"/>
                </w:tcPr>
                <w:p w:rsidR="008F0AC1" w:rsidRDefault="00696891">
                  <w:pPr>
                    <w:kinsoku w:val="0"/>
                    <w:overflowPunct w:val="0"/>
                    <w:autoSpaceDE w:val="0"/>
                    <w:autoSpaceDN w:val="0"/>
                    <w:adjustRightInd w:val="0"/>
                    <w:snapToGrid w:val="0"/>
                    <w:jc w:val="center"/>
                    <w:rPr>
                      <w:szCs w:val="21"/>
                    </w:rPr>
                  </w:pPr>
                  <w:r>
                    <w:rPr>
                      <w:szCs w:val="21"/>
                    </w:rPr>
                    <w:t>SS</w:t>
                  </w:r>
                </w:p>
              </w:tc>
              <w:tc>
                <w:tcPr>
                  <w:tcW w:w="1015" w:type="pct"/>
                  <w:vAlign w:val="center"/>
                </w:tcPr>
                <w:p w:rsidR="008F0AC1" w:rsidRDefault="00696891">
                  <w:pPr>
                    <w:kinsoku w:val="0"/>
                    <w:overflowPunct w:val="0"/>
                    <w:autoSpaceDE w:val="0"/>
                    <w:autoSpaceDN w:val="0"/>
                    <w:adjustRightInd w:val="0"/>
                    <w:snapToGrid w:val="0"/>
                    <w:jc w:val="center"/>
                    <w:rPr>
                      <w:szCs w:val="21"/>
                    </w:rPr>
                  </w:pPr>
                  <w:r>
                    <w:rPr>
                      <w:rFonts w:hint="eastAsia"/>
                      <w:szCs w:val="21"/>
                    </w:rPr>
                    <w:t>0</w:t>
                  </w:r>
                </w:p>
              </w:tc>
            </w:tr>
            <w:tr w:rsidR="008F0AC1">
              <w:trPr>
                <w:trHeight w:val="283"/>
                <w:jc w:val="center"/>
              </w:trPr>
              <w:tc>
                <w:tcPr>
                  <w:tcW w:w="1028" w:type="pct"/>
                  <w:gridSpan w:val="2"/>
                  <w:vMerge/>
                  <w:vAlign w:val="center"/>
                </w:tcPr>
                <w:p w:rsidR="008F0AC1" w:rsidRDefault="008F0AC1">
                  <w:pPr>
                    <w:kinsoku w:val="0"/>
                    <w:overflowPunct w:val="0"/>
                    <w:autoSpaceDE w:val="0"/>
                    <w:autoSpaceDN w:val="0"/>
                    <w:adjustRightInd w:val="0"/>
                    <w:snapToGrid w:val="0"/>
                    <w:jc w:val="center"/>
                    <w:rPr>
                      <w:szCs w:val="21"/>
                    </w:rPr>
                  </w:pPr>
                </w:p>
              </w:tc>
              <w:tc>
                <w:tcPr>
                  <w:tcW w:w="2956" w:type="pct"/>
                  <w:gridSpan w:val="3"/>
                  <w:vAlign w:val="center"/>
                </w:tcPr>
                <w:p w:rsidR="008F0AC1" w:rsidRDefault="00696891">
                  <w:pPr>
                    <w:kinsoku w:val="0"/>
                    <w:overflowPunct w:val="0"/>
                    <w:autoSpaceDE w:val="0"/>
                    <w:autoSpaceDN w:val="0"/>
                    <w:adjustRightInd w:val="0"/>
                    <w:snapToGrid w:val="0"/>
                    <w:jc w:val="center"/>
                    <w:rPr>
                      <w:szCs w:val="21"/>
                    </w:rPr>
                  </w:pPr>
                  <w:r>
                    <w:rPr>
                      <w:szCs w:val="21"/>
                    </w:rPr>
                    <w:t>氨氮</w:t>
                  </w:r>
                </w:p>
              </w:tc>
              <w:tc>
                <w:tcPr>
                  <w:tcW w:w="1015" w:type="pct"/>
                  <w:vAlign w:val="center"/>
                </w:tcPr>
                <w:p w:rsidR="008F0AC1" w:rsidRDefault="00696891">
                  <w:pPr>
                    <w:kinsoku w:val="0"/>
                    <w:overflowPunct w:val="0"/>
                    <w:autoSpaceDE w:val="0"/>
                    <w:autoSpaceDN w:val="0"/>
                    <w:adjustRightInd w:val="0"/>
                    <w:snapToGrid w:val="0"/>
                    <w:jc w:val="center"/>
                    <w:rPr>
                      <w:szCs w:val="21"/>
                    </w:rPr>
                  </w:pPr>
                  <w:r>
                    <w:rPr>
                      <w:rFonts w:hint="eastAsia"/>
                      <w:szCs w:val="21"/>
                    </w:rPr>
                    <w:t>0</w:t>
                  </w:r>
                </w:p>
              </w:tc>
            </w:tr>
            <w:tr w:rsidR="008F0AC1">
              <w:trPr>
                <w:trHeight w:val="283"/>
                <w:jc w:val="center"/>
              </w:trPr>
              <w:tc>
                <w:tcPr>
                  <w:tcW w:w="1028" w:type="pct"/>
                  <w:gridSpan w:val="2"/>
                  <w:vMerge/>
                  <w:vAlign w:val="center"/>
                </w:tcPr>
                <w:p w:rsidR="008F0AC1" w:rsidRDefault="008F0AC1">
                  <w:pPr>
                    <w:kinsoku w:val="0"/>
                    <w:overflowPunct w:val="0"/>
                    <w:autoSpaceDE w:val="0"/>
                    <w:autoSpaceDN w:val="0"/>
                    <w:adjustRightInd w:val="0"/>
                    <w:snapToGrid w:val="0"/>
                    <w:jc w:val="center"/>
                    <w:rPr>
                      <w:szCs w:val="21"/>
                    </w:rPr>
                  </w:pPr>
                </w:p>
              </w:tc>
              <w:tc>
                <w:tcPr>
                  <w:tcW w:w="2956" w:type="pct"/>
                  <w:gridSpan w:val="3"/>
                  <w:vAlign w:val="center"/>
                </w:tcPr>
                <w:p w:rsidR="008F0AC1" w:rsidRDefault="00696891">
                  <w:pPr>
                    <w:kinsoku w:val="0"/>
                    <w:overflowPunct w:val="0"/>
                    <w:autoSpaceDE w:val="0"/>
                    <w:autoSpaceDN w:val="0"/>
                    <w:adjustRightInd w:val="0"/>
                    <w:snapToGrid w:val="0"/>
                    <w:jc w:val="center"/>
                    <w:rPr>
                      <w:szCs w:val="21"/>
                    </w:rPr>
                  </w:pPr>
                  <w:r>
                    <w:rPr>
                      <w:rFonts w:hint="eastAsia"/>
                      <w:szCs w:val="21"/>
                    </w:rPr>
                    <w:t>动植物油</w:t>
                  </w:r>
                </w:p>
              </w:tc>
              <w:tc>
                <w:tcPr>
                  <w:tcW w:w="1015" w:type="pct"/>
                  <w:vAlign w:val="center"/>
                </w:tcPr>
                <w:p w:rsidR="008F0AC1" w:rsidRDefault="00696891">
                  <w:pPr>
                    <w:kinsoku w:val="0"/>
                    <w:overflowPunct w:val="0"/>
                    <w:autoSpaceDE w:val="0"/>
                    <w:autoSpaceDN w:val="0"/>
                    <w:adjustRightInd w:val="0"/>
                    <w:snapToGrid w:val="0"/>
                    <w:jc w:val="center"/>
                    <w:rPr>
                      <w:szCs w:val="21"/>
                    </w:rPr>
                  </w:pPr>
                  <w:r>
                    <w:rPr>
                      <w:rFonts w:hint="eastAsia"/>
                      <w:szCs w:val="21"/>
                    </w:rPr>
                    <w:t>0</w:t>
                  </w:r>
                </w:p>
              </w:tc>
            </w:tr>
          </w:tbl>
          <w:p w:rsidR="008F0AC1" w:rsidRDefault="00696891">
            <w:pPr>
              <w:pStyle w:val="3"/>
              <w:spacing w:before="0" w:after="0" w:line="360" w:lineRule="auto"/>
              <w:ind w:firstLineChars="200" w:firstLine="392"/>
              <w:rPr>
                <w:rFonts w:ascii="Times New Roman" w:cs="Times New Roman"/>
                <w:sz w:val="24"/>
              </w:rPr>
            </w:pPr>
            <w:r>
              <w:rPr>
                <w:rFonts w:ascii="Times New Roman" w:cs="Times New Roman"/>
                <w:sz w:val="24"/>
              </w:rPr>
              <w:t xml:space="preserve"> </w:t>
            </w:r>
            <w:r>
              <w:rPr>
                <w:rFonts w:ascii="Times New Roman" w:eastAsia="宋体" w:cs="Times New Roman"/>
                <w:sz w:val="24"/>
              </w:rPr>
              <w:t>三、地下水环境影响分析</w:t>
            </w:r>
          </w:p>
          <w:p w:rsidR="008F0AC1" w:rsidRDefault="00696891">
            <w:pPr>
              <w:spacing w:line="348" w:lineRule="auto"/>
              <w:ind w:firstLineChars="200" w:firstLine="480"/>
              <w:rPr>
                <w:sz w:val="24"/>
              </w:rPr>
            </w:pPr>
            <w:r>
              <w:rPr>
                <w:sz w:val="24"/>
              </w:rPr>
              <w:t>根据《环境影响评价技术导则地下水环境》（</w:t>
            </w:r>
            <w:r>
              <w:rPr>
                <w:sz w:val="24"/>
              </w:rPr>
              <w:t>HJ610-2016</w:t>
            </w:r>
            <w:r>
              <w:rPr>
                <w:sz w:val="24"/>
              </w:rPr>
              <w:t>）附录</w:t>
            </w:r>
            <w:r>
              <w:rPr>
                <w:sz w:val="24"/>
              </w:rPr>
              <w:t>A</w:t>
            </w:r>
            <w:r>
              <w:rPr>
                <w:sz w:val="24"/>
              </w:rPr>
              <w:t>地下水环境影响评价行业分类可知，</w:t>
            </w:r>
            <w:r>
              <w:rPr>
                <w:sz w:val="24"/>
              </w:rPr>
              <w:t>本次扩建项目</w:t>
            </w:r>
            <w:r>
              <w:rPr>
                <w:sz w:val="24"/>
              </w:rPr>
              <w:t>地下水环境影响评价项目类别为</w:t>
            </w:r>
            <w:r>
              <w:rPr>
                <w:sz w:val="24"/>
              </w:rPr>
              <w:t>Ⅳ</w:t>
            </w:r>
            <w:r>
              <w:rPr>
                <w:sz w:val="24"/>
              </w:rPr>
              <w:t>类。</w:t>
            </w:r>
            <w:r>
              <w:rPr>
                <w:sz w:val="24"/>
              </w:rPr>
              <w:t>Ⅳ</w:t>
            </w:r>
            <w:r>
              <w:rPr>
                <w:sz w:val="24"/>
              </w:rPr>
              <w:t>类建设项目不开展地下水环境影响评。但业主单位应严格按照《危险废物贮存污染控制标准》（</w:t>
            </w:r>
            <w:r>
              <w:rPr>
                <w:sz w:val="24"/>
              </w:rPr>
              <w:t>GB18597-2001</w:t>
            </w:r>
            <w:r>
              <w:rPr>
                <w:sz w:val="24"/>
              </w:rPr>
              <w:t>）（</w:t>
            </w:r>
            <w:r>
              <w:rPr>
                <w:sz w:val="24"/>
              </w:rPr>
              <w:t>2013</w:t>
            </w:r>
            <w:r>
              <w:rPr>
                <w:sz w:val="24"/>
              </w:rPr>
              <w:t>年修订）、《一般工业固废贮存、处置场污染控制标准》（</w:t>
            </w:r>
            <w:r>
              <w:rPr>
                <w:sz w:val="24"/>
              </w:rPr>
              <w:t>GB18599-2001)</w:t>
            </w:r>
            <w:r>
              <w:rPr>
                <w:sz w:val="24"/>
              </w:rPr>
              <w:t>要求对危废暂存间、一般危废暂存间进行防渗设计，防止污水渗漏污染地下水。确保污水不会发生泄漏并污染地下水。</w:t>
            </w:r>
          </w:p>
          <w:p w:rsidR="008F0AC1" w:rsidRDefault="00696891">
            <w:pPr>
              <w:spacing w:line="360" w:lineRule="auto"/>
              <w:ind w:firstLineChars="200" w:firstLine="480"/>
              <w:rPr>
                <w:sz w:val="24"/>
              </w:rPr>
            </w:pPr>
            <w:r>
              <w:rPr>
                <w:rFonts w:hint="eastAsia"/>
                <w:sz w:val="24"/>
              </w:rPr>
              <w:t>四</w:t>
            </w:r>
            <w:r>
              <w:rPr>
                <w:sz w:val="24"/>
              </w:rPr>
              <w:t>、噪声环境影响分析</w:t>
            </w:r>
          </w:p>
          <w:p w:rsidR="008F0AC1" w:rsidRDefault="00696891">
            <w:pPr>
              <w:spacing w:line="360" w:lineRule="auto"/>
              <w:ind w:firstLineChars="200" w:firstLine="480"/>
              <w:rPr>
                <w:sz w:val="24"/>
              </w:rPr>
            </w:pPr>
            <w:r>
              <w:rPr>
                <w:sz w:val="24"/>
              </w:rPr>
              <w:t>（</w:t>
            </w:r>
            <w:r>
              <w:rPr>
                <w:sz w:val="24"/>
              </w:rPr>
              <w:t>1</w:t>
            </w:r>
            <w:r>
              <w:rPr>
                <w:sz w:val="24"/>
              </w:rPr>
              <w:t>）评价等级</w:t>
            </w:r>
          </w:p>
          <w:p w:rsidR="008F0AC1" w:rsidRDefault="00696891">
            <w:pPr>
              <w:adjustRightInd w:val="0"/>
              <w:snapToGrid w:val="0"/>
              <w:spacing w:line="360" w:lineRule="auto"/>
              <w:ind w:firstLineChars="200" w:firstLine="480"/>
              <w:jc w:val="left"/>
              <w:rPr>
                <w:sz w:val="24"/>
              </w:rPr>
            </w:pPr>
            <w:r>
              <w:rPr>
                <w:sz w:val="24"/>
              </w:rPr>
              <w:t>本次扩建项目</w:t>
            </w:r>
            <w:r>
              <w:rPr>
                <w:sz w:val="24"/>
              </w:rPr>
              <w:t>岳阳县新开镇朱砂桥村月丰组，所在地属于《声环境质量标准》（</w:t>
            </w:r>
            <w:r>
              <w:rPr>
                <w:sz w:val="24"/>
              </w:rPr>
              <w:t>GB3096-2008</w:t>
            </w:r>
            <w:r>
              <w:rPr>
                <w:sz w:val="24"/>
              </w:rPr>
              <w:t>）中规定的</w:t>
            </w:r>
            <w:r>
              <w:rPr>
                <w:sz w:val="24"/>
              </w:rPr>
              <w:t>2</w:t>
            </w:r>
            <w:r>
              <w:rPr>
                <w:sz w:val="24"/>
              </w:rPr>
              <w:t>类。项目运行期噪声产生的强度相</w:t>
            </w:r>
            <w:r>
              <w:rPr>
                <w:sz w:val="24"/>
              </w:rPr>
              <w:t>对较小，变化小于</w:t>
            </w:r>
            <w:r>
              <w:rPr>
                <w:sz w:val="24"/>
              </w:rPr>
              <w:t>3-5dB(A)</w:t>
            </w:r>
            <w:r>
              <w:rPr>
                <w:sz w:val="24"/>
              </w:rPr>
              <w:t>，根据《环境影响评价技术导则</w:t>
            </w:r>
            <w:r>
              <w:rPr>
                <w:sz w:val="24"/>
              </w:rPr>
              <w:t xml:space="preserve"> </w:t>
            </w:r>
            <w:r>
              <w:rPr>
                <w:sz w:val="24"/>
              </w:rPr>
              <w:t>声环境》（</w:t>
            </w:r>
            <w:r>
              <w:rPr>
                <w:sz w:val="24"/>
              </w:rPr>
              <w:t>HJ 2.4-2009</w:t>
            </w:r>
            <w:r>
              <w:rPr>
                <w:sz w:val="24"/>
              </w:rPr>
              <w:t>）中环境噪声影响评价工作等级划分基本原则，</w:t>
            </w:r>
            <w:r>
              <w:rPr>
                <w:sz w:val="24"/>
              </w:rPr>
              <w:t>本次扩建项目</w:t>
            </w:r>
            <w:r>
              <w:rPr>
                <w:sz w:val="24"/>
              </w:rPr>
              <w:t>环境噪声评价工作等级定为二级评价，详细划分原则见表</w:t>
            </w:r>
            <w:r>
              <w:rPr>
                <w:sz w:val="24"/>
              </w:rPr>
              <w:t>7-</w:t>
            </w:r>
            <w:r>
              <w:rPr>
                <w:rFonts w:hint="eastAsia"/>
                <w:sz w:val="24"/>
              </w:rPr>
              <w:t>13</w:t>
            </w:r>
            <w:r>
              <w:rPr>
                <w:sz w:val="24"/>
              </w:rPr>
              <w:t>。</w:t>
            </w:r>
          </w:p>
          <w:p w:rsidR="008F0AC1" w:rsidRDefault="00696891">
            <w:pPr>
              <w:adjustRightInd w:val="0"/>
              <w:snapToGrid w:val="0"/>
              <w:spacing w:line="271" w:lineRule="auto"/>
              <w:jc w:val="center"/>
              <w:rPr>
                <w:b/>
                <w:bCs/>
                <w:szCs w:val="21"/>
              </w:rPr>
            </w:pPr>
            <w:r>
              <w:rPr>
                <w:b/>
                <w:bCs/>
                <w:szCs w:val="21"/>
              </w:rPr>
              <w:t>表</w:t>
            </w:r>
            <w:r>
              <w:rPr>
                <w:b/>
                <w:bCs/>
                <w:szCs w:val="21"/>
              </w:rPr>
              <w:t>7-</w:t>
            </w:r>
            <w:r>
              <w:rPr>
                <w:rFonts w:hint="eastAsia"/>
                <w:b/>
                <w:bCs/>
                <w:szCs w:val="21"/>
              </w:rPr>
              <w:t>13</w:t>
            </w:r>
            <w:r>
              <w:rPr>
                <w:b/>
                <w:bCs/>
                <w:szCs w:val="21"/>
              </w:rPr>
              <w:t xml:space="preserve">  </w:t>
            </w:r>
            <w:r>
              <w:rPr>
                <w:b/>
                <w:bCs/>
                <w:szCs w:val="21"/>
              </w:rPr>
              <w:t>声环境评价等级依据表</w:t>
            </w:r>
          </w:p>
          <w:tbl>
            <w:tblPr>
              <w:tblW w:w="499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2856"/>
              <w:gridCol w:w="5418"/>
            </w:tblGrid>
            <w:tr w:rsidR="008F0AC1">
              <w:trPr>
                <w:trHeight w:val="340"/>
                <w:jc w:val="center"/>
              </w:trPr>
              <w:tc>
                <w:tcPr>
                  <w:tcW w:w="1726" w:type="pct"/>
                  <w:vAlign w:val="center"/>
                </w:tcPr>
                <w:p w:rsidR="008F0AC1" w:rsidRDefault="00696891">
                  <w:pPr>
                    <w:adjustRightInd w:val="0"/>
                    <w:snapToGrid w:val="0"/>
                    <w:jc w:val="center"/>
                  </w:pPr>
                  <w:r>
                    <w:t>项目</w:t>
                  </w:r>
                </w:p>
              </w:tc>
              <w:tc>
                <w:tcPr>
                  <w:tcW w:w="3273" w:type="pct"/>
                  <w:vAlign w:val="center"/>
                </w:tcPr>
                <w:p w:rsidR="008F0AC1" w:rsidRDefault="00696891">
                  <w:pPr>
                    <w:adjustRightInd w:val="0"/>
                    <w:snapToGrid w:val="0"/>
                    <w:jc w:val="center"/>
                  </w:pPr>
                  <w:r>
                    <w:t>指标</w:t>
                  </w:r>
                </w:p>
              </w:tc>
            </w:tr>
            <w:tr w:rsidR="008F0AC1">
              <w:trPr>
                <w:trHeight w:val="340"/>
                <w:jc w:val="center"/>
              </w:trPr>
              <w:tc>
                <w:tcPr>
                  <w:tcW w:w="1726" w:type="pct"/>
                  <w:vAlign w:val="center"/>
                </w:tcPr>
                <w:p w:rsidR="008F0AC1" w:rsidRDefault="00696891">
                  <w:pPr>
                    <w:adjustRightInd w:val="0"/>
                    <w:snapToGrid w:val="0"/>
                    <w:jc w:val="center"/>
                  </w:pPr>
                  <w:r>
                    <w:t>项目区域声环境质量类别</w:t>
                  </w:r>
                </w:p>
              </w:tc>
              <w:tc>
                <w:tcPr>
                  <w:tcW w:w="3273" w:type="pct"/>
                  <w:vAlign w:val="center"/>
                </w:tcPr>
                <w:p w:rsidR="008F0AC1" w:rsidRDefault="00696891">
                  <w:pPr>
                    <w:adjustRightInd w:val="0"/>
                    <w:snapToGrid w:val="0"/>
                    <w:jc w:val="center"/>
                  </w:pPr>
                  <w:r>
                    <w:t>2</w:t>
                  </w:r>
                  <w:r>
                    <w:t>类</w:t>
                  </w:r>
                </w:p>
              </w:tc>
            </w:tr>
            <w:tr w:rsidR="008F0AC1">
              <w:trPr>
                <w:trHeight w:val="340"/>
                <w:jc w:val="center"/>
              </w:trPr>
              <w:tc>
                <w:tcPr>
                  <w:tcW w:w="1726" w:type="pct"/>
                  <w:vAlign w:val="center"/>
                </w:tcPr>
                <w:p w:rsidR="008F0AC1" w:rsidRDefault="00696891">
                  <w:pPr>
                    <w:adjustRightInd w:val="0"/>
                    <w:snapToGrid w:val="0"/>
                    <w:jc w:val="center"/>
                  </w:pPr>
                  <w:r>
                    <w:t>受影响人口</w:t>
                  </w:r>
                </w:p>
              </w:tc>
              <w:tc>
                <w:tcPr>
                  <w:tcW w:w="3273" w:type="pct"/>
                  <w:vAlign w:val="center"/>
                </w:tcPr>
                <w:p w:rsidR="008F0AC1" w:rsidRDefault="00696891">
                  <w:pPr>
                    <w:adjustRightInd w:val="0"/>
                    <w:snapToGrid w:val="0"/>
                    <w:jc w:val="center"/>
                  </w:pPr>
                  <w:r>
                    <w:t>本</w:t>
                  </w:r>
                  <w:r>
                    <w:t>扩建</w:t>
                  </w:r>
                  <w:r>
                    <w:t>项目距离周边居民分布较近，项目所在区域声环境不敏感，受噪声影响人口变化不大</w:t>
                  </w:r>
                </w:p>
              </w:tc>
            </w:tr>
            <w:tr w:rsidR="008F0AC1">
              <w:trPr>
                <w:trHeight w:val="340"/>
                <w:jc w:val="center"/>
              </w:trPr>
              <w:tc>
                <w:tcPr>
                  <w:tcW w:w="1726" w:type="pct"/>
                  <w:vAlign w:val="center"/>
                </w:tcPr>
                <w:p w:rsidR="008F0AC1" w:rsidRDefault="00696891">
                  <w:pPr>
                    <w:adjustRightInd w:val="0"/>
                    <w:snapToGrid w:val="0"/>
                    <w:jc w:val="center"/>
                  </w:pPr>
                  <w:r>
                    <w:t>项目建设前后噪声级增量</w:t>
                  </w:r>
                </w:p>
              </w:tc>
              <w:tc>
                <w:tcPr>
                  <w:tcW w:w="3273" w:type="pct"/>
                  <w:tcBorders>
                    <w:bottom w:val="single" w:sz="4" w:space="0" w:color="000000"/>
                  </w:tcBorders>
                  <w:vAlign w:val="center"/>
                </w:tcPr>
                <w:p w:rsidR="008F0AC1" w:rsidRDefault="00696891">
                  <w:pPr>
                    <w:adjustRightInd w:val="0"/>
                    <w:snapToGrid w:val="0"/>
                    <w:jc w:val="center"/>
                  </w:pPr>
                  <w:r>
                    <w:t>3~5dB(A)</w:t>
                  </w:r>
                </w:p>
              </w:tc>
            </w:tr>
            <w:tr w:rsidR="008F0AC1">
              <w:trPr>
                <w:trHeight w:val="340"/>
                <w:jc w:val="center"/>
              </w:trPr>
              <w:tc>
                <w:tcPr>
                  <w:tcW w:w="1726" w:type="pct"/>
                  <w:vAlign w:val="center"/>
                </w:tcPr>
                <w:p w:rsidR="008F0AC1" w:rsidRDefault="00696891">
                  <w:pPr>
                    <w:adjustRightInd w:val="0"/>
                    <w:snapToGrid w:val="0"/>
                    <w:jc w:val="center"/>
                  </w:pPr>
                  <w:r>
                    <w:t>本次评价等级</w:t>
                  </w:r>
                </w:p>
              </w:tc>
              <w:tc>
                <w:tcPr>
                  <w:tcW w:w="3273" w:type="pct"/>
                  <w:tcBorders>
                    <w:top w:val="single" w:sz="4" w:space="0" w:color="000000"/>
                  </w:tcBorders>
                  <w:vAlign w:val="center"/>
                </w:tcPr>
                <w:p w:rsidR="008F0AC1" w:rsidRDefault="00696891">
                  <w:pPr>
                    <w:adjustRightInd w:val="0"/>
                    <w:snapToGrid w:val="0"/>
                    <w:jc w:val="center"/>
                  </w:pPr>
                  <w:r>
                    <w:t>二级</w:t>
                  </w:r>
                </w:p>
              </w:tc>
            </w:tr>
          </w:tbl>
          <w:p w:rsidR="008F0AC1" w:rsidRDefault="00696891">
            <w:pPr>
              <w:adjustRightInd w:val="0"/>
              <w:snapToGrid w:val="0"/>
              <w:spacing w:line="360" w:lineRule="auto"/>
              <w:ind w:firstLineChars="200" w:firstLine="480"/>
              <w:rPr>
                <w:sz w:val="24"/>
              </w:rPr>
            </w:pPr>
            <w:r>
              <w:rPr>
                <w:sz w:val="24"/>
              </w:rPr>
              <w:t>（</w:t>
            </w:r>
            <w:r>
              <w:rPr>
                <w:sz w:val="24"/>
              </w:rPr>
              <w:t>2</w:t>
            </w:r>
            <w:r>
              <w:rPr>
                <w:sz w:val="24"/>
              </w:rPr>
              <w:t>）评价范围</w:t>
            </w:r>
          </w:p>
          <w:p w:rsidR="008F0AC1" w:rsidRDefault="00696891">
            <w:pPr>
              <w:spacing w:line="360" w:lineRule="auto"/>
              <w:ind w:firstLineChars="200" w:firstLine="480"/>
              <w:rPr>
                <w:sz w:val="24"/>
              </w:rPr>
            </w:pPr>
            <w:r>
              <w:rPr>
                <w:sz w:val="24"/>
              </w:rPr>
              <w:t>声环境评价范围为项目所在地厂界外</w:t>
            </w:r>
            <w:r>
              <w:rPr>
                <w:sz w:val="24"/>
              </w:rPr>
              <w:t>200m</w:t>
            </w:r>
            <w:r>
              <w:rPr>
                <w:sz w:val="24"/>
              </w:rPr>
              <w:t>范围。</w:t>
            </w:r>
          </w:p>
          <w:p w:rsidR="008F0AC1" w:rsidRDefault="00696891">
            <w:pPr>
              <w:spacing w:line="360" w:lineRule="auto"/>
              <w:ind w:firstLineChars="200" w:firstLine="480"/>
              <w:rPr>
                <w:sz w:val="24"/>
              </w:rPr>
            </w:pPr>
            <w:r>
              <w:rPr>
                <w:sz w:val="24"/>
              </w:rPr>
              <w:t>本次扩建项目</w:t>
            </w:r>
            <w:r>
              <w:rPr>
                <w:sz w:val="24"/>
              </w:rPr>
              <w:t>主要噪声污染为颚式破碎机、给料机、圆锥破碎机、振动筛网、</w:t>
            </w:r>
            <w:r>
              <w:rPr>
                <w:sz w:val="24"/>
              </w:rPr>
              <w:t>水稳料设备</w:t>
            </w:r>
            <w:r>
              <w:rPr>
                <w:sz w:val="24"/>
              </w:rPr>
              <w:t>、运输车等等设备运作过程中产生的噪声，实行每天一班工作制，夜间不生产，噪声污染源强为</w:t>
            </w:r>
            <w:r>
              <w:rPr>
                <w:sz w:val="24"/>
              </w:rPr>
              <w:t>70</w:t>
            </w:r>
            <w:r>
              <w:rPr>
                <w:sz w:val="24"/>
              </w:rPr>
              <w:t>～</w:t>
            </w:r>
            <w:r>
              <w:rPr>
                <w:sz w:val="24"/>
              </w:rPr>
              <w:t>100 dB(A)</w:t>
            </w:r>
            <w:r>
              <w:rPr>
                <w:sz w:val="24"/>
              </w:rPr>
              <w:t>之间，本环评建议建设单位采取以下降噪措施：</w:t>
            </w:r>
          </w:p>
          <w:p w:rsidR="008F0AC1" w:rsidRDefault="00696891">
            <w:pPr>
              <w:spacing w:line="360" w:lineRule="auto"/>
              <w:ind w:firstLineChars="200" w:firstLine="480"/>
              <w:rPr>
                <w:sz w:val="24"/>
              </w:rPr>
            </w:pPr>
            <w:r>
              <w:rPr>
                <w:sz w:val="24"/>
              </w:rPr>
              <w:t>①</w:t>
            </w:r>
            <w:r>
              <w:rPr>
                <w:sz w:val="24"/>
              </w:rPr>
              <w:t>对皮带运输机、破碎机、振动分筛等设备注意保养润滑、加强对设备的检</w:t>
            </w:r>
            <w:r>
              <w:rPr>
                <w:sz w:val="24"/>
              </w:rPr>
              <w:lastRenderedPageBreak/>
              <w:t>查和维修；</w:t>
            </w:r>
          </w:p>
          <w:p w:rsidR="008F0AC1" w:rsidRDefault="00696891">
            <w:pPr>
              <w:spacing w:line="360" w:lineRule="auto"/>
              <w:ind w:firstLineChars="200" w:firstLine="480"/>
              <w:rPr>
                <w:sz w:val="24"/>
              </w:rPr>
            </w:pPr>
            <w:r>
              <w:rPr>
                <w:sz w:val="24"/>
              </w:rPr>
              <w:t>②</w:t>
            </w:r>
            <w:r>
              <w:rPr>
                <w:sz w:val="24"/>
              </w:rPr>
              <w:t>对厂区主要设备（破碎机、振动筛）进行基础减震、加减震垫、隔声罩隔声等措施；</w:t>
            </w:r>
            <w:r>
              <w:rPr>
                <w:sz w:val="24"/>
              </w:rPr>
              <w:t xml:space="preserve"> </w:t>
            </w:r>
          </w:p>
          <w:p w:rsidR="008F0AC1" w:rsidRDefault="00696891">
            <w:pPr>
              <w:spacing w:line="360" w:lineRule="auto"/>
              <w:ind w:firstLineChars="200" w:firstLine="480"/>
              <w:rPr>
                <w:sz w:val="24"/>
              </w:rPr>
            </w:pPr>
            <w:r>
              <w:rPr>
                <w:sz w:val="24"/>
              </w:rPr>
              <w:t>③</w:t>
            </w:r>
            <w:r>
              <w:rPr>
                <w:sz w:val="24"/>
              </w:rPr>
              <w:t>选用低噪声设备，合理布设噪声源；</w:t>
            </w:r>
          </w:p>
          <w:p w:rsidR="008F0AC1" w:rsidRDefault="00696891">
            <w:pPr>
              <w:spacing w:line="360" w:lineRule="auto"/>
              <w:ind w:firstLineChars="200" w:firstLine="480"/>
              <w:rPr>
                <w:sz w:val="24"/>
              </w:rPr>
            </w:pPr>
            <w:r>
              <w:rPr>
                <w:sz w:val="24"/>
              </w:rPr>
              <w:t>经采取以上隔声、减振、选用低噪声设备等措</w:t>
            </w:r>
            <w:r>
              <w:rPr>
                <w:sz w:val="24"/>
              </w:rPr>
              <w:t>施治理后一般可实现</w:t>
            </w:r>
            <w:r>
              <w:rPr>
                <w:sz w:val="24"/>
              </w:rPr>
              <w:t>15dB</w:t>
            </w:r>
            <w:r>
              <w:rPr>
                <w:sz w:val="24"/>
              </w:rPr>
              <w:t>-25dB</w:t>
            </w:r>
            <w:r>
              <w:rPr>
                <w:sz w:val="24"/>
              </w:rPr>
              <w:t>的降噪量，各声源产生噪声源强及治理想过见表</w:t>
            </w:r>
            <w:r>
              <w:rPr>
                <w:sz w:val="24"/>
              </w:rPr>
              <w:t>7-</w:t>
            </w:r>
            <w:r>
              <w:rPr>
                <w:rFonts w:hint="eastAsia"/>
                <w:sz w:val="24"/>
              </w:rPr>
              <w:t>14</w:t>
            </w:r>
            <w:r>
              <w:rPr>
                <w:sz w:val="24"/>
              </w:rPr>
              <w:t>：</w:t>
            </w:r>
          </w:p>
          <w:p w:rsidR="008F0AC1" w:rsidRDefault="00696891">
            <w:pPr>
              <w:adjustRightInd w:val="0"/>
              <w:snapToGrid w:val="0"/>
              <w:ind w:firstLine="200"/>
              <w:jc w:val="center"/>
            </w:pPr>
            <w:r>
              <w:rPr>
                <w:b/>
                <w:bCs/>
                <w:szCs w:val="21"/>
              </w:rPr>
              <w:t>表</w:t>
            </w:r>
            <w:r>
              <w:rPr>
                <w:b/>
                <w:bCs/>
                <w:szCs w:val="21"/>
              </w:rPr>
              <w:t>7-</w:t>
            </w:r>
            <w:r>
              <w:rPr>
                <w:b/>
                <w:bCs/>
                <w:szCs w:val="21"/>
              </w:rPr>
              <w:t>1</w:t>
            </w:r>
            <w:r>
              <w:rPr>
                <w:rFonts w:hint="eastAsia"/>
                <w:b/>
                <w:bCs/>
                <w:szCs w:val="21"/>
              </w:rPr>
              <w:t>4</w:t>
            </w:r>
            <w:r>
              <w:rPr>
                <w:b/>
                <w:bCs/>
                <w:szCs w:val="21"/>
              </w:rPr>
              <w:t xml:space="preserve">  </w:t>
            </w:r>
            <w:r>
              <w:rPr>
                <w:b/>
                <w:bCs/>
                <w:szCs w:val="21"/>
              </w:rPr>
              <w:t>项目主要噪声产生情况及治理</w:t>
            </w:r>
          </w:p>
          <w:tbl>
            <w:tblPr>
              <w:tblW w:w="499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Look w:val="04A0"/>
            </w:tblPr>
            <w:tblGrid>
              <w:gridCol w:w="735"/>
              <w:gridCol w:w="1580"/>
              <w:gridCol w:w="1403"/>
              <w:gridCol w:w="875"/>
              <w:gridCol w:w="1847"/>
              <w:gridCol w:w="1834"/>
            </w:tblGrid>
            <w:tr w:rsidR="008F0AC1">
              <w:trPr>
                <w:trHeight w:val="661"/>
                <w:jc w:val="center"/>
              </w:trPr>
              <w:tc>
                <w:tcPr>
                  <w:tcW w:w="445" w:type="pct"/>
                  <w:tcBorders>
                    <w:top w:val="single" w:sz="12" w:space="0" w:color="auto"/>
                    <w:left w:val="single" w:sz="12" w:space="0" w:color="auto"/>
                    <w:bottom w:val="single" w:sz="6" w:space="0" w:color="auto"/>
                    <w:right w:val="single" w:sz="6" w:space="0" w:color="auto"/>
                  </w:tcBorders>
                  <w:vAlign w:val="center"/>
                </w:tcPr>
                <w:p w:rsidR="008F0AC1" w:rsidRDefault="00696891">
                  <w:pPr>
                    <w:jc w:val="center"/>
                  </w:pPr>
                  <w:r>
                    <w:t>序</w:t>
                  </w:r>
                  <w:r>
                    <w:t xml:space="preserve"> </w:t>
                  </w:r>
                  <w:r>
                    <w:t>号</w:t>
                  </w:r>
                </w:p>
              </w:tc>
              <w:tc>
                <w:tcPr>
                  <w:tcW w:w="954" w:type="pct"/>
                  <w:tcBorders>
                    <w:top w:val="single" w:sz="12" w:space="0" w:color="auto"/>
                    <w:left w:val="single" w:sz="6" w:space="0" w:color="auto"/>
                    <w:bottom w:val="single" w:sz="6" w:space="0" w:color="auto"/>
                    <w:right w:val="single" w:sz="6" w:space="0" w:color="auto"/>
                  </w:tcBorders>
                  <w:vAlign w:val="center"/>
                </w:tcPr>
                <w:p w:rsidR="008F0AC1" w:rsidRDefault="00696891">
                  <w:pPr>
                    <w:jc w:val="center"/>
                  </w:pPr>
                  <w:r>
                    <w:t>噪声源</w:t>
                  </w:r>
                </w:p>
              </w:tc>
              <w:tc>
                <w:tcPr>
                  <w:tcW w:w="847" w:type="pct"/>
                  <w:tcBorders>
                    <w:top w:val="single" w:sz="12" w:space="0" w:color="auto"/>
                    <w:left w:val="single" w:sz="6" w:space="0" w:color="auto"/>
                    <w:bottom w:val="single" w:sz="6" w:space="0" w:color="auto"/>
                    <w:right w:val="single" w:sz="6" w:space="0" w:color="auto"/>
                  </w:tcBorders>
                  <w:vAlign w:val="center"/>
                </w:tcPr>
                <w:p w:rsidR="008F0AC1" w:rsidRDefault="00696891">
                  <w:pPr>
                    <w:jc w:val="center"/>
                  </w:pPr>
                  <w:r>
                    <w:t>声源声级</w:t>
                  </w:r>
                  <w:r>
                    <w:t>dB(A)</w:t>
                  </w:r>
                </w:p>
              </w:tc>
              <w:tc>
                <w:tcPr>
                  <w:tcW w:w="529" w:type="pct"/>
                  <w:tcBorders>
                    <w:top w:val="single" w:sz="12" w:space="0" w:color="auto"/>
                    <w:left w:val="single" w:sz="6" w:space="0" w:color="auto"/>
                    <w:bottom w:val="single" w:sz="6" w:space="0" w:color="auto"/>
                    <w:right w:val="single" w:sz="6" w:space="0" w:color="auto"/>
                  </w:tcBorders>
                  <w:vAlign w:val="center"/>
                </w:tcPr>
                <w:p w:rsidR="008F0AC1" w:rsidRDefault="00696891">
                  <w:pPr>
                    <w:jc w:val="center"/>
                  </w:pPr>
                  <w:r>
                    <w:t>数量</w:t>
                  </w:r>
                </w:p>
              </w:tc>
              <w:tc>
                <w:tcPr>
                  <w:tcW w:w="1115" w:type="pct"/>
                  <w:tcBorders>
                    <w:top w:val="single" w:sz="12" w:space="0" w:color="auto"/>
                    <w:left w:val="single" w:sz="6" w:space="0" w:color="auto"/>
                    <w:bottom w:val="single" w:sz="6" w:space="0" w:color="auto"/>
                    <w:right w:val="single" w:sz="6" w:space="0" w:color="auto"/>
                  </w:tcBorders>
                  <w:vAlign w:val="center"/>
                </w:tcPr>
                <w:p w:rsidR="008F0AC1" w:rsidRDefault="00696891">
                  <w:pPr>
                    <w:jc w:val="center"/>
                  </w:pPr>
                  <w:r>
                    <w:t>拟采取降噪措施</w:t>
                  </w:r>
                </w:p>
              </w:tc>
              <w:tc>
                <w:tcPr>
                  <w:tcW w:w="1107" w:type="pct"/>
                  <w:tcBorders>
                    <w:top w:val="single" w:sz="12" w:space="0" w:color="auto"/>
                    <w:left w:val="single" w:sz="6" w:space="0" w:color="auto"/>
                    <w:bottom w:val="single" w:sz="6" w:space="0" w:color="auto"/>
                    <w:right w:val="single" w:sz="12" w:space="0" w:color="auto"/>
                  </w:tcBorders>
                  <w:vAlign w:val="center"/>
                </w:tcPr>
                <w:p w:rsidR="008F0AC1" w:rsidRDefault="00696891">
                  <w:pPr>
                    <w:jc w:val="center"/>
                  </w:pPr>
                  <w:r>
                    <w:t>排放强度</w:t>
                  </w:r>
                  <w:r>
                    <w:t>dB(A)</w:t>
                  </w:r>
                </w:p>
              </w:tc>
            </w:tr>
            <w:tr w:rsidR="008F0AC1">
              <w:trPr>
                <w:trHeight w:val="474"/>
                <w:jc w:val="center"/>
              </w:trPr>
              <w:tc>
                <w:tcPr>
                  <w:tcW w:w="445" w:type="pct"/>
                  <w:tcBorders>
                    <w:top w:val="single" w:sz="6" w:space="0" w:color="auto"/>
                    <w:left w:val="single" w:sz="12" w:space="0" w:color="auto"/>
                    <w:bottom w:val="single" w:sz="6" w:space="0" w:color="auto"/>
                    <w:right w:val="single" w:sz="6" w:space="0" w:color="auto"/>
                  </w:tcBorders>
                  <w:vAlign w:val="center"/>
                </w:tcPr>
                <w:p w:rsidR="008F0AC1" w:rsidRDefault="00696891">
                  <w:pPr>
                    <w:jc w:val="center"/>
                  </w:pPr>
                  <w:r>
                    <w:t>1</w:t>
                  </w:r>
                </w:p>
              </w:tc>
              <w:tc>
                <w:tcPr>
                  <w:tcW w:w="954" w:type="pct"/>
                  <w:tcBorders>
                    <w:top w:val="single" w:sz="6" w:space="0" w:color="auto"/>
                    <w:left w:val="single" w:sz="6" w:space="0" w:color="auto"/>
                    <w:bottom w:val="single" w:sz="6" w:space="0" w:color="auto"/>
                    <w:right w:val="single" w:sz="6" w:space="0" w:color="auto"/>
                  </w:tcBorders>
                  <w:vAlign w:val="center"/>
                </w:tcPr>
                <w:p w:rsidR="008F0AC1" w:rsidRDefault="00696891">
                  <w:pPr>
                    <w:adjustRightInd w:val="0"/>
                    <w:snapToGrid w:val="0"/>
                    <w:jc w:val="center"/>
                  </w:pPr>
                  <w:r>
                    <w:t>颚式破碎</w:t>
                  </w:r>
                </w:p>
              </w:tc>
              <w:tc>
                <w:tcPr>
                  <w:tcW w:w="847" w:type="pct"/>
                  <w:tcBorders>
                    <w:top w:val="single" w:sz="6" w:space="0" w:color="auto"/>
                    <w:left w:val="single" w:sz="6" w:space="0" w:color="auto"/>
                    <w:bottom w:val="single" w:sz="6" w:space="0" w:color="auto"/>
                    <w:right w:val="single" w:sz="6" w:space="0" w:color="auto"/>
                  </w:tcBorders>
                  <w:vAlign w:val="center"/>
                </w:tcPr>
                <w:p w:rsidR="008F0AC1" w:rsidRDefault="00696891">
                  <w:pPr>
                    <w:spacing w:line="240" w:lineRule="atLeast"/>
                    <w:jc w:val="center"/>
                  </w:pPr>
                  <w:r>
                    <w:t>100</w:t>
                  </w:r>
                </w:p>
              </w:tc>
              <w:tc>
                <w:tcPr>
                  <w:tcW w:w="529" w:type="pct"/>
                  <w:tcBorders>
                    <w:top w:val="single" w:sz="4" w:space="0" w:color="auto"/>
                    <w:left w:val="single" w:sz="6" w:space="0" w:color="auto"/>
                    <w:bottom w:val="single" w:sz="4" w:space="0" w:color="auto"/>
                    <w:right w:val="single" w:sz="6" w:space="0" w:color="auto"/>
                  </w:tcBorders>
                  <w:vAlign w:val="center"/>
                </w:tcPr>
                <w:p w:rsidR="008F0AC1" w:rsidRDefault="00696891">
                  <w:pPr>
                    <w:jc w:val="center"/>
                  </w:pPr>
                  <w:r>
                    <w:t>1</w:t>
                  </w:r>
                  <w:r>
                    <w:t>台</w:t>
                  </w:r>
                </w:p>
              </w:tc>
              <w:tc>
                <w:tcPr>
                  <w:tcW w:w="1115" w:type="pct"/>
                  <w:vMerge w:val="restart"/>
                  <w:tcBorders>
                    <w:top w:val="single" w:sz="4" w:space="0" w:color="auto"/>
                    <w:left w:val="single" w:sz="6" w:space="0" w:color="auto"/>
                    <w:right w:val="single" w:sz="6" w:space="0" w:color="auto"/>
                  </w:tcBorders>
                  <w:vAlign w:val="center"/>
                </w:tcPr>
                <w:p w:rsidR="008F0AC1" w:rsidRDefault="00696891">
                  <w:pPr>
                    <w:spacing w:line="240" w:lineRule="atLeast"/>
                    <w:jc w:val="center"/>
                  </w:pPr>
                  <w:r>
                    <w:t>低噪声设备、底座安装减震器、合理布局</w:t>
                  </w:r>
                </w:p>
                <w:p w:rsidR="008F0AC1" w:rsidRDefault="00696891">
                  <w:pPr>
                    <w:spacing w:line="240" w:lineRule="atLeast"/>
                    <w:jc w:val="center"/>
                  </w:pPr>
                  <w:r>
                    <w:t>厂界栽种乔灌木绿化降噪</w:t>
                  </w:r>
                </w:p>
                <w:p w:rsidR="008F0AC1" w:rsidRDefault="00696891">
                  <w:pPr>
                    <w:spacing w:line="240" w:lineRule="atLeast"/>
                    <w:jc w:val="center"/>
                  </w:pPr>
                  <w:r>
                    <w:t>减速慢行，加强保养，厂界种植乔灌绿化降噪</w:t>
                  </w:r>
                </w:p>
              </w:tc>
              <w:tc>
                <w:tcPr>
                  <w:tcW w:w="1107" w:type="pct"/>
                  <w:tcBorders>
                    <w:top w:val="single" w:sz="6" w:space="0" w:color="auto"/>
                    <w:left w:val="single" w:sz="6" w:space="0" w:color="auto"/>
                    <w:bottom w:val="single" w:sz="6" w:space="0" w:color="auto"/>
                    <w:right w:val="single" w:sz="12" w:space="0" w:color="auto"/>
                  </w:tcBorders>
                  <w:vAlign w:val="center"/>
                </w:tcPr>
                <w:p w:rsidR="008F0AC1" w:rsidRDefault="00696891">
                  <w:pPr>
                    <w:spacing w:line="240" w:lineRule="atLeast"/>
                    <w:jc w:val="center"/>
                  </w:pPr>
                  <w:r>
                    <w:t>8</w:t>
                  </w:r>
                  <w:r>
                    <w:t>0</w:t>
                  </w:r>
                </w:p>
              </w:tc>
            </w:tr>
            <w:tr w:rsidR="008F0AC1">
              <w:trPr>
                <w:trHeight w:val="474"/>
                <w:jc w:val="center"/>
              </w:trPr>
              <w:tc>
                <w:tcPr>
                  <w:tcW w:w="445" w:type="pct"/>
                  <w:tcBorders>
                    <w:top w:val="single" w:sz="6" w:space="0" w:color="auto"/>
                    <w:left w:val="single" w:sz="12" w:space="0" w:color="auto"/>
                    <w:bottom w:val="single" w:sz="6" w:space="0" w:color="auto"/>
                    <w:right w:val="single" w:sz="6" w:space="0" w:color="auto"/>
                  </w:tcBorders>
                  <w:vAlign w:val="center"/>
                </w:tcPr>
                <w:p w:rsidR="008F0AC1" w:rsidRDefault="00696891">
                  <w:pPr>
                    <w:jc w:val="center"/>
                  </w:pPr>
                  <w:r>
                    <w:t>2</w:t>
                  </w:r>
                </w:p>
              </w:tc>
              <w:tc>
                <w:tcPr>
                  <w:tcW w:w="954" w:type="pct"/>
                  <w:tcBorders>
                    <w:top w:val="single" w:sz="6" w:space="0" w:color="auto"/>
                    <w:left w:val="single" w:sz="6" w:space="0" w:color="auto"/>
                    <w:bottom w:val="single" w:sz="6" w:space="0" w:color="auto"/>
                    <w:right w:val="single" w:sz="6" w:space="0" w:color="auto"/>
                  </w:tcBorders>
                  <w:vAlign w:val="center"/>
                </w:tcPr>
                <w:p w:rsidR="008F0AC1" w:rsidRDefault="00696891">
                  <w:pPr>
                    <w:adjustRightInd w:val="0"/>
                    <w:snapToGrid w:val="0"/>
                    <w:jc w:val="center"/>
                  </w:pPr>
                  <w:r>
                    <w:t>给料机</w:t>
                  </w:r>
                </w:p>
              </w:tc>
              <w:tc>
                <w:tcPr>
                  <w:tcW w:w="847" w:type="pct"/>
                  <w:tcBorders>
                    <w:top w:val="single" w:sz="6" w:space="0" w:color="auto"/>
                    <w:left w:val="single" w:sz="6" w:space="0" w:color="auto"/>
                    <w:bottom w:val="single" w:sz="6" w:space="0" w:color="auto"/>
                    <w:right w:val="single" w:sz="6" w:space="0" w:color="auto"/>
                  </w:tcBorders>
                  <w:vAlign w:val="center"/>
                </w:tcPr>
                <w:p w:rsidR="008F0AC1" w:rsidRDefault="00696891">
                  <w:pPr>
                    <w:spacing w:line="240" w:lineRule="atLeast"/>
                    <w:jc w:val="center"/>
                  </w:pPr>
                  <w:r>
                    <w:t>85</w:t>
                  </w:r>
                </w:p>
              </w:tc>
              <w:tc>
                <w:tcPr>
                  <w:tcW w:w="529" w:type="pct"/>
                  <w:tcBorders>
                    <w:top w:val="single" w:sz="4" w:space="0" w:color="auto"/>
                    <w:left w:val="single" w:sz="6" w:space="0" w:color="auto"/>
                    <w:bottom w:val="single" w:sz="4" w:space="0" w:color="auto"/>
                    <w:right w:val="single" w:sz="6" w:space="0" w:color="auto"/>
                  </w:tcBorders>
                  <w:vAlign w:val="center"/>
                </w:tcPr>
                <w:p w:rsidR="008F0AC1" w:rsidRDefault="00696891">
                  <w:pPr>
                    <w:jc w:val="center"/>
                  </w:pPr>
                  <w:r>
                    <w:t>1</w:t>
                  </w:r>
                  <w:r>
                    <w:t>台</w:t>
                  </w:r>
                </w:p>
              </w:tc>
              <w:tc>
                <w:tcPr>
                  <w:tcW w:w="1115" w:type="pct"/>
                  <w:vMerge/>
                  <w:tcBorders>
                    <w:left w:val="single" w:sz="6" w:space="0" w:color="auto"/>
                    <w:right w:val="single" w:sz="6" w:space="0" w:color="auto"/>
                  </w:tcBorders>
                  <w:vAlign w:val="center"/>
                </w:tcPr>
                <w:p w:rsidR="008F0AC1" w:rsidRDefault="008F0AC1">
                  <w:pPr>
                    <w:spacing w:line="240" w:lineRule="atLeast"/>
                    <w:jc w:val="center"/>
                  </w:pPr>
                </w:p>
              </w:tc>
              <w:tc>
                <w:tcPr>
                  <w:tcW w:w="1107" w:type="pct"/>
                  <w:tcBorders>
                    <w:top w:val="single" w:sz="6" w:space="0" w:color="auto"/>
                    <w:left w:val="single" w:sz="6" w:space="0" w:color="auto"/>
                    <w:bottom w:val="single" w:sz="6" w:space="0" w:color="auto"/>
                    <w:right w:val="single" w:sz="12" w:space="0" w:color="auto"/>
                  </w:tcBorders>
                  <w:vAlign w:val="center"/>
                </w:tcPr>
                <w:p w:rsidR="008F0AC1" w:rsidRDefault="00696891">
                  <w:pPr>
                    <w:spacing w:line="240" w:lineRule="atLeast"/>
                    <w:jc w:val="center"/>
                  </w:pPr>
                  <w:r>
                    <w:t>65</w:t>
                  </w:r>
                </w:p>
              </w:tc>
            </w:tr>
            <w:tr w:rsidR="008F0AC1">
              <w:trPr>
                <w:trHeight w:val="474"/>
                <w:jc w:val="center"/>
              </w:trPr>
              <w:tc>
                <w:tcPr>
                  <w:tcW w:w="445" w:type="pct"/>
                  <w:tcBorders>
                    <w:top w:val="single" w:sz="6" w:space="0" w:color="auto"/>
                    <w:left w:val="single" w:sz="12" w:space="0" w:color="auto"/>
                    <w:bottom w:val="single" w:sz="6" w:space="0" w:color="auto"/>
                    <w:right w:val="single" w:sz="6" w:space="0" w:color="auto"/>
                  </w:tcBorders>
                  <w:vAlign w:val="center"/>
                </w:tcPr>
                <w:p w:rsidR="008F0AC1" w:rsidRDefault="00696891">
                  <w:pPr>
                    <w:jc w:val="center"/>
                  </w:pPr>
                  <w:r>
                    <w:t>3</w:t>
                  </w:r>
                </w:p>
              </w:tc>
              <w:tc>
                <w:tcPr>
                  <w:tcW w:w="954" w:type="pct"/>
                  <w:tcBorders>
                    <w:top w:val="single" w:sz="6" w:space="0" w:color="auto"/>
                    <w:left w:val="single" w:sz="6" w:space="0" w:color="auto"/>
                    <w:bottom w:val="single" w:sz="6" w:space="0" w:color="auto"/>
                    <w:right w:val="single" w:sz="6" w:space="0" w:color="auto"/>
                  </w:tcBorders>
                  <w:vAlign w:val="center"/>
                </w:tcPr>
                <w:p w:rsidR="008F0AC1" w:rsidRDefault="00696891">
                  <w:pPr>
                    <w:adjustRightInd w:val="0"/>
                    <w:snapToGrid w:val="0"/>
                    <w:jc w:val="center"/>
                  </w:pPr>
                  <w:r>
                    <w:t>圆锥破碎机</w:t>
                  </w:r>
                </w:p>
              </w:tc>
              <w:tc>
                <w:tcPr>
                  <w:tcW w:w="847" w:type="pct"/>
                  <w:tcBorders>
                    <w:top w:val="single" w:sz="6" w:space="0" w:color="auto"/>
                    <w:left w:val="single" w:sz="6" w:space="0" w:color="auto"/>
                    <w:bottom w:val="single" w:sz="6" w:space="0" w:color="auto"/>
                    <w:right w:val="single" w:sz="6" w:space="0" w:color="auto"/>
                  </w:tcBorders>
                  <w:vAlign w:val="center"/>
                </w:tcPr>
                <w:p w:rsidR="008F0AC1" w:rsidRDefault="00696891">
                  <w:pPr>
                    <w:spacing w:line="240" w:lineRule="atLeast"/>
                    <w:jc w:val="center"/>
                  </w:pPr>
                  <w:r>
                    <w:t>90</w:t>
                  </w:r>
                </w:p>
              </w:tc>
              <w:tc>
                <w:tcPr>
                  <w:tcW w:w="529" w:type="pct"/>
                  <w:tcBorders>
                    <w:top w:val="single" w:sz="4" w:space="0" w:color="auto"/>
                    <w:left w:val="single" w:sz="6" w:space="0" w:color="auto"/>
                    <w:bottom w:val="single" w:sz="4" w:space="0" w:color="auto"/>
                    <w:right w:val="single" w:sz="6" w:space="0" w:color="auto"/>
                  </w:tcBorders>
                  <w:vAlign w:val="center"/>
                </w:tcPr>
                <w:p w:rsidR="008F0AC1" w:rsidRDefault="00696891">
                  <w:pPr>
                    <w:jc w:val="center"/>
                  </w:pPr>
                  <w:r>
                    <w:t>1</w:t>
                  </w:r>
                  <w:r>
                    <w:t>台</w:t>
                  </w:r>
                </w:p>
              </w:tc>
              <w:tc>
                <w:tcPr>
                  <w:tcW w:w="1115" w:type="pct"/>
                  <w:vMerge/>
                  <w:tcBorders>
                    <w:left w:val="single" w:sz="6" w:space="0" w:color="auto"/>
                    <w:right w:val="single" w:sz="6" w:space="0" w:color="auto"/>
                  </w:tcBorders>
                  <w:vAlign w:val="center"/>
                </w:tcPr>
                <w:p w:rsidR="008F0AC1" w:rsidRDefault="008F0AC1">
                  <w:pPr>
                    <w:spacing w:line="240" w:lineRule="atLeast"/>
                    <w:jc w:val="center"/>
                  </w:pPr>
                </w:p>
              </w:tc>
              <w:tc>
                <w:tcPr>
                  <w:tcW w:w="1107" w:type="pct"/>
                  <w:tcBorders>
                    <w:top w:val="single" w:sz="6" w:space="0" w:color="auto"/>
                    <w:left w:val="single" w:sz="6" w:space="0" w:color="auto"/>
                    <w:bottom w:val="single" w:sz="6" w:space="0" w:color="auto"/>
                    <w:right w:val="single" w:sz="12" w:space="0" w:color="auto"/>
                  </w:tcBorders>
                  <w:vAlign w:val="center"/>
                </w:tcPr>
                <w:p w:rsidR="008F0AC1" w:rsidRDefault="00696891">
                  <w:pPr>
                    <w:spacing w:line="240" w:lineRule="atLeast"/>
                    <w:jc w:val="center"/>
                  </w:pPr>
                  <w:r>
                    <w:t>70</w:t>
                  </w:r>
                </w:p>
              </w:tc>
            </w:tr>
            <w:tr w:rsidR="008F0AC1">
              <w:trPr>
                <w:trHeight w:val="474"/>
                <w:jc w:val="center"/>
              </w:trPr>
              <w:tc>
                <w:tcPr>
                  <w:tcW w:w="445" w:type="pct"/>
                  <w:tcBorders>
                    <w:top w:val="single" w:sz="6" w:space="0" w:color="auto"/>
                    <w:left w:val="single" w:sz="12" w:space="0" w:color="auto"/>
                    <w:bottom w:val="single" w:sz="6" w:space="0" w:color="auto"/>
                    <w:right w:val="single" w:sz="6" w:space="0" w:color="auto"/>
                  </w:tcBorders>
                  <w:vAlign w:val="center"/>
                </w:tcPr>
                <w:p w:rsidR="008F0AC1" w:rsidRDefault="00696891">
                  <w:pPr>
                    <w:jc w:val="center"/>
                  </w:pPr>
                  <w:r>
                    <w:t>4</w:t>
                  </w:r>
                </w:p>
              </w:tc>
              <w:tc>
                <w:tcPr>
                  <w:tcW w:w="954" w:type="pct"/>
                  <w:tcBorders>
                    <w:top w:val="single" w:sz="6" w:space="0" w:color="auto"/>
                    <w:left w:val="single" w:sz="6" w:space="0" w:color="auto"/>
                    <w:bottom w:val="single" w:sz="6" w:space="0" w:color="auto"/>
                    <w:right w:val="single" w:sz="6" w:space="0" w:color="auto"/>
                  </w:tcBorders>
                  <w:vAlign w:val="center"/>
                </w:tcPr>
                <w:p w:rsidR="008F0AC1" w:rsidRDefault="00696891">
                  <w:pPr>
                    <w:adjustRightInd w:val="0"/>
                    <w:snapToGrid w:val="0"/>
                    <w:jc w:val="center"/>
                  </w:pPr>
                  <w:r>
                    <w:t>振动筛网</w:t>
                  </w:r>
                </w:p>
              </w:tc>
              <w:tc>
                <w:tcPr>
                  <w:tcW w:w="847" w:type="pct"/>
                  <w:tcBorders>
                    <w:top w:val="single" w:sz="6" w:space="0" w:color="auto"/>
                    <w:left w:val="single" w:sz="6" w:space="0" w:color="auto"/>
                    <w:bottom w:val="single" w:sz="6" w:space="0" w:color="auto"/>
                    <w:right w:val="single" w:sz="6" w:space="0" w:color="auto"/>
                  </w:tcBorders>
                  <w:vAlign w:val="center"/>
                </w:tcPr>
                <w:p w:rsidR="008F0AC1" w:rsidRDefault="00696891">
                  <w:pPr>
                    <w:spacing w:line="240" w:lineRule="atLeast"/>
                    <w:jc w:val="center"/>
                  </w:pPr>
                  <w:r>
                    <w:t>85</w:t>
                  </w:r>
                </w:p>
              </w:tc>
              <w:tc>
                <w:tcPr>
                  <w:tcW w:w="529" w:type="pct"/>
                  <w:tcBorders>
                    <w:top w:val="single" w:sz="4" w:space="0" w:color="auto"/>
                    <w:left w:val="single" w:sz="6" w:space="0" w:color="auto"/>
                    <w:bottom w:val="single" w:sz="4" w:space="0" w:color="auto"/>
                    <w:right w:val="single" w:sz="6" w:space="0" w:color="auto"/>
                  </w:tcBorders>
                  <w:vAlign w:val="center"/>
                </w:tcPr>
                <w:p w:rsidR="008F0AC1" w:rsidRDefault="00696891">
                  <w:pPr>
                    <w:jc w:val="center"/>
                  </w:pPr>
                  <w:r>
                    <w:t>3</w:t>
                  </w:r>
                  <w:r>
                    <w:t>台</w:t>
                  </w:r>
                </w:p>
              </w:tc>
              <w:tc>
                <w:tcPr>
                  <w:tcW w:w="1115" w:type="pct"/>
                  <w:vMerge/>
                  <w:tcBorders>
                    <w:left w:val="single" w:sz="6" w:space="0" w:color="auto"/>
                    <w:right w:val="single" w:sz="6" w:space="0" w:color="auto"/>
                  </w:tcBorders>
                  <w:vAlign w:val="center"/>
                </w:tcPr>
                <w:p w:rsidR="008F0AC1" w:rsidRDefault="008F0AC1">
                  <w:pPr>
                    <w:spacing w:line="240" w:lineRule="atLeast"/>
                    <w:jc w:val="center"/>
                  </w:pPr>
                </w:p>
              </w:tc>
              <w:tc>
                <w:tcPr>
                  <w:tcW w:w="1107" w:type="pct"/>
                  <w:tcBorders>
                    <w:top w:val="single" w:sz="6" w:space="0" w:color="auto"/>
                    <w:left w:val="single" w:sz="6" w:space="0" w:color="auto"/>
                    <w:bottom w:val="single" w:sz="6" w:space="0" w:color="auto"/>
                    <w:right w:val="single" w:sz="12" w:space="0" w:color="auto"/>
                  </w:tcBorders>
                  <w:vAlign w:val="center"/>
                </w:tcPr>
                <w:p w:rsidR="008F0AC1" w:rsidRDefault="00696891">
                  <w:pPr>
                    <w:spacing w:line="240" w:lineRule="atLeast"/>
                    <w:jc w:val="center"/>
                  </w:pPr>
                  <w:r>
                    <w:t>65</w:t>
                  </w:r>
                </w:p>
              </w:tc>
            </w:tr>
            <w:tr w:rsidR="008F0AC1">
              <w:trPr>
                <w:trHeight w:val="474"/>
                <w:jc w:val="center"/>
              </w:trPr>
              <w:tc>
                <w:tcPr>
                  <w:tcW w:w="445" w:type="pct"/>
                  <w:tcBorders>
                    <w:top w:val="single" w:sz="6" w:space="0" w:color="auto"/>
                    <w:left w:val="single" w:sz="12" w:space="0" w:color="auto"/>
                    <w:bottom w:val="single" w:sz="6" w:space="0" w:color="auto"/>
                    <w:right w:val="single" w:sz="6" w:space="0" w:color="auto"/>
                  </w:tcBorders>
                  <w:vAlign w:val="center"/>
                </w:tcPr>
                <w:p w:rsidR="008F0AC1" w:rsidRDefault="00696891">
                  <w:pPr>
                    <w:jc w:val="center"/>
                  </w:pPr>
                  <w:r>
                    <w:t>5</w:t>
                  </w:r>
                </w:p>
              </w:tc>
              <w:tc>
                <w:tcPr>
                  <w:tcW w:w="954" w:type="pct"/>
                  <w:tcBorders>
                    <w:top w:val="single" w:sz="6" w:space="0" w:color="auto"/>
                    <w:left w:val="single" w:sz="6" w:space="0" w:color="auto"/>
                    <w:bottom w:val="single" w:sz="6" w:space="0" w:color="auto"/>
                    <w:right w:val="single" w:sz="6" w:space="0" w:color="auto"/>
                  </w:tcBorders>
                  <w:vAlign w:val="center"/>
                </w:tcPr>
                <w:p w:rsidR="008F0AC1" w:rsidRDefault="00696891">
                  <w:pPr>
                    <w:adjustRightInd w:val="0"/>
                    <w:snapToGrid w:val="0"/>
                    <w:jc w:val="center"/>
                  </w:pPr>
                  <w:r>
                    <w:t>水稳料设备</w:t>
                  </w:r>
                </w:p>
              </w:tc>
              <w:tc>
                <w:tcPr>
                  <w:tcW w:w="847" w:type="pct"/>
                  <w:tcBorders>
                    <w:top w:val="single" w:sz="6" w:space="0" w:color="auto"/>
                    <w:left w:val="single" w:sz="6" w:space="0" w:color="auto"/>
                    <w:bottom w:val="single" w:sz="6" w:space="0" w:color="auto"/>
                    <w:right w:val="single" w:sz="6" w:space="0" w:color="auto"/>
                  </w:tcBorders>
                  <w:vAlign w:val="center"/>
                </w:tcPr>
                <w:p w:rsidR="008F0AC1" w:rsidRDefault="00696891">
                  <w:pPr>
                    <w:spacing w:line="240" w:lineRule="atLeast"/>
                    <w:jc w:val="center"/>
                  </w:pPr>
                  <w:r>
                    <w:t>80</w:t>
                  </w:r>
                </w:p>
              </w:tc>
              <w:tc>
                <w:tcPr>
                  <w:tcW w:w="529" w:type="pct"/>
                  <w:tcBorders>
                    <w:top w:val="single" w:sz="4" w:space="0" w:color="auto"/>
                    <w:left w:val="single" w:sz="6" w:space="0" w:color="auto"/>
                    <w:bottom w:val="single" w:sz="4" w:space="0" w:color="auto"/>
                    <w:right w:val="single" w:sz="6" w:space="0" w:color="auto"/>
                  </w:tcBorders>
                  <w:vAlign w:val="center"/>
                </w:tcPr>
                <w:p w:rsidR="008F0AC1" w:rsidRDefault="00696891">
                  <w:pPr>
                    <w:jc w:val="center"/>
                  </w:pPr>
                  <w:r>
                    <w:t>1</w:t>
                  </w:r>
                  <w:r>
                    <w:t>套</w:t>
                  </w:r>
                </w:p>
              </w:tc>
              <w:tc>
                <w:tcPr>
                  <w:tcW w:w="1115" w:type="pct"/>
                  <w:vMerge/>
                  <w:tcBorders>
                    <w:left w:val="single" w:sz="6" w:space="0" w:color="auto"/>
                    <w:right w:val="single" w:sz="6" w:space="0" w:color="auto"/>
                  </w:tcBorders>
                  <w:vAlign w:val="center"/>
                </w:tcPr>
                <w:p w:rsidR="008F0AC1" w:rsidRDefault="008F0AC1">
                  <w:pPr>
                    <w:spacing w:line="240" w:lineRule="atLeast"/>
                    <w:jc w:val="center"/>
                  </w:pPr>
                </w:p>
              </w:tc>
              <w:tc>
                <w:tcPr>
                  <w:tcW w:w="1107" w:type="pct"/>
                  <w:tcBorders>
                    <w:top w:val="single" w:sz="6" w:space="0" w:color="auto"/>
                    <w:left w:val="single" w:sz="6" w:space="0" w:color="auto"/>
                    <w:bottom w:val="single" w:sz="6" w:space="0" w:color="auto"/>
                    <w:right w:val="single" w:sz="12" w:space="0" w:color="auto"/>
                  </w:tcBorders>
                  <w:vAlign w:val="center"/>
                </w:tcPr>
                <w:p w:rsidR="008F0AC1" w:rsidRDefault="00696891">
                  <w:pPr>
                    <w:spacing w:line="240" w:lineRule="atLeast"/>
                    <w:jc w:val="center"/>
                  </w:pPr>
                  <w:r>
                    <w:t>60</w:t>
                  </w:r>
                </w:p>
              </w:tc>
            </w:tr>
            <w:tr w:rsidR="008F0AC1">
              <w:trPr>
                <w:trHeight w:val="1008"/>
                <w:jc w:val="center"/>
              </w:trPr>
              <w:tc>
                <w:tcPr>
                  <w:tcW w:w="445" w:type="pct"/>
                  <w:tcBorders>
                    <w:top w:val="single" w:sz="6" w:space="0" w:color="auto"/>
                    <w:left w:val="single" w:sz="12" w:space="0" w:color="auto"/>
                    <w:bottom w:val="single" w:sz="12" w:space="0" w:color="auto"/>
                    <w:right w:val="single" w:sz="6" w:space="0" w:color="auto"/>
                  </w:tcBorders>
                  <w:vAlign w:val="center"/>
                </w:tcPr>
                <w:p w:rsidR="008F0AC1" w:rsidRDefault="00696891">
                  <w:pPr>
                    <w:jc w:val="center"/>
                  </w:pPr>
                  <w:r>
                    <w:t>6</w:t>
                  </w:r>
                </w:p>
              </w:tc>
              <w:tc>
                <w:tcPr>
                  <w:tcW w:w="954" w:type="pct"/>
                  <w:tcBorders>
                    <w:top w:val="single" w:sz="6" w:space="0" w:color="auto"/>
                    <w:left w:val="single" w:sz="6" w:space="0" w:color="auto"/>
                    <w:bottom w:val="single" w:sz="12" w:space="0" w:color="auto"/>
                    <w:right w:val="single" w:sz="6" w:space="0" w:color="auto"/>
                  </w:tcBorders>
                  <w:vAlign w:val="center"/>
                </w:tcPr>
                <w:p w:rsidR="008F0AC1" w:rsidRDefault="00696891">
                  <w:pPr>
                    <w:adjustRightInd w:val="0"/>
                    <w:snapToGrid w:val="0"/>
                    <w:jc w:val="center"/>
                  </w:pPr>
                  <w:r>
                    <w:t>运输车</w:t>
                  </w:r>
                </w:p>
              </w:tc>
              <w:tc>
                <w:tcPr>
                  <w:tcW w:w="847" w:type="pct"/>
                  <w:tcBorders>
                    <w:top w:val="single" w:sz="6" w:space="0" w:color="auto"/>
                    <w:left w:val="single" w:sz="6" w:space="0" w:color="auto"/>
                    <w:bottom w:val="single" w:sz="12" w:space="0" w:color="auto"/>
                    <w:right w:val="single" w:sz="6" w:space="0" w:color="auto"/>
                  </w:tcBorders>
                  <w:vAlign w:val="center"/>
                </w:tcPr>
                <w:p w:rsidR="008F0AC1" w:rsidRDefault="00696891">
                  <w:pPr>
                    <w:spacing w:line="240" w:lineRule="atLeast"/>
                    <w:jc w:val="center"/>
                  </w:pPr>
                  <w:r>
                    <w:t>70</w:t>
                  </w:r>
                </w:p>
              </w:tc>
              <w:tc>
                <w:tcPr>
                  <w:tcW w:w="529" w:type="pct"/>
                  <w:tcBorders>
                    <w:top w:val="single" w:sz="4" w:space="0" w:color="auto"/>
                    <w:left w:val="single" w:sz="6" w:space="0" w:color="auto"/>
                    <w:bottom w:val="single" w:sz="12" w:space="0" w:color="auto"/>
                    <w:right w:val="single" w:sz="6" w:space="0" w:color="auto"/>
                  </w:tcBorders>
                  <w:vAlign w:val="center"/>
                </w:tcPr>
                <w:p w:rsidR="008F0AC1" w:rsidRDefault="00696891">
                  <w:pPr>
                    <w:jc w:val="center"/>
                  </w:pPr>
                  <w:r>
                    <w:t>6</w:t>
                  </w:r>
                  <w:r>
                    <w:t>辆</w:t>
                  </w:r>
                </w:p>
              </w:tc>
              <w:tc>
                <w:tcPr>
                  <w:tcW w:w="1115" w:type="pct"/>
                  <w:vMerge/>
                  <w:tcBorders>
                    <w:left w:val="single" w:sz="6" w:space="0" w:color="auto"/>
                    <w:bottom w:val="single" w:sz="12" w:space="0" w:color="auto"/>
                    <w:right w:val="single" w:sz="6" w:space="0" w:color="auto"/>
                  </w:tcBorders>
                  <w:vAlign w:val="center"/>
                </w:tcPr>
                <w:p w:rsidR="008F0AC1" w:rsidRDefault="008F0AC1">
                  <w:pPr>
                    <w:spacing w:line="240" w:lineRule="atLeast"/>
                    <w:jc w:val="center"/>
                  </w:pPr>
                </w:p>
              </w:tc>
              <w:tc>
                <w:tcPr>
                  <w:tcW w:w="1107" w:type="pct"/>
                  <w:tcBorders>
                    <w:top w:val="single" w:sz="6" w:space="0" w:color="auto"/>
                    <w:left w:val="single" w:sz="6" w:space="0" w:color="auto"/>
                    <w:bottom w:val="single" w:sz="12" w:space="0" w:color="auto"/>
                    <w:right w:val="single" w:sz="12" w:space="0" w:color="auto"/>
                  </w:tcBorders>
                  <w:vAlign w:val="center"/>
                </w:tcPr>
                <w:p w:rsidR="008F0AC1" w:rsidRDefault="00696891">
                  <w:pPr>
                    <w:jc w:val="center"/>
                  </w:pPr>
                  <w:r>
                    <w:t>50</w:t>
                  </w:r>
                </w:p>
              </w:tc>
            </w:tr>
          </w:tbl>
          <w:p w:rsidR="008F0AC1" w:rsidRDefault="00696891">
            <w:pPr>
              <w:spacing w:line="360" w:lineRule="auto"/>
              <w:ind w:firstLineChars="200" w:firstLine="480"/>
              <w:rPr>
                <w:sz w:val="24"/>
              </w:rPr>
            </w:pPr>
            <w:r>
              <w:rPr>
                <w:sz w:val="24"/>
              </w:rPr>
              <w:t>由表</w:t>
            </w:r>
            <w:r>
              <w:rPr>
                <w:sz w:val="24"/>
              </w:rPr>
              <w:t>7-</w:t>
            </w:r>
            <w:r>
              <w:rPr>
                <w:rFonts w:hint="eastAsia"/>
                <w:sz w:val="24"/>
              </w:rPr>
              <w:t>14</w:t>
            </w:r>
            <w:r>
              <w:rPr>
                <w:sz w:val="24"/>
              </w:rPr>
              <w:t>可知，项目高噪声设备经采取隔声、减振、选用低噪声设备、厂界种植乔灌绿化等措施治理后，项目各设备噪声可降至</w:t>
            </w:r>
            <w:r>
              <w:rPr>
                <w:sz w:val="24"/>
              </w:rPr>
              <w:t>5</w:t>
            </w:r>
            <w:r>
              <w:rPr>
                <w:sz w:val="24"/>
              </w:rPr>
              <w:t>0</w:t>
            </w:r>
            <w:r>
              <w:rPr>
                <w:sz w:val="24"/>
              </w:rPr>
              <w:t>～</w:t>
            </w:r>
            <w:r>
              <w:rPr>
                <w:sz w:val="24"/>
              </w:rPr>
              <w:t>8</w:t>
            </w:r>
            <w:r>
              <w:rPr>
                <w:sz w:val="24"/>
              </w:rPr>
              <w:t>0</w:t>
            </w:r>
            <w:r>
              <w:rPr>
                <w:sz w:val="24"/>
              </w:rPr>
              <w:t xml:space="preserve"> dB(A)</w:t>
            </w:r>
          </w:p>
          <w:p w:rsidR="008F0AC1" w:rsidRDefault="00696891">
            <w:pPr>
              <w:spacing w:line="360" w:lineRule="auto"/>
              <w:ind w:firstLineChars="200" w:firstLine="480"/>
              <w:rPr>
                <w:sz w:val="24"/>
              </w:rPr>
            </w:pPr>
            <w:r>
              <w:rPr>
                <w:sz w:val="24"/>
              </w:rPr>
              <w:t>1</w:t>
            </w:r>
            <w:r>
              <w:rPr>
                <w:sz w:val="24"/>
              </w:rPr>
              <w:t>、预测模型</w:t>
            </w:r>
          </w:p>
          <w:p w:rsidR="008F0AC1" w:rsidRDefault="00696891">
            <w:pPr>
              <w:spacing w:line="360" w:lineRule="auto"/>
              <w:ind w:firstLineChars="200" w:firstLine="480"/>
              <w:rPr>
                <w:sz w:val="24"/>
              </w:rPr>
            </w:pPr>
            <w:r>
              <w:rPr>
                <w:sz w:val="24"/>
              </w:rPr>
              <w:t>工业噪声预测模式采用《环境影响评价技术导则</w:t>
            </w:r>
            <w:r>
              <w:rPr>
                <w:sz w:val="24"/>
              </w:rPr>
              <w:t>·</w:t>
            </w:r>
            <w:r>
              <w:rPr>
                <w:sz w:val="24"/>
              </w:rPr>
              <w:t>声环境》（</w:t>
            </w:r>
            <w:r>
              <w:rPr>
                <w:sz w:val="24"/>
              </w:rPr>
              <w:t>HJ2.4—2009</w:t>
            </w:r>
            <w:r>
              <w:rPr>
                <w:sz w:val="24"/>
              </w:rPr>
              <w:t>）中对工业企业噪声预测模式进行预测，</w:t>
            </w:r>
            <w:r>
              <w:rPr>
                <w:sz w:val="24"/>
              </w:rPr>
              <w:t>本次扩建项目</w:t>
            </w:r>
            <w:r>
              <w:rPr>
                <w:sz w:val="24"/>
              </w:rPr>
              <w:t>进行环境噪声预测时所使用的工业噪声源按点源处理。在声源传播过程中，考虑遮挡物、空气吸收衰减、地面附加衰减，经过距离衰减和空气吸收后，到达受声点。其预测模式如下：</w:t>
            </w:r>
          </w:p>
          <w:p w:rsidR="008F0AC1" w:rsidRDefault="00696891">
            <w:pPr>
              <w:spacing w:line="360" w:lineRule="auto"/>
              <w:ind w:firstLineChars="200" w:firstLine="480"/>
              <w:rPr>
                <w:sz w:val="24"/>
              </w:rPr>
            </w:pPr>
            <w:r>
              <w:rPr>
                <w:sz w:val="24"/>
              </w:rPr>
              <w:t>车间（厂房）中多个噪声源叠加的等效噪声计算公式如下：</w:t>
            </w:r>
          </w:p>
          <w:p w:rsidR="008F0AC1" w:rsidRDefault="008F0AC1">
            <w:pPr>
              <w:spacing w:line="360" w:lineRule="auto"/>
              <w:ind w:firstLineChars="200" w:firstLine="480"/>
              <w:rPr>
                <w:sz w:val="24"/>
              </w:rPr>
            </w:pPr>
            <w:r w:rsidRPr="008F0AC1">
              <w:rPr>
                <w:sz w:val="24"/>
              </w:rPr>
              <w:object w:dxaOrig="2105" w:dyaOrig="722">
                <v:shape id="_x0000_i1035" type="#_x0000_t75" style="width:104.25pt;height:36pt" o:ole="">
                  <v:imagedata r:id="rId20" o:title=""/>
                </v:shape>
                <o:OLEObject Type="Embed" ProgID="Equations" ShapeID="_x0000_i1035" DrawAspect="Content" ObjectID="_1669613003" r:id="rId21"/>
              </w:object>
            </w:r>
          </w:p>
          <w:p w:rsidR="008F0AC1" w:rsidRDefault="00696891">
            <w:pPr>
              <w:spacing w:line="360" w:lineRule="auto"/>
              <w:ind w:firstLineChars="200" w:firstLine="480"/>
              <w:rPr>
                <w:sz w:val="24"/>
              </w:rPr>
            </w:pPr>
            <w:r>
              <w:rPr>
                <w:sz w:val="24"/>
              </w:rPr>
              <w:t>式中：</w:t>
            </w:r>
            <w:r w:rsidR="008F0AC1" w:rsidRPr="008F0AC1">
              <w:rPr>
                <w:sz w:val="24"/>
              </w:rPr>
              <w:object w:dxaOrig="322" w:dyaOrig="342">
                <v:shape id="_x0000_i1036" type="#_x0000_t75" style="width:15pt;height:16.5pt" o:ole="">
                  <v:imagedata r:id="rId22" o:title=""/>
                </v:shape>
                <o:OLEObject Type="Embed" ProgID="Equations" ShapeID="_x0000_i1036" DrawAspect="Content" ObjectID="_1669613004" r:id="rId23"/>
              </w:object>
            </w:r>
            <w:r>
              <w:rPr>
                <w:sz w:val="24"/>
              </w:rPr>
              <w:t>—</w:t>
            </w:r>
            <w:r>
              <w:rPr>
                <w:sz w:val="24"/>
              </w:rPr>
              <w:t>多个噪声源叠加的等效噪声声级，</w:t>
            </w:r>
            <w:r>
              <w:rPr>
                <w:sz w:val="24"/>
              </w:rPr>
              <w:t>dB</w:t>
            </w:r>
            <w:r>
              <w:rPr>
                <w:sz w:val="24"/>
              </w:rPr>
              <w:t>（</w:t>
            </w:r>
            <w:r>
              <w:rPr>
                <w:sz w:val="24"/>
              </w:rPr>
              <w:t>A</w:t>
            </w:r>
            <w:r>
              <w:rPr>
                <w:sz w:val="24"/>
              </w:rPr>
              <w:t>）；</w:t>
            </w:r>
          </w:p>
          <w:p w:rsidR="008F0AC1" w:rsidRDefault="008F0AC1">
            <w:pPr>
              <w:spacing w:line="360" w:lineRule="auto"/>
              <w:ind w:firstLineChars="200" w:firstLine="480"/>
              <w:rPr>
                <w:sz w:val="24"/>
              </w:rPr>
            </w:pPr>
            <w:r w:rsidRPr="008F0AC1">
              <w:rPr>
                <w:sz w:val="24"/>
              </w:rPr>
              <w:object w:dxaOrig="261" w:dyaOrig="362">
                <v:shape id="_x0000_i1037" type="#_x0000_t75" style="width:13.5pt;height:19.5pt" o:ole="">
                  <v:imagedata r:id="rId24" o:title=""/>
                </v:shape>
                <o:OLEObject Type="Embed" ProgID="Equations" ShapeID="_x0000_i1037" DrawAspect="Content" ObjectID="_1669613005" r:id="rId25"/>
              </w:object>
            </w:r>
            <w:r w:rsidR="00696891">
              <w:rPr>
                <w:sz w:val="24"/>
              </w:rPr>
              <w:t>—</w:t>
            </w:r>
            <w:r w:rsidR="00696891">
              <w:rPr>
                <w:sz w:val="24"/>
              </w:rPr>
              <w:t>第</w:t>
            </w:r>
            <w:r w:rsidR="00696891">
              <w:rPr>
                <w:sz w:val="24"/>
              </w:rPr>
              <w:t>I</w:t>
            </w:r>
            <w:r w:rsidR="00696891">
              <w:rPr>
                <w:sz w:val="24"/>
              </w:rPr>
              <w:t>个噪声源的声级，</w:t>
            </w:r>
            <w:r w:rsidR="00696891">
              <w:rPr>
                <w:sz w:val="24"/>
              </w:rPr>
              <w:t>dB</w:t>
            </w:r>
            <w:r w:rsidR="00696891">
              <w:rPr>
                <w:sz w:val="24"/>
              </w:rPr>
              <w:t>（</w:t>
            </w:r>
            <w:r w:rsidR="00696891">
              <w:rPr>
                <w:sz w:val="24"/>
              </w:rPr>
              <w:t>A</w:t>
            </w:r>
            <w:r w:rsidR="00696891">
              <w:rPr>
                <w:sz w:val="24"/>
              </w:rPr>
              <w:t>）；</w:t>
            </w:r>
          </w:p>
          <w:p w:rsidR="008F0AC1" w:rsidRDefault="008F0AC1">
            <w:pPr>
              <w:spacing w:line="360" w:lineRule="auto"/>
              <w:ind w:firstLineChars="200" w:firstLine="480"/>
              <w:rPr>
                <w:sz w:val="24"/>
              </w:rPr>
            </w:pPr>
            <w:r w:rsidRPr="008F0AC1">
              <w:rPr>
                <w:sz w:val="24"/>
              </w:rPr>
              <w:object w:dxaOrig="202" w:dyaOrig="222">
                <v:shape id="_x0000_i1038" type="#_x0000_t75" style="width:9pt;height:12pt" o:ole="">
                  <v:imagedata r:id="rId26" o:title=""/>
                </v:shape>
                <o:OLEObject Type="Embed" ProgID="Equations" ShapeID="_x0000_i1038" DrawAspect="Content" ObjectID="_1669613006" r:id="rId27"/>
              </w:object>
            </w:r>
            <w:r w:rsidR="00696891">
              <w:rPr>
                <w:sz w:val="24"/>
              </w:rPr>
              <w:t>—</w:t>
            </w:r>
            <w:r w:rsidR="00696891">
              <w:rPr>
                <w:sz w:val="24"/>
              </w:rPr>
              <w:t>噪声源的个数。</w:t>
            </w:r>
          </w:p>
          <w:p w:rsidR="008F0AC1" w:rsidRDefault="00696891">
            <w:pPr>
              <w:spacing w:line="360" w:lineRule="auto"/>
              <w:ind w:firstLineChars="200" w:firstLine="480"/>
              <w:rPr>
                <w:sz w:val="24"/>
              </w:rPr>
            </w:pPr>
            <w:r>
              <w:rPr>
                <w:sz w:val="24"/>
              </w:rPr>
              <w:lastRenderedPageBreak/>
              <w:t>本次扩建项目</w:t>
            </w:r>
            <w:r>
              <w:rPr>
                <w:sz w:val="24"/>
              </w:rPr>
              <w:t>依据数据计算得等效噪声源强（以最大计）为</w:t>
            </w:r>
            <w:r>
              <w:rPr>
                <w:sz w:val="24"/>
              </w:rPr>
              <w:t>8</w:t>
            </w:r>
            <w:r>
              <w:rPr>
                <w:sz w:val="24"/>
              </w:rPr>
              <w:t>0.69</w:t>
            </w:r>
            <w:r>
              <w:rPr>
                <w:sz w:val="24"/>
              </w:rPr>
              <w:t>dB(A)</w:t>
            </w:r>
            <w:r>
              <w:rPr>
                <w:sz w:val="24"/>
              </w:rPr>
              <w:t>。对运营期噪声采用点源模式进行预测，点源衰减模式为：</w:t>
            </w:r>
          </w:p>
          <w:p w:rsidR="008F0AC1" w:rsidRDefault="00696891">
            <w:pPr>
              <w:spacing w:line="360" w:lineRule="auto"/>
              <w:ind w:firstLineChars="200" w:firstLine="480"/>
              <w:rPr>
                <w:sz w:val="24"/>
              </w:rPr>
            </w:pPr>
            <w:r>
              <w:rPr>
                <w:sz w:val="24"/>
              </w:rPr>
              <w:t>Lp</w:t>
            </w:r>
            <w:r>
              <w:rPr>
                <w:sz w:val="24"/>
              </w:rPr>
              <w:t>（</w:t>
            </w:r>
            <w:r>
              <w:rPr>
                <w:sz w:val="24"/>
              </w:rPr>
              <w:t>r</w:t>
            </w:r>
            <w:r>
              <w:rPr>
                <w:sz w:val="24"/>
              </w:rPr>
              <w:t>）</w:t>
            </w:r>
            <w:r>
              <w:rPr>
                <w:sz w:val="24"/>
              </w:rPr>
              <w:t>= Lp</w:t>
            </w:r>
            <w:r>
              <w:rPr>
                <w:sz w:val="24"/>
              </w:rPr>
              <w:t>（</w:t>
            </w:r>
            <w:r>
              <w:rPr>
                <w:sz w:val="24"/>
              </w:rPr>
              <w:t>r0</w:t>
            </w:r>
            <w:r>
              <w:rPr>
                <w:sz w:val="24"/>
              </w:rPr>
              <w:t>）</w:t>
            </w:r>
            <w:r>
              <w:rPr>
                <w:sz w:val="24"/>
              </w:rPr>
              <w:t>- 20lg</w:t>
            </w:r>
            <w:r>
              <w:rPr>
                <w:sz w:val="24"/>
              </w:rPr>
              <w:t>（</w:t>
            </w:r>
            <w:r>
              <w:rPr>
                <w:sz w:val="24"/>
              </w:rPr>
              <w:t>r/r0</w:t>
            </w:r>
            <w:r>
              <w:rPr>
                <w:sz w:val="24"/>
              </w:rPr>
              <w:t>）</w:t>
            </w:r>
            <w:r>
              <w:rPr>
                <w:sz w:val="24"/>
              </w:rPr>
              <w:t>-△L</w:t>
            </w:r>
          </w:p>
          <w:p w:rsidR="008F0AC1" w:rsidRDefault="00696891">
            <w:pPr>
              <w:spacing w:line="360" w:lineRule="auto"/>
              <w:ind w:firstLineChars="200" w:firstLine="480"/>
              <w:rPr>
                <w:sz w:val="24"/>
              </w:rPr>
            </w:pPr>
            <w:r>
              <w:rPr>
                <w:sz w:val="24"/>
              </w:rPr>
              <w:t>式中：</w:t>
            </w:r>
          </w:p>
          <w:p w:rsidR="008F0AC1" w:rsidRDefault="00696891">
            <w:pPr>
              <w:spacing w:line="360" w:lineRule="auto"/>
              <w:ind w:firstLineChars="200" w:firstLine="480"/>
              <w:rPr>
                <w:sz w:val="24"/>
              </w:rPr>
            </w:pPr>
            <w:r>
              <w:rPr>
                <w:sz w:val="24"/>
              </w:rPr>
              <w:t>Lp</w:t>
            </w:r>
            <w:r>
              <w:rPr>
                <w:sz w:val="24"/>
              </w:rPr>
              <w:t>（</w:t>
            </w:r>
            <w:r>
              <w:rPr>
                <w:sz w:val="24"/>
              </w:rPr>
              <w:t>r</w:t>
            </w:r>
            <w:r>
              <w:rPr>
                <w:sz w:val="24"/>
              </w:rPr>
              <w:t>）</w:t>
            </w:r>
            <w:r>
              <w:rPr>
                <w:sz w:val="24"/>
              </w:rPr>
              <w:t>—</w:t>
            </w:r>
            <w:r>
              <w:rPr>
                <w:sz w:val="24"/>
              </w:rPr>
              <w:t>距离声源</w:t>
            </w:r>
            <w:r>
              <w:rPr>
                <w:sz w:val="24"/>
              </w:rPr>
              <w:t>r</w:t>
            </w:r>
            <w:r>
              <w:rPr>
                <w:sz w:val="24"/>
              </w:rPr>
              <w:t>处的倍频带声压级，</w:t>
            </w:r>
            <w:r>
              <w:rPr>
                <w:sz w:val="24"/>
              </w:rPr>
              <w:t>dB</w:t>
            </w:r>
            <w:r>
              <w:rPr>
                <w:sz w:val="24"/>
              </w:rPr>
              <w:t>；</w:t>
            </w:r>
          </w:p>
          <w:p w:rsidR="008F0AC1" w:rsidRDefault="00696891">
            <w:pPr>
              <w:spacing w:line="360" w:lineRule="auto"/>
              <w:ind w:firstLineChars="200" w:firstLine="480"/>
              <w:rPr>
                <w:sz w:val="24"/>
              </w:rPr>
            </w:pPr>
            <w:r>
              <w:rPr>
                <w:sz w:val="24"/>
              </w:rPr>
              <w:t>Lp</w:t>
            </w:r>
            <w:r>
              <w:rPr>
                <w:sz w:val="24"/>
              </w:rPr>
              <w:t>（</w:t>
            </w:r>
            <w:r>
              <w:rPr>
                <w:sz w:val="24"/>
              </w:rPr>
              <w:t>r0</w:t>
            </w:r>
            <w:r>
              <w:rPr>
                <w:sz w:val="24"/>
              </w:rPr>
              <w:t>）</w:t>
            </w:r>
            <w:r>
              <w:rPr>
                <w:sz w:val="24"/>
              </w:rPr>
              <w:t>—</w:t>
            </w:r>
            <w:r>
              <w:rPr>
                <w:sz w:val="24"/>
              </w:rPr>
              <w:t>参考位置</w:t>
            </w:r>
            <w:r>
              <w:rPr>
                <w:sz w:val="24"/>
              </w:rPr>
              <w:t>r0</w:t>
            </w:r>
            <w:r>
              <w:rPr>
                <w:sz w:val="24"/>
              </w:rPr>
              <w:t>处的倍频带声压级，</w:t>
            </w:r>
            <w:r>
              <w:rPr>
                <w:sz w:val="24"/>
              </w:rPr>
              <w:t>dB</w:t>
            </w:r>
            <w:r>
              <w:rPr>
                <w:sz w:val="24"/>
              </w:rPr>
              <w:t>；</w:t>
            </w:r>
          </w:p>
          <w:p w:rsidR="008F0AC1" w:rsidRDefault="00696891">
            <w:pPr>
              <w:spacing w:line="360" w:lineRule="auto"/>
              <w:ind w:firstLineChars="200" w:firstLine="480"/>
              <w:rPr>
                <w:sz w:val="24"/>
              </w:rPr>
            </w:pPr>
            <w:r>
              <w:rPr>
                <w:sz w:val="24"/>
              </w:rPr>
              <w:t>r0  —</w:t>
            </w:r>
            <w:r>
              <w:rPr>
                <w:sz w:val="24"/>
              </w:rPr>
              <w:t>参考位置距离声源的距离，</w:t>
            </w:r>
            <w:r>
              <w:rPr>
                <w:sz w:val="24"/>
              </w:rPr>
              <w:t>m</w:t>
            </w:r>
            <w:r>
              <w:rPr>
                <w:sz w:val="24"/>
              </w:rPr>
              <w:t>；</w:t>
            </w:r>
          </w:p>
          <w:p w:rsidR="008F0AC1" w:rsidRDefault="00696891">
            <w:pPr>
              <w:spacing w:line="360" w:lineRule="auto"/>
              <w:ind w:firstLineChars="200" w:firstLine="480"/>
              <w:rPr>
                <w:sz w:val="24"/>
              </w:rPr>
            </w:pPr>
            <w:r>
              <w:rPr>
                <w:sz w:val="24"/>
              </w:rPr>
              <w:t>r  —</w:t>
            </w:r>
            <w:r>
              <w:rPr>
                <w:sz w:val="24"/>
              </w:rPr>
              <w:t>预测点距离声源的距离，</w:t>
            </w:r>
            <w:r>
              <w:rPr>
                <w:sz w:val="24"/>
              </w:rPr>
              <w:t>m</w:t>
            </w:r>
            <w:r>
              <w:rPr>
                <w:sz w:val="24"/>
              </w:rPr>
              <w:t>。</w:t>
            </w:r>
          </w:p>
          <w:p w:rsidR="008F0AC1" w:rsidRDefault="00696891">
            <w:pPr>
              <w:spacing w:line="360" w:lineRule="auto"/>
              <w:ind w:firstLineChars="200" w:firstLine="480"/>
              <w:rPr>
                <w:sz w:val="24"/>
              </w:rPr>
            </w:pPr>
            <w:r>
              <w:rPr>
                <w:sz w:val="24"/>
              </w:rPr>
              <w:t>△L—</w:t>
            </w:r>
            <w:r>
              <w:rPr>
                <w:sz w:val="24"/>
              </w:rPr>
              <w:t>各种因素引起的衰减量（包括声屏障屏蔽、遮挡物、空气吸收、地面效应等引起的衰减量），本评价计算过程</w:t>
            </w:r>
            <w:r>
              <w:rPr>
                <w:sz w:val="24"/>
              </w:rPr>
              <w:t>△L</w:t>
            </w:r>
            <w:r>
              <w:rPr>
                <w:sz w:val="24"/>
              </w:rPr>
              <w:t>取</w:t>
            </w:r>
            <w:r>
              <w:rPr>
                <w:sz w:val="24"/>
              </w:rPr>
              <w:t>0</w:t>
            </w:r>
            <w:r>
              <w:rPr>
                <w:sz w:val="24"/>
              </w:rPr>
              <w:t>。</w:t>
            </w:r>
          </w:p>
          <w:p w:rsidR="008F0AC1" w:rsidRDefault="00696891">
            <w:pPr>
              <w:spacing w:line="360" w:lineRule="auto"/>
              <w:ind w:firstLineChars="200" w:firstLine="480"/>
              <w:rPr>
                <w:sz w:val="24"/>
              </w:rPr>
            </w:pPr>
            <w:r>
              <w:rPr>
                <w:sz w:val="24"/>
              </w:rPr>
              <w:t>2</w:t>
            </w:r>
            <w:r>
              <w:rPr>
                <w:sz w:val="24"/>
              </w:rPr>
              <w:t>、噪声影响预测分析</w:t>
            </w:r>
          </w:p>
          <w:p w:rsidR="008F0AC1" w:rsidRDefault="00696891">
            <w:pPr>
              <w:spacing w:line="360" w:lineRule="auto"/>
              <w:ind w:firstLineChars="200" w:firstLine="480"/>
              <w:rPr>
                <w:sz w:val="24"/>
              </w:rPr>
            </w:pPr>
            <w:r>
              <w:rPr>
                <w:sz w:val="24"/>
              </w:rPr>
              <w:t>厂界东距生产车间</w:t>
            </w:r>
            <w:r>
              <w:rPr>
                <w:sz w:val="24"/>
              </w:rPr>
              <w:t>30m</w:t>
            </w:r>
            <w:r>
              <w:rPr>
                <w:sz w:val="24"/>
              </w:rPr>
              <w:t>，厂界南距生产车间</w:t>
            </w:r>
            <w:r>
              <w:rPr>
                <w:sz w:val="24"/>
              </w:rPr>
              <w:t>70m</w:t>
            </w:r>
            <w:r>
              <w:rPr>
                <w:sz w:val="24"/>
              </w:rPr>
              <w:t>，厂界西距生产车间</w:t>
            </w:r>
            <w:r>
              <w:rPr>
                <w:sz w:val="24"/>
              </w:rPr>
              <w:t>30m</w:t>
            </w:r>
            <w:r>
              <w:rPr>
                <w:sz w:val="24"/>
              </w:rPr>
              <w:t>，厂界北距生产车间</w:t>
            </w:r>
            <w:r>
              <w:rPr>
                <w:sz w:val="24"/>
              </w:rPr>
              <w:t>120m</w:t>
            </w:r>
            <w:r>
              <w:rPr>
                <w:sz w:val="24"/>
              </w:rPr>
              <w:t>。</w:t>
            </w:r>
            <w:r>
              <w:rPr>
                <w:sz w:val="24"/>
              </w:rPr>
              <w:t>根据</w:t>
            </w:r>
            <w:r>
              <w:rPr>
                <w:sz w:val="24"/>
              </w:rPr>
              <w:t>本次扩建项目</w:t>
            </w:r>
            <w:r>
              <w:rPr>
                <w:sz w:val="24"/>
              </w:rPr>
              <w:t>噪声源的分布，</w:t>
            </w:r>
            <w:r>
              <w:rPr>
                <w:sz w:val="24"/>
              </w:rPr>
              <w:t>在项目运营过程中，原有项目产生的噪声背景值与</w:t>
            </w:r>
            <w:r>
              <w:rPr>
                <w:sz w:val="24"/>
              </w:rPr>
              <w:t>厂界四周噪声排放量进行</w:t>
            </w:r>
            <w:r>
              <w:rPr>
                <w:sz w:val="24"/>
              </w:rPr>
              <w:t>叠加</w:t>
            </w:r>
            <w:r>
              <w:rPr>
                <w:sz w:val="24"/>
              </w:rPr>
              <w:t>预测计算，预测结果见表</w:t>
            </w:r>
            <w:r>
              <w:rPr>
                <w:sz w:val="24"/>
              </w:rPr>
              <w:t>7-</w:t>
            </w:r>
            <w:r>
              <w:rPr>
                <w:sz w:val="24"/>
              </w:rPr>
              <w:t>1</w:t>
            </w:r>
            <w:r>
              <w:rPr>
                <w:rFonts w:hint="eastAsia"/>
                <w:sz w:val="24"/>
              </w:rPr>
              <w:t>5</w:t>
            </w:r>
            <w:r>
              <w:rPr>
                <w:sz w:val="24"/>
              </w:rPr>
              <w:t>。</w:t>
            </w:r>
          </w:p>
          <w:p w:rsidR="008F0AC1" w:rsidRDefault="00696891">
            <w:pPr>
              <w:ind w:firstLineChars="200" w:firstLine="422"/>
              <w:jc w:val="center"/>
            </w:pPr>
            <w:r>
              <w:rPr>
                <w:b/>
                <w:bCs/>
                <w:szCs w:val="21"/>
              </w:rPr>
              <w:t>表</w:t>
            </w:r>
            <w:r>
              <w:rPr>
                <w:b/>
                <w:bCs/>
                <w:szCs w:val="21"/>
              </w:rPr>
              <w:t>7-</w:t>
            </w:r>
            <w:r>
              <w:rPr>
                <w:b/>
                <w:bCs/>
                <w:szCs w:val="21"/>
              </w:rPr>
              <w:t>1</w:t>
            </w:r>
            <w:r>
              <w:rPr>
                <w:rFonts w:hint="eastAsia"/>
                <w:b/>
                <w:bCs/>
                <w:szCs w:val="21"/>
              </w:rPr>
              <w:t>5</w:t>
            </w:r>
            <w:r>
              <w:rPr>
                <w:b/>
                <w:bCs/>
                <w:szCs w:val="21"/>
              </w:rPr>
              <w:t xml:space="preserve">  </w:t>
            </w:r>
            <w:r>
              <w:rPr>
                <w:b/>
                <w:bCs/>
                <w:szCs w:val="21"/>
              </w:rPr>
              <w:t>本次扩建项目噪声至厂界影响预测结果</w:t>
            </w:r>
            <w:r>
              <w:rPr>
                <w:b/>
                <w:bCs/>
                <w:szCs w:val="21"/>
              </w:rPr>
              <w:t xml:space="preserve">   </w:t>
            </w:r>
            <w:r>
              <w:rPr>
                <w:b/>
                <w:bCs/>
                <w:szCs w:val="21"/>
              </w:rPr>
              <w:t>单位：</w:t>
            </w:r>
            <w:r>
              <w:rPr>
                <w:b/>
                <w:bCs/>
                <w:szCs w:val="21"/>
              </w:rPr>
              <w:t>dB</w:t>
            </w:r>
            <w:r>
              <w:rPr>
                <w:b/>
                <w:bCs/>
                <w:szCs w:val="21"/>
              </w:rPr>
              <w:t>（</w:t>
            </w:r>
            <w:r>
              <w:rPr>
                <w:b/>
                <w:bCs/>
                <w:szCs w:val="21"/>
              </w:rPr>
              <w:t>A</w:t>
            </w:r>
            <w:r>
              <w:rPr>
                <w:b/>
                <w:bCs/>
                <w:szCs w:val="21"/>
              </w:rPr>
              <w:t>）</w:t>
            </w:r>
          </w:p>
          <w:tbl>
            <w:tblPr>
              <w:tblW w:w="827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1751"/>
              <w:gridCol w:w="1677"/>
              <w:gridCol w:w="1096"/>
              <w:gridCol w:w="1425"/>
              <w:gridCol w:w="1245"/>
              <w:gridCol w:w="1082"/>
            </w:tblGrid>
            <w:tr w:rsidR="008F0AC1">
              <w:trPr>
                <w:trHeight w:hRule="exact" w:val="397"/>
                <w:jc w:val="center"/>
              </w:trPr>
              <w:tc>
                <w:tcPr>
                  <w:tcW w:w="3428" w:type="dxa"/>
                  <w:gridSpan w:val="2"/>
                  <w:vMerge w:val="restart"/>
                  <w:tcBorders>
                    <w:tl2br w:val="nil"/>
                    <w:tr2bl w:val="nil"/>
                  </w:tcBorders>
                  <w:vAlign w:val="center"/>
                </w:tcPr>
                <w:p w:rsidR="008F0AC1" w:rsidRDefault="00696891">
                  <w:pPr>
                    <w:widowControl/>
                    <w:jc w:val="center"/>
                    <w:textAlignment w:val="baseline"/>
                  </w:pPr>
                  <w:r>
                    <w:t>等效噪声源</w:t>
                  </w:r>
                </w:p>
              </w:tc>
              <w:tc>
                <w:tcPr>
                  <w:tcW w:w="4848" w:type="dxa"/>
                  <w:gridSpan w:val="4"/>
                  <w:tcBorders>
                    <w:tl2br w:val="nil"/>
                    <w:tr2bl w:val="nil"/>
                  </w:tcBorders>
                  <w:vAlign w:val="center"/>
                </w:tcPr>
                <w:p w:rsidR="008F0AC1" w:rsidRDefault="00696891">
                  <w:pPr>
                    <w:widowControl/>
                    <w:ind w:firstLineChars="200" w:firstLine="420"/>
                    <w:jc w:val="center"/>
                    <w:textAlignment w:val="baseline"/>
                  </w:pPr>
                  <w:r>
                    <w:t>叠加后</w:t>
                  </w:r>
                  <w:r>
                    <w:t>的噪声值</w:t>
                  </w:r>
                </w:p>
              </w:tc>
            </w:tr>
            <w:tr w:rsidR="008F0AC1">
              <w:trPr>
                <w:trHeight w:hRule="exact" w:val="397"/>
                <w:jc w:val="center"/>
              </w:trPr>
              <w:tc>
                <w:tcPr>
                  <w:tcW w:w="3428" w:type="dxa"/>
                  <w:gridSpan w:val="2"/>
                  <w:vMerge/>
                  <w:tcBorders>
                    <w:tl2br w:val="nil"/>
                    <w:tr2bl w:val="nil"/>
                  </w:tcBorders>
                  <w:vAlign w:val="center"/>
                </w:tcPr>
                <w:p w:rsidR="008F0AC1" w:rsidRDefault="008F0AC1">
                  <w:pPr>
                    <w:ind w:firstLineChars="200" w:firstLine="420"/>
                    <w:jc w:val="center"/>
                  </w:pPr>
                </w:p>
              </w:tc>
              <w:tc>
                <w:tcPr>
                  <w:tcW w:w="1096" w:type="dxa"/>
                  <w:tcBorders>
                    <w:tl2br w:val="nil"/>
                    <w:tr2bl w:val="nil"/>
                  </w:tcBorders>
                  <w:vAlign w:val="center"/>
                </w:tcPr>
                <w:p w:rsidR="008F0AC1" w:rsidRDefault="00696891">
                  <w:pPr>
                    <w:widowControl/>
                    <w:jc w:val="center"/>
                    <w:textAlignment w:val="baseline"/>
                  </w:pPr>
                  <w:r>
                    <w:t>厂界东</w:t>
                  </w:r>
                </w:p>
              </w:tc>
              <w:tc>
                <w:tcPr>
                  <w:tcW w:w="1425" w:type="dxa"/>
                  <w:tcBorders>
                    <w:tl2br w:val="nil"/>
                    <w:tr2bl w:val="nil"/>
                  </w:tcBorders>
                  <w:vAlign w:val="center"/>
                </w:tcPr>
                <w:p w:rsidR="008F0AC1" w:rsidRDefault="00696891">
                  <w:pPr>
                    <w:widowControl/>
                    <w:jc w:val="center"/>
                    <w:textAlignment w:val="baseline"/>
                  </w:pPr>
                  <w:r>
                    <w:t>厂界</w:t>
                  </w:r>
                  <w:r>
                    <w:t>南</w:t>
                  </w:r>
                </w:p>
              </w:tc>
              <w:tc>
                <w:tcPr>
                  <w:tcW w:w="1245" w:type="dxa"/>
                  <w:tcBorders>
                    <w:tl2br w:val="nil"/>
                    <w:tr2bl w:val="nil"/>
                  </w:tcBorders>
                  <w:vAlign w:val="center"/>
                </w:tcPr>
                <w:p w:rsidR="008F0AC1" w:rsidRDefault="00696891">
                  <w:pPr>
                    <w:widowControl/>
                    <w:jc w:val="center"/>
                    <w:textAlignment w:val="baseline"/>
                  </w:pPr>
                  <w:r>
                    <w:t>厂界</w:t>
                  </w:r>
                  <w:r>
                    <w:t>西</w:t>
                  </w:r>
                </w:p>
              </w:tc>
              <w:tc>
                <w:tcPr>
                  <w:tcW w:w="1082" w:type="dxa"/>
                  <w:tcBorders>
                    <w:tl2br w:val="nil"/>
                    <w:tr2bl w:val="nil"/>
                  </w:tcBorders>
                  <w:vAlign w:val="center"/>
                </w:tcPr>
                <w:p w:rsidR="008F0AC1" w:rsidRDefault="00696891">
                  <w:pPr>
                    <w:widowControl/>
                    <w:jc w:val="center"/>
                    <w:textAlignment w:val="baseline"/>
                  </w:pPr>
                  <w:r>
                    <w:t>厂界</w:t>
                  </w:r>
                  <w:r>
                    <w:t>北</w:t>
                  </w:r>
                </w:p>
              </w:tc>
            </w:tr>
            <w:tr w:rsidR="008F0AC1">
              <w:trPr>
                <w:trHeight w:hRule="exact" w:val="397"/>
                <w:jc w:val="center"/>
              </w:trPr>
              <w:tc>
                <w:tcPr>
                  <w:tcW w:w="3428" w:type="dxa"/>
                  <w:gridSpan w:val="2"/>
                  <w:tcBorders>
                    <w:tl2br w:val="nil"/>
                    <w:tr2bl w:val="nil"/>
                  </w:tcBorders>
                  <w:vAlign w:val="center"/>
                </w:tcPr>
                <w:p w:rsidR="008F0AC1" w:rsidRDefault="00696891">
                  <w:pPr>
                    <w:widowControl/>
                    <w:jc w:val="center"/>
                    <w:textAlignment w:val="baseline"/>
                  </w:pPr>
                  <w:r>
                    <w:t>厂界噪声贡献值</w:t>
                  </w:r>
                </w:p>
              </w:tc>
              <w:tc>
                <w:tcPr>
                  <w:tcW w:w="1096" w:type="dxa"/>
                  <w:tcBorders>
                    <w:tl2br w:val="nil"/>
                    <w:tr2bl w:val="nil"/>
                  </w:tcBorders>
                  <w:vAlign w:val="center"/>
                </w:tcPr>
                <w:p w:rsidR="008F0AC1" w:rsidRDefault="00696891">
                  <w:pPr>
                    <w:jc w:val="center"/>
                  </w:pPr>
                  <w:r>
                    <w:t>51.14</w:t>
                  </w:r>
                </w:p>
              </w:tc>
              <w:tc>
                <w:tcPr>
                  <w:tcW w:w="1425" w:type="dxa"/>
                  <w:tcBorders>
                    <w:tl2br w:val="nil"/>
                    <w:tr2bl w:val="nil"/>
                  </w:tcBorders>
                  <w:vAlign w:val="center"/>
                </w:tcPr>
                <w:p w:rsidR="008F0AC1" w:rsidRDefault="00696891">
                  <w:pPr>
                    <w:jc w:val="center"/>
                  </w:pPr>
                  <w:r>
                    <w:t>43.78</w:t>
                  </w:r>
                </w:p>
              </w:tc>
              <w:tc>
                <w:tcPr>
                  <w:tcW w:w="1245" w:type="dxa"/>
                  <w:tcBorders>
                    <w:tl2br w:val="nil"/>
                    <w:tr2bl w:val="nil"/>
                  </w:tcBorders>
                  <w:vAlign w:val="center"/>
                </w:tcPr>
                <w:p w:rsidR="008F0AC1" w:rsidRDefault="00696891">
                  <w:pPr>
                    <w:jc w:val="center"/>
                  </w:pPr>
                  <w:r>
                    <w:t>51.14</w:t>
                  </w:r>
                </w:p>
              </w:tc>
              <w:tc>
                <w:tcPr>
                  <w:tcW w:w="1082" w:type="dxa"/>
                  <w:tcBorders>
                    <w:tl2br w:val="nil"/>
                    <w:tr2bl w:val="nil"/>
                  </w:tcBorders>
                  <w:vAlign w:val="center"/>
                </w:tcPr>
                <w:p w:rsidR="008F0AC1" w:rsidRDefault="00696891">
                  <w:pPr>
                    <w:jc w:val="center"/>
                  </w:pPr>
                  <w:r>
                    <w:t>39.10</w:t>
                  </w:r>
                </w:p>
              </w:tc>
            </w:tr>
            <w:tr w:rsidR="008F0AC1">
              <w:trPr>
                <w:trHeight w:hRule="exact" w:val="397"/>
                <w:jc w:val="center"/>
              </w:trPr>
              <w:tc>
                <w:tcPr>
                  <w:tcW w:w="3428" w:type="dxa"/>
                  <w:gridSpan w:val="2"/>
                  <w:tcBorders>
                    <w:tl2br w:val="nil"/>
                    <w:tr2bl w:val="nil"/>
                  </w:tcBorders>
                  <w:vAlign w:val="center"/>
                </w:tcPr>
                <w:p w:rsidR="008F0AC1" w:rsidRDefault="00696891">
                  <w:pPr>
                    <w:widowControl/>
                    <w:tabs>
                      <w:tab w:val="left" w:pos="2404"/>
                    </w:tabs>
                    <w:jc w:val="center"/>
                    <w:textAlignment w:val="baseline"/>
                  </w:pPr>
                  <w:r>
                    <w:t>厂界噪声</w:t>
                  </w:r>
                  <w:r>
                    <w:t>背景</w:t>
                  </w:r>
                  <w:r>
                    <w:t>值</w:t>
                  </w:r>
                </w:p>
              </w:tc>
              <w:tc>
                <w:tcPr>
                  <w:tcW w:w="1096" w:type="dxa"/>
                  <w:tcBorders>
                    <w:tl2br w:val="nil"/>
                    <w:tr2bl w:val="nil"/>
                  </w:tcBorders>
                  <w:vAlign w:val="center"/>
                </w:tcPr>
                <w:p w:rsidR="008F0AC1" w:rsidRDefault="00696891">
                  <w:pPr>
                    <w:jc w:val="center"/>
                  </w:pPr>
                  <w:r>
                    <w:t>58.2</w:t>
                  </w:r>
                </w:p>
              </w:tc>
              <w:tc>
                <w:tcPr>
                  <w:tcW w:w="1425" w:type="dxa"/>
                  <w:tcBorders>
                    <w:tl2br w:val="nil"/>
                    <w:tr2bl w:val="nil"/>
                  </w:tcBorders>
                  <w:vAlign w:val="center"/>
                </w:tcPr>
                <w:p w:rsidR="008F0AC1" w:rsidRDefault="00696891">
                  <w:pPr>
                    <w:jc w:val="center"/>
                  </w:pPr>
                  <w:r>
                    <w:t>55.1</w:t>
                  </w:r>
                </w:p>
              </w:tc>
              <w:tc>
                <w:tcPr>
                  <w:tcW w:w="1245" w:type="dxa"/>
                  <w:tcBorders>
                    <w:tl2br w:val="nil"/>
                    <w:tr2bl w:val="nil"/>
                  </w:tcBorders>
                  <w:vAlign w:val="center"/>
                </w:tcPr>
                <w:p w:rsidR="008F0AC1" w:rsidRDefault="00696891">
                  <w:pPr>
                    <w:jc w:val="center"/>
                  </w:pPr>
                  <w:r>
                    <w:t>55.6</w:t>
                  </w:r>
                </w:p>
              </w:tc>
              <w:tc>
                <w:tcPr>
                  <w:tcW w:w="1082" w:type="dxa"/>
                  <w:tcBorders>
                    <w:tl2br w:val="nil"/>
                    <w:tr2bl w:val="nil"/>
                  </w:tcBorders>
                  <w:vAlign w:val="center"/>
                </w:tcPr>
                <w:p w:rsidR="008F0AC1" w:rsidRDefault="00696891">
                  <w:pPr>
                    <w:jc w:val="center"/>
                  </w:pPr>
                  <w:r>
                    <w:t>55</w:t>
                  </w:r>
                </w:p>
              </w:tc>
            </w:tr>
            <w:tr w:rsidR="008F0AC1">
              <w:trPr>
                <w:trHeight w:hRule="exact" w:val="397"/>
                <w:jc w:val="center"/>
              </w:trPr>
              <w:tc>
                <w:tcPr>
                  <w:tcW w:w="3428" w:type="dxa"/>
                  <w:gridSpan w:val="2"/>
                  <w:tcBorders>
                    <w:tl2br w:val="nil"/>
                    <w:tr2bl w:val="nil"/>
                  </w:tcBorders>
                  <w:vAlign w:val="center"/>
                </w:tcPr>
                <w:p w:rsidR="008F0AC1" w:rsidRDefault="00696891">
                  <w:pPr>
                    <w:widowControl/>
                    <w:jc w:val="center"/>
                    <w:textAlignment w:val="baseline"/>
                  </w:pPr>
                  <w:r>
                    <w:t>厂界噪声</w:t>
                  </w:r>
                  <w:r>
                    <w:t>评价</w:t>
                  </w:r>
                  <w:r>
                    <w:t>值</w:t>
                  </w:r>
                </w:p>
              </w:tc>
              <w:tc>
                <w:tcPr>
                  <w:tcW w:w="1096" w:type="dxa"/>
                  <w:tcBorders>
                    <w:tl2br w:val="nil"/>
                    <w:tr2bl w:val="nil"/>
                  </w:tcBorders>
                  <w:vAlign w:val="center"/>
                </w:tcPr>
                <w:p w:rsidR="008F0AC1" w:rsidRDefault="00696891">
                  <w:pPr>
                    <w:jc w:val="center"/>
                  </w:pPr>
                  <w:r>
                    <w:t>58.98</w:t>
                  </w:r>
                </w:p>
              </w:tc>
              <w:tc>
                <w:tcPr>
                  <w:tcW w:w="1425" w:type="dxa"/>
                  <w:tcBorders>
                    <w:tl2br w:val="nil"/>
                    <w:tr2bl w:val="nil"/>
                  </w:tcBorders>
                  <w:vAlign w:val="center"/>
                </w:tcPr>
                <w:p w:rsidR="008F0AC1" w:rsidRDefault="00696891">
                  <w:pPr>
                    <w:jc w:val="center"/>
                  </w:pPr>
                  <w:r>
                    <w:t>55.41</w:t>
                  </w:r>
                </w:p>
              </w:tc>
              <w:tc>
                <w:tcPr>
                  <w:tcW w:w="1245" w:type="dxa"/>
                  <w:tcBorders>
                    <w:tl2br w:val="nil"/>
                    <w:tr2bl w:val="nil"/>
                  </w:tcBorders>
                  <w:vAlign w:val="center"/>
                </w:tcPr>
                <w:p w:rsidR="008F0AC1" w:rsidRDefault="00696891">
                  <w:pPr>
                    <w:jc w:val="center"/>
                  </w:pPr>
                  <w:r>
                    <w:t>56.93</w:t>
                  </w:r>
                </w:p>
              </w:tc>
              <w:tc>
                <w:tcPr>
                  <w:tcW w:w="1082" w:type="dxa"/>
                  <w:tcBorders>
                    <w:tl2br w:val="nil"/>
                    <w:tr2bl w:val="nil"/>
                  </w:tcBorders>
                  <w:vAlign w:val="center"/>
                </w:tcPr>
                <w:p w:rsidR="008F0AC1" w:rsidRDefault="00696891">
                  <w:pPr>
                    <w:jc w:val="center"/>
                  </w:pPr>
                  <w:r>
                    <w:t>55.11</w:t>
                  </w:r>
                </w:p>
              </w:tc>
            </w:tr>
            <w:tr w:rsidR="008F0AC1">
              <w:trPr>
                <w:trHeight w:hRule="exact" w:val="397"/>
                <w:jc w:val="center"/>
              </w:trPr>
              <w:tc>
                <w:tcPr>
                  <w:tcW w:w="1751" w:type="dxa"/>
                  <w:tcBorders>
                    <w:tl2br w:val="nil"/>
                    <w:tr2bl w:val="nil"/>
                  </w:tcBorders>
                  <w:vAlign w:val="center"/>
                </w:tcPr>
                <w:p w:rsidR="008F0AC1" w:rsidRDefault="00696891">
                  <w:pPr>
                    <w:widowControl/>
                    <w:jc w:val="center"/>
                    <w:textAlignment w:val="baseline"/>
                  </w:pPr>
                  <w:r>
                    <w:t>标准限值</w:t>
                  </w:r>
                </w:p>
              </w:tc>
              <w:tc>
                <w:tcPr>
                  <w:tcW w:w="1677" w:type="dxa"/>
                  <w:tcBorders>
                    <w:tl2br w:val="nil"/>
                    <w:tr2bl w:val="nil"/>
                  </w:tcBorders>
                  <w:vAlign w:val="center"/>
                </w:tcPr>
                <w:p w:rsidR="008F0AC1" w:rsidRDefault="00696891">
                  <w:pPr>
                    <w:widowControl/>
                    <w:jc w:val="center"/>
                    <w:textAlignment w:val="baseline"/>
                  </w:pPr>
                  <w:r>
                    <w:t>昼间</w:t>
                  </w:r>
                </w:p>
              </w:tc>
              <w:tc>
                <w:tcPr>
                  <w:tcW w:w="1096" w:type="dxa"/>
                  <w:tcBorders>
                    <w:tl2br w:val="nil"/>
                    <w:tr2bl w:val="nil"/>
                  </w:tcBorders>
                  <w:vAlign w:val="center"/>
                </w:tcPr>
                <w:p w:rsidR="008F0AC1" w:rsidRDefault="00696891">
                  <w:pPr>
                    <w:widowControl/>
                    <w:jc w:val="center"/>
                    <w:textAlignment w:val="baseline"/>
                  </w:pPr>
                  <w:r>
                    <w:t>60</w:t>
                  </w:r>
                </w:p>
              </w:tc>
              <w:tc>
                <w:tcPr>
                  <w:tcW w:w="1425" w:type="dxa"/>
                  <w:tcBorders>
                    <w:tl2br w:val="nil"/>
                    <w:tr2bl w:val="nil"/>
                  </w:tcBorders>
                  <w:vAlign w:val="center"/>
                </w:tcPr>
                <w:p w:rsidR="008F0AC1" w:rsidRDefault="00696891">
                  <w:pPr>
                    <w:widowControl/>
                    <w:jc w:val="center"/>
                    <w:textAlignment w:val="baseline"/>
                  </w:pPr>
                  <w:r>
                    <w:t>60</w:t>
                  </w:r>
                </w:p>
              </w:tc>
              <w:tc>
                <w:tcPr>
                  <w:tcW w:w="1245" w:type="dxa"/>
                  <w:tcBorders>
                    <w:tl2br w:val="nil"/>
                    <w:tr2bl w:val="nil"/>
                  </w:tcBorders>
                  <w:vAlign w:val="center"/>
                </w:tcPr>
                <w:p w:rsidR="008F0AC1" w:rsidRDefault="00696891">
                  <w:pPr>
                    <w:widowControl/>
                    <w:jc w:val="center"/>
                    <w:textAlignment w:val="baseline"/>
                  </w:pPr>
                  <w:r>
                    <w:t>60</w:t>
                  </w:r>
                </w:p>
              </w:tc>
              <w:tc>
                <w:tcPr>
                  <w:tcW w:w="1082" w:type="dxa"/>
                  <w:tcBorders>
                    <w:tl2br w:val="nil"/>
                    <w:tr2bl w:val="nil"/>
                  </w:tcBorders>
                  <w:vAlign w:val="center"/>
                </w:tcPr>
                <w:p w:rsidR="008F0AC1" w:rsidRDefault="00696891">
                  <w:pPr>
                    <w:widowControl/>
                    <w:jc w:val="center"/>
                    <w:textAlignment w:val="baseline"/>
                  </w:pPr>
                  <w:r>
                    <w:t>60</w:t>
                  </w:r>
                </w:p>
              </w:tc>
            </w:tr>
            <w:tr w:rsidR="008F0AC1">
              <w:trPr>
                <w:trHeight w:hRule="exact" w:val="397"/>
                <w:jc w:val="center"/>
              </w:trPr>
              <w:tc>
                <w:tcPr>
                  <w:tcW w:w="3428" w:type="dxa"/>
                  <w:gridSpan w:val="2"/>
                  <w:tcBorders>
                    <w:tl2br w:val="nil"/>
                    <w:tr2bl w:val="nil"/>
                  </w:tcBorders>
                  <w:vAlign w:val="center"/>
                </w:tcPr>
                <w:p w:rsidR="008F0AC1" w:rsidRDefault="00696891">
                  <w:pPr>
                    <w:widowControl/>
                    <w:ind w:firstLineChars="200" w:firstLine="420"/>
                    <w:jc w:val="center"/>
                    <w:textAlignment w:val="baseline"/>
                  </w:pPr>
                  <w:r>
                    <w:t>达标情况</w:t>
                  </w:r>
                </w:p>
              </w:tc>
              <w:tc>
                <w:tcPr>
                  <w:tcW w:w="1096" w:type="dxa"/>
                  <w:tcBorders>
                    <w:tl2br w:val="nil"/>
                    <w:tr2bl w:val="nil"/>
                  </w:tcBorders>
                  <w:vAlign w:val="center"/>
                </w:tcPr>
                <w:p w:rsidR="008F0AC1" w:rsidRDefault="00696891">
                  <w:pPr>
                    <w:widowControl/>
                    <w:jc w:val="center"/>
                    <w:textAlignment w:val="baseline"/>
                  </w:pPr>
                  <w:r>
                    <w:t>达标</w:t>
                  </w:r>
                </w:p>
              </w:tc>
              <w:tc>
                <w:tcPr>
                  <w:tcW w:w="1425" w:type="dxa"/>
                  <w:tcBorders>
                    <w:tl2br w:val="nil"/>
                    <w:tr2bl w:val="nil"/>
                  </w:tcBorders>
                  <w:vAlign w:val="center"/>
                </w:tcPr>
                <w:p w:rsidR="008F0AC1" w:rsidRDefault="00696891">
                  <w:pPr>
                    <w:jc w:val="center"/>
                  </w:pPr>
                  <w:r>
                    <w:t>达标</w:t>
                  </w:r>
                </w:p>
              </w:tc>
              <w:tc>
                <w:tcPr>
                  <w:tcW w:w="1245" w:type="dxa"/>
                  <w:tcBorders>
                    <w:tl2br w:val="nil"/>
                    <w:tr2bl w:val="nil"/>
                  </w:tcBorders>
                  <w:vAlign w:val="center"/>
                </w:tcPr>
                <w:p w:rsidR="008F0AC1" w:rsidRDefault="00696891">
                  <w:pPr>
                    <w:jc w:val="center"/>
                  </w:pPr>
                  <w:r>
                    <w:t>达标</w:t>
                  </w:r>
                </w:p>
              </w:tc>
              <w:tc>
                <w:tcPr>
                  <w:tcW w:w="1082" w:type="dxa"/>
                  <w:tcBorders>
                    <w:tl2br w:val="nil"/>
                    <w:tr2bl w:val="nil"/>
                  </w:tcBorders>
                  <w:vAlign w:val="center"/>
                </w:tcPr>
                <w:p w:rsidR="008F0AC1" w:rsidRDefault="00696891">
                  <w:pPr>
                    <w:jc w:val="center"/>
                  </w:pPr>
                  <w:r>
                    <w:t>达标</w:t>
                  </w:r>
                </w:p>
              </w:tc>
            </w:tr>
          </w:tbl>
          <w:p w:rsidR="008F0AC1" w:rsidRDefault="00696891">
            <w:pPr>
              <w:spacing w:line="360" w:lineRule="auto"/>
              <w:ind w:firstLineChars="200" w:firstLine="480"/>
              <w:rPr>
                <w:sz w:val="24"/>
              </w:rPr>
            </w:pPr>
            <w:r>
              <w:rPr>
                <w:sz w:val="24"/>
              </w:rPr>
              <w:t>3</w:t>
            </w:r>
            <w:r>
              <w:rPr>
                <w:sz w:val="24"/>
              </w:rPr>
              <w:t>、预测结果及评价结论</w:t>
            </w:r>
          </w:p>
          <w:p w:rsidR="008F0AC1" w:rsidRDefault="00696891">
            <w:pPr>
              <w:spacing w:line="360" w:lineRule="auto"/>
              <w:ind w:firstLineChars="200" w:firstLine="480"/>
              <w:jc w:val="left"/>
              <w:rPr>
                <w:sz w:val="24"/>
              </w:rPr>
            </w:pPr>
            <w:r>
              <w:rPr>
                <w:sz w:val="24"/>
              </w:rPr>
              <w:t>从表</w:t>
            </w:r>
            <w:r>
              <w:rPr>
                <w:sz w:val="24"/>
              </w:rPr>
              <w:t>7-</w:t>
            </w:r>
            <w:r>
              <w:rPr>
                <w:sz w:val="24"/>
              </w:rPr>
              <w:t>1</w:t>
            </w:r>
            <w:r>
              <w:rPr>
                <w:rFonts w:hint="eastAsia"/>
                <w:sz w:val="24"/>
              </w:rPr>
              <w:t>5</w:t>
            </w:r>
            <w:r>
              <w:rPr>
                <w:sz w:val="24"/>
              </w:rPr>
              <w:t>预测结果可知，通过合理进行厂区总图布置，并合理布设设备位置，将主要高噪声源布设在生产场地中心，增大外环境与生产区之间的距离；并对设备定期维护等措施；控制车辆速度及鸣笛；夜间禁止生产，严格控制作息时间，同时做好运行管理工作，作业安排在昼间进行；项目生产车间选用环保低噪声设备，减少噪声外传；在</w:t>
            </w:r>
            <w:r>
              <w:rPr>
                <w:sz w:val="24"/>
              </w:rPr>
              <w:t>破碎设备</w:t>
            </w:r>
            <w:r>
              <w:rPr>
                <w:sz w:val="24"/>
              </w:rPr>
              <w:t>加装消声器、</w:t>
            </w:r>
            <w:r>
              <w:rPr>
                <w:sz w:val="24"/>
              </w:rPr>
              <w:t>减震器</w:t>
            </w:r>
            <w:r>
              <w:rPr>
                <w:sz w:val="24"/>
              </w:rPr>
              <w:t>等噪声治理措施后，项目各边界噪声贡献值均达到《工业企业厂界环境噪声排放标准》（</w:t>
            </w:r>
            <w:r>
              <w:rPr>
                <w:sz w:val="24"/>
              </w:rPr>
              <w:t>GB12348-2008</w:t>
            </w:r>
            <w:r>
              <w:rPr>
                <w:sz w:val="24"/>
              </w:rPr>
              <w:t>）中</w:t>
            </w:r>
            <w:r>
              <w:rPr>
                <w:sz w:val="24"/>
              </w:rPr>
              <w:t>2</w:t>
            </w:r>
            <w:r>
              <w:rPr>
                <w:sz w:val="24"/>
              </w:rPr>
              <w:t>类标准要求。</w:t>
            </w:r>
          </w:p>
          <w:p w:rsidR="008F0AC1" w:rsidRDefault="00696891">
            <w:pPr>
              <w:spacing w:line="360" w:lineRule="auto"/>
              <w:ind w:firstLineChars="200" w:firstLine="480"/>
              <w:rPr>
                <w:sz w:val="24"/>
              </w:rPr>
            </w:pPr>
            <w:r>
              <w:rPr>
                <w:sz w:val="24"/>
              </w:rPr>
              <w:lastRenderedPageBreak/>
              <w:t>为了进一步减少</w:t>
            </w:r>
            <w:r>
              <w:rPr>
                <w:sz w:val="24"/>
              </w:rPr>
              <w:t>本次扩建项目</w:t>
            </w:r>
            <w:r>
              <w:rPr>
                <w:sz w:val="24"/>
              </w:rPr>
              <w:t>产生的噪声对周围环境的影响，本报告建议采取的措施</w:t>
            </w:r>
            <w:r>
              <w:rPr>
                <w:sz w:val="24"/>
              </w:rPr>
              <w:t>如下：</w:t>
            </w:r>
          </w:p>
          <w:p w:rsidR="008F0AC1" w:rsidRDefault="00696891">
            <w:pPr>
              <w:tabs>
                <w:tab w:val="left" w:pos="1700"/>
              </w:tabs>
              <w:spacing w:line="360" w:lineRule="auto"/>
              <w:ind w:firstLineChars="200" w:firstLine="480"/>
              <w:rPr>
                <w:sz w:val="24"/>
              </w:rPr>
            </w:pPr>
            <w:r>
              <w:rPr>
                <w:sz w:val="24"/>
              </w:rPr>
              <w:t>①</w:t>
            </w:r>
            <w:r>
              <w:rPr>
                <w:sz w:val="24"/>
              </w:rPr>
              <w:t>从声源上：在噪声较大的设备基础上安装橡胶隔振垫或减振器，并加装隔声罩或设于隔音间内；高噪声设备采取加设减振基础、吸声板、管道与设备之间软连接等措施并在送、回风总管内设置消声器等措施；</w:t>
            </w:r>
          </w:p>
          <w:p w:rsidR="008F0AC1" w:rsidRDefault="00696891">
            <w:pPr>
              <w:tabs>
                <w:tab w:val="left" w:pos="1700"/>
              </w:tabs>
              <w:spacing w:line="360" w:lineRule="auto"/>
              <w:ind w:firstLineChars="200" w:firstLine="480"/>
              <w:rPr>
                <w:sz w:val="24"/>
              </w:rPr>
            </w:pPr>
            <w:r>
              <w:rPr>
                <w:sz w:val="24"/>
              </w:rPr>
              <w:t>②</w:t>
            </w:r>
            <w:r>
              <w:rPr>
                <w:sz w:val="24"/>
              </w:rPr>
              <w:t>从设备布局及围护结构方面：合理布置高噪声的设备位置，噪声大的设备尽量安装在远离保护目标的位置，利用墙壁隔声车间墙壁可加装高效吸声材料；</w:t>
            </w:r>
          </w:p>
          <w:p w:rsidR="008F0AC1" w:rsidRDefault="00696891">
            <w:pPr>
              <w:tabs>
                <w:tab w:val="left" w:pos="1700"/>
              </w:tabs>
              <w:spacing w:line="360" w:lineRule="auto"/>
              <w:ind w:firstLineChars="200" w:firstLine="480"/>
              <w:rPr>
                <w:sz w:val="24"/>
              </w:rPr>
            </w:pPr>
            <w:r>
              <w:rPr>
                <w:sz w:val="24"/>
              </w:rPr>
              <w:t>③</w:t>
            </w:r>
            <w:r>
              <w:rPr>
                <w:sz w:val="24"/>
              </w:rPr>
              <w:t>对破碎机、振动筛、</w:t>
            </w:r>
            <w:r>
              <w:rPr>
                <w:sz w:val="24"/>
              </w:rPr>
              <w:t>水稳料</w:t>
            </w:r>
            <w:r>
              <w:rPr>
                <w:sz w:val="24"/>
              </w:rPr>
              <w:t>等设备进行基础减震措施，防止通过固体震动传播的震动性噪声，应在震动体的基础和地板、墙壁连接处设隔震或减震装置或防震结构；生产区设置厂棚，将高噪声设备放至厂</w:t>
            </w:r>
            <w:r>
              <w:rPr>
                <w:sz w:val="24"/>
              </w:rPr>
              <w:t>房内，利用建筑物隔声；</w:t>
            </w:r>
          </w:p>
          <w:p w:rsidR="008F0AC1" w:rsidRDefault="00696891">
            <w:pPr>
              <w:tabs>
                <w:tab w:val="left" w:pos="1700"/>
              </w:tabs>
              <w:spacing w:line="360" w:lineRule="auto"/>
              <w:ind w:firstLineChars="200" w:firstLine="480"/>
              <w:rPr>
                <w:sz w:val="24"/>
              </w:rPr>
            </w:pPr>
            <w:r>
              <w:rPr>
                <w:sz w:val="24"/>
              </w:rPr>
              <w:t>④</w:t>
            </w:r>
            <w:r>
              <w:rPr>
                <w:sz w:val="24"/>
              </w:rPr>
              <w:t>定期维护：定期对生产设备进行检修，确保设备正常运转，避免设备故障导致的事故排放对周边敏感目标产生影响；</w:t>
            </w:r>
          </w:p>
          <w:p w:rsidR="008F0AC1" w:rsidRDefault="00696891">
            <w:pPr>
              <w:tabs>
                <w:tab w:val="left" w:pos="1700"/>
              </w:tabs>
              <w:spacing w:line="360" w:lineRule="auto"/>
              <w:ind w:firstLineChars="200" w:firstLine="480"/>
              <w:rPr>
                <w:sz w:val="24"/>
              </w:rPr>
            </w:pPr>
            <w:r>
              <w:rPr>
                <w:sz w:val="24"/>
              </w:rPr>
              <w:t>⑤</w:t>
            </w:r>
            <w:r>
              <w:rPr>
                <w:sz w:val="24"/>
              </w:rPr>
              <w:t>严格控制生产时间，中午</w:t>
            </w:r>
            <w:r>
              <w:rPr>
                <w:sz w:val="24"/>
              </w:rPr>
              <w:t>12:00~14:00</w:t>
            </w:r>
            <w:r>
              <w:rPr>
                <w:sz w:val="24"/>
              </w:rPr>
              <w:t>，夜间</w:t>
            </w:r>
            <w:r>
              <w:rPr>
                <w:sz w:val="24"/>
              </w:rPr>
              <w:t>22:00~8:00</w:t>
            </w:r>
            <w:r>
              <w:rPr>
                <w:sz w:val="24"/>
              </w:rPr>
              <w:t>生产车间不得进行生产，在经营过程中，合理安排生产工序，避免多台设备同时运行所产生的噪声叠加造成超标排放；</w:t>
            </w:r>
          </w:p>
          <w:p w:rsidR="008F0AC1" w:rsidRDefault="00696891">
            <w:pPr>
              <w:tabs>
                <w:tab w:val="left" w:pos="1700"/>
              </w:tabs>
              <w:spacing w:line="360" w:lineRule="auto"/>
              <w:ind w:firstLineChars="200" w:firstLine="480"/>
              <w:rPr>
                <w:sz w:val="24"/>
              </w:rPr>
            </w:pPr>
            <w:r>
              <w:rPr>
                <w:sz w:val="24"/>
              </w:rPr>
              <w:t>⑥</w:t>
            </w:r>
            <w:r>
              <w:rPr>
                <w:sz w:val="24"/>
              </w:rPr>
              <w:t>保持良好的交通秩序，加强停车场内车辆管理，尤其在场站的进出口处，应设立明显的减速禁鸣标记，杜绝车辆在场内的鸣喇叭现象，停车场内保持低速行驶；</w:t>
            </w:r>
            <w:r>
              <w:rPr>
                <w:sz w:val="24"/>
              </w:rPr>
              <w:t xml:space="preserve"> </w:t>
            </w:r>
            <w:r>
              <w:rPr>
                <w:sz w:val="24"/>
              </w:rPr>
              <w:t>夜间禁止运输，装卸货物；停车场进出站口均远离周边居民区，最大程度减轻车辆噪声对周边居民的影响。</w:t>
            </w:r>
          </w:p>
          <w:p w:rsidR="008F0AC1" w:rsidRDefault="00696891">
            <w:pPr>
              <w:tabs>
                <w:tab w:val="left" w:pos="1700"/>
              </w:tabs>
              <w:spacing w:line="360" w:lineRule="auto"/>
              <w:ind w:firstLineChars="200" w:firstLine="480"/>
              <w:rPr>
                <w:sz w:val="24"/>
              </w:rPr>
            </w:pPr>
            <w:r>
              <w:rPr>
                <w:sz w:val="24"/>
              </w:rPr>
              <w:t>⑦</w:t>
            </w:r>
            <w:r>
              <w:rPr>
                <w:sz w:val="24"/>
              </w:rPr>
              <w:t>道路在交叉口路段设置减速带、限速牌及禁止鸣笛标志，限速</w:t>
            </w:r>
            <w:r>
              <w:rPr>
                <w:sz w:val="24"/>
              </w:rPr>
              <w:t>20km/h</w:t>
            </w:r>
            <w:r>
              <w:rPr>
                <w:sz w:val="24"/>
              </w:rPr>
              <w:t>以下；加强运输道路管理，及时对滑落到道路上的物料进行清理，对损坏路面及时进行修补，以保证运输车辆平稳低速行驶，经采取以上措施后，</w:t>
            </w:r>
            <w:r>
              <w:rPr>
                <w:sz w:val="24"/>
              </w:rPr>
              <w:t>本次扩建项目</w:t>
            </w:r>
            <w:r>
              <w:rPr>
                <w:sz w:val="24"/>
              </w:rPr>
              <w:t>原料运输对居民影响不大。</w:t>
            </w:r>
          </w:p>
          <w:p w:rsidR="008F0AC1" w:rsidRDefault="00696891">
            <w:pPr>
              <w:tabs>
                <w:tab w:val="left" w:pos="1700"/>
              </w:tabs>
              <w:spacing w:line="360" w:lineRule="auto"/>
              <w:ind w:firstLineChars="200" w:firstLine="480"/>
              <w:rPr>
                <w:sz w:val="24"/>
              </w:rPr>
            </w:pPr>
            <w:r>
              <w:rPr>
                <w:sz w:val="24"/>
              </w:rPr>
              <w:t>⑧</w:t>
            </w:r>
            <w:r>
              <w:rPr>
                <w:sz w:val="24"/>
              </w:rPr>
              <w:t>当汽车运输原料及产品经过敏感点时需降低行驶速度，加强运行车辆管理，严禁超速、超载运行、鸣笛等，减少夜间运输活动。</w:t>
            </w:r>
          </w:p>
          <w:p w:rsidR="008F0AC1" w:rsidRDefault="00696891">
            <w:pPr>
              <w:spacing w:line="360" w:lineRule="auto"/>
              <w:ind w:firstLineChars="200" w:firstLine="480"/>
              <w:rPr>
                <w:sz w:val="24"/>
              </w:rPr>
            </w:pPr>
            <w:r>
              <w:rPr>
                <w:rFonts w:hint="eastAsia"/>
                <w:sz w:val="24"/>
              </w:rPr>
              <w:t>五</w:t>
            </w:r>
            <w:r>
              <w:rPr>
                <w:sz w:val="24"/>
              </w:rPr>
              <w:t>、固体废物环境影响分析</w:t>
            </w:r>
          </w:p>
          <w:p w:rsidR="008F0AC1" w:rsidRDefault="00696891">
            <w:pPr>
              <w:spacing w:line="360" w:lineRule="auto"/>
              <w:ind w:firstLineChars="200" w:firstLine="480"/>
              <w:rPr>
                <w:sz w:val="24"/>
              </w:rPr>
            </w:pPr>
            <w:r>
              <w:rPr>
                <w:sz w:val="24"/>
              </w:rPr>
              <w:t>本次扩建项目</w:t>
            </w:r>
            <w:r>
              <w:rPr>
                <w:sz w:val="24"/>
              </w:rPr>
              <w:t>固废物主要为职工生活垃圾</w:t>
            </w:r>
            <w:r>
              <w:rPr>
                <w:sz w:val="24"/>
              </w:rPr>
              <w:t>、</w:t>
            </w:r>
            <w:r>
              <w:rPr>
                <w:sz w:val="24"/>
              </w:rPr>
              <w:t>水</w:t>
            </w:r>
            <w:r>
              <w:rPr>
                <w:sz w:val="24"/>
              </w:rPr>
              <w:t>泥储罐粉尘</w:t>
            </w:r>
            <w:r>
              <w:rPr>
                <w:sz w:val="24"/>
              </w:rPr>
              <w:t>、</w:t>
            </w:r>
            <w:r>
              <w:rPr>
                <w:sz w:val="24"/>
              </w:rPr>
              <w:t>危险</w:t>
            </w:r>
            <w:r>
              <w:rPr>
                <w:sz w:val="24"/>
              </w:rPr>
              <w:t>固废等。</w:t>
            </w:r>
          </w:p>
          <w:p w:rsidR="008F0AC1" w:rsidRDefault="00696891">
            <w:pPr>
              <w:spacing w:line="360" w:lineRule="auto"/>
              <w:ind w:firstLineChars="200" w:firstLine="480"/>
              <w:rPr>
                <w:sz w:val="24"/>
              </w:rPr>
            </w:pPr>
            <w:r>
              <w:rPr>
                <w:sz w:val="24"/>
              </w:rPr>
              <w:t>（</w:t>
            </w:r>
            <w:r>
              <w:rPr>
                <w:sz w:val="24"/>
              </w:rPr>
              <w:t>1</w:t>
            </w:r>
            <w:r>
              <w:rPr>
                <w:sz w:val="24"/>
              </w:rPr>
              <w:t>）生活垃圾</w:t>
            </w:r>
            <w:r>
              <w:rPr>
                <w:sz w:val="24"/>
              </w:rPr>
              <w:tab/>
            </w:r>
          </w:p>
          <w:p w:rsidR="008F0AC1" w:rsidRDefault="00696891">
            <w:pPr>
              <w:spacing w:line="360" w:lineRule="auto"/>
              <w:ind w:firstLineChars="200" w:firstLine="480"/>
              <w:rPr>
                <w:sz w:val="24"/>
              </w:rPr>
            </w:pPr>
            <w:r>
              <w:rPr>
                <w:sz w:val="24"/>
              </w:rPr>
              <w:t>本</w:t>
            </w:r>
            <w:r>
              <w:rPr>
                <w:sz w:val="24"/>
              </w:rPr>
              <w:t>次扩建</w:t>
            </w:r>
            <w:r>
              <w:rPr>
                <w:sz w:val="24"/>
              </w:rPr>
              <w:t>厂区新增职工</w:t>
            </w:r>
            <w:r>
              <w:rPr>
                <w:sz w:val="24"/>
              </w:rPr>
              <w:t>8</w:t>
            </w:r>
            <w:r>
              <w:rPr>
                <w:sz w:val="24"/>
              </w:rPr>
              <w:t>人，产生的生活垃圾按</w:t>
            </w:r>
            <w:r>
              <w:rPr>
                <w:sz w:val="24"/>
              </w:rPr>
              <w:t>0.5kg/</w:t>
            </w:r>
            <w:r>
              <w:rPr>
                <w:sz w:val="24"/>
              </w:rPr>
              <w:t>人</w:t>
            </w:r>
            <w:r>
              <w:rPr>
                <w:sz w:val="24"/>
              </w:rPr>
              <w:t>.</w:t>
            </w:r>
            <w:r>
              <w:rPr>
                <w:sz w:val="24"/>
              </w:rPr>
              <w:t>天计算，年工作时</w:t>
            </w:r>
            <w:r>
              <w:rPr>
                <w:sz w:val="24"/>
              </w:rPr>
              <w:lastRenderedPageBreak/>
              <w:t>间为</w:t>
            </w:r>
            <w:r>
              <w:rPr>
                <w:sz w:val="24"/>
              </w:rPr>
              <w:t>300</w:t>
            </w:r>
            <w:r>
              <w:rPr>
                <w:sz w:val="24"/>
              </w:rPr>
              <w:t>天，则产生量为</w:t>
            </w:r>
            <w:r>
              <w:rPr>
                <w:sz w:val="24"/>
              </w:rPr>
              <w:t>1.2</w:t>
            </w:r>
            <w:r>
              <w:rPr>
                <w:sz w:val="24"/>
              </w:rPr>
              <w:t>t/a</w:t>
            </w:r>
            <w:r>
              <w:rPr>
                <w:sz w:val="24"/>
              </w:rPr>
              <w:t>。生活垃圾统一收集后交由环卫部门处理。</w:t>
            </w:r>
          </w:p>
          <w:p w:rsidR="008F0AC1" w:rsidRDefault="00696891">
            <w:pPr>
              <w:spacing w:line="360" w:lineRule="auto"/>
              <w:ind w:firstLineChars="200" w:firstLine="480"/>
              <w:jc w:val="left"/>
              <w:rPr>
                <w:sz w:val="24"/>
              </w:rPr>
            </w:pPr>
            <w:r>
              <w:rPr>
                <w:sz w:val="24"/>
              </w:rPr>
              <w:t>（</w:t>
            </w:r>
            <w:r>
              <w:rPr>
                <w:sz w:val="24"/>
              </w:rPr>
              <w:t>2</w:t>
            </w:r>
            <w:r>
              <w:rPr>
                <w:sz w:val="24"/>
              </w:rPr>
              <w:t>）</w:t>
            </w:r>
            <w:r>
              <w:rPr>
                <w:sz w:val="24"/>
              </w:rPr>
              <w:t>水泥储罐除尘器收集的粉尘</w:t>
            </w:r>
          </w:p>
          <w:p w:rsidR="008F0AC1" w:rsidRDefault="00696891">
            <w:pPr>
              <w:pStyle w:val="Default"/>
              <w:spacing w:line="360" w:lineRule="auto"/>
              <w:ind w:firstLineChars="200" w:firstLine="480"/>
              <w:rPr>
                <w:rFonts w:ascii="Times New Roman" w:cs="Times New Roman"/>
              </w:rPr>
            </w:pPr>
            <w:r>
              <w:rPr>
                <w:rFonts w:ascii="Times New Roman" w:cs="Times New Roman"/>
              </w:rPr>
              <w:t>本次扩建项目水泥储罐设置的除尘器对呼吸含尘废气进行处理，由工程分析可知，除尘器收集的粉尘量为</w:t>
            </w:r>
            <w:r>
              <w:rPr>
                <w:rFonts w:ascii="Times New Roman" w:cs="Times New Roman"/>
              </w:rPr>
              <w:t>0.24t/a</w:t>
            </w:r>
            <w:r>
              <w:rPr>
                <w:rFonts w:ascii="Times New Roman" w:cs="Times New Roman"/>
              </w:rPr>
              <w:t>，该部分粉尘可直接回用生产，不外排。</w:t>
            </w:r>
          </w:p>
          <w:p w:rsidR="008F0AC1" w:rsidRDefault="00696891">
            <w:pPr>
              <w:spacing w:line="360" w:lineRule="auto"/>
              <w:ind w:firstLineChars="200" w:firstLine="480"/>
              <w:jc w:val="left"/>
              <w:rPr>
                <w:sz w:val="24"/>
              </w:rPr>
            </w:pPr>
            <w:r>
              <w:rPr>
                <w:sz w:val="24"/>
              </w:rPr>
              <w:t>（</w:t>
            </w:r>
            <w:r>
              <w:rPr>
                <w:sz w:val="24"/>
              </w:rPr>
              <w:t>3</w:t>
            </w:r>
            <w:r>
              <w:rPr>
                <w:sz w:val="24"/>
              </w:rPr>
              <w:t>）危险固废</w:t>
            </w:r>
          </w:p>
          <w:p w:rsidR="008F0AC1" w:rsidRDefault="00696891">
            <w:pPr>
              <w:spacing w:line="360" w:lineRule="auto"/>
              <w:ind w:firstLineChars="200" w:firstLine="480"/>
              <w:rPr>
                <w:sz w:val="24"/>
              </w:rPr>
            </w:pPr>
            <w:r>
              <w:rPr>
                <w:sz w:val="24"/>
              </w:rPr>
              <w:t>根据工程分析，</w:t>
            </w:r>
            <w:r>
              <w:rPr>
                <w:sz w:val="24"/>
              </w:rPr>
              <w:t>本次扩建项目</w:t>
            </w:r>
            <w:r>
              <w:rPr>
                <w:sz w:val="24"/>
              </w:rPr>
              <w:t>营运期危险固废废润滑油产生量约为</w:t>
            </w:r>
            <w:r>
              <w:rPr>
                <w:sz w:val="24"/>
              </w:rPr>
              <w:t>5kg/a</w:t>
            </w:r>
            <w:r>
              <w:rPr>
                <w:sz w:val="24"/>
              </w:rPr>
              <w:t>，废机油产生量约为</w:t>
            </w:r>
            <w:r>
              <w:rPr>
                <w:sz w:val="24"/>
              </w:rPr>
              <w:t>5kg/a</w:t>
            </w:r>
            <w:r>
              <w:rPr>
                <w:sz w:val="24"/>
              </w:rPr>
              <w:t>，根据查询《国家危险废物名录》（</w:t>
            </w:r>
            <w:r>
              <w:rPr>
                <w:sz w:val="24"/>
              </w:rPr>
              <w:t>2016</w:t>
            </w:r>
            <w:r>
              <w:rPr>
                <w:sz w:val="24"/>
              </w:rPr>
              <w:t>年），废润滑油属于</w:t>
            </w:r>
            <w:r>
              <w:rPr>
                <w:sz w:val="24"/>
              </w:rPr>
              <w:t>HW08</w:t>
            </w:r>
            <w:r>
              <w:rPr>
                <w:sz w:val="24"/>
              </w:rPr>
              <w:t>废矿物油与含矿物油废物，危规号为</w:t>
            </w:r>
            <w:r>
              <w:rPr>
                <w:sz w:val="24"/>
              </w:rPr>
              <w:t>900-214-08</w:t>
            </w:r>
            <w:r>
              <w:rPr>
                <w:sz w:val="24"/>
              </w:rPr>
              <w:t>机械维修和拆解过程中产生的废油、齿轮油等废润滑油；废机油属于</w:t>
            </w:r>
            <w:r>
              <w:rPr>
                <w:sz w:val="24"/>
              </w:rPr>
              <w:t>HW08</w:t>
            </w:r>
            <w:r>
              <w:rPr>
                <w:sz w:val="24"/>
              </w:rPr>
              <w:t>废矿物油与含矿物油废物，危规号为</w:t>
            </w:r>
            <w:r>
              <w:rPr>
                <w:sz w:val="24"/>
              </w:rPr>
              <w:t>900-214-08</w:t>
            </w:r>
            <w:r>
              <w:rPr>
                <w:sz w:val="24"/>
              </w:rPr>
              <w:t>机械维修和拆解过程中产生的废发动机油，</w:t>
            </w:r>
            <w:r>
              <w:rPr>
                <w:sz w:val="24"/>
              </w:rPr>
              <w:t>本次扩建项目</w:t>
            </w:r>
            <w:r>
              <w:rPr>
                <w:sz w:val="24"/>
              </w:rPr>
              <w:t>依托原有危险废物暂存场所，现有危废暂存间</w:t>
            </w:r>
            <w:r>
              <w:rPr>
                <w:rFonts w:hint="eastAsia"/>
                <w:sz w:val="24"/>
              </w:rPr>
              <w:t>2</w:t>
            </w:r>
            <w:r>
              <w:rPr>
                <w:sz w:val="24"/>
              </w:rPr>
              <w:t>0</w:t>
            </w:r>
            <w:r>
              <w:rPr>
                <w:rFonts w:hint="eastAsia"/>
                <w:sz w:val="24"/>
              </w:rPr>
              <w:t>m</w:t>
            </w:r>
            <w:r>
              <w:rPr>
                <w:rFonts w:hint="eastAsia"/>
                <w:sz w:val="24"/>
                <w:vertAlign w:val="superscript"/>
              </w:rPr>
              <w:t>2</w:t>
            </w:r>
            <w:r>
              <w:rPr>
                <w:sz w:val="24"/>
              </w:rPr>
              <w:t>，现有危废储存空间能满足</w:t>
            </w:r>
            <w:r>
              <w:rPr>
                <w:sz w:val="24"/>
              </w:rPr>
              <w:t>本次扩建项目</w:t>
            </w:r>
            <w:r>
              <w:rPr>
                <w:sz w:val="24"/>
              </w:rPr>
              <w:t>危废的存放，危险固废暂存经专门的收集桶收集后放置在危废暂存间中暂存，须</w:t>
            </w:r>
            <w:r>
              <w:rPr>
                <w:sz w:val="24"/>
              </w:rPr>
              <w:t>按危险废物管理有关规定送至</w:t>
            </w:r>
            <w:r>
              <w:rPr>
                <w:sz w:val="24"/>
              </w:rPr>
              <w:t>湖南双强环保科技有限公司</w:t>
            </w:r>
            <w:r>
              <w:rPr>
                <w:sz w:val="24"/>
              </w:rPr>
              <w:t>进行无害化处理。</w:t>
            </w:r>
            <w:r>
              <w:rPr>
                <w:sz w:val="24"/>
              </w:rPr>
              <w:t xml:space="preserve"> </w:t>
            </w:r>
          </w:p>
          <w:p w:rsidR="008F0AC1" w:rsidRDefault="00696891">
            <w:pPr>
              <w:spacing w:line="360" w:lineRule="auto"/>
              <w:ind w:firstLineChars="200" w:firstLine="480"/>
              <w:rPr>
                <w:sz w:val="24"/>
              </w:rPr>
            </w:pPr>
            <w:r>
              <w:rPr>
                <w:rFonts w:hint="eastAsia"/>
                <w:sz w:val="24"/>
              </w:rPr>
              <w:t>六</w:t>
            </w:r>
            <w:r>
              <w:rPr>
                <w:sz w:val="24"/>
              </w:rPr>
              <w:t>、交通运输对道路沿线的影响</w:t>
            </w:r>
          </w:p>
          <w:p w:rsidR="008F0AC1" w:rsidRDefault="00696891">
            <w:pPr>
              <w:spacing w:line="360" w:lineRule="auto"/>
              <w:ind w:firstLineChars="200" w:firstLine="480"/>
              <w:rPr>
                <w:sz w:val="24"/>
              </w:rPr>
            </w:pPr>
            <w:r>
              <w:rPr>
                <w:sz w:val="24"/>
              </w:rPr>
              <w:t>项目东侧为国道</w:t>
            </w:r>
            <w:r>
              <w:rPr>
                <w:sz w:val="24"/>
              </w:rPr>
              <w:t>G107</w:t>
            </w:r>
            <w:r>
              <w:rPr>
                <w:sz w:val="24"/>
              </w:rPr>
              <w:t>，交通运输对道路沿线敏感点的影响主要表现在道路扬尘及交通噪声两方面。道路扬尘指聚积于道路表面的颗粒物，在外界风力或由于车辆的运动，使其离开稳定位置而进入环境空气，另外运输车辆车厢封闭不严亦会造成物料洒落，引起扬尘污染；交通噪声则主要产生于车辆轮胎与地面摩擦、车辆马达运行以及鸣笛。</w:t>
            </w:r>
            <w:r>
              <w:rPr>
                <w:sz w:val="24"/>
              </w:rPr>
              <w:br/>
              <w:t xml:space="preserve">    </w:t>
            </w:r>
            <w:r>
              <w:rPr>
                <w:sz w:val="24"/>
              </w:rPr>
              <w:t>为减轻项目营运期物料运输对道路沿线敏感点的影响，评价要求建设单位采取以下防护措施：</w:t>
            </w:r>
          </w:p>
          <w:p w:rsidR="008F0AC1" w:rsidRDefault="00696891">
            <w:pPr>
              <w:spacing w:line="360" w:lineRule="auto"/>
              <w:ind w:firstLineChars="200" w:firstLine="480"/>
              <w:rPr>
                <w:sz w:val="24"/>
              </w:rPr>
            </w:pPr>
            <w:r>
              <w:rPr>
                <w:sz w:val="24"/>
              </w:rPr>
              <w:t>（</w:t>
            </w:r>
            <w:r>
              <w:rPr>
                <w:sz w:val="24"/>
              </w:rPr>
              <w:t>1</w:t>
            </w:r>
            <w:r>
              <w:rPr>
                <w:sz w:val="24"/>
              </w:rPr>
              <w:t>）对项目出厂</w:t>
            </w:r>
            <w:r>
              <w:rPr>
                <w:sz w:val="24"/>
              </w:rPr>
              <w:t>道路进行硬化，并派专人定期清扫，减少二次扬尘的产生；</w:t>
            </w:r>
          </w:p>
          <w:p w:rsidR="008F0AC1" w:rsidRDefault="00696891">
            <w:pPr>
              <w:spacing w:line="360" w:lineRule="auto"/>
              <w:ind w:firstLineChars="200" w:firstLine="480"/>
              <w:rPr>
                <w:sz w:val="24"/>
              </w:rPr>
            </w:pPr>
            <w:r>
              <w:rPr>
                <w:sz w:val="24"/>
              </w:rPr>
              <w:t>（</w:t>
            </w:r>
            <w:r>
              <w:rPr>
                <w:sz w:val="24"/>
              </w:rPr>
              <w:t>2</w:t>
            </w:r>
            <w:r>
              <w:rPr>
                <w:sz w:val="24"/>
              </w:rPr>
              <w:t>）合理安排运输时间，避免夜间运输，车辆经过运输沿线敏感点时要减速慢行，尽量减少鸣笛频率，以减少交通噪声对环境的影响；</w:t>
            </w:r>
          </w:p>
          <w:p w:rsidR="008F0AC1" w:rsidRDefault="00696891">
            <w:pPr>
              <w:spacing w:line="360" w:lineRule="auto"/>
              <w:ind w:firstLineChars="200" w:firstLine="480"/>
              <w:rPr>
                <w:sz w:val="24"/>
              </w:rPr>
            </w:pPr>
            <w:r>
              <w:rPr>
                <w:sz w:val="24"/>
              </w:rPr>
              <w:t>（</w:t>
            </w:r>
            <w:r>
              <w:rPr>
                <w:sz w:val="24"/>
              </w:rPr>
              <w:t>3</w:t>
            </w:r>
            <w:r>
              <w:rPr>
                <w:sz w:val="24"/>
              </w:rPr>
              <w:t>）对运输车辆进行统一管理，物料装载不得超载，不高于车厢，并对车厢加盖帆布篷，以防止物料洒落起尘。</w:t>
            </w:r>
          </w:p>
          <w:p w:rsidR="008F0AC1" w:rsidRDefault="00696891">
            <w:pPr>
              <w:spacing w:line="360" w:lineRule="auto"/>
              <w:ind w:firstLineChars="200" w:firstLine="480"/>
              <w:rPr>
                <w:sz w:val="24"/>
              </w:rPr>
            </w:pPr>
            <w:r>
              <w:rPr>
                <w:sz w:val="24"/>
              </w:rPr>
              <w:t>经采取以上措施后，项目物料运输对道路沿线环境敏感点影响很小。</w:t>
            </w:r>
            <w:r>
              <w:rPr>
                <w:sz w:val="24"/>
              </w:rPr>
              <w:t xml:space="preserve"> </w:t>
            </w:r>
          </w:p>
          <w:p w:rsidR="008F0AC1" w:rsidRDefault="00696891">
            <w:pPr>
              <w:spacing w:line="360" w:lineRule="auto"/>
              <w:ind w:firstLineChars="200" w:firstLine="480"/>
              <w:rPr>
                <w:sz w:val="24"/>
              </w:rPr>
            </w:pPr>
            <w:r>
              <w:rPr>
                <w:rFonts w:hint="eastAsia"/>
                <w:sz w:val="24"/>
              </w:rPr>
              <w:t>七</w:t>
            </w:r>
            <w:r>
              <w:rPr>
                <w:sz w:val="24"/>
              </w:rPr>
              <w:t>、土壤环境影响分析</w:t>
            </w:r>
          </w:p>
          <w:p w:rsidR="008F0AC1" w:rsidRDefault="00696891">
            <w:pPr>
              <w:ind w:firstLine="480"/>
              <w:rPr>
                <w:sz w:val="24"/>
              </w:rPr>
            </w:pPr>
            <w:r>
              <w:rPr>
                <w:sz w:val="24"/>
              </w:rPr>
              <w:t>1</w:t>
            </w:r>
            <w:r>
              <w:rPr>
                <w:sz w:val="24"/>
              </w:rPr>
              <w:t>、土壤环境影响</w:t>
            </w:r>
            <w:r>
              <w:rPr>
                <w:sz w:val="24"/>
              </w:rPr>
              <w:t>评价等级</w:t>
            </w:r>
            <w:r>
              <w:rPr>
                <w:sz w:val="24"/>
              </w:rPr>
              <w:t>确定</w:t>
            </w:r>
          </w:p>
          <w:p w:rsidR="008F0AC1" w:rsidRPr="00696891" w:rsidRDefault="00696891">
            <w:pPr>
              <w:pStyle w:val="10"/>
              <w:spacing w:line="360" w:lineRule="auto"/>
              <w:ind w:firstLine="480"/>
              <w:rPr>
                <w:rFonts w:ascii="Times New Roman" w:eastAsiaTheme="minorEastAsia" w:hAnsi="Times New Roman"/>
              </w:rPr>
            </w:pPr>
            <w:r w:rsidRPr="00696891">
              <w:rPr>
                <w:rFonts w:ascii="Times New Roman" w:eastAsiaTheme="minorEastAsia" w:hAnsi="Times New Roman"/>
              </w:rPr>
              <w:lastRenderedPageBreak/>
              <w:t>本项目为</w:t>
            </w:r>
            <w:r w:rsidRPr="00696891">
              <w:rPr>
                <w:rFonts w:ascii="Times New Roman" w:eastAsiaTheme="minorEastAsia" w:hAnsi="Times New Roman"/>
              </w:rPr>
              <w:t>水稳料</w:t>
            </w:r>
            <w:r w:rsidRPr="00696891">
              <w:rPr>
                <w:rFonts w:ascii="Times New Roman" w:eastAsiaTheme="minorEastAsia" w:hAnsi="Times New Roman"/>
              </w:rPr>
              <w:t>项目，根据《环境影响评价技术导则</w:t>
            </w:r>
            <w:r w:rsidRPr="00696891">
              <w:rPr>
                <w:rFonts w:ascii="Times New Roman" w:eastAsiaTheme="minorEastAsia" w:hAnsi="Times New Roman"/>
              </w:rPr>
              <w:t xml:space="preserve"> </w:t>
            </w:r>
            <w:r w:rsidRPr="00696891">
              <w:rPr>
                <w:rFonts w:ascii="Times New Roman" w:eastAsiaTheme="minorEastAsia" w:hAnsi="Times New Roman"/>
              </w:rPr>
              <w:t>土壤环境（试行）》（</w:t>
            </w:r>
            <w:r w:rsidRPr="00696891">
              <w:rPr>
                <w:rFonts w:ascii="Times New Roman" w:eastAsiaTheme="minorEastAsia" w:hAnsi="Times New Roman"/>
              </w:rPr>
              <w:t>HJ964-2018</w:t>
            </w:r>
            <w:r w:rsidRPr="00696891">
              <w:rPr>
                <w:rFonts w:ascii="Times New Roman" w:eastAsiaTheme="minorEastAsia" w:hAnsi="Times New Roman"/>
              </w:rPr>
              <w:t>），项目属于</w:t>
            </w:r>
            <w:r w:rsidRPr="00696891">
              <w:rPr>
                <w:rFonts w:ascii="Times New Roman" w:eastAsiaTheme="minorEastAsia" w:hAnsi="Times New Roman"/>
              </w:rPr>
              <w:t>污染</w:t>
            </w:r>
            <w:r w:rsidRPr="00696891">
              <w:rPr>
                <w:rFonts w:ascii="Times New Roman" w:eastAsiaTheme="minorEastAsia" w:hAnsi="Times New Roman"/>
              </w:rPr>
              <w:t>影响型建设项目。本次评价根据污染影响型建设项目类别判定评价工作等级。</w:t>
            </w:r>
          </w:p>
          <w:p w:rsidR="008F0AC1" w:rsidRPr="00696891" w:rsidRDefault="00696891">
            <w:pPr>
              <w:pStyle w:val="10"/>
              <w:spacing w:line="360" w:lineRule="auto"/>
              <w:ind w:firstLine="480"/>
              <w:rPr>
                <w:rFonts w:ascii="Times New Roman" w:eastAsiaTheme="minorEastAsia" w:hAnsi="Times New Roman"/>
              </w:rPr>
            </w:pPr>
            <w:r w:rsidRPr="00696891">
              <w:rPr>
                <w:rFonts w:ascii="Times New Roman" w:eastAsiaTheme="minorEastAsia" w:hAnsi="Times New Roman"/>
              </w:rPr>
              <w:t>1</w:t>
            </w:r>
            <w:r w:rsidRPr="00696891">
              <w:rPr>
                <w:rFonts w:ascii="Times New Roman" w:eastAsiaTheme="minorEastAsia" w:hAnsi="Times New Roman"/>
              </w:rPr>
              <w:t>）土壤环境影响评价类别判定</w:t>
            </w:r>
          </w:p>
          <w:p w:rsidR="008F0AC1" w:rsidRPr="00696891" w:rsidRDefault="00696891">
            <w:pPr>
              <w:pStyle w:val="10"/>
              <w:spacing w:line="360" w:lineRule="auto"/>
              <w:ind w:firstLine="480"/>
              <w:rPr>
                <w:rFonts w:ascii="Times New Roman" w:eastAsiaTheme="minorEastAsia" w:hAnsi="Times New Roman"/>
              </w:rPr>
            </w:pPr>
            <w:r w:rsidRPr="00696891">
              <w:rPr>
                <w:rFonts w:ascii="Times New Roman" w:eastAsiaTheme="minorEastAsia" w:hAnsi="Times New Roman"/>
              </w:rPr>
              <w:t>根据《环境影响评价技术导则</w:t>
            </w:r>
            <w:r w:rsidRPr="00696891">
              <w:rPr>
                <w:rFonts w:ascii="Times New Roman" w:eastAsiaTheme="minorEastAsia" w:hAnsi="Times New Roman"/>
              </w:rPr>
              <w:t xml:space="preserve"> </w:t>
            </w:r>
            <w:r w:rsidRPr="00696891">
              <w:rPr>
                <w:rFonts w:ascii="Times New Roman" w:eastAsiaTheme="minorEastAsia" w:hAnsi="Times New Roman"/>
              </w:rPr>
              <w:t>土壤环境（试行）》（</w:t>
            </w:r>
            <w:r w:rsidRPr="00696891">
              <w:rPr>
                <w:rFonts w:ascii="Times New Roman" w:eastAsiaTheme="minorEastAsia" w:hAnsi="Times New Roman"/>
              </w:rPr>
              <w:t>HJ964-2018</w:t>
            </w:r>
            <w:r w:rsidRPr="00696891">
              <w:rPr>
                <w:rFonts w:ascii="Times New Roman" w:eastAsiaTheme="minorEastAsia" w:hAnsi="Times New Roman"/>
              </w:rPr>
              <w:t>）附录</w:t>
            </w:r>
            <w:r w:rsidRPr="00696891">
              <w:rPr>
                <w:rFonts w:ascii="Times New Roman" w:eastAsiaTheme="minorEastAsia" w:hAnsi="Times New Roman"/>
              </w:rPr>
              <w:t>A</w:t>
            </w:r>
            <w:r w:rsidRPr="00696891">
              <w:rPr>
                <w:rFonts w:ascii="Times New Roman" w:eastAsiaTheme="minorEastAsia" w:hAnsi="Times New Roman"/>
              </w:rPr>
              <w:t>中表</w:t>
            </w:r>
            <w:r w:rsidRPr="00696891">
              <w:rPr>
                <w:rFonts w:ascii="Times New Roman" w:eastAsiaTheme="minorEastAsia" w:hAnsi="Times New Roman"/>
              </w:rPr>
              <w:t>A.1</w:t>
            </w:r>
            <w:r w:rsidRPr="00696891">
              <w:rPr>
                <w:rFonts w:ascii="Times New Roman" w:eastAsiaTheme="minorEastAsia" w:hAnsi="Times New Roman"/>
              </w:rPr>
              <w:t>，本项目属于</w:t>
            </w:r>
            <w:r w:rsidRPr="00696891">
              <w:rPr>
                <w:rFonts w:ascii="Times New Roman" w:eastAsiaTheme="minorEastAsia" w:hAnsi="Times New Roman" w:hint="eastAsia"/>
              </w:rPr>
              <w:t>“</w:t>
            </w:r>
            <w:r w:rsidRPr="00696891">
              <w:rPr>
                <w:rFonts w:ascii="Times New Roman" w:eastAsiaTheme="minorEastAsia" w:hAnsi="Times New Roman"/>
              </w:rPr>
              <w:t>金属冶炼和压延加工及非金属矿物制品</w:t>
            </w:r>
            <w:r w:rsidRPr="00696891">
              <w:rPr>
                <w:rFonts w:ascii="Times New Roman" w:eastAsiaTheme="minorEastAsia" w:hAnsi="Times New Roman" w:hint="eastAsia"/>
              </w:rPr>
              <w:t>”</w:t>
            </w:r>
            <w:r w:rsidRPr="00696891">
              <w:rPr>
                <w:rFonts w:ascii="Times New Roman" w:eastAsiaTheme="minorEastAsia" w:hAnsi="Times New Roman"/>
              </w:rPr>
              <w:t>中</w:t>
            </w:r>
            <w:r w:rsidRPr="00696891">
              <w:rPr>
                <w:rFonts w:ascii="Times New Roman" w:eastAsiaTheme="minorEastAsia" w:hAnsi="Times New Roman" w:hint="eastAsia"/>
              </w:rPr>
              <w:t>“</w:t>
            </w:r>
            <w:r w:rsidRPr="00696891">
              <w:rPr>
                <w:rFonts w:ascii="Times New Roman" w:eastAsiaTheme="minorEastAsia" w:hAnsi="Times New Roman"/>
              </w:rPr>
              <w:t>其他</w:t>
            </w:r>
            <w:r w:rsidRPr="00696891">
              <w:rPr>
                <w:rFonts w:ascii="Times New Roman" w:eastAsiaTheme="minorEastAsia" w:hAnsi="Times New Roman" w:hint="eastAsia"/>
              </w:rPr>
              <w:t>”</w:t>
            </w:r>
            <w:r w:rsidRPr="00696891">
              <w:rPr>
                <w:rFonts w:ascii="Times New Roman" w:eastAsiaTheme="minorEastAsia" w:hAnsi="Times New Roman"/>
              </w:rPr>
              <w:t>，因此根据导则判定项目类别为</w:t>
            </w:r>
            <w:r w:rsidRPr="00696891">
              <w:rPr>
                <w:rFonts w:ascii="Times New Roman" w:eastAsiaTheme="minorEastAsia" w:hAnsi="Times New Roman" w:hint="eastAsia"/>
              </w:rPr>
              <w:t>“</w:t>
            </w:r>
            <w:r w:rsidRPr="00696891">
              <w:rPr>
                <w:rFonts w:ascii="Times New Roman" w:eastAsiaTheme="minorEastAsia" w:hAnsi="Times New Roman"/>
              </w:rPr>
              <w:t>Ⅲ</w:t>
            </w:r>
            <w:r w:rsidRPr="00696891">
              <w:rPr>
                <w:rFonts w:ascii="Times New Roman" w:eastAsiaTheme="minorEastAsia" w:hAnsi="Times New Roman"/>
              </w:rPr>
              <w:t>类</w:t>
            </w:r>
            <w:r w:rsidRPr="00696891">
              <w:rPr>
                <w:rFonts w:ascii="Times New Roman" w:eastAsiaTheme="minorEastAsia" w:hAnsi="Times New Roman" w:hint="eastAsia"/>
              </w:rPr>
              <w:t>”</w:t>
            </w:r>
            <w:r w:rsidRPr="00696891">
              <w:rPr>
                <w:rFonts w:ascii="Times New Roman" w:eastAsiaTheme="minorEastAsia" w:hAnsi="Times New Roman"/>
              </w:rPr>
              <w:t>。本项目总占地面积</w:t>
            </w:r>
            <w:r w:rsidRPr="00696891">
              <w:rPr>
                <w:rFonts w:ascii="Times New Roman" w:eastAsiaTheme="minorEastAsia" w:hAnsi="Times New Roman"/>
              </w:rPr>
              <w:t>12000</w:t>
            </w:r>
            <w:r w:rsidRPr="00696891">
              <w:rPr>
                <w:rFonts w:ascii="Times New Roman" w:eastAsiaTheme="minorEastAsia" w:hAnsi="Times New Roman"/>
              </w:rPr>
              <w:t>m</w:t>
            </w:r>
            <w:r w:rsidRPr="00696891">
              <w:rPr>
                <w:rFonts w:ascii="Times New Roman" w:eastAsiaTheme="minorEastAsia" w:hAnsi="Times New Roman"/>
                <w:vertAlign w:val="superscript"/>
              </w:rPr>
              <w:t>2</w:t>
            </w:r>
            <w:r w:rsidRPr="00696891">
              <w:rPr>
                <w:rFonts w:ascii="Times New Roman" w:eastAsiaTheme="minorEastAsia" w:hAnsi="Times New Roman"/>
              </w:rPr>
              <w:t>（</w:t>
            </w:r>
            <w:r w:rsidRPr="00696891">
              <w:rPr>
                <w:rFonts w:ascii="Times New Roman" w:eastAsiaTheme="minorEastAsia" w:hAnsi="Times New Roman"/>
              </w:rPr>
              <w:t>1.2</w:t>
            </w:r>
            <w:r w:rsidRPr="00696891">
              <w:rPr>
                <w:rFonts w:ascii="Times New Roman" w:eastAsiaTheme="minorEastAsia" w:hAnsi="Times New Roman"/>
              </w:rPr>
              <w:t>hm</w:t>
            </w:r>
            <w:r w:rsidRPr="00696891">
              <w:rPr>
                <w:rFonts w:ascii="Times New Roman" w:eastAsiaTheme="minorEastAsia" w:hAnsi="Times New Roman"/>
                <w:vertAlign w:val="superscript"/>
              </w:rPr>
              <w:t>2</w:t>
            </w:r>
            <w:r w:rsidRPr="00696891">
              <w:rPr>
                <w:rFonts w:ascii="Times New Roman" w:eastAsiaTheme="minorEastAsia" w:hAnsi="Times New Roman"/>
              </w:rPr>
              <w:t>），占地规模为</w:t>
            </w:r>
            <w:r w:rsidRPr="00696891">
              <w:rPr>
                <w:rFonts w:ascii="Times New Roman" w:eastAsiaTheme="minorEastAsia" w:hAnsi="Times New Roman" w:hint="eastAsia"/>
              </w:rPr>
              <w:t>“</w:t>
            </w:r>
            <w:r w:rsidRPr="00696891">
              <w:rPr>
                <w:rFonts w:ascii="Times New Roman" w:eastAsiaTheme="minorEastAsia" w:hAnsi="Times New Roman"/>
              </w:rPr>
              <w:t>小型</w:t>
            </w:r>
            <w:r w:rsidRPr="00696891">
              <w:rPr>
                <w:rFonts w:ascii="Times New Roman" w:eastAsiaTheme="minorEastAsia" w:hAnsi="Times New Roman" w:hint="eastAsia"/>
              </w:rPr>
              <w:t>”</w:t>
            </w:r>
            <w:r w:rsidRPr="00696891">
              <w:rPr>
                <w:rFonts w:ascii="Times New Roman" w:eastAsiaTheme="minorEastAsia" w:hAnsi="Times New Roman"/>
              </w:rPr>
              <w:t>（＜</w:t>
            </w:r>
            <w:r>
              <w:rPr>
                <w:rFonts w:ascii="Times New Roman" w:hAnsi="Times New Roman"/>
              </w:rPr>
              <w:t>5hm</w:t>
            </w:r>
            <w:r>
              <w:rPr>
                <w:rFonts w:ascii="Times New Roman" w:hAnsi="Times New Roman"/>
                <w:vertAlign w:val="superscript"/>
              </w:rPr>
              <w:t>2</w:t>
            </w:r>
            <w:r w:rsidRPr="00696891">
              <w:rPr>
                <w:rFonts w:ascii="Times New Roman" w:eastAsiaTheme="minorEastAsia" w:hAnsi="Times New Roman"/>
              </w:rPr>
              <w:t>）。正常工况下对厂区周边土壤的基本无污染，仅在事故情况下，通过垂直入渗和地表漫流的形式对评价区域土壤造成影响，土壤环境的影响类型为</w:t>
            </w:r>
            <w:r w:rsidRPr="00696891">
              <w:rPr>
                <w:rFonts w:ascii="Times New Roman" w:eastAsiaTheme="minorEastAsia" w:hAnsi="Times New Roman" w:hint="eastAsia"/>
              </w:rPr>
              <w:t>“</w:t>
            </w:r>
            <w:r w:rsidRPr="00696891">
              <w:rPr>
                <w:rFonts w:ascii="Times New Roman" w:eastAsiaTheme="minorEastAsia" w:hAnsi="Times New Roman"/>
              </w:rPr>
              <w:t>污染影响型</w:t>
            </w:r>
            <w:r w:rsidRPr="00696891">
              <w:rPr>
                <w:rFonts w:ascii="Times New Roman" w:eastAsiaTheme="minorEastAsia" w:hAnsi="Times New Roman" w:hint="eastAsia"/>
              </w:rPr>
              <w:t>”</w:t>
            </w:r>
            <w:r w:rsidRPr="00696891">
              <w:rPr>
                <w:rFonts w:ascii="Times New Roman" w:eastAsiaTheme="minorEastAsia" w:hAnsi="Times New Roman"/>
              </w:rPr>
              <w:t>。</w:t>
            </w:r>
          </w:p>
          <w:p w:rsidR="008F0AC1" w:rsidRPr="00696891" w:rsidRDefault="00696891">
            <w:pPr>
              <w:pStyle w:val="10"/>
              <w:spacing w:line="360" w:lineRule="auto"/>
              <w:ind w:firstLine="480"/>
              <w:rPr>
                <w:rFonts w:ascii="Times New Roman" w:eastAsiaTheme="minorEastAsia" w:hAnsi="Times New Roman"/>
              </w:rPr>
            </w:pPr>
            <w:r w:rsidRPr="00696891">
              <w:rPr>
                <w:rFonts w:ascii="Times New Roman" w:eastAsiaTheme="minorEastAsia" w:hAnsi="Times New Roman"/>
              </w:rPr>
              <w:t>2</w:t>
            </w:r>
            <w:r w:rsidRPr="00696891">
              <w:rPr>
                <w:rFonts w:ascii="Times New Roman" w:eastAsiaTheme="minorEastAsia" w:hAnsi="Times New Roman"/>
              </w:rPr>
              <w:t>）土壤环境敏感程度判定</w:t>
            </w:r>
          </w:p>
          <w:p w:rsidR="008F0AC1" w:rsidRPr="00696891" w:rsidRDefault="00696891">
            <w:pPr>
              <w:pStyle w:val="10"/>
              <w:spacing w:line="360" w:lineRule="auto"/>
              <w:ind w:firstLine="480"/>
              <w:rPr>
                <w:rFonts w:ascii="Times New Roman" w:eastAsiaTheme="minorEastAsia" w:hAnsi="Times New Roman"/>
              </w:rPr>
            </w:pPr>
            <w:r w:rsidRPr="00696891">
              <w:rPr>
                <w:rFonts w:ascii="Times New Roman" w:eastAsiaTheme="minorEastAsia" w:hAnsi="Times New Roman"/>
              </w:rPr>
              <w:t>本</w:t>
            </w:r>
            <w:r w:rsidRPr="00696891">
              <w:rPr>
                <w:rFonts w:ascii="Times New Roman" w:eastAsiaTheme="minorEastAsia" w:hAnsi="Times New Roman"/>
              </w:rPr>
              <w:t>项目位于</w:t>
            </w:r>
            <w:r w:rsidRPr="00696891">
              <w:rPr>
                <w:rFonts w:ascii="Times New Roman" w:eastAsiaTheme="minorEastAsia" w:hAnsi="Times New Roman"/>
              </w:rPr>
              <w:t>岳阳县新开镇朱砂桥村月丰组</w:t>
            </w:r>
            <w:r w:rsidRPr="00696891">
              <w:rPr>
                <w:rFonts w:ascii="Times New Roman" w:eastAsiaTheme="minorEastAsia" w:hAnsi="Times New Roman"/>
              </w:rPr>
              <w:t>，</w:t>
            </w:r>
            <w:r w:rsidRPr="00696891">
              <w:rPr>
                <w:rFonts w:ascii="Times New Roman" w:eastAsiaTheme="minorEastAsia" w:hAnsi="Times New Roman"/>
              </w:rPr>
              <w:t>项目厂区范围内为林地，根据导则划分</w:t>
            </w:r>
            <w:r w:rsidRPr="00696891">
              <w:rPr>
                <w:rFonts w:ascii="Times New Roman" w:eastAsiaTheme="minorEastAsia" w:hAnsi="Times New Roman"/>
              </w:rPr>
              <w:t>属于项目</w:t>
            </w:r>
            <w:r w:rsidRPr="00696891">
              <w:rPr>
                <w:rFonts w:ascii="Times New Roman" w:eastAsiaTheme="minorEastAsia" w:hAnsi="Times New Roman"/>
              </w:rPr>
              <w:t>周边土壤敏感程度为</w:t>
            </w:r>
            <w:r w:rsidRPr="00696891">
              <w:rPr>
                <w:rFonts w:ascii="Times New Roman" w:eastAsiaTheme="minorEastAsia" w:hAnsi="Times New Roman"/>
              </w:rPr>
              <w:t>不</w:t>
            </w:r>
            <w:r w:rsidRPr="00696891">
              <w:rPr>
                <w:rFonts w:ascii="Times New Roman" w:eastAsiaTheme="minorEastAsia" w:hAnsi="Times New Roman"/>
              </w:rPr>
              <w:t>敏感。</w:t>
            </w:r>
          </w:p>
          <w:p w:rsidR="008F0AC1" w:rsidRPr="00696891" w:rsidRDefault="00696891">
            <w:pPr>
              <w:pStyle w:val="10"/>
              <w:spacing w:line="360" w:lineRule="auto"/>
              <w:ind w:firstLine="480"/>
              <w:rPr>
                <w:rFonts w:ascii="Times New Roman" w:eastAsiaTheme="minorEastAsia" w:hAnsi="Times New Roman"/>
              </w:rPr>
            </w:pPr>
            <w:r w:rsidRPr="00696891">
              <w:rPr>
                <w:rFonts w:ascii="Times New Roman" w:eastAsiaTheme="minorEastAsia" w:hAnsi="Times New Roman"/>
              </w:rPr>
              <w:t>3</w:t>
            </w:r>
            <w:r w:rsidRPr="00696891">
              <w:rPr>
                <w:rFonts w:ascii="Times New Roman" w:eastAsiaTheme="minorEastAsia" w:hAnsi="Times New Roman"/>
              </w:rPr>
              <w:t>）土壤环境影响评价工作等级判定</w:t>
            </w:r>
          </w:p>
          <w:p w:rsidR="008F0AC1" w:rsidRDefault="00696891">
            <w:pPr>
              <w:pStyle w:val="aff7"/>
              <w:spacing w:beforeLines="0"/>
            </w:pPr>
            <w:r>
              <w:t>表7-</w:t>
            </w:r>
            <w:r>
              <w:t>1</w:t>
            </w:r>
            <w:r>
              <w:rPr>
                <w:rFonts w:hint="eastAsia"/>
              </w:rPr>
              <w:t>6</w:t>
            </w:r>
            <w:r>
              <w:t xml:space="preserve">  污染影响型评价工作等级划分表</w:t>
            </w:r>
          </w:p>
          <w:tbl>
            <w:tblPr>
              <w:tblW w:w="4998"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57" w:type="dxa"/>
                <w:right w:w="57" w:type="dxa"/>
              </w:tblCellMar>
              <w:tblLook w:val="04A0"/>
            </w:tblPr>
            <w:tblGrid>
              <w:gridCol w:w="1996"/>
              <w:gridCol w:w="695"/>
              <w:gridCol w:w="695"/>
              <w:gridCol w:w="700"/>
              <w:gridCol w:w="695"/>
              <w:gridCol w:w="697"/>
              <w:gridCol w:w="698"/>
              <w:gridCol w:w="697"/>
              <w:gridCol w:w="695"/>
              <w:gridCol w:w="705"/>
            </w:tblGrid>
            <w:tr w:rsidR="008F0AC1">
              <w:trPr>
                <w:trHeight w:val="397"/>
                <w:jc w:val="center"/>
              </w:trPr>
              <w:tc>
                <w:tcPr>
                  <w:tcW w:w="1207" w:type="pct"/>
                  <w:vMerge w:val="restart"/>
                  <w:tcBorders>
                    <w:tl2br w:val="nil"/>
                    <w:tr2bl w:val="nil"/>
                  </w:tcBorders>
                  <w:shd w:val="clear" w:color="auto" w:fill="FFFFFF"/>
                  <w:vAlign w:val="center"/>
                </w:tcPr>
                <w:p w:rsidR="008F0AC1" w:rsidRDefault="008F0AC1">
                  <w:pPr>
                    <w:jc w:val="center"/>
                  </w:pPr>
                  <w:r>
                    <w:pict>
                      <v:shape id="文本框 47" o:spid="_x0000_s2052" type="#_x0000_t202" style="position:absolute;left:0;text-align:left;margin-left:84.25pt;margin-top:2.75pt;width:10.8pt;height:29.2pt;z-index:5" o:gfxdata="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7FeDaNcAAAAIAQAADwAAAAAAAAAB&#10;ACAAAAAiAAAAZHJzL2Rvd25yZXYueG1sUEsBAhQAFAAAAAgAh07iQFCVno2fAQAAJQMAAA4AAAAA&#10;AAAAAQAgAAAAJgEAAGRycy9lMm9Eb2MueG1sUEsFBgAAAAAGAAYAWQEAADcFAAAAAA==&#10;" filled="f" stroked="f">
                        <v:textbox inset="0,0,0,0">
                          <w:txbxContent>
                            <w:p w:rsidR="008F0AC1" w:rsidRDefault="00696891">
                              <w:pPr>
                                <w:pStyle w:val="aff8"/>
                                <w:rPr>
                                  <w:b/>
                                  <w:bCs/>
                                  <w:sz w:val="18"/>
                                  <w:szCs w:val="18"/>
                                </w:rPr>
                              </w:pPr>
                              <w:r>
                                <w:rPr>
                                  <w:rFonts w:hint="eastAsia"/>
                                  <w:b/>
                                  <w:bCs/>
                                  <w:sz w:val="18"/>
                                  <w:szCs w:val="18"/>
                                </w:rPr>
                                <w:t>规</w:t>
                              </w:r>
                            </w:p>
                            <w:p w:rsidR="008F0AC1" w:rsidRDefault="00696891">
                              <w:pPr>
                                <w:pStyle w:val="aff8"/>
                                <w:rPr>
                                  <w:b/>
                                  <w:bCs/>
                                  <w:sz w:val="18"/>
                                  <w:szCs w:val="18"/>
                                </w:rPr>
                              </w:pPr>
                              <w:r>
                                <w:rPr>
                                  <w:rFonts w:hint="eastAsia"/>
                                  <w:b/>
                                  <w:bCs/>
                                  <w:sz w:val="18"/>
                                  <w:szCs w:val="18"/>
                                </w:rPr>
                                <w:t>模</w:t>
                              </w:r>
                            </w:p>
                          </w:txbxContent>
                        </v:textbox>
                      </v:shape>
                    </w:pict>
                  </w:r>
                  <w:r>
                    <w:pict>
                      <v:shape id="文本框 46" o:spid="_x0000_s2053" type="#_x0000_t202" style="position:absolute;left:0;text-align:left;margin-left:74.95pt;margin-top:.55pt;width:10.8pt;height:29.2pt;z-index:8" o:gfxdata="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h/i+LWAAAACAEAAA8AAAAAAAAAAQAg&#10;AAAAIgAAAGRycy9kb3ducmV2LnhtbFBLAQIUABQAAAAIAIdO4kCV6aBVngEAACUDAAAOAAAAAAAA&#10;AAEAIAAAACUBAABkcnMvZTJvRG9jLnhtbFBLBQYAAAAABgAGAFkBAAA1BQAAAAA=&#10;" filled="f" stroked="f">
                        <v:textbox inset="0,0,0,0">
                          <w:txbxContent>
                            <w:p w:rsidR="008F0AC1" w:rsidRDefault="00696891">
                              <w:pPr>
                                <w:pStyle w:val="aff8"/>
                                <w:rPr>
                                  <w:b/>
                                  <w:bCs/>
                                  <w:sz w:val="18"/>
                                  <w:szCs w:val="18"/>
                                </w:rPr>
                              </w:pPr>
                              <w:r>
                                <w:rPr>
                                  <w:rFonts w:hint="eastAsia"/>
                                  <w:b/>
                                  <w:bCs/>
                                  <w:sz w:val="18"/>
                                  <w:szCs w:val="18"/>
                                </w:rPr>
                                <w:t>占</w:t>
                              </w:r>
                            </w:p>
                            <w:p w:rsidR="008F0AC1" w:rsidRDefault="00696891">
                              <w:pPr>
                                <w:pStyle w:val="aff8"/>
                                <w:rPr>
                                  <w:b/>
                                  <w:bCs/>
                                  <w:sz w:val="18"/>
                                  <w:szCs w:val="18"/>
                                </w:rPr>
                              </w:pPr>
                              <w:r>
                                <w:rPr>
                                  <w:rFonts w:hint="eastAsia"/>
                                  <w:b/>
                                  <w:bCs/>
                                  <w:sz w:val="18"/>
                                  <w:szCs w:val="18"/>
                                </w:rPr>
                                <w:t>地</w:t>
                              </w:r>
                            </w:p>
                          </w:txbxContent>
                        </v:textbox>
                      </v:shape>
                    </w:pict>
                  </w:r>
                  <w:r>
                    <w:pict>
                      <v:line id="直接连接符 42" o:spid="_x0000_s2054" style="position:absolute;left:0;text-align:left;z-index:4" from="-2.65pt,18pt" to="96.35pt,40.55pt" o:gfxdata="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iy8cx1wAAAAgBAAAP&#10;AAAAAAAAAAEAIAAAACIAAABkcnMvZG93bnJldi54bWxQSwECFAAUAAAACACHTuJAgmz7b+ABAACd&#10;AwAADgAAAAAAAAABACAAAAAmAQAAZHJzL2Uyb0RvYy54bWxQSwUGAAAAAAYABgBZAQAAeAUAAAAA&#10;"/>
                    </w:pict>
                  </w:r>
                  <w:r>
                    <w:pict>
                      <v:line id="直接连接符 43" o:spid="_x0000_s2055" style="position:absolute;left:0;text-align:left;z-index:3" from="47.8pt,-.2pt" to="95.9pt,39.8pt" o:gfxdata="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2SvK1gAAAAcBAAAPAAAA&#10;AAAAAAEAIAAAACIAAABkcnMvZG93bnJldi54bWxQSwECFAAUAAAACACHTuJAAqwjOt4BAACcAwAA&#10;DgAAAAAAAAABACAAAAAlAQAAZHJzL2Uyb0RvYy54bWxQSwUGAAAAAAYABgBZAQAAdQUAAAAA&#10;"/>
                    </w:pict>
                  </w:r>
                  <w:r>
                    <w:pict>
                      <v:shape id="文本框 44" o:spid="_x0000_s2056" type="#_x0000_t202" style="position:absolute;left:0;text-align:left;margin-left:-2.95pt;margin-top:27.8pt;width:49.1pt;height:13.3pt;z-index:6" o:gfxdata="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M1BH+PXAAAABwEAAA8AAAAAAAAA&#10;AQAgAAAAIgAAAGRycy9kb3ducmV2LnhtbFBLAQIUABQAAAAIAIdO4kCqed0voAEAACUDAAAOAAAA&#10;AAAAAAEAIAAAACYBAABkcnMvZTJvRG9jLnhtbFBLBQYAAAAABgAGAFkBAAA4BQAAAAA=&#10;" filled="f" stroked="f">
                        <v:textbox inset="0,0,0,0">
                          <w:txbxContent>
                            <w:p w:rsidR="008F0AC1" w:rsidRDefault="00696891">
                              <w:pPr>
                                <w:pStyle w:val="aff8"/>
                                <w:rPr>
                                  <w:sz w:val="18"/>
                                  <w:szCs w:val="18"/>
                                </w:rPr>
                              </w:pPr>
                              <w:r>
                                <w:rPr>
                                  <w:rFonts w:hint="eastAsia"/>
                                  <w:b/>
                                  <w:bCs/>
                                  <w:sz w:val="18"/>
                                  <w:szCs w:val="18"/>
                                </w:rPr>
                                <w:t>敏感程度</w:t>
                              </w:r>
                            </w:p>
                            <w:p w:rsidR="008F0AC1" w:rsidRDefault="008F0AC1"/>
                            <w:p w:rsidR="008F0AC1" w:rsidRDefault="008F0AC1"/>
                            <w:p w:rsidR="008F0AC1" w:rsidRDefault="008F0AC1"/>
                            <w:p w:rsidR="008F0AC1" w:rsidRDefault="008F0AC1"/>
                            <w:p w:rsidR="008F0AC1" w:rsidRDefault="008F0AC1"/>
                            <w:p w:rsidR="008F0AC1" w:rsidRDefault="008F0AC1"/>
                            <w:p w:rsidR="008F0AC1" w:rsidRDefault="008F0AC1"/>
                          </w:txbxContent>
                        </v:textbox>
                      </v:shape>
                    </w:pict>
                  </w:r>
                  <w:r>
                    <w:pict>
                      <v:shape id="文本框 45" o:spid="_x0000_s2057" type="#_x0000_t202" style="position:absolute;left:0;text-align:left;margin-left:6.25pt;margin-top:7.35pt;width:55.6pt;height:19pt;z-index:7" o:gfxdata="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F/MTjfXAAAACAEAAA8AAAAAAAAA&#10;AQAgAAAAIgAAAGRycy9kb3ducmV2LnhtbFBLAQIUABQAAAAIAIdO4kA6gmznoAEAACUDAAAOAAAA&#10;AAAAAAEAIAAAACYBAABkcnMvZTJvRG9jLnhtbFBLBQYAAAAABgAGAFkBAAA4BQAAAAA=&#10;" filled="f" stroked="f">
                        <v:textbox inset="0,0,0,0">
                          <w:txbxContent>
                            <w:p w:rsidR="008F0AC1" w:rsidRDefault="00696891">
                              <w:pPr>
                                <w:pStyle w:val="aff8"/>
                                <w:rPr>
                                  <w:sz w:val="18"/>
                                  <w:szCs w:val="18"/>
                                </w:rPr>
                              </w:pPr>
                              <w:r>
                                <w:rPr>
                                  <w:rFonts w:hint="eastAsia"/>
                                  <w:b/>
                                  <w:bCs/>
                                  <w:sz w:val="18"/>
                                  <w:szCs w:val="18"/>
                                </w:rPr>
                                <w:t>评价工作等级</w:t>
                              </w:r>
                            </w:p>
                            <w:p w:rsidR="008F0AC1" w:rsidRDefault="008F0AC1"/>
                            <w:p w:rsidR="008F0AC1" w:rsidRDefault="008F0AC1"/>
                            <w:p w:rsidR="008F0AC1" w:rsidRDefault="008F0AC1"/>
                            <w:p w:rsidR="008F0AC1" w:rsidRDefault="008F0AC1"/>
                            <w:p w:rsidR="008F0AC1" w:rsidRDefault="008F0AC1"/>
                            <w:p w:rsidR="008F0AC1" w:rsidRDefault="008F0AC1"/>
                            <w:p w:rsidR="008F0AC1" w:rsidRDefault="008F0AC1"/>
                            <w:p w:rsidR="008F0AC1" w:rsidRDefault="008F0AC1"/>
                          </w:txbxContent>
                        </v:textbox>
                      </v:shape>
                    </w:pict>
                  </w:r>
                </w:p>
              </w:tc>
              <w:tc>
                <w:tcPr>
                  <w:tcW w:w="1263" w:type="pct"/>
                  <w:gridSpan w:val="3"/>
                  <w:tcBorders>
                    <w:tl2br w:val="nil"/>
                    <w:tr2bl w:val="nil"/>
                  </w:tcBorders>
                  <w:shd w:val="clear" w:color="auto" w:fill="FFFFFF"/>
                  <w:vAlign w:val="center"/>
                </w:tcPr>
                <w:p w:rsidR="008F0AC1" w:rsidRDefault="00696891">
                  <w:pPr>
                    <w:jc w:val="center"/>
                  </w:pPr>
                  <w:r>
                    <w:t>I</w:t>
                  </w:r>
                  <w:r>
                    <w:t>类</w:t>
                  </w:r>
                </w:p>
              </w:tc>
              <w:tc>
                <w:tcPr>
                  <w:tcW w:w="1263" w:type="pct"/>
                  <w:gridSpan w:val="3"/>
                  <w:tcBorders>
                    <w:tl2br w:val="nil"/>
                    <w:tr2bl w:val="nil"/>
                  </w:tcBorders>
                  <w:shd w:val="clear" w:color="auto" w:fill="FFFFFF"/>
                  <w:vAlign w:val="center"/>
                </w:tcPr>
                <w:p w:rsidR="008F0AC1" w:rsidRDefault="00696891">
                  <w:pPr>
                    <w:jc w:val="center"/>
                  </w:pPr>
                  <w:r>
                    <w:t>II</w:t>
                  </w:r>
                  <w:r>
                    <w:t>类</w:t>
                  </w:r>
                </w:p>
              </w:tc>
              <w:tc>
                <w:tcPr>
                  <w:tcW w:w="1266" w:type="pct"/>
                  <w:gridSpan w:val="3"/>
                  <w:tcBorders>
                    <w:tl2br w:val="nil"/>
                    <w:tr2bl w:val="nil"/>
                  </w:tcBorders>
                  <w:shd w:val="clear" w:color="auto" w:fill="FFFFFF"/>
                  <w:vAlign w:val="center"/>
                </w:tcPr>
                <w:p w:rsidR="008F0AC1" w:rsidRDefault="00696891">
                  <w:pPr>
                    <w:jc w:val="center"/>
                  </w:pPr>
                  <w:r>
                    <w:t>III</w:t>
                  </w:r>
                  <w:r>
                    <w:t>类</w:t>
                  </w:r>
                </w:p>
              </w:tc>
            </w:tr>
            <w:tr w:rsidR="008F0AC1">
              <w:trPr>
                <w:trHeight w:val="397"/>
                <w:jc w:val="center"/>
              </w:trPr>
              <w:tc>
                <w:tcPr>
                  <w:tcW w:w="1207" w:type="pct"/>
                  <w:vMerge/>
                  <w:tcBorders>
                    <w:tl2br w:val="nil"/>
                    <w:tr2bl w:val="nil"/>
                  </w:tcBorders>
                  <w:shd w:val="clear" w:color="auto" w:fill="FFFFFF"/>
                  <w:vAlign w:val="center"/>
                </w:tcPr>
                <w:p w:rsidR="008F0AC1" w:rsidRDefault="008F0AC1">
                  <w:pPr>
                    <w:jc w:val="center"/>
                  </w:pPr>
                </w:p>
              </w:tc>
              <w:tc>
                <w:tcPr>
                  <w:tcW w:w="420" w:type="pct"/>
                  <w:tcBorders>
                    <w:tl2br w:val="nil"/>
                    <w:tr2bl w:val="nil"/>
                  </w:tcBorders>
                  <w:shd w:val="clear" w:color="auto" w:fill="FFFFFF"/>
                  <w:vAlign w:val="center"/>
                </w:tcPr>
                <w:p w:rsidR="008F0AC1" w:rsidRDefault="00696891">
                  <w:pPr>
                    <w:jc w:val="center"/>
                  </w:pPr>
                  <w:r>
                    <w:t>大</w:t>
                  </w:r>
                </w:p>
              </w:tc>
              <w:tc>
                <w:tcPr>
                  <w:tcW w:w="420" w:type="pct"/>
                  <w:tcBorders>
                    <w:tl2br w:val="nil"/>
                    <w:tr2bl w:val="nil"/>
                  </w:tcBorders>
                  <w:shd w:val="clear" w:color="auto" w:fill="FFFFFF"/>
                  <w:vAlign w:val="center"/>
                </w:tcPr>
                <w:p w:rsidR="008F0AC1" w:rsidRDefault="00696891">
                  <w:pPr>
                    <w:jc w:val="center"/>
                  </w:pPr>
                  <w:r>
                    <w:t>中</w:t>
                  </w:r>
                </w:p>
              </w:tc>
              <w:tc>
                <w:tcPr>
                  <w:tcW w:w="423" w:type="pct"/>
                  <w:tcBorders>
                    <w:tl2br w:val="nil"/>
                    <w:tr2bl w:val="nil"/>
                  </w:tcBorders>
                  <w:shd w:val="clear" w:color="auto" w:fill="FFFFFF"/>
                  <w:vAlign w:val="center"/>
                </w:tcPr>
                <w:p w:rsidR="008F0AC1" w:rsidRDefault="00696891">
                  <w:pPr>
                    <w:jc w:val="center"/>
                  </w:pPr>
                  <w:r>
                    <w:t>小</w:t>
                  </w:r>
                </w:p>
              </w:tc>
              <w:tc>
                <w:tcPr>
                  <w:tcW w:w="420" w:type="pct"/>
                  <w:tcBorders>
                    <w:tl2br w:val="nil"/>
                    <w:tr2bl w:val="nil"/>
                  </w:tcBorders>
                  <w:shd w:val="clear" w:color="auto" w:fill="FFFFFF"/>
                  <w:vAlign w:val="center"/>
                </w:tcPr>
                <w:p w:rsidR="008F0AC1" w:rsidRDefault="00696891">
                  <w:pPr>
                    <w:jc w:val="center"/>
                  </w:pPr>
                  <w:r>
                    <w:t>大</w:t>
                  </w:r>
                </w:p>
              </w:tc>
              <w:tc>
                <w:tcPr>
                  <w:tcW w:w="421" w:type="pct"/>
                  <w:tcBorders>
                    <w:tl2br w:val="nil"/>
                    <w:tr2bl w:val="nil"/>
                  </w:tcBorders>
                  <w:shd w:val="clear" w:color="auto" w:fill="FFFFFF"/>
                  <w:vAlign w:val="center"/>
                </w:tcPr>
                <w:p w:rsidR="008F0AC1" w:rsidRDefault="00696891">
                  <w:pPr>
                    <w:jc w:val="center"/>
                  </w:pPr>
                  <w:r>
                    <w:t>中</w:t>
                  </w:r>
                </w:p>
              </w:tc>
              <w:tc>
                <w:tcPr>
                  <w:tcW w:w="421" w:type="pct"/>
                  <w:tcBorders>
                    <w:tl2br w:val="nil"/>
                    <w:tr2bl w:val="nil"/>
                  </w:tcBorders>
                  <w:shd w:val="clear" w:color="auto" w:fill="FFFFFF"/>
                  <w:vAlign w:val="center"/>
                </w:tcPr>
                <w:p w:rsidR="008F0AC1" w:rsidRDefault="00696891">
                  <w:pPr>
                    <w:jc w:val="center"/>
                  </w:pPr>
                  <w:r>
                    <w:t>小</w:t>
                  </w:r>
                </w:p>
              </w:tc>
              <w:tc>
                <w:tcPr>
                  <w:tcW w:w="421" w:type="pct"/>
                  <w:tcBorders>
                    <w:tl2br w:val="nil"/>
                    <w:tr2bl w:val="nil"/>
                  </w:tcBorders>
                  <w:shd w:val="clear" w:color="auto" w:fill="FFFFFF"/>
                  <w:vAlign w:val="center"/>
                </w:tcPr>
                <w:p w:rsidR="008F0AC1" w:rsidRDefault="00696891">
                  <w:pPr>
                    <w:jc w:val="center"/>
                  </w:pPr>
                  <w:r>
                    <w:t>大</w:t>
                  </w:r>
                </w:p>
              </w:tc>
              <w:tc>
                <w:tcPr>
                  <w:tcW w:w="420" w:type="pct"/>
                  <w:tcBorders>
                    <w:tl2br w:val="nil"/>
                    <w:tr2bl w:val="nil"/>
                  </w:tcBorders>
                  <w:shd w:val="clear" w:color="auto" w:fill="FFFFFF"/>
                  <w:vAlign w:val="center"/>
                </w:tcPr>
                <w:p w:rsidR="008F0AC1" w:rsidRDefault="00696891">
                  <w:pPr>
                    <w:jc w:val="center"/>
                  </w:pPr>
                  <w:r>
                    <w:t>中</w:t>
                  </w:r>
                </w:p>
              </w:tc>
              <w:tc>
                <w:tcPr>
                  <w:tcW w:w="424" w:type="pct"/>
                  <w:tcBorders>
                    <w:tl2br w:val="nil"/>
                    <w:tr2bl w:val="nil"/>
                  </w:tcBorders>
                  <w:shd w:val="clear" w:color="auto" w:fill="FFFFFF"/>
                  <w:vAlign w:val="center"/>
                </w:tcPr>
                <w:p w:rsidR="008F0AC1" w:rsidRDefault="00696891">
                  <w:pPr>
                    <w:jc w:val="center"/>
                  </w:pPr>
                  <w:r>
                    <w:t>小</w:t>
                  </w:r>
                </w:p>
              </w:tc>
            </w:tr>
            <w:tr w:rsidR="008F0AC1">
              <w:trPr>
                <w:trHeight w:val="397"/>
                <w:jc w:val="center"/>
              </w:trPr>
              <w:tc>
                <w:tcPr>
                  <w:tcW w:w="1207" w:type="pct"/>
                  <w:tcBorders>
                    <w:tl2br w:val="nil"/>
                    <w:tr2bl w:val="nil"/>
                  </w:tcBorders>
                  <w:shd w:val="clear" w:color="auto" w:fill="FFFFFF"/>
                  <w:vAlign w:val="center"/>
                </w:tcPr>
                <w:p w:rsidR="008F0AC1" w:rsidRDefault="00696891">
                  <w:pPr>
                    <w:jc w:val="center"/>
                  </w:pPr>
                  <w:r>
                    <w:t>敏感</w:t>
                  </w:r>
                </w:p>
              </w:tc>
              <w:tc>
                <w:tcPr>
                  <w:tcW w:w="420" w:type="pct"/>
                  <w:tcBorders>
                    <w:tl2br w:val="nil"/>
                    <w:tr2bl w:val="nil"/>
                  </w:tcBorders>
                  <w:shd w:val="clear" w:color="auto" w:fill="FFFFFF"/>
                  <w:vAlign w:val="center"/>
                </w:tcPr>
                <w:p w:rsidR="008F0AC1" w:rsidRDefault="00696891">
                  <w:pPr>
                    <w:jc w:val="center"/>
                  </w:pPr>
                  <w:r>
                    <w:t>一级</w:t>
                  </w:r>
                </w:p>
              </w:tc>
              <w:tc>
                <w:tcPr>
                  <w:tcW w:w="420" w:type="pct"/>
                  <w:tcBorders>
                    <w:tl2br w:val="nil"/>
                    <w:tr2bl w:val="nil"/>
                  </w:tcBorders>
                  <w:shd w:val="clear" w:color="auto" w:fill="FFFFFF"/>
                  <w:vAlign w:val="center"/>
                </w:tcPr>
                <w:p w:rsidR="008F0AC1" w:rsidRDefault="00696891">
                  <w:pPr>
                    <w:jc w:val="center"/>
                  </w:pPr>
                  <w:r>
                    <w:t>一级</w:t>
                  </w:r>
                </w:p>
              </w:tc>
              <w:tc>
                <w:tcPr>
                  <w:tcW w:w="423" w:type="pct"/>
                  <w:tcBorders>
                    <w:tl2br w:val="nil"/>
                    <w:tr2bl w:val="nil"/>
                  </w:tcBorders>
                  <w:shd w:val="clear" w:color="auto" w:fill="FFFFFF"/>
                  <w:vAlign w:val="center"/>
                </w:tcPr>
                <w:p w:rsidR="008F0AC1" w:rsidRDefault="00696891">
                  <w:pPr>
                    <w:jc w:val="center"/>
                  </w:pPr>
                  <w:r>
                    <w:t>一级</w:t>
                  </w:r>
                </w:p>
              </w:tc>
              <w:tc>
                <w:tcPr>
                  <w:tcW w:w="420" w:type="pct"/>
                  <w:tcBorders>
                    <w:tl2br w:val="nil"/>
                    <w:tr2bl w:val="nil"/>
                  </w:tcBorders>
                  <w:shd w:val="clear" w:color="auto" w:fill="FFFFFF"/>
                  <w:vAlign w:val="center"/>
                </w:tcPr>
                <w:p w:rsidR="008F0AC1" w:rsidRDefault="00696891">
                  <w:pPr>
                    <w:jc w:val="center"/>
                  </w:pPr>
                  <w:r>
                    <w:t>二级</w:t>
                  </w:r>
                </w:p>
              </w:tc>
              <w:tc>
                <w:tcPr>
                  <w:tcW w:w="421" w:type="pct"/>
                  <w:tcBorders>
                    <w:tl2br w:val="nil"/>
                    <w:tr2bl w:val="nil"/>
                  </w:tcBorders>
                  <w:shd w:val="clear" w:color="auto" w:fill="FFFFFF"/>
                  <w:vAlign w:val="center"/>
                </w:tcPr>
                <w:p w:rsidR="008F0AC1" w:rsidRDefault="00696891">
                  <w:pPr>
                    <w:jc w:val="center"/>
                  </w:pPr>
                  <w:r>
                    <w:t>二级</w:t>
                  </w:r>
                </w:p>
              </w:tc>
              <w:tc>
                <w:tcPr>
                  <w:tcW w:w="421" w:type="pct"/>
                  <w:tcBorders>
                    <w:tl2br w:val="nil"/>
                    <w:tr2bl w:val="nil"/>
                  </w:tcBorders>
                  <w:shd w:val="clear" w:color="auto" w:fill="FFFFFF"/>
                  <w:vAlign w:val="center"/>
                </w:tcPr>
                <w:p w:rsidR="008F0AC1" w:rsidRDefault="00696891">
                  <w:pPr>
                    <w:jc w:val="center"/>
                  </w:pPr>
                  <w:r>
                    <w:t>二级</w:t>
                  </w:r>
                </w:p>
              </w:tc>
              <w:tc>
                <w:tcPr>
                  <w:tcW w:w="421" w:type="pct"/>
                  <w:tcBorders>
                    <w:tl2br w:val="nil"/>
                    <w:tr2bl w:val="nil"/>
                  </w:tcBorders>
                  <w:shd w:val="clear" w:color="auto" w:fill="FFFFFF"/>
                  <w:vAlign w:val="center"/>
                </w:tcPr>
                <w:p w:rsidR="008F0AC1" w:rsidRDefault="00696891">
                  <w:pPr>
                    <w:jc w:val="center"/>
                  </w:pPr>
                  <w:r>
                    <w:t>三级</w:t>
                  </w:r>
                </w:p>
              </w:tc>
              <w:tc>
                <w:tcPr>
                  <w:tcW w:w="420" w:type="pct"/>
                  <w:tcBorders>
                    <w:tl2br w:val="nil"/>
                    <w:tr2bl w:val="nil"/>
                  </w:tcBorders>
                  <w:shd w:val="clear" w:color="auto" w:fill="FFFFFF"/>
                  <w:vAlign w:val="center"/>
                </w:tcPr>
                <w:p w:rsidR="008F0AC1" w:rsidRDefault="00696891">
                  <w:pPr>
                    <w:jc w:val="center"/>
                  </w:pPr>
                  <w:r>
                    <w:t>三级</w:t>
                  </w:r>
                </w:p>
              </w:tc>
              <w:tc>
                <w:tcPr>
                  <w:tcW w:w="424" w:type="pct"/>
                  <w:tcBorders>
                    <w:tl2br w:val="nil"/>
                    <w:tr2bl w:val="nil"/>
                  </w:tcBorders>
                  <w:shd w:val="clear" w:color="auto" w:fill="FFFFFF"/>
                  <w:vAlign w:val="center"/>
                </w:tcPr>
                <w:p w:rsidR="008F0AC1" w:rsidRDefault="00696891">
                  <w:pPr>
                    <w:jc w:val="center"/>
                  </w:pPr>
                  <w:r>
                    <w:t>三级</w:t>
                  </w:r>
                </w:p>
              </w:tc>
            </w:tr>
            <w:tr w:rsidR="008F0AC1">
              <w:trPr>
                <w:trHeight w:val="397"/>
                <w:jc w:val="center"/>
              </w:trPr>
              <w:tc>
                <w:tcPr>
                  <w:tcW w:w="1207" w:type="pct"/>
                  <w:tcBorders>
                    <w:tl2br w:val="nil"/>
                    <w:tr2bl w:val="nil"/>
                  </w:tcBorders>
                  <w:shd w:val="clear" w:color="auto" w:fill="FFFFFF"/>
                  <w:vAlign w:val="center"/>
                </w:tcPr>
                <w:p w:rsidR="008F0AC1" w:rsidRDefault="00696891">
                  <w:pPr>
                    <w:jc w:val="center"/>
                  </w:pPr>
                  <w:r>
                    <w:t>较敏感</w:t>
                  </w:r>
                </w:p>
              </w:tc>
              <w:tc>
                <w:tcPr>
                  <w:tcW w:w="420" w:type="pct"/>
                  <w:tcBorders>
                    <w:tl2br w:val="nil"/>
                    <w:tr2bl w:val="nil"/>
                  </w:tcBorders>
                  <w:shd w:val="clear" w:color="auto" w:fill="FFFFFF"/>
                  <w:vAlign w:val="center"/>
                </w:tcPr>
                <w:p w:rsidR="008F0AC1" w:rsidRDefault="00696891">
                  <w:pPr>
                    <w:jc w:val="center"/>
                  </w:pPr>
                  <w:r>
                    <w:t>一级</w:t>
                  </w:r>
                </w:p>
              </w:tc>
              <w:tc>
                <w:tcPr>
                  <w:tcW w:w="420" w:type="pct"/>
                  <w:tcBorders>
                    <w:tl2br w:val="nil"/>
                    <w:tr2bl w:val="nil"/>
                  </w:tcBorders>
                  <w:shd w:val="clear" w:color="auto" w:fill="FFFFFF"/>
                  <w:vAlign w:val="center"/>
                </w:tcPr>
                <w:p w:rsidR="008F0AC1" w:rsidRDefault="00696891">
                  <w:pPr>
                    <w:jc w:val="center"/>
                  </w:pPr>
                  <w:r>
                    <w:t>一级</w:t>
                  </w:r>
                </w:p>
              </w:tc>
              <w:tc>
                <w:tcPr>
                  <w:tcW w:w="423" w:type="pct"/>
                  <w:tcBorders>
                    <w:tl2br w:val="nil"/>
                    <w:tr2bl w:val="nil"/>
                  </w:tcBorders>
                  <w:shd w:val="clear" w:color="auto" w:fill="FFFFFF"/>
                  <w:vAlign w:val="center"/>
                </w:tcPr>
                <w:p w:rsidR="008F0AC1" w:rsidRDefault="00696891">
                  <w:pPr>
                    <w:jc w:val="center"/>
                  </w:pPr>
                  <w:r>
                    <w:t>二级</w:t>
                  </w:r>
                </w:p>
              </w:tc>
              <w:tc>
                <w:tcPr>
                  <w:tcW w:w="420" w:type="pct"/>
                  <w:tcBorders>
                    <w:tl2br w:val="nil"/>
                    <w:tr2bl w:val="nil"/>
                  </w:tcBorders>
                  <w:shd w:val="clear" w:color="auto" w:fill="FFFFFF"/>
                  <w:vAlign w:val="center"/>
                </w:tcPr>
                <w:p w:rsidR="008F0AC1" w:rsidRDefault="00696891">
                  <w:pPr>
                    <w:jc w:val="center"/>
                  </w:pPr>
                  <w:r>
                    <w:t>二级</w:t>
                  </w:r>
                </w:p>
              </w:tc>
              <w:tc>
                <w:tcPr>
                  <w:tcW w:w="421" w:type="pct"/>
                  <w:tcBorders>
                    <w:tl2br w:val="nil"/>
                    <w:tr2bl w:val="nil"/>
                  </w:tcBorders>
                  <w:shd w:val="clear" w:color="auto" w:fill="FFFFFF"/>
                  <w:vAlign w:val="center"/>
                </w:tcPr>
                <w:p w:rsidR="008F0AC1" w:rsidRDefault="00696891">
                  <w:pPr>
                    <w:jc w:val="center"/>
                  </w:pPr>
                  <w:r>
                    <w:t>二级</w:t>
                  </w:r>
                </w:p>
              </w:tc>
              <w:tc>
                <w:tcPr>
                  <w:tcW w:w="421" w:type="pct"/>
                  <w:tcBorders>
                    <w:tl2br w:val="nil"/>
                    <w:tr2bl w:val="nil"/>
                  </w:tcBorders>
                  <w:shd w:val="clear" w:color="auto" w:fill="FFFFFF"/>
                  <w:vAlign w:val="center"/>
                </w:tcPr>
                <w:p w:rsidR="008F0AC1" w:rsidRDefault="00696891">
                  <w:pPr>
                    <w:jc w:val="center"/>
                  </w:pPr>
                  <w:r>
                    <w:t>三级</w:t>
                  </w:r>
                </w:p>
              </w:tc>
              <w:tc>
                <w:tcPr>
                  <w:tcW w:w="421" w:type="pct"/>
                  <w:tcBorders>
                    <w:tl2br w:val="nil"/>
                    <w:tr2bl w:val="nil"/>
                  </w:tcBorders>
                  <w:shd w:val="clear" w:color="auto" w:fill="FFFFFF"/>
                  <w:vAlign w:val="center"/>
                </w:tcPr>
                <w:p w:rsidR="008F0AC1" w:rsidRDefault="00696891">
                  <w:pPr>
                    <w:jc w:val="center"/>
                  </w:pPr>
                  <w:r>
                    <w:t>三级</w:t>
                  </w:r>
                </w:p>
              </w:tc>
              <w:tc>
                <w:tcPr>
                  <w:tcW w:w="420" w:type="pct"/>
                  <w:tcBorders>
                    <w:tl2br w:val="nil"/>
                    <w:tr2bl w:val="nil"/>
                  </w:tcBorders>
                  <w:shd w:val="clear" w:color="auto" w:fill="FFFFFF"/>
                  <w:vAlign w:val="center"/>
                </w:tcPr>
                <w:p w:rsidR="008F0AC1" w:rsidRDefault="00696891">
                  <w:pPr>
                    <w:jc w:val="center"/>
                  </w:pPr>
                  <w:r>
                    <w:t>三级</w:t>
                  </w:r>
                </w:p>
              </w:tc>
              <w:tc>
                <w:tcPr>
                  <w:tcW w:w="424" w:type="pct"/>
                  <w:tcBorders>
                    <w:tl2br w:val="nil"/>
                    <w:tr2bl w:val="nil"/>
                  </w:tcBorders>
                  <w:shd w:val="clear" w:color="auto" w:fill="FFFFFF"/>
                  <w:vAlign w:val="center"/>
                </w:tcPr>
                <w:p w:rsidR="008F0AC1" w:rsidRDefault="00696891">
                  <w:pPr>
                    <w:jc w:val="center"/>
                  </w:pPr>
                  <w:r>
                    <w:t>-</w:t>
                  </w:r>
                </w:p>
              </w:tc>
            </w:tr>
            <w:tr w:rsidR="008F0AC1">
              <w:trPr>
                <w:trHeight w:val="397"/>
                <w:jc w:val="center"/>
              </w:trPr>
              <w:tc>
                <w:tcPr>
                  <w:tcW w:w="1207" w:type="pct"/>
                  <w:tcBorders>
                    <w:tl2br w:val="nil"/>
                    <w:tr2bl w:val="nil"/>
                  </w:tcBorders>
                  <w:shd w:val="clear" w:color="auto" w:fill="FFFFFF"/>
                  <w:vAlign w:val="center"/>
                </w:tcPr>
                <w:p w:rsidR="008F0AC1" w:rsidRDefault="00696891">
                  <w:pPr>
                    <w:jc w:val="center"/>
                  </w:pPr>
                  <w:r>
                    <w:t>不敏感</w:t>
                  </w:r>
                </w:p>
              </w:tc>
              <w:tc>
                <w:tcPr>
                  <w:tcW w:w="420" w:type="pct"/>
                  <w:tcBorders>
                    <w:tl2br w:val="nil"/>
                    <w:tr2bl w:val="nil"/>
                  </w:tcBorders>
                  <w:shd w:val="clear" w:color="auto" w:fill="FFFFFF"/>
                  <w:vAlign w:val="center"/>
                </w:tcPr>
                <w:p w:rsidR="008F0AC1" w:rsidRDefault="00696891">
                  <w:pPr>
                    <w:jc w:val="center"/>
                  </w:pPr>
                  <w:r>
                    <w:t>一级</w:t>
                  </w:r>
                </w:p>
              </w:tc>
              <w:tc>
                <w:tcPr>
                  <w:tcW w:w="420" w:type="pct"/>
                  <w:tcBorders>
                    <w:tl2br w:val="nil"/>
                    <w:tr2bl w:val="nil"/>
                  </w:tcBorders>
                  <w:shd w:val="clear" w:color="auto" w:fill="FFFFFF"/>
                  <w:vAlign w:val="center"/>
                </w:tcPr>
                <w:p w:rsidR="008F0AC1" w:rsidRDefault="00696891">
                  <w:pPr>
                    <w:jc w:val="center"/>
                  </w:pPr>
                  <w:r>
                    <w:t>二级</w:t>
                  </w:r>
                </w:p>
              </w:tc>
              <w:tc>
                <w:tcPr>
                  <w:tcW w:w="423" w:type="pct"/>
                  <w:tcBorders>
                    <w:tl2br w:val="nil"/>
                    <w:tr2bl w:val="nil"/>
                  </w:tcBorders>
                  <w:shd w:val="clear" w:color="auto" w:fill="FFFFFF"/>
                  <w:vAlign w:val="center"/>
                </w:tcPr>
                <w:p w:rsidR="008F0AC1" w:rsidRDefault="00696891">
                  <w:pPr>
                    <w:jc w:val="center"/>
                  </w:pPr>
                  <w:r>
                    <w:t>二级</w:t>
                  </w:r>
                </w:p>
              </w:tc>
              <w:tc>
                <w:tcPr>
                  <w:tcW w:w="420" w:type="pct"/>
                  <w:tcBorders>
                    <w:tl2br w:val="nil"/>
                    <w:tr2bl w:val="nil"/>
                  </w:tcBorders>
                  <w:shd w:val="clear" w:color="auto" w:fill="FFFFFF"/>
                  <w:vAlign w:val="center"/>
                </w:tcPr>
                <w:p w:rsidR="008F0AC1" w:rsidRDefault="00696891">
                  <w:pPr>
                    <w:jc w:val="center"/>
                  </w:pPr>
                  <w:r>
                    <w:t>二级</w:t>
                  </w:r>
                </w:p>
              </w:tc>
              <w:tc>
                <w:tcPr>
                  <w:tcW w:w="421" w:type="pct"/>
                  <w:tcBorders>
                    <w:tl2br w:val="nil"/>
                    <w:tr2bl w:val="nil"/>
                  </w:tcBorders>
                  <w:shd w:val="clear" w:color="auto" w:fill="FFFFFF"/>
                  <w:vAlign w:val="center"/>
                </w:tcPr>
                <w:p w:rsidR="008F0AC1" w:rsidRDefault="00696891">
                  <w:pPr>
                    <w:jc w:val="center"/>
                  </w:pPr>
                  <w:r>
                    <w:t>三级</w:t>
                  </w:r>
                </w:p>
              </w:tc>
              <w:tc>
                <w:tcPr>
                  <w:tcW w:w="421" w:type="pct"/>
                  <w:tcBorders>
                    <w:tl2br w:val="nil"/>
                    <w:tr2bl w:val="nil"/>
                  </w:tcBorders>
                  <w:shd w:val="clear" w:color="auto" w:fill="FFFFFF"/>
                  <w:vAlign w:val="center"/>
                </w:tcPr>
                <w:p w:rsidR="008F0AC1" w:rsidRDefault="00696891">
                  <w:pPr>
                    <w:jc w:val="center"/>
                  </w:pPr>
                  <w:r>
                    <w:t>三级</w:t>
                  </w:r>
                </w:p>
              </w:tc>
              <w:tc>
                <w:tcPr>
                  <w:tcW w:w="421" w:type="pct"/>
                  <w:tcBorders>
                    <w:tl2br w:val="nil"/>
                    <w:tr2bl w:val="nil"/>
                  </w:tcBorders>
                  <w:shd w:val="clear" w:color="auto" w:fill="FFFFFF"/>
                  <w:vAlign w:val="center"/>
                </w:tcPr>
                <w:p w:rsidR="008F0AC1" w:rsidRDefault="00696891">
                  <w:pPr>
                    <w:jc w:val="center"/>
                  </w:pPr>
                  <w:r>
                    <w:t>三级</w:t>
                  </w:r>
                </w:p>
              </w:tc>
              <w:tc>
                <w:tcPr>
                  <w:tcW w:w="420" w:type="pct"/>
                  <w:tcBorders>
                    <w:tl2br w:val="nil"/>
                    <w:tr2bl w:val="nil"/>
                  </w:tcBorders>
                  <w:shd w:val="clear" w:color="auto" w:fill="FFFFFF"/>
                  <w:vAlign w:val="center"/>
                </w:tcPr>
                <w:p w:rsidR="008F0AC1" w:rsidRDefault="00696891">
                  <w:pPr>
                    <w:jc w:val="center"/>
                  </w:pPr>
                  <w:r>
                    <w:t>-</w:t>
                  </w:r>
                </w:p>
              </w:tc>
              <w:tc>
                <w:tcPr>
                  <w:tcW w:w="424" w:type="pct"/>
                  <w:tcBorders>
                    <w:tl2br w:val="nil"/>
                    <w:tr2bl w:val="nil"/>
                  </w:tcBorders>
                  <w:shd w:val="clear" w:color="auto" w:fill="FFFFFF"/>
                  <w:vAlign w:val="center"/>
                </w:tcPr>
                <w:p w:rsidR="008F0AC1" w:rsidRDefault="00696891">
                  <w:pPr>
                    <w:jc w:val="center"/>
                  </w:pPr>
                  <w:r>
                    <w:t>-</w:t>
                  </w:r>
                </w:p>
              </w:tc>
            </w:tr>
            <w:tr w:rsidR="008F0AC1">
              <w:trPr>
                <w:trHeight w:val="297"/>
                <w:jc w:val="center"/>
              </w:trPr>
              <w:tc>
                <w:tcPr>
                  <w:tcW w:w="5000" w:type="pct"/>
                  <w:gridSpan w:val="10"/>
                  <w:tcBorders>
                    <w:tl2br w:val="nil"/>
                    <w:tr2bl w:val="nil"/>
                  </w:tcBorders>
                  <w:shd w:val="clear" w:color="auto" w:fill="FFFFFF"/>
                  <w:vAlign w:val="center"/>
                </w:tcPr>
                <w:p w:rsidR="008F0AC1" w:rsidRDefault="00696891">
                  <w:r>
                    <w:t>注：</w:t>
                  </w:r>
                  <w:r>
                    <w:rPr>
                      <w:rFonts w:hint="eastAsia"/>
                    </w:rPr>
                    <w:t>“</w:t>
                  </w:r>
                  <w:r>
                    <w:t>-</w:t>
                  </w:r>
                  <w:r>
                    <w:rPr>
                      <w:rFonts w:hint="eastAsia"/>
                    </w:rPr>
                    <w:t>”</w:t>
                  </w:r>
                  <w:r>
                    <w:t>表示可不开展土壤环境影响评价工作</w:t>
                  </w:r>
                </w:p>
              </w:tc>
            </w:tr>
          </w:tbl>
          <w:p w:rsidR="008F0AC1" w:rsidRDefault="00696891">
            <w:pPr>
              <w:pStyle w:val="Default"/>
              <w:spacing w:line="360" w:lineRule="auto"/>
              <w:ind w:firstLineChars="200" w:firstLine="480"/>
              <w:rPr>
                <w:rFonts w:ascii="Times New Roman" w:cs="Times New Roman"/>
                <w:u w:val="double"/>
              </w:rPr>
            </w:pPr>
            <w:r>
              <w:rPr>
                <w:rFonts w:ascii="Times New Roman" w:cs="Times New Roman"/>
                <w:color w:val="auto"/>
                <w:u w:val="double"/>
              </w:rPr>
              <w:t>依据本项目土壤环境影响评价类别、占地规模和敏感程度，由表</w:t>
            </w:r>
            <w:r>
              <w:rPr>
                <w:rFonts w:ascii="Times New Roman" w:cs="Times New Roman"/>
                <w:color w:val="auto"/>
                <w:u w:val="double"/>
              </w:rPr>
              <w:t>7-</w:t>
            </w:r>
            <w:r>
              <w:rPr>
                <w:rFonts w:ascii="Times New Roman" w:cs="Times New Roman"/>
                <w:color w:val="auto"/>
                <w:u w:val="double"/>
              </w:rPr>
              <w:t>10</w:t>
            </w:r>
            <w:r>
              <w:rPr>
                <w:rFonts w:ascii="Times New Roman" w:cs="Times New Roman"/>
                <w:color w:val="auto"/>
                <w:u w:val="double"/>
              </w:rPr>
              <w:t>可知，本项目土壤环境影响评价</w:t>
            </w:r>
            <w:r>
              <w:rPr>
                <w:rFonts w:ascii="Times New Roman" w:cs="Times New Roman"/>
                <w:color w:val="auto"/>
                <w:u w:val="double"/>
              </w:rPr>
              <w:t>可不开展土壤环境影响评价工作</w:t>
            </w:r>
            <w:r>
              <w:rPr>
                <w:rFonts w:ascii="Times New Roman" w:cs="Times New Roman"/>
                <w:color w:val="auto"/>
                <w:u w:val="double"/>
              </w:rPr>
              <w:t>。</w:t>
            </w:r>
          </w:p>
          <w:p w:rsidR="008F0AC1" w:rsidRDefault="00696891">
            <w:pPr>
              <w:spacing w:line="360" w:lineRule="auto"/>
              <w:ind w:firstLineChars="200" w:firstLine="480"/>
              <w:rPr>
                <w:sz w:val="24"/>
              </w:rPr>
            </w:pPr>
            <w:r>
              <w:rPr>
                <w:rFonts w:hint="eastAsia"/>
                <w:sz w:val="24"/>
              </w:rPr>
              <w:t>八</w:t>
            </w:r>
            <w:r>
              <w:rPr>
                <w:sz w:val="24"/>
              </w:rPr>
              <w:t>、环境风险评价</w:t>
            </w:r>
          </w:p>
          <w:p w:rsidR="008F0AC1" w:rsidRDefault="00696891">
            <w:pPr>
              <w:spacing w:line="348" w:lineRule="auto"/>
              <w:ind w:firstLineChars="200" w:firstLine="480"/>
              <w:rPr>
                <w:sz w:val="24"/>
              </w:rPr>
            </w:pPr>
            <w:r>
              <w:rPr>
                <w:sz w:val="24"/>
              </w:rPr>
              <w:t>环境风险评价的目的是分析和预测建设项目存在的潜在危险、有害因素，建设项目建设和运行期间可能发生的突</w:t>
            </w:r>
            <w:r>
              <w:rPr>
                <w:sz w:val="24"/>
              </w:rPr>
              <w:t xml:space="preserve"> </w:t>
            </w:r>
            <w:r>
              <w:rPr>
                <w:sz w:val="24"/>
              </w:rPr>
              <w:t>发性事件或事故，引起有毒有害和易燃易爆等物质泄漏，所造成的人身安全与环境影响和损害程度，提出合理可行的防范应急与减缓措施，以使建设项目事故率损失和环境影响达到可接受水平。</w:t>
            </w:r>
          </w:p>
          <w:p w:rsidR="008F0AC1" w:rsidRDefault="00696891">
            <w:pPr>
              <w:overflowPunct w:val="0"/>
              <w:spacing w:line="360" w:lineRule="auto"/>
              <w:ind w:firstLineChars="200" w:firstLine="480"/>
              <w:rPr>
                <w:sz w:val="24"/>
              </w:rPr>
            </w:pPr>
            <w:r>
              <w:rPr>
                <w:sz w:val="24"/>
              </w:rPr>
              <w:t>①</w:t>
            </w:r>
            <w:r>
              <w:rPr>
                <w:sz w:val="24"/>
              </w:rPr>
              <w:t>选取危险化学品</w:t>
            </w:r>
          </w:p>
          <w:p w:rsidR="008F0AC1" w:rsidRDefault="00696891">
            <w:pPr>
              <w:spacing w:line="360" w:lineRule="auto"/>
              <w:ind w:firstLineChars="200" w:firstLine="480"/>
              <w:rPr>
                <w:sz w:val="24"/>
              </w:rPr>
            </w:pPr>
            <w:r>
              <w:rPr>
                <w:sz w:val="24"/>
              </w:rPr>
              <w:t>根据</w:t>
            </w:r>
            <w:r>
              <w:rPr>
                <w:sz w:val="24"/>
                <w:lang w:val="de-DE"/>
              </w:rPr>
              <w:t>《危险化学品重大危险源辩识》</w:t>
            </w:r>
            <w:r>
              <w:rPr>
                <w:sz w:val="24"/>
              </w:rPr>
              <w:t>（</w:t>
            </w:r>
            <w:r>
              <w:rPr>
                <w:sz w:val="24"/>
              </w:rPr>
              <w:t>GB18218-2018</w:t>
            </w:r>
            <w:r>
              <w:rPr>
                <w:sz w:val="24"/>
              </w:rPr>
              <w:t>），</w:t>
            </w:r>
            <w:r>
              <w:rPr>
                <w:sz w:val="24"/>
              </w:rPr>
              <w:t>本次扩建项目</w:t>
            </w:r>
            <w:r>
              <w:rPr>
                <w:sz w:val="24"/>
              </w:rPr>
              <w:t>涉及危险化学品使用和存储，</w:t>
            </w:r>
            <w:r>
              <w:rPr>
                <w:sz w:val="24"/>
              </w:rPr>
              <w:t>但因储存量较小</w:t>
            </w:r>
            <w:r>
              <w:rPr>
                <w:sz w:val="24"/>
              </w:rPr>
              <w:t>不构成重大危险源。</w:t>
            </w:r>
          </w:p>
          <w:p w:rsidR="008F0AC1" w:rsidRDefault="00696891">
            <w:pPr>
              <w:spacing w:line="360" w:lineRule="auto"/>
              <w:ind w:firstLineChars="200" w:firstLine="480"/>
              <w:rPr>
                <w:sz w:val="24"/>
              </w:rPr>
            </w:pPr>
            <w:r>
              <w:rPr>
                <w:sz w:val="24"/>
              </w:rPr>
              <w:lastRenderedPageBreak/>
              <w:t>②</w:t>
            </w:r>
            <w:r>
              <w:rPr>
                <w:sz w:val="24"/>
              </w:rPr>
              <w:t>环境敏感目标概况</w:t>
            </w:r>
          </w:p>
          <w:p w:rsidR="008F0AC1" w:rsidRDefault="00696891">
            <w:pPr>
              <w:spacing w:line="360" w:lineRule="auto"/>
              <w:ind w:firstLineChars="200" w:firstLine="480"/>
              <w:rPr>
                <w:sz w:val="24"/>
              </w:rPr>
            </w:pPr>
            <w:r>
              <w:rPr>
                <w:sz w:val="24"/>
              </w:rPr>
              <w:t>根据表</w:t>
            </w:r>
            <w:r>
              <w:rPr>
                <w:sz w:val="24"/>
              </w:rPr>
              <w:t>3-5</w:t>
            </w:r>
            <w:r>
              <w:rPr>
                <w:sz w:val="24"/>
              </w:rPr>
              <w:t>，项目周边主要环境敏感</w:t>
            </w:r>
            <w:r>
              <w:rPr>
                <w:sz w:val="24"/>
                <w:lang w:val="de-DE"/>
              </w:rPr>
              <w:t>目标</w:t>
            </w:r>
            <w:r>
              <w:rPr>
                <w:sz w:val="24"/>
              </w:rPr>
              <w:t>为西北</w:t>
            </w:r>
            <w:r>
              <w:rPr>
                <w:sz w:val="24"/>
              </w:rPr>
              <w:t>479m</w:t>
            </w:r>
            <w:r>
              <w:rPr>
                <w:sz w:val="24"/>
              </w:rPr>
              <w:t>处的易家居民点和</w:t>
            </w:r>
            <w:r>
              <w:rPr>
                <w:sz w:val="24"/>
              </w:rPr>
              <w:t>东侧</w:t>
            </w:r>
            <w:r>
              <w:rPr>
                <w:sz w:val="24"/>
              </w:rPr>
              <w:t>996</w:t>
            </w:r>
            <w:r>
              <w:rPr>
                <w:sz w:val="24"/>
              </w:rPr>
              <w:t>m</w:t>
            </w:r>
            <w:r>
              <w:rPr>
                <w:sz w:val="24"/>
              </w:rPr>
              <w:t>兴隆水库。</w:t>
            </w:r>
          </w:p>
          <w:p w:rsidR="008F0AC1" w:rsidRDefault="00696891">
            <w:pPr>
              <w:spacing w:line="360" w:lineRule="auto"/>
              <w:ind w:firstLineChars="200" w:firstLine="480"/>
              <w:rPr>
                <w:sz w:val="24"/>
              </w:rPr>
            </w:pPr>
            <w:r>
              <w:rPr>
                <w:sz w:val="24"/>
              </w:rPr>
              <w:t>③</w:t>
            </w:r>
            <w:r>
              <w:rPr>
                <w:sz w:val="24"/>
              </w:rPr>
              <w:t>风险评价等级</w:t>
            </w:r>
          </w:p>
          <w:p w:rsidR="008F0AC1" w:rsidRDefault="00696891">
            <w:pPr>
              <w:spacing w:line="360" w:lineRule="auto"/>
              <w:ind w:firstLineChars="200" w:firstLine="480"/>
              <w:rPr>
                <w:sz w:val="24"/>
              </w:rPr>
            </w:pPr>
            <w:r>
              <w:rPr>
                <w:sz w:val="24"/>
              </w:rPr>
              <w:t>根据</w:t>
            </w:r>
            <w:r>
              <w:rPr>
                <w:sz w:val="24"/>
                <w:lang w:val="de-DE"/>
              </w:rPr>
              <w:t>《建设项目环境风险评价技术导则（</w:t>
            </w:r>
            <w:r>
              <w:rPr>
                <w:sz w:val="24"/>
                <w:lang w:val="de-DE"/>
              </w:rPr>
              <w:t>HJ 169-2018</w:t>
            </w:r>
            <w:r>
              <w:rPr>
                <w:sz w:val="24"/>
                <w:lang w:val="de-DE"/>
              </w:rPr>
              <w:t>）》</w:t>
            </w:r>
            <w:r>
              <w:rPr>
                <w:sz w:val="24"/>
              </w:rPr>
              <w:t>中评价等级划分要求，以及环境风险潜势的判断方法。判定和分级过程如下：</w:t>
            </w:r>
          </w:p>
          <w:p w:rsidR="008F0AC1" w:rsidRDefault="00696891">
            <w:pPr>
              <w:spacing w:line="360" w:lineRule="auto"/>
              <w:ind w:firstLineChars="200" w:firstLine="480"/>
              <w:rPr>
                <w:sz w:val="24"/>
              </w:rPr>
            </w:pPr>
            <w:r>
              <w:rPr>
                <w:sz w:val="24"/>
              </w:rPr>
              <w:t>（</w:t>
            </w:r>
            <w:r>
              <w:rPr>
                <w:sz w:val="24"/>
              </w:rPr>
              <w:t>1</w:t>
            </w:r>
            <w:r>
              <w:rPr>
                <w:sz w:val="24"/>
              </w:rPr>
              <w:t>）环境风险潜势划分</w:t>
            </w:r>
          </w:p>
          <w:p w:rsidR="008F0AC1" w:rsidRDefault="00696891">
            <w:pPr>
              <w:spacing w:line="360" w:lineRule="auto"/>
              <w:ind w:firstLineChars="200" w:firstLine="480"/>
            </w:pPr>
            <w:r>
              <w:rPr>
                <w:sz w:val="24"/>
              </w:rPr>
              <w:t>根据</w:t>
            </w:r>
            <w:r>
              <w:rPr>
                <w:sz w:val="24"/>
                <w:lang w:val="de-DE"/>
              </w:rPr>
              <w:t>《建设项目环境风险评价技术导则》</w:t>
            </w:r>
            <w:r>
              <w:rPr>
                <w:sz w:val="24"/>
              </w:rPr>
              <w:t>（</w:t>
            </w:r>
            <w:r>
              <w:rPr>
                <w:sz w:val="24"/>
              </w:rPr>
              <w:t xml:space="preserve">HJ/T </w:t>
            </w:r>
            <w:r>
              <w:rPr>
                <w:sz w:val="24"/>
              </w:rPr>
              <w:t>169</w:t>
            </w:r>
            <w:r>
              <w:rPr>
                <w:sz w:val="24"/>
              </w:rPr>
              <w:t>－</w:t>
            </w:r>
            <w:r>
              <w:rPr>
                <w:sz w:val="24"/>
              </w:rPr>
              <w:t>2018</w:t>
            </w:r>
            <w:r>
              <w:rPr>
                <w:sz w:val="24"/>
              </w:rPr>
              <w:t>），按照下表确定项目环境风险潜势。</w:t>
            </w:r>
          </w:p>
          <w:p w:rsidR="008F0AC1" w:rsidRDefault="00696891">
            <w:pPr>
              <w:ind w:firstLineChars="200" w:firstLine="422"/>
              <w:jc w:val="center"/>
              <w:textAlignment w:val="baseline"/>
            </w:pPr>
            <w:r>
              <w:rPr>
                <w:b/>
                <w:bCs/>
              </w:rPr>
              <w:t>表</w:t>
            </w:r>
            <w:r>
              <w:rPr>
                <w:b/>
                <w:bCs/>
              </w:rPr>
              <w:t>7-</w:t>
            </w:r>
            <w:r>
              <w:rPr>
                <w:b/>
                <w:bCs/>
              </w:rPr>
              <w:t>1</w:t>
            </w:r>
            <w:r>
              <w:rPr>
                <w:rFonts w:hint="eastAsia"/>
                <w:b/>
                <w:bCs/>
              </w:rPr>
              <w:t>7</w:t>
            </w:r>
            <w:r>
              <w:rPr>
                <w:b/>
                <w:bCs/>
              </w:rPr>
              <w:t xml:space="preserve">  </w:t>
            </w:r>
            <w:r>
              <w:rPr>
                <w:b/>
                <w:bCs/>
              </w:rPr>
              <w:t>建设项目环境风险潜势划分</w:t>
            </w:r>
          </w:p>
          <w:tbl>
            <w:tblPr>
              <w:tblW w:w="8282"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tblPr>
            <w:tblGrid>
              <w:gridCol w:w="2062"/>
              <w:gridCol w:w="1555"/>
              <w:gridCol w:w="1555"/>
              <w:gridCol w:w="1555"/>
              <w:gridCol w:w="1555"/>
            </w:tblGrid>
            <w:tr w:rsidR="008F0AC1">
              <w:trPr>
                <w:trHeight w:val="340"/>
                <w:jc w:val="center"/>
              </w:trPr>
              <w:tc>
                <w:tcPr>
                  <w:tcW w:w="2062" w:type="dxa"/>
                  <w:vMerge w:val="restart"/>
                  <w:tcBorders>
                    <w:tl2br w:val="nil"/>
                    <w:tr2bl w:val="nil"/>
                  </w:tcBorders>
                  <w:vAlign w:val="center"/>
                </w:tcPr>
                <w:p w:rsidR="008F0AC1" w:rsidRDefault="00696891">
                  <w:pPr>
                    <w:tabs>
                      <w:tab w:val="left" w:pos="1021"/>
                    </w:tabs>
                    <w:jc w:val="center"/>
                  </w:pPr>
                  <w:r>
                    <w:t>环境敏感程度（</w:t>
                  </w:r>
                  <w:r>
                    <w:t>E</w:t>
                  </w:r>
                  <w:r>
                    <w:t>）</w:t>
                  </w:r>
                </w:p>
              </w:tc>
              <w:tc>
                <w:tcPr>
                  <w:tcW w:w="6220" w:type="dxa"/>
                  <w:gridSpan w:val="4"/>
                  <w:tcBorders>
                    <w:tl2br w:val="nil"/>
                    <w:tr2bl w:val="nil"/>
                  </w:tcBorders>
                  <w:vAlign w:val="center"/>
                </w:tcPr>
                <w:p w:rsidR="008F0AC1" w:rsidRDefault="00696891">
                  <w:pPr>
                    <w:tabs>
                      <w:tab w:val="left" w:pos="1021"/>
                    </w:tabs>
                    <w:jc w:val="center"/>
                  </w:pPr>
                  <w:r>
                    <w:t>危险物质及工艺系统危险性（</w:t>
                  </w:r>
                  <w:r>
                    <w:t>P</w:t>
                  </w:r>
                  <w:r>
                    <w:t>）</w:t>
                  </w:r>
                </w:p>
              </w:tc>
            </w:tr>
            <w:tr w:rsidR="008F0AC1">
              <w:trPr>
                <w:trHeight w:val="340"/>
                <w:jc w:val="center"/>
              </w:trPr>
              <w:tc>
                <w:tcPr>
                  <w:tcW w:w="2062" w:type="dxa"/>
                  <w:vMerge/>
                  <w:tcBorders>
                    <w:tl2br w:val="nil"/>
                    <w:tr2bl w:val="nil"/>
                  </w:tcBorders>
                  <w:vAlign w:val="center"/>
                </w:tcPr>
                <w:p w:rsidR="008F0AC1" w:rsidRDefault="008F0AC1">
                  <w:pPr>
                    <w:tabs>
                      <w:tab w:val="left" w:pos="1021"/>
                    </w:tabs>
                    <w:jc w:val="center"/>
                  </w:pPr>
                </w:p>
              </w:tc>
              <w:tc>
                <w:tcPr>
                  <w:tcW w:w="1555" w:type="dxa"/>
                  <w:tcBorders>
                    <w:tl2br w:val="nil"/>
                    <w:tr2bl w:val="nil"/>
                  </w:tcBorders>
                  <w:vAlign w:val="center"/>
                </w:tcPr>
                <w:p w:rsidR="008F0AC1" w:rsidRDefault="00696891">
                  <w:pPr>
                    <w:tabs>
                      <w:tab w:val="left" w:pos="1021"/>
                    </w:tabs>
                    <w:jc w:val="center"/>
                  </w:pPr>
                  <w:r>
                    <w:t>极高危害（</w:t>
                  </w:r>
                  <w:r>
                    <w:t>P1</w:t>
                  </w:r>
                  <w:r>
                    <w:t>）</w:t>
                  </w:r>
                </w:p>
              </w:tc>
              <w:tc>
                <w:tcPr>
                  <w:tcW w:w="1555" w:type="dxa"/>
                  <w:tcBorders>
                    <w:tl2br w:val="nil"/>
                    <w:tr2bl w:val="nil"/>
                  </w:tcBorders>
                  <w:vAlign w:val="center"/>
                </w:tcPr>
                <w:p w:rsidR="008F0AC1" w:rsidRDefault="00696891">
                  <w:pPr>
                    <w:tabs>
                      <w:tab w:val="left" w:pos="1021"/>
                    </w:tabs>
                    <w:jc w:val="center"/>
                  </w:pPr>
                  <w:r>
                    <w:t>高度危害（</w:t>
                  </w:r>
                  <w:r>
                    <w:t>P2</w:t>
                  </w:r>
                  <w:r>
                    <w:t>）</w:t>
                  </w:r>
                </w:p>
              </w:tc>
              <w:tc>
                <w:tcPr>
                  <w:tcW w:w="1555" w:type="dxa"/>
                  <w:tcBorders>
                    <w:tl2br w:val="nil"/>
                    <w:tr2bl w:val="nil"/>
                  </w:tcBorders>
                  <w:vAlign w:val="center"/>
                </w:tcPr>
                <w:p w:rsidR="008F0AC1" w:rsidRDefault="00696891">
                  <w:pPr>
                    <w:tabs>
                      <w:tab w:val="left" w:pos="1021"/>
                    </w:tabs>
                    <w:jc w:val="center"/>
                  </w:pPr>
                  <w:r>
                    <w:t>中毒危害（</w:t>
                  </w:r>
                  <w:r>
                    <w:t>P3</w:t>
                  </w:r>
                  <w:r>
                    <w:t>）</w:t>
                  </w:r>
                </w:p>
              </w:tc>
              <w:tc>
                <w:tcPr>
                  <w:tcW w:w="1555" w:type="dxa"/>
                  <w:tcBorders>
                    <w:tl2br w:val="nil"/>
                    <w:tr2bl w:val="nil"/>
                  </w:tcBorders>
                  <w:vAlign w:val="center"/>
                </w:tcPr>
                <w:p w:rsidR="008F0AC1" w:rsidRDefault="00696891">
                  <w:pPr>
                    <w:tabs>
                      <w:tab w:val="left" w:pos="1021"/>
                    </w:tabs>
                    <w:jc w:val="center"/>
                  </w:pPr>
                  <w:r>
                    <w:t>轻度危害（</w:t>
                  </w:r>
                  <w:r>
                    <w:t>P4</w:t>
                  </w:r>
                  <w:r>
                    <w:t>）</w:t>
                  </w:r>
                </w:p>
              </w:tc>
            </w:tr>
            <w:tr w:rsidR="008F0AC1">
              <w:trPr>
                <w:trHeight w:val="340"/>
                <w:jc w:val="center"/>
              </w:trPr>
              <w:tc>
                <w:tcPr>
                  <w:tcW w:w="2062" w:type="dxa"/>
                  <w:tcBorders>
                    <w:tl2br w:val="nil"/>
                    <w:tr2bl w:val="nil"/>
                  </w:tcBorders>
                  <w:vAlign w:val="center"/>
                </w:tcPr>
                <w:p w:rsidR="008F0AC1" w:rsidRDefault="00696891">
                  <w:pPr>
                    <w:tabs>
                      <w:tab w:val="left" w:pos="1021"/>
                    </w:tabs>
                    <w:jc w:val="center"/>
                  </w:pPr>
                  <w:r>
                    <w:t>环境高度敏感区（</w:t>
                  </w:r>
                  <w:r>
                    <w:t>E1</w:t>
                  </w:r>
                  <w:r>
                    <w:t>）</w:t>
                  </w:r>
                </w:p>
              </w:tc>
              <w:tc>
                <w:tcPr>
                  <w:tcW w:w="1555" w:type="dxa"/>
                  <w:tcBorders>
                    <w:tl2br w:val="nil"/>
                    <w:tr2bl w:val="nil"/>
                  </w:tcBorders>
                  <w:vAlign w:val="center"/>
                </w:tcPr>
                <w:p w:rsidR="008F0AC1" w:rsidRDefault="00696891">
                  <w:pPr>
                    <w:tabs>
                      <w:tab w:val="left" w:pos="1021"/>
                    </w:tabs>
                    <w:jc w:val="center"/>
                  </w:pPr>
                  <w:r>
                    <w:t>Ⅳ+</w:t>
                  </w:r>
                </w:p>
              </w:tc>
              <w:tc>
                <w:tcPr>
                  <w:tcW w:w="1555" w:type="dxa"/>
                  <w:tcBorders>
                    <w:tl2br w:val="nil"/>
                    <w:tr2bl w:val="nil"/>
                  </w:tcBorders>
                  <w:vAlign w:val="center"/>
                </w:tcPr>
                <w:p w:rsidR="008F0AC1" w:rsidRDefault="00696891">
                  <w:pPr>
                    <w:tabs>
                      <w:tab w:val="left" w:pos="1021"/>
                    </w:tabs>
                    <w:jc w:val="center"/>
                  </w:pPr>
                  <w:r>
                    <w:t>Ⅳ</w:t>
                  </w:r>
                </w:p>
              </w:tc>
              <w:tc>
                <w:tcPr>
                  <w:tcW w:w="1555" w:type="dxa"/>
                  <w:tcBorders>
                    <w:tl2br w:val="nil"/>
                    <w:tr2bl w:val="nil"/>
                  </w:tcBorders>
                  <w:vAlign w:val="center"/>
                </w:tcPr>
                <w:p w:rsidR="008F0AC1" w:rsidRDefault="00696891">
                  <w:pPr>
                    <w:tabs>
                      <w:tab w:val="left" w:pos="1021"/>
                    </w:tabs>
                    <w:jc w:val="center"/>
                  </w:pPr>
                  <w:r>
                    <w:t>Ⅲ</w:t>
                  </w:r>
                </w:p>
              </w:tc>
              <w:tc>
                <w:tcPr>
                  <w:tcW w:w="1555" w:type="dxa"/>
                  <w:tcBorders>
                    <w:tl2br w:val="nil"/>
                    <w:tr2bl w:val="nil"/>
                  </w:tcBorders>
                  <w:vAlign w:val="center"/>
                </w:tcPr>
                <w:p w:rsidR="008F0AC1" w:rsidRDefault="00696891">
                  <w:pPr>
                    <w:tabs>
                      <w:tab w:val="left" w:pos="1021"/>
                    </w:tabs>
                    <w:jc w:val="center"/>
                  </w:pPr>
                  <w:r>
                    <w:t>Ⅲ</w:t>
                  </w:r>
                </w:p>
              </w:tc>
            </w:tr>
            <w:tr w:rsidR="008F0AC1">
              <w:trPr>
                <w:trHeight w:val="340"/>
                <w:jc w:val="center"/>
              </w:trPr>
              <w:tc>
                <w:tcPr>
                  <w:tcW w:w="2062" w:type="dxa"/>
                  <w:tcBorders>
                    <w:tl2br w:val="nil"/>
                    <w:tr2bl w:val="nil"/>
                  </w:tcBorders>
                  <w:vAlign w:val="center"/>
                </w:tcPr>
                <w:p w:rsidR="008F0AC1" w:rsidRDefault="00696891">
                  <w:pPr>
                    <w:tabs>
                      <w:tab w:val="left" w:pos="1021"/>
                    </w:tabs>
                    <w:jc w:val="center"/>
                  </w:pPr>
                  <w:r>
                    <w:t>环境中度敏感区（</w:t>
                  </w:r>
                  <w:r>
                    <w:t>E2</w:t>
                  </w:r>
                  <w:r>
                    <w:t>）</w:t>
                  </w:r>
                </w:p>
              </w:tc>
              <w:tc>
                <w:tcPr>
                  <w:tcW w:w="1555" w:type="dxa"/>
                  <w:tcBorders>
                    <w:tl2br w:val="nil"/>
                    <w:tr2bl w:val="nil"/>
                  </w:tcBorders>
                  <w:vAlign w:val="center"/>
                </w:tcPr>
                <w:p w:rsidR="008F0AC1" w:rsidRDefault="00696891">
                  <w:pPr>
                    <w:tabs>
                      <w:tab w:val="left" w:pos="1021"/>
                    </w:tabs>
                    <w:jc w:val="center"/>
                  </w:pPr>
                  <w:r>
                    <w:t>Ⅳ</w:t>
                  </w:r>
                </w:p>
              </w:tc>
              <w:tc>
                <w:tcPr>
                  <w:tcW w:w="1555" w:type="dxa"/>
                  <w:tcBorders>
                    <w:tl2br w:val="nil"/>
                    <w:tr2bl w:val="nil"/>
                  </w:tcBorders>
                  <w:vAlign w:val="center"/>
                </w:tcPr>
                <w:p w:rsidR="008F0AC1" w:rsidRDefault="00696891">
                  <w:pPr>
                    <w:tabs>
                      <w:tab w:val="left" w:pos="1021"/>
                    </w:tabs>
                    <w:jc w:val="center"/>
                  </w:pPr>
                  <w:r>
                    <w:t>Ⅲ</w:t>
                  </w:r>
                </w:p>
              </w:tc>
              <w:tc>
                <w:tcPr>
                  <w:tcW w:w="1555" w:type="dxa"/>
                  <w:tcBorders>
                    <w:tl2br w:val="nil"/>
                    <w:tr2bl w:val="nil"/>
                  </w:tcBorders>
                  <w:vAlign w:val="center"/>
                </w:tcPr>
                <w:p w:rsidR="008F0AC1" w:rsidRDefault="00696891">
                  <w:pPr>
                    <w:tabs>
                      <w:tab w:val="left" w:pos="1021"/>
                    </w:tabs>
                    <w:jc w:val="center"/>
                  </w:pPr>
                  <w:r>
                    <w:t>Ⅲ</w:t>
                  </w:r>
                </w:p>
              </w:tc>
              <w:tc>
                <w:tcPr>
                  <w:tcW w:w="1555" w:type="dxa"/>
                  <w:tcBorders>
                    <w:tl2br w:val="nil"/>
                    <w:tr2bl w:val="nil"/>
                  </w:tcBorders>
                  <w:vAlign w:val="center"/>
                </w:tcPr>
                <w:p w:rsidR="008F0AC1" w:rsidRDefault="00696891">
                  <w:pPr>
                    <w:tabs>
                      <w:tab w:val="left" w:pos="1021"/>
                    </w:tabs>
                    <w:jc w:val="center"/>
                  </w:pPr>
                  <w:r>
                    <w:t>Ⅱ</w:t>
                  </w:r>
                </w:p>
              </w:tc>
            </w:tr>
            <w:tr w:rsidR="008F0AC1">
              <w:trPr>
                <w:trHeight w:val="340"/>
                <w:jc w:val="center"/>
              </w:trPr>
              <w:tc>
                <w:tcPr>
                  <w:tcW w:w="2062" w:type="dxa"/>
                  <w:tcBorders>
                    <w:tl2br w:val="nil"/>
                    <w:tr2bl w:val="nil"/>
                  </w:tcBorders>
                  <w:vAlign w:val="center"/>
                </w:tcPr>
                <w:p w:rsidR="008F0AC1" w:rsidRDefault="00696891">
                  <w:pPr>
                    <w:tabs>
                      <w:tab w:val="left" w:pos="1021"/>
                    </w:tabs>
                    <w:jc w:val="center"/>
                  </w:pPr>
                  <w:r>
                    <w:t>环境低度敏感区（</w:t>
                  </w:r>
                  <w:r>
                    <w:t>E3</w:t>
                  </w:r>
                  <w:r>
                    <w:t>）</w:t>
                  </w:r>
                </w:p>
              </w:tc>
              <w:tc>
                <w:tcPr>
                  <w:tcW w:w="1555" w:type="dxa"/>
                  <w:tcBorders>
                    <w:tl2br w:val="nil"/>
                    <w:tr2bl w:val="nil"/>
                  </w:tcBorders>
                  <w:vAlign w:val="center"/>
                </w:tcPr>
                <w:p w:rsidR="008F0AC1" w:rsidRDefault="00696891">
                  <w:pPr>
                    <w:tabs>
                      <w:tab w:val="left" w:pos="1021"/>
                    </w:tabs>
                    <w:jc w:val="center"/>
                  </w:pPr>
                  <w:r>
                    <w:t>Ⅲ</w:t>
                  </w:r>
                </w:p>
              </w:tc>
              <w:tc>
                <w:tcPr>
                  <w:tcW w:w="1555" w:type="dxa"/>
                  <w:tcBorders>
                    <w:tl2br w:val="nil"/>
                    <w:tr2bl w:val="nil"/>
                  </w:tcBorders>
                  <w:vAlign w:val="center"/>
                </w:tcPr>
                <w:p w:rsidR="008F0AC1" w:rsidRDefault="00696891">
                  <w:pPr>
                    <w:tabs>
                      <w:tab w:val="left" w:pos="1021"/>
                    </w:tabs>
                    <w:jc w:val="center"/>
                  </w:pPr>
                  <w:r>
                    <w:t>Ⅲ</w:t>
                  </w:r>
                </w:p>
              </w:tc>
              <w:tc>
                <w:tcPr>
                  <w:tcW w:w="1555" w:type="dxa"/>
                  <w:tcBorders>
                    <w:tl2br w:val="nil"/>
                    <w:tr2bl w:val="nil"/>
                  </w:tcBorders>
                  <w:vAlign w:val="center"/>
                </w:tcPr>
                <w:p w:rsidR="008F0AC1" w:rsidRDefault="00696891">
                  <w:pPr>
                    <w:tabs>
                      <w:tab w:val="left" w:pos="1021"/>
                    </w:tabs>
                    <w:jc w:val="center"/>
                  </w:pPr>
                  <w:r>
                    <w:t>Ⅱ</w:t>
                  </w:r>
                </w:p>
              </w:tc>
              <w:tc>
                <w:tcPr>
                  <w:tcW w:w="1555" w:type="dxa"/>
                  <w:tcBorders>
                    <w:tl2br w:val="nil"/>
                    <w:tr2bl w:val="nil"/>
                  </w:tcBorders>
                  <w:vAlign w:val="center"/>
                </w:tcPr>
                <w:p w:rsidR="008F0AC1" w:rsidRDefault="00696891">
                  <w:pPr>
                    <w:tabs>
                      <w:tab w:val="left" w:pos="1021"/>
                    </w:tabs>
                    <w:jc w:val="center"/>
                  </w:pPr>
                  <w:r>
                    <w:t>Ⅰ</w:t>
                  </w:r>
                </w:p>
              </w:tc>
            </w:tr>
            <w:tr w:rsidR="008F0AC1">
              <w:trPr>
                <w:trHeight w:val="340"/>
                <w:jc w:val="center"/>
              </w:trPr>
              <w:tc>
                <w:tcPr>
                  <w:tcW w:w="8282" w:type="dxa"/>
                  <w:gridSpan w:val="5"/>
                  <w:tcBorders>
                    <w:tl2br w:val="nil"/>
                    <w:tr2bl w:val="nil"/>
                  </w:tcBorders>
                  <w:vAlign w:val="center"/>
                </w:tcPr>
                <w:p w:rsidR="008F0AC1" w:rsidRDefault="00696891">
                  <w:pPr>
                    <w:tabs>
                      <w:tab w:val="left" w:pos="1021"/>
                    </w:tabs>
                    <w:jc w:val="center"/>
                  </w:pPr>
                  <w:r>
                    <w:t>注：</w:t>
                  </w:r>
                  <w:r>
                    <w:t>Ⅳ+</w:t>
                  </w:r>
                  <w:r>
                    <w:t>为极高环境风险</w:t>
                  </w:r>
                </w:p>
              </w:tc>
            </w:tr>
          </w:tbl>
          <w:p w:rsidR="008F0AC1" w:rsidRDefault="00696891">
            <w:pPr>
              <w:ind w:firstLine="480"/>
              <w:rPr>
                <w:sz w:val="24"/>
              </w:rPr>
            </w:pPr>
            <w:r>
              <w:rPr>
                <w:sz w:val="24"/>
              </w:rPr>
              <w:t>（</w:t>
            </w:r>
            <w:r>
              <w:rPr>
                <w:sz w:val="24"/>
              </w:rPr>
              <w:t>2</w:t>
            </w:r>
            <w:r>
              <w:rPr>
                <w:sz w:val="24"/>
              </w:rPr>
              <w:t>）</w:t>
            </w:r>
            <w:r>
              <w:rPr>
                <w:sz w:val="24"/>
              </w:rPr>
              <w:t>P</w:t>
            </w:r>
            <w:r>
              <w:rPr>
                <w:sz w:val="24"/>
              </w:rPr>
              <w:t>的分级确定</w:t>
            </w:r>
          </w:p>
          <w:p w:rsidR="008F0AC1" w:rsidRDefault="00696891">
            <w:pPr>
              <w:spacing w:line="360" w:lineRule="auto"/>
              <w:ind w:firstLine="480"/>
              <w:rPr>
                <w:sz w:val="24"/>
              </w:rPr>
            </w:pPr>
            <w:r>
              <w:rPr>
                <w:sz w:val="24"/>
              </w:rPr>
              <w:t>分析建设项目生产、使用、储存过程中涉及的有毒有害、易燃易爆物质，参见《建设项目环境风险评价技术导则》（</w:t>
            </w:r>
            <w:r>
              <w:rPr>
                <w:sz w:val="24"/>
              </w:rPr>
              <w:t>HJ169-2018</w:t>
            </w:r>
            <w:r>
              <w:rPr>
                <w:sz w:val="24"/>
              </w:rPr>
              <w:t>）附录</w:t>
            </w:r>
            <w:r>
              <w:rPr>
                <w:sz w:val="24"/>
              </w:rPr>
              <w:t>B</w:t>
            </w:r>
            <w:r>
              <w:rPr>
                <w:sz w:val="24"/>
              </w:rPr>
              <w:t>确定危险物质的临界量。定量分析危险物质数量与临界量的比值（</w:t>
            </w:r>
            <w:r>
              <w:rPr>
                <w:sz w:val="24"/>
              </w:rPr>
              <w:t>Q</w:t>
            </w:r>
            <w:r>
              <w:rPr>
                <w:sz w:val="24"/>
              </w:rPr>
              <w:t>）和所属行业及生产工艺特点（</w:t>
            </w:r>
            <w:r>
              <w:rPr>
                <w:sz w:val="24"/>
              </w:rPr>
              <w:t>M</w:t>
            </w:r>
            <w:r>
              <w:rPr>
                <w:sz w:val="24"/>
              </w:rPr>
              <w:t>），按《建设项目环境风险评价技术导则》（</w:t>
            </w:r>
            <w:r>
              <w:rPr>
                <w:sz w:val="24"/>
              </w:rPr>
              <w:t>HJ169-2018</w:t>
            </w:r>
            <w:r>
              <w:rPr>
                <w:sz w:val="24"/>
              </w:rPr>
              <w:t>）附录</w:t>
            </w:r>
            <w:r>
              <w:rPr>
                <w:sz w:val="24"/>
              </w:rPr>
              <w:t>C</w:t>
            </w:r>
            <w:r>
              <w:rPr>
                <w:sz w:val="24"/>
              </w:rPr>
              <w:t>对危险物质及工艺系统危险性（</w:t>
            </w:r>
            <w:r>
              <w:rPr>
                <w:sz w:val="24"/>
              </w:rPr>
              <w:t>P</w:t>
            </w:r>
            <w:r>
              <w:rPr>
                <w:sz w:val="24"/>
              </w:rPr>
              <w:t>）等级进行判断。</w:t>
            </w:r>
          </w:p>
          <w:p w:rsidR="008F0AC1" w:rsidRDefault="00696891">
            <w:pPr>
              <w:spacing w:line="360" w:lineRule="auto"/>
              <w:ind w:firstLineChars="200" w:firstLine="480"/>
            </w:pPr>
            <w:r>
              <w:rPr>
                <w:sz w:val="24"/>
              </w:rPr>
              <w:t>2</w:t>
            </w:r>
            <w:r>
              <w:rPr>
                <w:sz w:val="24"/>
              </w:rPr>
              <w:t>、计算所涉及的每种危险物质在厂界内的最大存在总量与其在附录</w:t>
            </w:r>
            <w:r>
              <w:rPr>
                <w:sz w:val="24"/>
              </w:rPr>
              <w:t>B</w:t>
            </w:r>
            <w:r>
              <w:rPr>
                <w:sz w:val="24"/>
              </w:rPr>
              <w:t>中对应临界量的比值</w:t>
            </w:r>
            <w:r>
              <w:rPr>
                <w:sz w:val="24"/>
              </w:rPr>
              <w:t>Q</w:t>
            </w:r>
            <w:r>
              <w:rPr>
                <w:sz w:val="24"/>
              </w:rPr>
              <w:t>。计算公式为：</w:t>
            </w:r>
          </w:p>
          <w:p w:rsidR="008F0AC1" w:rsidRDefault="00674157">
            <w:pPr>
              <w:jc w:val="center"/>
            </w:pPr>
            <w:r>
              <w:pict>
                <v:shape id="_x0000_i1039" type="#_x0000_t75" style="width:108.75pt;height:31.5pt">
                  <v:imagedata r:id="rId28" o:title=""/>
                </v:shape>
              </w:pict>
            </w:r>
          </w:p>
          <w:p w:rsidR="008F0AC1" w:rsidRDefault="00674157">
            <w:pPr>
              <w:jc w:val="center"/>
            </w:pPr>
            <w:r>
              <w:pict>
                <v:shape id="_x0000_i1040" type="#_x0000_t75" style="width:393pt;height:81.75pt">
                  <v:imagedata r:id="rId29" o:title=""/>
                </v:shape>
              </w:pict>
            </w:r>
          </w:p>
          <w:p w:rsidR="008F0AC1" w:rsidRDefault="00696891">
            <w:pPr>
              <w:ind w:firstLineChars="200" w:firstLine="422"/>
              <w:jc w:val="center"/>
              <w:textAlignment w:val="baseline"/>
              <w:rPr>
                <w:b/>
                <w:bCs/>
              </w:rPr>
            </w:pPr>
            <w:r>
              <w:rPr>
                <w:b/>
                <w:bCs/>
              </w:rPr>
              <w:lastRenderedPageBreak/>
              <w:t>表</w:t>
            </w:r>
            <w:r>
              <w:rPr>
                <w:b/>
                <w:bCs/>
              </w:rPr>
              <w:t xml:space="preserve"> 7-</w:t>
            </w:r>
            <w:r>
              <w:rPr>
                <w:rFonts w:hint="eastAsia"/>
                <w:b/>
                <w:bCs/>
              </w:rPr>
              <w:t>18</w:t>
            </w:r>
            <w:r>
              <w:rPr>
                <w:b/>
                <w:bCs/>
              </w:rPr>
              <w:t xml:space="preserve"> </w:t>
            </w:r>
            <w:r>
              <w:rPr>
                <w:b/>
                <w:bCs/>
              </w:rPr>
              <w:t>环境风险物质数量与临界量比值一览表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068"/>
              <w:gridCol w:w="2068"/>
              <w:gridCol w:w="2071"/>
              <w:gridCol w:w="2069"/>
            </w:tblGrid>
            <w:tr w:rsidR="008F0AC1" w:rsidTr="00696891">
              <w:tc>
                <w:tcPr>
                  <w:tcW w:w="1249" w:type="pct"/>
                  <w:tcBorders>
                    <w:tl2br w:val="nil"/>
                    <w:tr2bl w:val="nil"/>
                  </w:tcBorders>
                  <w:vAlign w:val="center"/>
                </w:tcPr>
                <w:p w:rsidR="008F0AC1" w:rsidRPr="00696891" w:rsidRDefault="00696891" w:rsidP="00696891">
                  <w:pPr>
                    <w:pStyle w:val="Default"/>
                    <w:jc w:val="center"/>
                    <w:rPr>
                      <w:rFonts w:ascii="Times New Roman" w:cs="Times New Roman"/>
                      <w:sz w:val="21"/>
                      <w:szCs w:val="21"/>
                    </w:rPr>
                  </w:pPr>
                  <w:r w:rsidRPr="00696891">
                    <w:rPr>
                      <w:rFonts w:ascii="Times New Roman" w:cs="Times New Roman"/>
                      <w:sz w:val="21"/>
                      <w:szCs w:val="21"/>
                    </w:rPr>
                    <w:t>物质名称</w:t>
                  </w:r>
                </w:p>
              </w:tc>
              <w:tc>
                <w:tcPr>
                  <w:tcW w:w="1249" w:type="pct"/>
                  <w:tcBorders>
                    <w:tl2br w:val="nil"/>
                    <w:tr2bl w:val="nil"/>
                  </w:tcBorders>
                  <w:vAlign w:val="center"/>
                </w:tcPr>
                <w:p w:rsidR="008F0AC1" w:rsidRPr="00696891" w:rsidRDefault="00696891" w:rsidP="00696891">
                  <w:pPr>
                    <w:pStyle w:val="Default"/>
                    <w:jc w:val="center"/>
                    <w:rPr>
                      <w:rFonts w:ascii="Times New Roman" w:cs="Times New Roman"/>
                      <w:sz w:val="21"/>
                      <w:szCs w:val="21"/>
                    </w:rPr>
                  </w:pPr>
                  <w:r w:rsidRPr="00696891">
                    <w:rPr>
                      <w:rFonts w:ascii="Times New Roman" w:cs="Times New Roman"/>
                      <w:sz w:val="21"/>
                      <w:szCs w:val="21"/>
                    </w:rPr>
                    <w:t>最大储存量</w:t>
                  </w:r>
                  <w:r w:rsidRPr="00696891">
                    <w:rPr>
                      <w:rFonts w:ascii="Times New Roman" w:cs="Times New Roman"/>
                      <w:sz w:val="21"/>
                      <w:szCs w:val="21"/>
                    </w:rPr>
                    <w:t>(t)</w:t>
                  </w:r>
                </w:p>
              </w:tc>
              <w:tc>
                <w:tcPr>
                  <w:tcW w:w="1250" w:type="pct"/>
                  <w:tcBorders>
                    <w:tl2br w:val="nil"/>
                    <w:tr2bl w:val="nil"/>
                  </w:tcBorders>
                  <w:vAlign w:val="center"/>
                </w:tcPr>
                <w:p w:rsidR="008F0AC1" w:rsidRPr="00696891" w:rsidRDefault="00696891" w:rsidP="00696891">
                  <w:pPr>
                    <w:pStyle w:val="Default"/>
                    <w:jc w:val="center"/>
                    <w:rPr>
                      <w:rFonts w:ascii="Times New Roman" w:cs="Times New Roman"/>
                      <w:sz w:val="21"/>
                      <w:szCs w:val="21"/>
                    </w:rPr>
                  </w:pPr>
                  <w:r w:rsidRPr="00696891">
                    <w:rPr>
                      <w:rFonts w:ascii="Times New Roman" w:cs="Times New Roman"/>
                      <w:sz w:val="21"/>
                      <w:szCs w:val="21"/>
                    </w:rPr>
                    <w:t>临界量（</w:t>
                  </w:r>
                  <w:r w:rsidRPr="00696891">
                    <w:rPr>
                      <w:rFonts w:ascii="Times New Roman" w:cs="Times New Roman"/>
                      <w:sz w:val="21"/>
                      <w:szCs w:val="21"/>
                    </w:rPr>
                    <w:t>t</w:t>
                  </w:r>
                  <w:r w:rsidRPr="00696891">
                    <w:rPr>
                      <w:rFonts w:ascii="Times New Roman" w:cs="Times New Roman"/>
                      <w:sz w:val="21"/>
                      <w:szCs w:val="21"/>
                    </w:rPr>
                    <w:t>）</w:t>
                  </w:r>
                </w:p>
              </w:tc>
              <w:tc>
                <w:tcPr>
                  <w:tcW w:w="1250" w:type="pct"/>
                  <w:tcBorders>
                    <w:tl2br w:val="nil"/>
                    <w:tr2bl w:val="nil"/>
                  </w:tcBorders>
                  <w:vAlign w:val="center"/>
                </w:tcPr>
                <w:p w:rsidR="008F0AC1" w:rsidRPr="00696891" w:rsidRDefault="00696891" w:rsidP="00696891">
                  <w:pPr>
                    <w:pStyle w:val="Default"/>
                    <w:jc w:val="center"/>
                    <w:rPr>
                      <w:rFonts w:ascii="Times New Roman" w:cs="Times New Roman"/>
                      <w:sz w:val="21"/>
                      <w:szCs w:val="21"/>
                    </w:rPr>
                  </w:pPr>
                  <w:r w:rsidRPr="00696891">
                    <w:rPr>
                      <w:rFonts w:ascii="Times New Roman" w:cs="Times New Roman"/>
                      <w:sz w:val="21"/>
                      <w:szCs w:val="21"/>
                    </w:rPr>
                    <w:t>qi/Qi</w:t>
                  </w:r>
                </w:p>
              </w:tc>
            </w:tr>
            <w:tr w:rsidR="008F0AC1" w:rsidTr="00696891">
              <w:tc>
                <w:tcPr>
                  <w:tcW w:w="1249" w:type="pct"/>
                  <w:tcBorders>
                    <w:tl2br w:val="nil"/>
                    <w:tr2bl w:val="nil"/>
                  </w:tcBorders>
                  <w:vAlign w:val="center"/>
                </w:tcPr>
                <w:p w:rsidR="008F0AC1" w:rsidRPr="00696891" w:rsidRDefault="00696891" w:rsidP="00696891">
                  <w:pPr>
                    <w:pStyle w:val="Default"/>
                    <w:jc w:val="center"/>
                    <w:rPr>
                      <w:rFonts w:ascii="Times New Roman" w:cs="Times New Roman"/>
                      <w:sz w:val="21"/>
                      <w:szCs w:val="21"/>
                    </w:rPr>
                  </w:pPr>
                  <w:r w:rsidRPr="00696891">
                    <w:rPr>
                      <w:rFonts w:ascii="Times New Roman" w:cs="Times New Roman"/>
                      <w:sz w:val="21"/>
                      <w:szCs w:val="21"/>
                    </w:rPr>
                    <w:t>废机油、废润滑油</w:t>
                  </w:r>
                </w:p>
              </w:tc>
              <w:tc>
                <w:tcPr>
                  <w:tcW w:w="1249" w:type="pct"/>
                  <w:tcBorders>
                    <w:tl2br w:val="nil"/>
                    <w:tr2bl w:val="nil"/>
                  </w:tcBorders>
                  <w:vAlign w:val="center"/>
                </w:tcPr>
                <w:p w:rsidR="008F0AC1" w:rsidRPr="00696891" w:rsidRDefault="00696891" w:rsidP="00696891">
                  <w:pPr>
                    <w:pStyle w:val="Default"/>
                    <w:jc w:val="center"/>
                    <w:rPr>
                      <w:rFonts w:ascii="Times New Roman" w:cs="Times New Roman"/>
                      <w:sz w:val="21"/>
                      <w:szCs w:val="21"/>
                    </w:rPr>
                  </w:pPr>
                  <w:r w:rsidRPr="00696891">
                    <w:rPr>
                      <w:rFonts w:ascii="Times New Roman" w:cs="Times New Roman"/>
                      <w:sz w:val="21"/>
                      <w:szCs w:val="21"/>
                    </w:rPr>
                    <w:t>0.1</w:t>
                  </w:r>
                </w:p>
              </w:tc>
              <w:tc>
                <w:tcPr>
                  <w:tcW w:w="1250" w:type="pct"/>
                  <w:tcBorders>
                    <w:tl2br w:val="nil"/>
                    <w:tr2bl w:val="nil"/>
                  </w:tcBorders>
                  <w:vAlign w:val="center"/>
                </w:tcPr>
                <w:p w:rsidR="008F0AC1" w:rsidRPr="00696891" w:rsidRDefault="00696891" w:rsidP="00696891">
                  <w:pPr>
                    <w:pStyle w:val="Default"/>
                    <w:jc w:val="center"/>
                    <w:rPr>
                      <w:rFonts w:ascii="Times New Roman" w:cs="Times New Roman"/>
                      <w:sz w:val="21"/>
                      <w:szCs w:val="21"/>
                    </w:rPr>
                  </w:pPr>
                  <w:r w:rsidRPr="00696891">
                    <w:rPr>
                      <w:rFonts w:ascii="Times New Roman" w:cs="Times New Roman"/>
                      <w:sz w:val="21"/>
                      <w:szCs w:val="21"/>
                    </w:rPr>
                    <w:t>2500</w:t>
                  </w:r>
                </w:p>
              </w:tc>
              <w:tc>
                <w:tcPr>
                  <w:tcW w:w="1250" w:type="pct"/>
                  <w:tcBorders>
                    <w:tl2br w:val="nil"/>
                    <w:tr2bl w:val="nil"/>
                  </w:tcBorders>
                  <w:vAlign w:val="center"/>
                </w:tcPr>
                <w:p w:rsidR="008F0AC1" w:rsidRPr="00696891" w:rsidRDefault="00696891" w:rsidP="00696891">
                  <w:pPr>
                    <w:pStyle w:val="Default"/>
                    <w:jc w:val="center"/>
                    <w:rPr>
                      <w:rFonts w:ascii="Times New Roman" w:cs="Times New Roman"/>
                      <w:sz w:val="21"/>
                      <w:szCs w:val="21"/>
                    </w:rPr>
                  </w:pPr>
                  <w:r w:rsidRPr="00696891">
                    <w:rPr>
                      <w:rFonts w:ascii="Times New Roman" w:cs="Times New Roman"/>
                      <w:sz w:val="21"/>
                      <w:szCs w:val="21"/>
                    </w:rPr>
                    <w:t>0.00004</w:t>
                  </w:r>
                </w:p>
              </w:tc>
            </w:tr>
            <w:tr w:rsidR="008F0AC1" w:rsidTr="00696891">
              <w:tc>
                <w:tcPr>
                  <w:tcW w:w="3749" w:type="pct"/>
                  <w:gridSpan w:val="3"/>
                  <w:tcBorders>
                    <w:tl2br w:val="nil"/>
                    <w:tr2bl w:val="nil"/>
                  </w:tcBorders>
                  <w:vAlign w:val="center"/>
                </w:tcPr>
                <w:p w:rsidR="008F0AC1" w:rsidRPr="00696891" w:rsidRDefault="00696891" w:rsidP="00696891">
                  <w:pPr>
                    <w:pStyle w:val="Default"/>
                    <w:jc w:val="center"/>
                    <w:rPr>
                      <w:rFonts w:ascii="Times New Roman" w:cs="Times New Roman"/>
                      <w:sz w:val="21"/>
                      <w:szCs w:val="21"/>
                    </w:rPr>
                  </w:pPr>
                  <w:r w:rsidRPr="00696891">
                    <w:rPr>
                      <w:rFonts w:ascii="Times New Roman" w:cs="Times New Roman"/>
                      <w:sz w:val="21"/>
                      <w:szCs w:val="21"/>
                    </w:rPr>
                    <w:t>∑</w:t>
                  </w:r>
                  <w:r w:rsidRPr="00696891">
                    <w:rPr>
                      <w:rFonts w:ascii="Times New Roman" w:cs="Times New Roman"/>
                      <w:sz w:val="21"/>
                      <w:szCs w:val="21"/>
                    </w:rPr>
                    <w:t>Q</w:t>
                  </w:r>
                </w:p>
              </w:tc>
              <w:tc>
                <w:tcPr>
                  <w:tcW w:w="1250" w:type="pct"/>
                  <w:tcBorders>
                    <w:tl2br w:val="nil"/>
                    <w:tr2bl w:val="nil"/>
                  </w:tcBorders>
                  <w:vAlign w:val="center"/>
                </w:tcPr>
                <w:p w:rsidR="008F0AC1" w:rsidRPr="00696891" w:rsidRDefault="00696891" w:rsidP="00696891">
                  <w:pPr>
                    <w:pStyle w:val="Default"/>
                    <w:jc w:val="center"/>
                    <w:rPr>
                      <w:rFonts w:ascii="Times New Roman" w:cs="Times New Roman"/>
                      <w:sz w:val="21"/>
                      <w:szCs w:val="21"/>
                    </w:rPr>
                  </w:pPr>
                  <w:r w:rsidRPr="00696891">
                    <w:rPr>
                      <w:rFonts w:ascii="Times New Roman" w:cs="Times New Roman"/>
                      <w:sz w:val="21"/>
                      <w:szCs w:val="21"/>
                    </w:rPr>
                    <w:t>0.00004</w:t>
                  </w:r>
                </w:p>
              </w:tc>
            </w:tr>
          </w:tbl>
          <w:p w:rsidR="008F0AC1" w:rsidRDefault="00696891">
            <w:pPr>
              <w:spacing w:line="360" w:lineRule="auto"/>
              <w:ind w:firstLineChars="200" w:firstLine="480"/>
              <w:rPr>
                <w:sz w:val="24"/>
              </w:rPr>
            </w:pPr>
            <w:r>
              <w:rPr>
                <w:sz w:val="24"/>
              </w:rPr>
              <w:t>项目在生产、使用、储存过程中涉及的有毒有害</w:t>
            </w:r>
            <w:r>
              <w:rPr>
                <w:sz w:val="24"/>
              </w:rPr>
              <w:t>为废机油产生量</w:t>
            </w:r>
            <w:r>
              <w:rPr>
                <w:sz w:val="24"/>
              </w:rPr>
              <w:t>5kg/a</w:t>
            </w:r>
            <w:r>
              <w:rPr>
                <w:sz w:val="24"/>
              </w:rPr>
              <w:t>、</w:t>
            </w:r>
            <w:r>
              <w:rPr>
                <w:sz w:val="24"/>
              </w:rPr>
              <w:t>废</w:t>
            </w:r>
            <w:r>
              <w:rPr>
                <w:sz w:val="24"/>
              </w:rPr>
              <w:t>润滑</w:t>
            </w:r>
            <w:r>
              <w:rPr>
                <w:sz w:val="24"/>
              </w:rPr>
              <w:t>油产生量约为</w:t>
            </w:r>
            <w:r>
              <w:rPr>
                <w:sz w:val="24"/>
              </w:rPr>
              <w:t>5kg/a</w:t>
            </w:r>
            <w:r>
              <w:rPr>
                <w:sz w:val="24"/>
              </w:rPr>
              <w:t>。</w:t>
            </w:r>
            <w:r>
              <w:rPr>
                <w:sz w:val="24"/>
              </w:rPr>
              <w:t>经计算，</w:t>
            </w:r>
            <w:r>
              <w:rPr>
                <w:sz w:val="24"/>
              </w:rPr>
              <w:t>Q=0.00004&lt;1</w:t>
            </w:r>
            <w:r>
              <w:rPr>
                <w:sz w:val="24"/>
              </w:rPr>
              <w:t>，该</w:t>
            </w:r>
            <w:r>
              <w:rPr>
                <w:sz w:val="24"/>
              </w:rPr>
              <w:t>项目环境风险潜势为</w:t>
            </w:r>
            <w:r>
              <w:rPr>
                <w:sz w:val="24"/>
              </w:rPr>
              <w:t>Ⅰ</w:t>
            </w:r>
            <w:r>
              <w:rPr>
                <w:sz w:val="24"/>
              </w:rPr>
              <w:t>。</w:t>
            </w:r>
          </w:p>
          <w:p w:rsidR="008F0AC1" w:rsidRDefault="00696891">
            <w:pPr>
              <w:spacing w:line="360" w:lineRule="auto"/>
              <w:ind w:firstLineChars="200" w:firstLine="480"/>
              <w:rPr>
                <w:sz w:val="24"/>
              </w:rPr>
            </w:pPr>
            <w:r>
              <w:rPr>
                <w:sz w:val="24"/>
              </w:rPr>
              <w:t>3</w:t>
            </w:r>
            <w:r>
              <w:rPr>
                <w:sz w:val="24"/>
              </w:rPr>
              <w:t>、</w:t>
            </w:r>
            <w:r>
              <w:rPr>
                <w:sz w:val="24"/>
              </w:rPr>
              <w:t>评价等级</w:t>
            </w:r>
          </w:p>
          <w:p w:rsidR="008F0AC1" w:rsidRDefault="00696891">
            <w:pPr>
              <w:spacing w:line="360" w:lineRule="auto"/>
              <w:ind w:firstLineChars="200" w:firstLine="480"/>
            </w:pPr>
            <w:r>
              <w:rPr>
                <w:sz w:val="24"/>
              </w:rPr>
              <w:t>环境风险评价工作等级划分为一级、二级、三级。根据建设项目涉及的物质及工艺系统危险性和所在地的环境敏感性确定环境风险潜势，按照</w:t>
            </w:r>
            <w:r>
              <w:rPr>
                <w:sz w:val="24"/>
              </w:rPr>
              <w:t>上表</w:t>
            </w:r>
            <w:r>
              <w:rPr>
                <w:sz w:val="24"/>
              </w:rPr>
              <w:t>确定评价工作等级。风险潜势为</w:t>
            </w:r>
            <w:r>
              <w:rPr>
                <w:sz w:val="24"/>
              </w:rPr>
              <w:t>Ⅳ</w:t>
            </w:r>
            <w:r>
              <w:rPr>
                <w:sz w:val="24"/>
              </w:rPr>
              <w:t>及以上，进行一级评价；风险潜势为</w:t>
            </w:r>
            <w:r>
              <w:rPr>
                <w:sz w:val="24"/>
              </w:rPr>
              <w:t>Ⅲ</w:t>
            </w:r>
            <w:r>
              <w:rPr>
                <w:sz w:val="24"/>
              </w:rPr>
              <w:t>，进行二级评价；风险潜势为</w:t>
            </w:r>
            <w:r>
              <w:rPr>
                <w:sz w:val="24"/>
              </w:rPr>
              <w:t>Ⅱ</w:t>
            </w:r>
            <w:r>
              <w:rPr>
                <w:sz w:val="24"/>
              </w:rPr>
              <w:t>，进行三级评价；风险潜势为</w:t>
            </w:r>
            <w:r>
              <w:rPr>
                <w:sz w:val="24"/>
              </w:rPr>
              <w:t>Ⅰ</w:t>
            </w:r>
            <w:r>
              <w:rPr>
                <w:sz w:val="24"/>
              </w:rPr>
              <w:t>，可开展简单分析。</w:t>
            </w:r>
          </w:p>
          <w:p w:rsidR="008F0AC1" w:rsidRDefault="00696891">
            <w:pPr>
              <w:jc w:val="center"/>
            </w:pPr>
            <w:r>
              <w:rPr>
                <w:b/>
                <w:bCs/>
              </w:rPr>
              <w:t>表</w:t>
            </w:r>
            <w:r>
              <w:rPr>
                <w:b/>
                <w:bCs/>
              </w:rPr>
              <w:t>7-</w:t>
            </w:r>
            <w:r>
              <w:rPr>
                <w:rFonts w:hint="eastAsia"/>
                <w:b/>
                <w:bCs/>
              </w:rPr>
              <w:t>19</w:t>
            </w:r>
            <w:r>
              <w:rPr>
                <w:b/>
                <w:bCs/>
              </w:rPr>
              <w:t xml:space="preserve">  </w:t>
            </w:r>
            <w:r>
              <w:rPr>
                <w:b/>
                <w:bCs/>
              </w:rPr>
              <w:t>项目环境风险等级划分表</w:t>
            </w:r>
          </w:p>
          <w:tbl>
            <w:tblPr>
              <w:tblW w:w="499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1656"/>
              <w:gridCol w:w="1652"/>
              <w:gridCol w:w="1656"/>
              <w:gridCol w:w="1655"/>
              <w:gridCol w:w="1655"/>
            </w:tblGrid>
            <w:tr w:rsidR="008F0AC1">
              <w:trPr>
                <w:trHeight w:val="346"/>
              </w:trPr>
              <w:tc>
                <w:tcPr>
                  <w:tcW w:w="1000" w:type="pct"/>
                  <w:tcBorders>
                    <w:tl2br w:val="nil"/>
                    <w:tr2bl w:val="nil"/>
                  </w:tcBorders>
                  <w:vAlign w:val="center"/>
                </w:tcPr>
                <w:p w:rsidR="008F0AC1" w:rsidRDefault="00696891">
                  <w:pPr>
                    <w:jc w:val="center"/>
                  </w:pPr>
                  <w:r>
                    <w:t>环境风险潜势</w:t>
                  </w:r>
                </w:p>
              </w:tc>
              <w:tc>
                <w:tcPr>
                  <w:tcW w:w="998" w:type="pct"/>
                  <w:tcBorders>
                    <w:tl2br w:val="nil"/>
                    <w:tr2bl w:val="nil"/>
                  </w:tcBorders>
                  <w:vAlign w:val="center"/>
                </w:tcPr>
                <w:p w:rsidR="008F0AC1" w:rsidRDefault="00696891">
                  <w:pPr>
                    <w:jc w:val="center"/>
                  </w:pPr>
                  <w:r>
                    <w:t>Ⅳ</w:t>
                  </w:r>
                  <w:r>
                    <w:t>、</w:t>
                  </w:r>
                  <w:r>
                    <w:t>Ⅳ+</w:t>
                  </w:r>
                </w:p>
              </w:tc>
              <w:tc>
                <w:tcPr>
                  <w:tcW w:w="1000" w:type="pct"/>
                  <w:tcBorders>
                    <w:tl2br w:val="nil"/>
                    <w:tr2bl w:val="nil"/>
                  </w:tcBorders>
                  <w:vAlign w:val="center"/>
                </w:tcPr>
                <w:p w:rsidR="008F0AC1" w:rsidRDefault="00696891">
                  <w:pPr>
                    <w:jc w:val="center"/>
                  </w:pPr>
                  <w:r>
                    <w:t>Ⅲ</w:t>
                  </w:r>
                </w:p>
              </w:tc>
              <w:tc>
                <w:tcPr>
                  <w:tcW w:w="1000" w:type="pct"/>
                  <w:tcBorders>
                    <w:tl2br w:val="nil"/>
                    <w:tr2bl w:val="nil"/>
                  </w:tcBorders>
                  <w:vAlign w:val="center"/>
                </w:tcPr>
                <w:p w:rsidR="008F0AC1" w:rsidRDefault="00696891">
                  <w:pPr>
                    <w:jc w:val="center"/>
                  </w:pPr>
                  <w:r>
                    <w:t>Ⅱ</w:t>
                  </w:r>
                </w:p>
              </w:tc>
              <w:tc>
                <w:tcPr>
                  <w:tcW w:w="1000" w:type="pct"/>
                  <w:tcBorders>
                    <w:tl2br w:val="nil"/>
                    <w:tr2bl w:val="nil"/>
                  </w:tcBorders>
                  <w:vAlign w:val="center"/>
                </w:tcPr>
                <w:p w:rsidR="008F0AC1" w:rsidRDefault="00696891">
                  <w:pPr>
                    <w:jc w:val="center"/>
                  </w:pPr>
                  <w:r>
                    <w:t>Ⅰ</w:t>
                  </w:r>
                </w:p>
              </w:tc>
            </w:tr>
            <w:tr w:rsidR="008F0AC1">
              <w:trPr>
                <w:trHeight w:val="362"/>
              </w:trPr>
              <w:tc>
                <w:tcPr>
                  <w:tcW w:w="1000" w:type="pct"/>
                  <w:tcBorders>
                    <w:tl2br w:val="nil"/>
                    <w:tr2bl w:val="nil"/>
                  </w:tcBorders>
                  <w:vAlign w:val="center"/>
                </w:tcPr>
                <w:p w:rsidR="008F0AC1" w:rsidRDefault="00696891">
                  <w:pPr>
                    <w:jc w:val="center"/>
                  </w:pPr>
                  <w:r>
                    <w:t>评价工作等级</w:t>
                  </w:r>
                </w:p>
              </w:tc>
              <w:tc>
                <w:tcPr>
                  <w:tcW w:w="998" w:type="pct"/>
                  <w:tcBorders>
                    <w:tl2br w:val="nil"/>
                    <w:tr2bl w:val="nil"/>
                  </w:tcBorders>
                  <w:vAlign w:val="center"/>
                </w:tcPr>
                <w:p w:rsidR="008F0AC1" w:rsidRDefault="00696891">
                  <w:pPr>
                    <w:jc w:val="center"/>
                  </w:pPr>
                  <w:r>
                    <w:t>一</w:t>
                  </w:r>
                </w:p>
              </w:tc>
              <w:tc>
                <w:tcPr>
                  <w:tcW w:w="1000" w:type="pct"/>
                  <w:tcBorders>
                    <w:tl2br w:val="nil"/>
                    <w:tr2bl w:val="nil"/>
                  </w:tcBorders>
                  <w:vAlign w:val="center"/>
                </w:tcPr>
                <w:p w:rsidR="008F0AC1" w:rsidRDefault="00696891">
                  <w:pPr>
                    <w:jc w:val="center"/>
                  </w:pPr>
                  <w:r>
                    <w:t>二</w:t>
                  </w:r>
                </w:p>
              </w:tc>
              <w:tc>
                <w:tcPr>
                  <w:tcW w:w="1000" w:type="pct"/>
                  <w:tcBorders>
                    <w:tl2br w:val="nil"/>
                    <w:tr2bl w:val="nil"/>
                  </w:tcBorders>
                  <w:vAlign w:val="center"/>
                </w:tcPr>
                <w:p w:rsidR="008F0AC1" w:rsidRDefault="00696891">
                  <w:pPr>
                    <w:jc w:val="center"/>
                  </w:pPr>
                  <w:r>
                    <w:t>三</w:t>
                  </w:r>
                </w:p>
              </w:tc>
              <w:tc>
                <w:tcPr>
                  <w:tcW w:w="1000" w:type="pct"/>
                  <w:tcBorders>
                    <w:tl2br w:val="nil"/>
                    <w:tr2bl w:val="nil"/>
                  </w:tcBorders>
                  <w:vAlign w:val="center"/>
                </w:tcPr>
                <w:p w:rsidR="008F0AC1" w:rsidRDefault="00696891">
                  <w:pPr>
                    <w:jc w:val="center"/>
                  </w:pPr>
                  <w:r>
                    <w:t>简单分析</w:t>
                  </w:r>
                </w:p>
              </w:tc>
            </w:tr>
          </w:tbl>
          <w:p w:rsidR="008F0AC1" w:rsidRDefault="00696891">
            <w:pPr>
              <w:ind w:firstLineChars="200" w:firstLine="480"/>
              <w:rPr>
                <w:sz w:val="24"/>
              </w:rPr>
            </w:pPr>
            <w:r>
              <w:rPr>
                <w:sz w:val="24"/>
              </w:rPr>
              <w:t>故</w:t>
            </w:r>
            <w:r>
              <w:rPr>
                <w:sz w:val="24"/>
              </w:rPr>
              <w:t>综上</w:t>
            </w:r>
            <w:r>
              <w:rPr>
                <w:sz w:val="24"/>
              </w:rPr>
              <w:t>，本环评仅对项目环境风险开展简单分析。</w:t>
            </w:r>
          </w:p>
          <w:p w:rsidR="008F0AC1" w:rsidRDefault="00696891">
            <w:pPr>
              <w:pStyle w:val="a8"/>
              <w:ind w:leftChars="0" w:left="0" w:right="-116" w:firstLine="480"/>
            </w:pPr>
            <w:r>
              <w:t>建设项目环境风险简单分析内容表见表</w:t>
            </w:r>
            <w:r>
              <w:t>7-</w:t>
            </w:r>
            <w:r>
              <w:rPr>
                <w:rFonts w:hint="eastAsia"/>
              </w:rPr>
              <w:t>22</w:t>
            </w:r>
            <w:r>
              <w:t>。</w:t>
            </w:r>
          </w:p>
          <w:p w:rsidR="008F0AC1" w:rsidRDefault="00696891">
            <w:pPr>
              <w:snapToGrid w:val="0"/>
              <w:jc w:val="center"/>
              <w:rPr>
                <w:b/>
                <w:bCs/>
              </w:rPr>
            </w:pPr>
            <w:r>
              <w:rPr>
                <w:b/>
                <w:bCs/>
              </w:rPr>
              <w:t>表</w:t>
            </w:r>
            <w:r>
              <w:rPr>
                <w:b/>
                <w:bCs/>
              </w:rPr>
              <w:t>7-</w:t>
            </w:r>
            <w:r>
              <w:rPr>
                <w:rFonts w:hint="eastAsia"/>
                <w:b/>
                <w:bCs/>
              </w:rPr>
              <w:t>20</w:t>
            </w:r>
            <w:r>
              <w:rPr>
                <w:b/>
                <w:bCs/>
              </w:rPr>
              <w:t xml:space="preserve"> </w:t>
            </w:r>
            <w:r>
              <w:rPr>
                <w:b/>
                <w:bCs/>
              </w:rPr>
              <w:t>建设项目环境风险简单分析内容表</w:t>
            </w:r>
          </w:p>
          <w:tbl>
            <w:tblPr>
              <w:tblW w:w="828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1935"/>
              <w:gridCol w:w="1055"/>
              <w:gridCol w:w="1605"/>
              <w:gridCol w:w="882"/>
              <w:gridCol w:w="860"/>
              <w:gridCol w:w="1945"/>
            </w:tblGrid>
            <w:tr w:rsidR="008F0AC1">
              <w:trPr>
                <w:trHeight w:val="283"/>
              </w:trPr>
              <w:tc>
                <w:tcPr>
                  <w:tcW w:w="1935" w:type="dxa"/>
                  <w:tcBorders>
                    <w:top w:val="single" w:sz="12" w:space="0" w:color="000000"/>
                    <w:left w:val="single" w:sz="12" w:space="0" w:color="000000"/>
                    <w:bottom w:val="single" w:sz="6" w:space="0" w:color="000000"/>
                    <w:right w:val="single" w:sz="6" w:space="0" w:color="000000"/>
                  </w:tcBorders>
                  <w:vAlign w:val="center"/>
                </w:tcPr>
                <w:p w:rsidR="008F0AC1" w:rsidRDefault="00696891">
                  <w:pPr>
                    <w:adjustRightInd w:val="0"/>
                    <w:snapToGrid w:val="0"/>
                    <w:jc w:val="center"/>
                  </w:pPr>
                  <w:r>
                    <w:t>建设项目名称</w:t>
                  </w:r>
                </w:p>
              </w:tc>
              <w:tc>
                <w:tcPr>
                  <w:tcW w:w="6347" w:type="dxa"/>
                  <w:gridSpan w:val="5"/>
                  <w:tcBorders>
                    <w:top w:val="single" w:sz="12" w:space="0" w:color="000000"/>
                    <w:left w:val="single" w:sz="6" w:space="0" w:color="000000"/>
                    <w:bottom w:val="single" w:sz="6" w:space="0" w:color="000000"/>
                    <w:right w:val="single" w:sz="12" w:space="0" w:color="000000"/>
                  </w:tcBorders>
                  <w:vAlign w:val="center"/>
                </w:tcPr>
                <w:p w:rsidR="008F0AC1" w:rsidRDefault="00696891">
                  <w:pPr>
                    <w:adjustRightInd w:val="0"/>
                    <w:snapToGrid w:val="0"/>
                    <w:jc w:val="center"/>
                  </w:pPr>
                  <w:r>
                    <w:t>岳阳县小沅采石场年产</w:t>
                  </w:r>
                  <w:r>
                    <w:t>5</w:t>
                  </w:r>
                  <w:r>
                    <w:t>万吨水稳料生产线建设项目</w:t>
                  </w:r>
                </w:p>
              </w:tc>
            </w:tr>
            <w:tr w:rsidR="008F0AC1">
              <w:trPr>
                <w:trHeight w:val="283"/>
              </w:trPr>
              <w:tc>
                <w:tcPr>
                  <w:tcW w:w="1935" w:type="dxa"/>
                  <w:tcBorders>
                    <w:top w:val="single" w:sz="6" w:space="0" w:color="000000"/>
                    <w:left w:val="single" w:sz="12" w:space="0" w:color="000000"/>
                    <w:bottom w:val="single" w:sz="6" w:space="0" w:color="000000"/>
                    <w:right w:val="single" w:sz="6" w:space="0" w:color="000000"/>
                  </w:tcBorders>
                  <w:vAlign w:val="center"/>
                </w:tcPr>
                <w:p w:rsidR="008F0AC1" w:rsidRDefault="00696891">
                  <w:pPr>
                    <w:adjustRightInd w:val="0"/>
                    <w:snapToGrid w:val="0"/>
                    <w:jc w:val="center"/>
                  </w:pPr>
                  <w:r>
                    <w:t>建设地点</w:t>
                  </w:r>
                </w:p>
              </w:tc>
              <w:tc>
                <w:tcPr>
                  <w:tcW w:w="1055" w:type="dxa"/>
                  <w:tcBorders>
                    <w:top w:val="single" w:sz="6" w:space="0" w:color="000000"/>
                    <w:left w:val="single" w:sz="6" w:space="0" w:color="000000"/>
                    <w:bottom w:val="single" w:sz="6" w:space="0" w:color="000000"/>
                    <w:right w:val="single" w:sz="6" w:space="0" w:color="000000"/>
                  </w:tcBorders>
                  <w:vAlign w:val="center"/>
                </w:tcPr>
                <w:p w:rsidR="008F0AC1" w:rsidRDefault="00696891">
                  <w:pPr>
                    <w:adjustRightInd w:val="0"/>
                    <w:snapToGrid w:val="0"/>
                    <w:jc w:val="center"/>
                  </w:pPr>
                  <w:r>
                    <w:t>（湖南）省</w:t>
                  </w:r>
                </w:p>
              </w:tc>
              <w:tc>
                <w:tcPr>
                  <w:tcW w:w="1605" w:type="dxa"/>
                  <w:tcBorders>
                    <w:top w:val="single" w:sz="6" w:space="0" w:color="000000"/>
                    <w:left w:val="single" w:sz="6" w:space="0" w:color="000000"/>
                    <w:bottom w:val="single" w:sz="6" w:space="0" w:color="000000"/>
                    <w:right w:val="single" w:sz="6" w:space="0" w:color="000000"/>
                  </w:tcBorders>
                  <w:vAlign w:val="center"/>
                </w:tcPr>
                <w:p w:rsidR="008F0AC1" w:rsidRDefault="00696891">
                  <w:pPr>
                    <w:adjustRightInd w:val="0"/>
                    <w:snapToGrid w:val="0"/>
                    <w:jc w:val="center"/>
                  </w:pPr>
                  <w:r>
                    <w:t>（岳阳市）市</w:t>
                  </w:r>
                </w:p>
              </w:tc>
              <w:tc>
                <w:tcPr>
                  <w:tcW w:w="882" w:type="dxa"/>
                  <w:tcBorders>
                    <w:top w:val="single" w:sz="6" w:space="0" w:color="000000"/>
                    <w:left w:val="single" w:sz="6" w:space="0" w:color="000000"/>
                    <w:bottom w:val="single" w:sz="6" w:space="0" w:color="000000"/>
                    <w:right w:val="single" w:sz="6" w:space="0" w:color="000000"/>
                  </w:tcBorders>
                  <w:vAlign w:val="center"/>
                </w:tcPr>
                <w:p w:rsidR="008F0AC1" w:rsidRDefault="00696891">
                  <w:pPr>
                    <w:adjustRightInd w:val="0"/>
                    <w:snapToGrid w:val="0"/>
                    <w:jc w:val="center"/>
                  </w:pPr>
                  <w:r>
                    <w:t>（</w:t>
                  </w:r>
                  <w:r>
                    <w:t>/</w:t>
                  </w:r>
                  <w:r>
                    <w:t>）区</w:t>
                  </w:r>
                </w:p>
              </w:tc>
              <w:tc>
                <w:tcPr>
                  <w:tcW w:w="860" w:type="dxa"/>
                  <w:tcBorders>
                    <w:top w:val="single" w:sz="6" w:space="0" w:color="000000"/>
                    <w:left w:val="single" w:sz="6" w:space="0" w:color="000000"/>
                    <w:bottom w:val="single" w:sz="6" w:space="0" w:color="000000"/>
                    <w:right w:val="single" w:sz="6" w:space="0" w:color="000000"/>
                  </w:tcBorders>
                  <w:vAlign w:val="center"/>
                </w:tcPr>
                <w:p w:rsidR="008F0AC1" w:rsidRDefault="00696891">
                  <w:pPr>
                    <w:adjustRightInd w:val="0"/>
                    <w:snapToGrid w:val="0"/>
                    <w:jc w:val="center"/>
                  </w:pPr>
                  <w:r>
                    <w:t>（岳阳）县</w:t>
                  </w:r>
                </w:p>
              </w:tc>
              <w:tc>
                <w:tcPr>
                  <w:tcW w:w="1945" w:type="dxa"/>
                  <w:tcBorders>
                    <w:top w:val="single" w:sz="6" w:space="0" w:color="000000"/>
                    <w:left w:val="single" w:sz="6" w:space="0" w:color="000000"/>
                    <w:bottom w:val="single" w:sz="6" w:space="0" w:color="000000"/>
                    <w:right w:val="single" w:sz="12" w:space="0" w:color="000000"/>
                  </w:tcBorders>
                  <w:vAlign w:val="center"/>
                </w:tcPr>
                <w:p w:rsidR="008F0AC1" w:rsidRDefault="00696891">
                  <w:pPr>
                    <w:adjustRightInd w:val="0"/>
                    <w:snapToGrid w:val="0"/>
                    <w:jc w:val="center"/>
                  </w:pPr>
                  <w:r>
                    <w:t>（岳阳县新开镇朱砂桥月丰组）园区</w:t>
                  </w:r>
                </w:p>
              </w:tc>
            </w:tr>
            <w:tr w:rsidR="008F0AC1">
              <w:trPr>
                <w:trHeight w:val="283"/>
              </w:trPr>
              <w:tc>
                <w:tcPr>
                  <w:tcW w:w="1935" w:type="dxa"/>
                  <w:tcBorders>
                    <w:top w:val="single" w:sz="6" w:space="0" w:color="000000"/>
                    <w:left w:val="single" w:sz="12" w:space="0" w:color="000000"/>
                    <w:bottom w:val="single" w:sz="6" w:space="0" w:color="000000"/>
                    <w:right w:val="single" w:sz="6" w:space="0" w:color="000000"/>
                  </w:tcBorders>
                  <w:vAlign w:val="center"/>
                </w:tcPr>
                <w:p w:rsidR="008F0AC1" w:rsidRDefault="00696891">
                  <w:pPr>
                    <w:adjustRightInd w:val="0"/>
                    <w:snapToGrid w:val="0"/>
                    <w:jc w:val="center"/>
                  </w:pPr>
                  <w:r>
                    <w:t>地理坐标</w:t>
                  </w:r>
                </w:p>
              </w:tc>
              <w:tc>
                <w:tcPr>
                  <w:tcW w:w="1055" w:type="dxa"/>
                  <w:tcBorders>
                    <w:top w:val="single" w:sz="6" w:space="0" w:color="000000"/>
                    <w:left w:val="single" w:sz="6" w:space="0" w:color="000000"/>
                    <w:bottom w:val="single" w:sz="6" w:space="0" w:color="000000"/>
                    <w:right w:val="single" w:sz="6" w:space="0" w:color="000000"/>
                  </w:tcBorders>
                  <w:vAlign w:val="center"/>
                </w:tcPr>
                <w:p w:rsidR="008F0AC1" w:rsidRDefault="00696891">
                  <w:pPr>
                    <w:adjustRightInd w:val="0"/>
                    <w:snapToGrid w:val="0"/>
                    <w:jc w:val="center"/>
                  </w:pPr>
                  <w:r>
                    <w:t>经度</w:t>
                  </w:r>
                </w:p>
              </w:tc>
              <w:tc>
                <w:tcPr>
                  <w:tcW w:w="1605" w:type="dxa"/>
                  <w:tcBorders>
                    <w:top w:val="single" w:sz="6" w:space="0" w:color="000000"/>
                    <w:left w:val="single" w:sz="6" w:space="0" w:color="000000"/>
                    <w:bottom w:val="single" w:sz="6" w:space="0" w:color="000000"/>
                    <w:right w:val="single" w:sz="6" w:space="0" w:color="000000"/>
                  </w:tcBorders>
                  <w:vAlign w:val="center"/>
                </w:tcPr>
                <w:p w:rsidR="008F0AC1" w:rsidRDefault="00696891">
                  <w:pPr>
                    <w:adjustRightInd w:val="0"/>
                    <w:snapToGrid w:val="0"/>
                    <w:jc w:val="center"/>
                  </w:pPr>
                  <w:r>
                    <w:t>113.1</w:t>
                  </w:r>
                  <w:r>
                    <w:t>66214</w:t>
                  </w:r>
                </w:p>
              </w:tc>
              <w:tc>
                <w:tcPr>
                  <w:tcW w:w="882" w:type="dxa"/>
                  <w:tcBorders>
                    <w:top w:val="single" w:sz="6" w:space="0" w:color="000000"/>
                    <w:left w:val="single" w:sz="6" w:space="0" w:color="000000"/>
                    <w:bottom w:val="single" w:sz="6" w:space="0" w:color="000000"/>
                    <w:right w:val="single" w:sz="6" w:space="0" w:color="000000"/>
                  </w:tcBorders>
                  <w:vAlign w:val="center"/>
                </w:tcPr>
                <w:p w:rsidR="008F0AC1" w:rsidRDefault="00696891">
                  <w:pPr>
                    <w:adjustRightInd w:val="0"/>
                    <w:snapToGrid w:val="0"/>
                    <w:jc w:val="center"/>
                  </w:pPr>
                  <w:r>
                    <w:t>纬度</w:t>
                  </w:r>
                </w:p>
              </w:tc>
              <w:tc>
                <w:tcPr>
                  <w:tcW w:w="2805" w:type="dxa"/>
                  <w:gridSpan w:val="2"/>
                  <w:tcBorders>
                    <w:top w:val="single" w:sz="6" w:space="0" w:color="000000"/>
                    <w:left w:val="single" w:sz="6" w:space="0" w:color="000000"/>
                    <w:bottom w:val="single" w:sz="6" w:space="0" w:color="000000"/>
                    <w:right w:val="single" w:sz="12" w:space="0" w:color="000000"/>
                  </w:tcBorders>
                  <w:vAlign w:val="center"/>
                </w:tcPr>
                <w:p w:rsidR="008F0AC1" w:rsidRDefault="00696891">
                  <w:pPr>
                    <w:adjustRightInd w:val="0"/>
                    <w:snapToGrid w:val="0"/>
                    <w:jc w:val="center"/>
                  </w:pPr>
                  <w:r>
                    <w:t>29.21</w:t>
                  </w:r>
                  <w:r>
                    <w:t>8082</w:t>
                  </w:r>
                </w:p>
              </w:tc>
            </w:tr>
            <w:tr w:rsidR="008F0AC1">
              <w:trPr>
                <w:trHeight w:val="521"/>
              </w:trPr>
              <w:tc>
                <w:tcPr>
                  <w:tcW w:w="1935" w:type="dxa"/>
                  <w:tcBorders>
                    <w:top w:val="single" w:sz="6" w:space="0" w:color="000000"/>
                    <w:left w:val="single" w:sz="12" w:space="0" w:color="000000"/>
                    <w:bottom w:val="single" w:sz="6" w:space="0" w:color="000000"/>
                    <w:right w:val="single" w:sz="6" w:space="0" w:color="000000"/>
                  </w:tcBorders>
                  <w:vAlign w:val="center"/>
                </w:tcPr>
                <w:p w:rsidR="008F0AC1" w:rsidRDefault="00696891">
                  <w:pPr>
                    <w:adjustRightInd w:val="0"/>
                    <w:snapToGrid w:val="0"/>
                    <w:jc w:val="center"/>
                  </w:pPr>
                  <w:r>
                    <w:t>主要危险物质及分布</w:t>
                  </w:r>
                </w:p>
              </w:tc>
              <w:tc>
                <w:tcPr>
                  <w:tcW w:w="6347" w:type="dxa"/>
                  <w:gridSpan w:val="5"/>
                  <w:tcBorders>
                    <w:top w:val="single" w:sz="6" w:space="0" w:color="000000"/>
                    <w:left w:val="single" w:sz="6" w:space="0" w:color="000000"/>
                    <w:bottom w:val="single" w:sz="6" w:space="0" w:color="000000"/>
                    <w:right w:val="single" w:sz="12" w:space="0" w:color="000000"/>
                  </w:tcBorders>
                  <w:vAlign w:val="center"/>
                </w:tcPr>
                <w:p w:rsidR="008F0AC1" w:rsidRDefault="00696891">
                  <w:pPr>
                    <w:autoSpaceDE w:val="0"/>
                    <w:autoSpaceDN w:val="0"/>
                    <w:adjustRightInd w:val="0"/>
                    <w:snapToGrid w:val="0"/>
                    <w:jc w:val="center"/>
                    <w:textAlignment w:val="center"/>
                    <w:rPr>
                      <w:lang w:val="zh-CN"/>
                    </w:rPr>
                  </w:pPr>
                  <w:r>
                    <w:rPr>
                      <w:lang w:val="zh-CN"/>
                    </w:rPr>
                    <w:t>根据《危险化学品重大危险源辩识》（</w:t>
                  </w:r>
                  <w:r>
                    <w:rPr>
                      <w:lang w:val="zh-CN"/>
                    </w:rPr>
                    <w:t>GB18218-2018</w:t>
                  </w:r>
                  <w:r>
                    <w:rPr>
                      <w:lang w:val="zh-CN"/>
                    </w:rPr>
                    <w:t>），本次扩建项目涉及危险化学品使用和存储，</w:t>
                  </w:r>
                  <w:r>
                    <w:t>因储存量较小</w:t>
                  </w:r>
                  <w:r>
                    <w:rPr>
                      <w:lang w:val="zh-CN"/>
                    </w:rPr>
                    <w:t>不构成重大危险源。</w:t>
                  </w:r>
                </w:p>
              </w:tc>
            </w:tr>
            <w:tr w:rsidR="008F0AC1">
              <w:trPr>
                <w:trHeight w:val="283"/>
              </w:trPr>
              <w:tc>
                <w:tcPr>
                  <w:tcW w:w="1935" w:type="dxa"/>
                  <w:tcBorders>
                    <w:top w:val="single" w:sz="6" w:space="0" w:color="000000"/>
                    <w:left w:val="single" w:sz="12" w:space="0" w:color="000000"/>
                    <w:bottom w:val="single" w:sz="6" w:space="0" w:color="000000"/>
                    <w:right w:val="single" w:sz="6" w:space="0" w:color="000000"/>
                  </w:tcBorders>
                  <w:vAlign w:val="center"/>
                </w:tcPr>
                <w:p w:rsidR="008F0AC1" w:rsidRDefault="00696891">
                  <w:pPr>
                    <w:adjustRightInd w:val="0"/>
                    <w:snapToGrid w:val="0"/>
                    <w:jc w:val="center"/>
                  </w:pPr>
                  <w:r>
                    <w:t>现有环境防范措施</w:t>
                  </w:r>
                </w:p>
              </w:tc>
              <w:tc>
                <w:tcPr>
                  <w:tcW w:w="6347" w:type="dxa"/>
                  <w:gridSpan w:val="5"/>
                  <w:tcBorders>
                    <w:top w:val="single" w:sz="6" w:space="0" w:color="000000"/>
                    <w:left w:val="single" w:sz="6" w:space="0" w:color="000000"/>
                    <w:bottom w:val="single" w:sz="6" w:space="0" w:color="000000"/>
                    <w:right w:val="single" w:sz="12" w:space="0" w:color="000000"/>
                  </w:tcBorders>
                  <w:vAlign w:val="center"/>
                </w:tcPr>
                <w:p w:rsidR="008F0AC1" w:rsidRDefault="00696891">
                  <w:pPr>
                    <w:adjustRightInd w:val="0"/>
                    <w:snapToGrid w:val="0"/>
                    <w:jc w:val="left"/>
                  </w:pPr>
                  <w:r>
                    <w:t>废气：</w:t>
                  </w:r>
                  <w:r>
                    <w:t>对破碎区、产品堆场进行全封闭，对运输皮带进行加罩封闭处理；无组织颗粒物，通过雾化喷淋洒水降尘；洒水降尘（洒水车）、场区道路硬化；厨房油烟废气经油烟净化装置处理后外排。</w:t>
                  </w:r>
                </w:p>
                <w:p w:rsidR="008F0AC1" w:rsidRDefault="00696891">
                  <w:pPr>
                    <w:adjustRightInd w:val="0"/>
                    <w:snapToGrid w:val="0"/>
                    <w:jc w:val="left"/>
                  </w:pPr>
                  <w:r>
                    <w:t>废水：初期雨水经沉淀池处理后循环使用用于场地洒水抑尘，不外排；生活废水经隔油</w:t>
                  </w:r>
                  <w:r>
                    <w:t>+</w:t>
                  </w:r>
                  <w:r>
                    <w:t>化粪池处理后用于附近农田灌溉</w:t>
                  </w:r>
                </w:p>
                <w:p w:rsidR="008F0AC1" w:rsidRDefault="00696891">
                  <w:pPr>
                    <w:pStyle w:val="Default"/>
                    <w:rPr>
                      <w:rFonts w:ascii="Times New Roman" w:cs="Times New Roman"/>
                    </w:rPr>
                  </w:pPr>
                  <w:r>
                    <w:rPr>
                      <w:rFonts w:ascii="Times New Roman" w:cs="Times New Roman"/>
                    </w:rPr>
                    <w:t>固废：废机油等危废存放于</w:t>
                  </w:r>
                  <w:r>
                    <w:rPr>
                      <w:rFonts w:ascii="Times New Roman" w:cs="Times New Roman" w:hint="eastAsia"/>
                    </w:rPr>
                    <w:t>2</w:t>
                  </w:r>
                  <w:r>
                    <w:rPr>
                      <w:rFonts w:ascii="Times New Roman" w:cs="Times New Roman"/>
                    </w:rPr>
                    <w:t>0</w:t>
                  </w:r>
                  <w:r>
                    <w:rPr>
                      <w:rFonts w:ascii="Times New Roman" w:cs="Times New Roman" w:hint="eastAsia"/>
                    </w:rPr>
                    <w:t>m</w:t>
                  </w:r>
                  <w:r>
                    <w:rPr>
                      <w:rFonts w:ascii="Times New Roman" w:cs="Times New Roman" w:hint="eastAsia"/>
                      <w:vertAlign w:val="superscript"/>
                    </w:rPr>
                    <w:t>3</w:t>
                  </w:r>
                  <w:r>
                    <w:rPr>
                      <w:rFonts w:ascii="Times New Roman" w:cs="Times New Roman"/>
                    </w:rPr>
                    <w:t>危废暂存间；生活垃圾统一收集后交由环卫部门处理</w:t>
                  </w:r>
                </w:p>
              </w:tc>
            </w:tr>
            <w:tr w:rsidR="008F0AC1">
              <w:trPr>
                <w:trHeight w:val="283"/>
              </w:trPr>
              <w:tc>
                <w:tcPr>
                  <w:tcW w:w="1935" w:type="dxa"/>
                  <w:tcBorders>
                    <w:top w:val="single" w:sz="6" w:space="0" w:color="000000"/>
                    <w:left w:val="single" w:sz="12" w:space="0" w:color="000000"/>
                    <w:bottom w:val="single" w:sz="6" w:space="0" w:color="000000"/>
                    <w:right w:val="single" w:sz="6" w:space="0" w:color="000000"/>
                  </w:tcBorders>
                  <w:vAlign w:val="center"/>
                </w:tcPr>
                <w:p w:rsidR="008F0AC1" w:rsidRDefault="00696891">
                  <w:pPr>
                    <w:adjustRightInd w:val="0"/>
                    <w:snapToGrid w:val="0"/>
                    <w:jc w:val="center"/>
                  </w:pPr>
                  <w:r>
                    <w:t>环境影响途径及危害后果（大气、地表水、地下水等）</w:t>
                  </w:r>
                </w:p>
              </w:tc>
              <w:tc>
                <w:tcPr>
                  <w:tcW w:w="6347" w:type="dxa"/>
                  <w:gridSpan w:val="5"/>
                  <w:tcBorders>
                    <w:top w:val="single" w:sz="6" w:space="0" w:color="000000"/>
                    <w:left w:val="single" w:sz="6" w:space="0" w:color="000000"/>
                    <w:bottom w:val="single" w:sz="6" w:space="0" w:color="000000"/>
                    <w:right w:val="single" w:sz="12" w:space="0" w:color="000000"/>
                  </w:tcBorders>
                  <w:vAlign w:val="center"/>
                </w:tcPr>
                <w:p w:rsidR="008F0AC1" w:rsidRDefault="00696891">
                  <w:pPr>
                    <w:adjustRightInd w:val="0"/>
                    <w:snapToGrid w:val="0"/>
                    <w:jc w:val="left"/>
                  </w:pPr>
                  <w:r>
                    <w:t>厂区火灾</w:t>
                  </w:r>
                  <w:r>
                    <w:t>露引发的环境污染</w:t>
                  </w:r>
                </w:p>
                <w:p w:rsidR="008F0AC1" w:rsidRDefault="00696891">
                  <w:pPr>
                    <w:widowControl/>
                    <w:jc w:val="left"/>
                  </w:pPr>
                  <w:r>
                    <w:t>一旦发生</w:t>
                  </w:r>
                  <w:r>
                    <w:t>火灾</w:t>
                  </w:r>
                  <w:r>
                    <w:t>，</w:t>
                  </w:r>
                  <w:r>
                    <w:t>消防废水成分复杂</w:t>
                  </w:r>
                  <w:r>
                    <w:t>，对周边地表水影响较大沉淀池泄露引发的环境污染</w:t>
                  </w:r>
                  <w:r>
                    <w:t>当发生火灾事故时，其衍生的火灾烟雾将对周</w:t>
                  </w:r>
                  <w:r>
                    <w:t xml:space="preserve"> </w:t>
                  </w:r>
                  <w:r>
                    <w:t>边环境及居民安全造成威胁。</w:t>
                  </w:r>
                </w:p>
              </w:tc>
            </w:tr>
            <w:tr w:rsidR="008F0AC1">
              <w:trPr>
                <w:trHeight w:val="283"/>
              </w:trPr>
              <w:tc>
                <w:tcPr>
                  <w:tcW w:w="1935" w:type="dxa"/>
                  <w:tcBorders>
                    <w:top w:val="single" w:sz="6" w:space="0" w:color="000000"/>
                    <w:left w:val="single" w:sz="12" w:space="0" w:color="000000"/>
                    <w:bottom w:val="single" w:sz="6" w:space="0" w:color="000000"/>
                    <w:right w:val="single" w:sz="6" w:space="0" w:color="000000"/>
                  </w:tcBorders>
                  <w:vAlign w:val="center"/>
                </w:tcPr>
                <w:p w:rsidR="008F0AC1" w:rsidRDefault="00696891">
                  <w:pPr>
                    <w:adjustRightInd w:val="0"/>
                    <w:snapToGrid w:val="0"/>
                    <w:jc w:val="center"/>
                  </w:pPr>
                  <w:r>
                    <w:t>风险防范措施要求</w:t>
                  </w:r>
                </w:p>
              </w:tc>
              <w:tc>
                <w:tcPr>
                  <w:tcW w:w="6347" w:type="dxa"/>
                  <w:gridSpan w:val="5"/>
                  <w:tcBorders>
                    <w:top w:val="single" w:sz="6" w:space="0" w:color="000000"/>
                    <w:left w:val="single" w:sz="6" w:space="0" w:color="000000"/>
                    <w:bottom w:val="single" w:sz="6" w:space="0" w:color="000000"/>
                    <w:right w:val="single" w:sz="12" w:space="0" w:color="000000"/>
                  </w:tcBorders>
                  <w:vAlign w:val="center"/>
                </w:tcPr>
                <w:p w:rsidR="008F0AC1" w:rsidRDefault="00696891">
                  <w:r>
                    <w:t>①</w:t>
                  </w:r>
                  <w:r>
                    <w:t>加强</w:t>
                  </w:r>
                  <w:r>
                    <w:t>现有</w:t>
                  </w:r>
                  <w:r>
                    <w:t>沉淀池</w:t>
                  </w:r>
                  <w:r>
                    <w:t>管理力度</w:t>
                  </w:r>
                  <w:r>
                    <w:t>，确保各池体质量达标，防止因池体质量不达标导致的池体破损，废水外溢。</w:t>
                  </w:r>
                </w:p>
                <w:p w:rsidR="008F0AC1" w:rsidRDefault="00696891">
                  <w:r>
                    <w:t>②</w:t>
                  </w:r>
                  <w:r>
                    <w:t>加强人员管理，定期对沉淀池周围进行检查，发现问题及时解决，预防风险事故的发生。</w:t>
                  </w:r>
                </w:p>
                <w:p w:rsidR="008F0AC1" w:rsidRDefault="00696891">
                  <w:r>
                    <w:t>③</w:t>
                  </w:r>
                  <w:r>
                    <w:t>雨季期间，加强对自然天气状况的监控，发生暴雨等自然环境影响时，及时做好项目区排水工程，防止因大量雨水进入到沉淀池废</w:t>
                  </w:r>
                  <w:r>
                    <w:lastRenderedPageBreak/>
                    <w:t>水外溢情况发生。</w:t>
                  </w:r>
                </w:p>
                <w:p w:rsidR="008F0AC1" w:rsidRDefault="00696891">
                  <w:r>
                    <w:t>④</w:t>
                  </w:r>
                  <w:r>
                    <w:t>做好风险应急防范措施，针对厂区内沉淀池废水事故排放风险情景，制定相应的应急救援方案，第一时间采取相应应急防范措施，减少环境风险事故对周围环境的影响。</w:t>
                  </w:r>
                </w:p>
                <w:p w:rsidR="008F0AC1" w:rsidRDefault="00696891">
                  <w:r>
                    <w:t>⑤</w:t>
                  </w:r>
                  <w:r>
                    <w:t>严格执行防火、防爆、防雷击、防毒害等各项要求；</w:t>
                  </w:r>
                </w:p>
              </w:tc>
            </w:tr>
            <w:tr w:rsidR="008F0AC1">
              <w:trPr>
                <w:trHeight w:val="283"/>
              </w:trPr>
              <w:tc>
                <w:tcPr>
                  <w:tcW w:w="8282" w:type="dxa"/>
                  <w:gridSpan w:val="6"/>
                  <w:tcBorders>
                    <w:top w:val="single" w:sz="6" w:space="0" w:color="000000"/>
                    <w:left w:val="single" w:sz="12" w:space="0" w:color="000000"/>
                    <w:bottom w:val="single" w:sz="12" w:space="0" w:color="000000"/>
                    <w:right w:val="single" w:sz="12" w:space="0" w:color="000000"/>
                  </w:tcBorders>
                  <w:vAlign w:val="center"/>
                </w:tcPr>
                <w:p w:rsidR="008F0AC1" w:rsidRDefault="00696891">
                  <w:pPr>
                    <w:adjustRightInd w:val="0"/>
                    <w:snapToGrid w:val="0"/>
                  </w:pPr>
                  <w:r>
                    <w:lastRenderedPageBreak/>
                    <w:t>填表说明（列出项目相关信息及评价说明）：</w:t>
                  </w:r>
                </w:p>
                <w:p w:rsidR="008F0AC1" w:rsidRDefault="00696891">
                  <w:pPr>
                    <w:adjustRightInd w:val="0"/>
                    <w:snapToGrid w:val="0"/>
                  </w:pPr>
                  <w:r>
                    <w:t>（</w:t>
                  </w:r>
                  <w:r>
                    <w:t>1</w:t>
                  </w:r>
                  <w:r>
                    <w:t>）项目相关信息</w:t>
                  </w:r>
                </w:p>
                <w:p w:rsidR="008F0AC1" w:rsidRDefault="00696891">
                  <w:pPr>
                    <w:adjustRightInd w:val="0"/>
                    <w:snapToGrid w:val="0"/>
                  </w:pPr>
                  <w:r>
                    <w:t>项目名称：</w:t>
                  </w:r>
                  <w:r>
                    <w:t>岳阳县小沅采石场年产</w:t>
                  </w:r>
                  <w:r>
                    <w:t>5</w:t>
                  </w:r>
                  <w:r>
                    <w:t>万吨水稳料生产线建设项目</w:t>
                  </w:r>
                  <w:r>
                    <w:t>；</w:t>
                  </w:r>
                </w:p>
                <w:p w:rsidR="008F0AC1" w:rsidRDefault="00696891">
                  <w:pPr>
                    <w:adjustRightInd w:val="0"/>
                    <w:snapToGrid w:val="0"/>
                  </w:pPr>
                  <w:r>
                    <w:t>行业类别：</w:t>
                  </w:r>
                  <w:r>
                    <w:t>C3099</w:t>
                  </w:r>
                  <w:r>
                    <w:t>非金属矿物制品业</w:t>
                  </w:r>
                  <w:r>
                    <w:t>；</w:t>
                  </w:r>
                </w:p>
                <w:p w:rsidR="008F0AC1" w:rsidRDefault="00696891">
                  <w:pPr>
                    <w:adjustRightInd w:val="0"/>
                    <w:snapToGrid w:val="0"/>
                  </w:pPr>
                  <w:r>
                    <w:t>项目性质：</w:t>
                  </w:r>
                  <w:r>
                    <w:t>改</w:t>
                  </w:r>
                  <w:r>
                    <w:t>扩建；</w:t>
                  </w:r>
                </w:p>
                <w:p w:rsidR="008F0AC1" w:rsidRDefault="00696891">
                  <w:pPr>
                    <w:adjustRightInd w:val="0"/>
                    <w:snapToGrid w:val="0"/>
                  </w:pPr>
                  <w:r>
                    <w:t>建设单位：岳阳县小沅采石场；</w:t>
                  </w:r>
                </w:p>
                <w:p w:rsidR="008F0AC1" w:rsidRDefault="00696891">
                  <w:pPr>
                    <w:adjustRightInd w:val="0"/>
                    <w:snapToGrid w:val="0"/>
                  </w:pPr>
                  <w:r>
                    <w:t>建设地点：岳阳县新开镇朱砂桥月丰组；</w:t>
                  </w:r>
                </w:p>
                <w:p w:rsidR="008F0AC1" w:rsidRDefault="00696891">
                  <w:pPr>
                    <w:adjustRightInd w:val="0"/>
                    <w:snapToGrid w:val="0"/>
                  </w:pPr>
                  <w:r>
                    <w:t>建设规模：本次扩建</w:t>
                  </w:r>
                  <w:r>
                    <w:rPr>
                      <w:bCs/>
                      <w:szCs w:val="21"/>
                      <w:u w:val="double"/>
                    </w:rPr>
                    <w:t>占用采石场中西北侧</w:t>
                  </w:r>
                  <w:r>
                    <w:rPr>
                      <w:rFonts w:hint="eastAsia"/>
                      <w:bCs/>
                      <w:szCs w:val="21"/>
                      <w:u w:val="double"/>
                    </w:rPr>
                    <w:t>的</w:t>
                  </w:r>
                  <w:r>
                    <w:rPr>
                      <w:bCs/>
                      <w:szCs w:val="21"/>
                      <w:u w:val="double"/>
                    </w:rPr>
                    <w:t>排土场</w:t>
                  </w:r>
                  <w:r>
                    <w:rPr>
                      <w:szCs w:val="21"/>
                    </w:rPr>
                    <w:t>新</w:t>
                  </w:r>
                  <w:r>
                    <w:t>增一条</w:t>
                  </w:r>
                  <w:r>
                    <w:t>年产</w:t>
                  </w:r>
                  <w:r>
                    <w:t>5</w:t>
                  </w:r>
                  <w:r>
                    <w:t>万吨水稳料</w:t>
                  </w:r>
                  <w:r>
                    <w:t>生产线。</w:t>
                  </w:r>
                  <w:r>
                    <w:rPr>
                      <w:rFonts w:hint="eastAsia"/>
                    </w:rPr>
                    <w:t>该生产线的原料来自于矿山开采区</w:t>
                  </w:r>
                  <w:r>
                    <w:rPr>
                      <w:rFonts w:hint="eastAsia"/>
                    </w:rPr>
                    <w:t>含表土的碎石</w:t>
                  </w:r>
                  <w:r>
                    <w:rPr>
                      <w:rFonts w:hint="eastAsia"/>
                    </w:rPr>
                    <w:t>，不占用原有破碎生产线的生产设备</w:t>
                  </w:r>
                  <w:r>
                    <w:t>。</w:t>
                  </w:r>
                </w:p>
                <w:p w:rsidR="008F0AC1" w:rsidRDefault="00696891">
                  <w:pPr>
                    <w:adjustRightInd w:val="0"/>
                    <w:snapToGrid w:val="0"/>
                  </w:pPr>
                  <w:r>
                    <w:t>改扩建后总规模：</w:t>
                  </w:r>
                  <w:r>
                    <w:t>3</w:t>
                  </w:r>
                  <w:r>
                    <w:t>条破碎生产线，年开采</w:t>
                  </w:r>
                  <w:r>
                    <w:t>30</w:t>
                  </w:r>
                  <w:r>
                    <w:t>万吨板岩</w:t>
                  </w:r>
                  <w:r>
                    <w:t>、</w:t>
                  </w:r>
                  <w:r>
                    <w:t>年破碎</w:t>
                  </w:r>
                  <w:r>
                    <w:t>30</w:t>
                  </w:r>
                  <w:r>
                    <w:t>万吨板岩</w:t>
                  </w:r>
                  <w:r>
                    <w:t>以及</w:t>
                  </w:r>
                  <w:r>
                    <w:t>5</w:t>
                  </w:r>
                  <w:r>
                    <w:t>万吨水稳料</w:t>
                  </w:r>
                  <w:r>
                    <w:t>。；</w:t>
                  </w:r>
                </w:p>
                <w:p w:rsidR="008F0AC1" w:rsidRDefault="00696891">
                  <w:pPr>
                    <w:adjustRightInd w:val="0"/>
                    <w:snapToGrid w:val="0"/>
                  </w:pPr>
                  <w:r>
                    <w:t>项目占地</w:t>
                  </w:r>
                  <w:r>
                    <w:t>面积</w:t>
                  </w:r>
                  <w:r>
                    <w:t>：</w:t>
                  </w:r>
                  <w:r>
                    <w:t>12</w:t>
                  </w:r>
                  <w:r>
                    <w:t>00</w:t>
                  </w:r>
                  <w:r>
                    <w:t>0</w:t>
                  </w:r>
                  <w:r>
                    <w:t>m</w:t>
                  </w:r>
                  <w:r>
                    <w:rPr>
                      <w:vertAlign w:val="superscript"/>
                    </w:rPr>
                    <w:t>2</w:t>
                  </w:r>
                  <w:r>
                    <w:t>；</w:t>
                  </w:r>
                </w:p>
                <w:p w:rsidR="008F0AC1" w:rsidRDefault="00696891">
                  <w:pPr>
                    <w:adjustRightInd w:val="0"/>
                    <w:snapToGrid w:val="0"/>
                  </w:pPr>
                  <w:r>
                    <w:t>投资总额：总投资</w:t>
                  </w:r>
                  <w:r>
                    <w:t>226</w:t>
                  </w:r>
                  <w:r>
                    <w:t>万元。</w:t>
                  </w:r>
                </w:p>
                <w:p w:rsidR="008F0AC1" w:rsidRDefault="00696891">
                  <w:pPr>
                    <w:adjustRightInd w:val="0"/>
                    <w:snapToGrid w:val="0"/>
                  </w:pPr>
                  <w:r>
                    <w:t>（</w:t>
                  </w:r>
                  <w:r>
                    <w:t>2</w:t>
                  </w:r>
                  <w:r>
                    <w:t>）评价说明</w:t>
                  </w:r>
                </w:p>
                <w:p w:rsidR="008F0AC1" w:rsidRDefault="00696891">
                  <w:pPr>
                    <w:adjustRightInd w:val="0"/>
                    <w:snapToGrid w:val="0"/>
                  </w:pPr>
                  <w:r>
                    <w:t>危险物质数量与临界量比值（</w:t>
                  </w:r>
                  <w:r>
                    <w:t>Q</w:t>
                  </w:r>
                  <w:r>
                    <w:t>）</w:t>
                  </w:r>
                  <w:r>
                    <w:t>=0</w:t>
                  </w:r>
                  <w:r>
                    <w:t>.00004</w:t>
                  </w:r>
                  <w:r>
                    <w:t>＜</w:t>
                  </w:r>
                  <w:r>
                    <w:t>1</w:t>
                  </w:r>
                  <w:r>
                    <w:t>，该项目环境风险潜势为</w:t>
                  </w:r>
                  <w:r>
                    <w:t>Ⅰ</w:t>
                  </w:r>
                  <w:r>
                    <w:t>。本次环境风险评价工作等级定为简单分析。</w:t>
                  </w:r>
                </w:p>
              </w:tc>
            </w:tr>
          </w:tbl>
          <w:p w:rsidR="008F0AC1" w:rsidRDefault="00696891">
            <w:pPr>
              <w:spacing w:line="360" w:lineRule="auto"/>
              <w:ind w:firstLineChars="200" w:firstLine="480"/>
              <w:rPr>
                <w:sz w:val="24"/>
              </w:rPr>
            </w:pPr>
            <w:r>
              <w:rPr>
                <w:rFonts w:hint="eastAsia"/>
                <w:sz w:val="24"/>
              </w:rPr>
              <w:t>九</w:t>
            </w:r>
            <w:r>
              <w:rPr>
                <w:sz w:val="24"/>
              </w:rPr>
              <w:t>、产业政策符合性分析</w:t>
            </w:r>
          </w:p>
          <w:p w:rsidR="008F0AC1" w:rsidRDefault="00696891">
            <w:pPr>
              <w:spacing w:line="360" w:lineRule="auto"/>
              <w:ind w:firstLine="567"/>
              <w:rPr>
                <w:sz w:val="24"/>
              </w:rPr>
            </w:pPr>
            <w:r>
              <w:rPr>
                <w:sz w:val="24"/>
              </w:rPr>
              <w:t>中华人民共和国发展和改革委员会第</w:t>
            </w:r>
            <w:r>
              <w:rPr>
                <w:sz w:val="24"/>
              </w:rPr>
              <w:t>9</w:t>
            </w:r>
            <w:r>
              <w:rPr>
                <w:sz w:val="24"/>
              </w:rPr>
              <w:t>号令《产业结构调整指导目录</w:t>
            </w:r>
            <w:r>
              <w:rPr>
                <w:sz w:val="24"/>
              </w:rPr>
              <w:t>(201</w:t>
            </w:r>
            <w:r>
              <w:rPr>
                <w:sz w:val="24"/>
              </w:rPr>
              <w:t>9</w:t>
            </w:r>
            <w:r>
              <w:rPr>
                <w:sz w:val="24"/>
              </w:rPr>
              <w:t>年本</w:t>
            </w:r>
            <w:r>
              <w:rPr>
                <w:sz w:val="24"/>
              </w:rPr>
              <w:t>)</w:t>
            </w:r>
            <w:r>
              <w:rPr>
                <w:sz w:val="24"/>
              </w:rPr>
              <w:t>》由鼓励、限制和淘汰三类目录组成。</w:t>
            </w:r>
          </w:p>
          <w:p w:rsidR="008F0AC1" w:rsidRDefault="00696891">
            <w:pPr>
              <w:spacing w:line="360" w:lineRule="auto"/>
              <w:ind w:firstLineChars="200" w:firstLine="480"/>
              <w:rPr>
                <w:sz w:val="24"/>
              </w:rPr>
            </w:pPr>
            <w:r>
              <w:rPr>
                <w:sz w:val="24"/>
              </w:rPr>
              <w:t>经查询，</w:t>
            </w:r>
            <w:r>
              <w:rPr>
                <w:sz w:val="24"/>
              </w:rPr>
              <w:t>本次扩建项目</w:t>
            </w:r>
            <w:r>
              <w:rPr>
                <w:sz w:val="24"/>
              </w:rPr>
              <w:t>不属于鼓励类、限制类和淘汰类，且符合国家有关法律、法规和政策规定，属于允许类。</w:t>
            </w:r>
          </w:p>
          <w:p w:rsidR="008F0AC1" w:rsidRDefault="00696891">
            <w:pPr>
              <w:adjustRightInd w:val="0"/>
              <w:snapToGrid w:val="0"/>
              <w:spacing w:line="360" w:lineRule="auto"/>
              <w:ind w:firstLineChars="200" w:firstLine="480"/>
              <w:rPr>
                <w:sz w:val="24"/>
              </w:rPr>
            </w:pPr>
            <w:r>
              <w:rPr>
                <w:sz w:val="24"/>
              </w:rPr>
              <w:t>经查询，本次扩建项目生产设备不属于淘汰类的设备，故本次扩建项目使用的生产设备符合国家的政策要求。</w:t>
            </w:r>
          </w:p>
          <w:p w:rsidR="008F0AC1" w:rsidRDefault="00696891">
            <w:pPr>
              <w:adjustRightInd w:val="0"/>
              <w:snapToGrid w:val="0"/>
              <w:spacing w:line="360" w:lineRule="auto"/>
              <w:ind w:firstLineChars="200" w:firstLine="480"/>
              <w:rPr>
                <w:sz w:val="24"/>
                <w:u w:val="double"/>
              </w:rPr>
            </w:pPr>
            <w:r>
              <w:rPr>
                <w:sz w:val="24"/>
                <w:u w:val="double"/>
              </w:rPr>
              <w:t>与</w:t>
            </w:r>
            <w:r>
              <w:rPr>
                <w:sz w:val="24"/>
                <w:u w:val="double"/>
              </w:rPr>
              <w:t>《湖南省砂石骨料行业规范条件》</w:t>
            </w:r>
            <w:r>
              <w:rPr>
                <w:sz w:val="24"/>
                <w:u w:val="double"/>
              </w:rPr>
              <w:t>符合性</w:t>
            </w:r>
          </w:p>
          <w:p w:rsidR="008F0AC1" w:rsidRDefault="00696891">
            <w:pPr>
              <w:pStyle w:val="Default"/>
              <w:jc w:val="center"/>
              <w:rPr>
                <w:color w:val="auto"/>
              </w:rPr>
            </w:pPr>
            <w:r>
              <w:rPr>
                <w:rFonts w:ascii="Times New Roman" w:cs="Times New Roman" w:hint="eastAsia"/>
                <w:b/>
                <w:bCs/>
                <w:color w:val="auto"/>
                <w:sz w:val="21"/>
                <w:szCs w:val="21"/>
              </w:rPr>
              <w:t>表</w:t>
            </w:r>
            <w:r>
              <w:rPr>
                <w:rFonts w:ascii="Times New Roman" w:cs="Times New Roman" w:hint="eastAsia"/>
                <w:b/>
                <w:bCs/>
                <w:color w:val="auto"/>
                <w:sz w:val="21"/>
                <w:szCs w:val="21"/>
              </w:rPr>
              <w:t>7-</w:t>
            </w:r>
            <w:r>
              <w:rPr>
                <w:rFonts w:ascii="Times New Roman" w:cs="Times New Roman" w:hint="eastAsia"/>
                <w:b/>
                <w:bCs/>
                <w:color w:val="auto"/>
                <w:sz w:val="21"/>
                <w:szCs w:val="21"/>
              </w:rPr>
              <w:t>21</w:t>
            </w:r>
            <w:r>
              <w:rPr>
                <w:rFonts w:ascii="Times New Roman" w:cs="Times New Roman" w:hint="eastAsia"/>
                <w:b/>
                <w:bCs/>
                <w:color w:val="auto"/>
                <w:sz w:val="21"/>
                <w:szCs w:val="21"/>
              </w:rPr>
              <w:t xml:space="preserve"> </w:t>
            </w:r>
            <w:r>
              <w:rPr>
                <w:rFonts w:ascii="Times New Roman" w:cs="Times New Roman"/>
                <w:b/>
                <w:bCs/>
                <w:color w:val="auto"/>
                <w:sz w:val="21"/>
                <w:szCs w:val="21"/>
              </w:rPr>
              <w:t>与</w:t>
            </w:r>
            <w:r>
              <w:rPr>
                <w:rFonts w:ascii="Times New Roman" w:cs="Times New Roman"/>
                <w:b/>
                <w:bCs/>
                <w:color w:val="auto"/>
                <w:sz w:val="21"/>
                <w:szCs w:val="21"/>
              </w:rPr>
              <w:t>《湖南省砂石骨料行业规范条件》</w:t>
            </w:r>
            <w:r>
              <w:rPr>
                <w:rFonts w:ascii="Times New Roman" w:cs="Times New Roman"/>
                <w:b/>
                <w:bCs/>
                <w:color w:val="auto"/>
                <w:sz w:val="21"/>
                <w:szCs w:val="21"/>
              </w:rPr>
              <w:t>符合</w:t>
            </w:r>
            <w:r>
              <w:rPr>
                <w:rFonts w:ascii="Times New Roman" w:cs="Times New Roman" w:hint="eastAsia"/>
                <w:b/>
                <w:bCs/>
                <w:color w:val="auto"/>
                <w:sz w:val="21"/>
                <w:szCs w:val="21"/>
              </w:rPr>
              <w:t>分析对照表</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774"/>
              <w:gridCol w:w="3362"/>
              <w:gridCol w:w="2890"/>
              <w:gridCol w:w="1250"/>
            </w:tblGrid>
            <w:tr w:rsidR="008F0AC1" w:rsidTr="00696891">
              <w:trPr>
                <w:trHeight w:val="278"/>
              </w:trPr>
              <w:tc>
                <w:tcPr>
                  <w:tcW w:w="776" w:type="dxa"/>
                  <w:tcBorders>
                    <w:tl2br w:val="nil"/>
                    <w:tr2bl w:val="nil"/>
                  </w:tcBorders>
                  <w:vAlign w:val="center"/>
                </w:tcPr>
                <w:p w:rsidR="008F0AC1" w:rsidRDefault="00696891" w:rsidP="00696891">
                  <w:pPr>
                    <w:adjustRightInd w:val="0"/>
                    <w:snapToGrid w:val="0"/>
                    <w:jc w:val="center"/>
                  </w:pPr>
                  <w:r>
                    <w:t>类别</w:t>
                  </w:r>
                </w:p>
              </w:tc>
              <w:tc>
                <w:tcPr>
                  <w:tcW w:w="3371" w:type="dxa"/>
                  <w:tcBorders>
                    <w:tl2br w:val="nil"/>
                    <w:tr2bl w:val="nil"/>
                  </w:tcBorders>
                  <w:vAlign w:val="center"/>
                </w:tcPr>
                <w:p w:rsidR="008F0AC1" w:rsidRDefault="00696891" w:rsidP="00696891">
                  <w:pPr>
                    <w:adjustRightInd w:val="0"/>
                    <w:snapToGrid w:val="0"/>
                    <w:jc w:val="center"/>
                  </w:pPr>
                  <w:r>
                    <w:t>规范要求</w:t>
                  </w:r>
                </w:p>
              </w:tc>
              <w:tc>
                <w:tcPr>
                  <w:tcW w:w="2896" w:type="dxa"/>
                  <w:tcBorders>
                    <w:tl2br w:val="nil"/>
                    <w:tr2bl w:val="nil"/>
                  </w:tcBorders>
                  <w:vAlign w:val="center"/>
                </w:tcPr>
                <w:p w:rsidR="008F0AC1" w:rsidRDefault="00696891" w:rsidP="00696891">
                  <w:pPr>
                    <w:adjustRightInd w:val="0"/>
                    <w:snapToGrid w:val="0"/>
                    <w:jc w:val="center"/>
                  </w:pPr>
                  <w:r>
                    <w:t>项目情况</w:t>
                  </w:r>
                </w:p>
              </w:tc>
              <w:tc>
                <w:tcPr>
                  <w:tcW w:w="1253" w:type="dxa"/>
                  <w:tcBorders>
                    <w:tl2br w:val="nil"/>
                    <w:tr2bl w:val="nil"/>
                  </w:tcBorders>
                  <w:vAlign w:val="center"/>
                </w:tcPr>
                <w:p w:rsidR="008F0AC1" w:rsidRDefault="00696891" w:rsidP="00696891">
                  <w:pPr>
                    <w:adjustRightInd w:val="0"/>
                    <w:snapToGrid w:val="0"/>
                    <w:jc w:val="center"/>
                  </w:pPr>
                  <w:r>
                    <w:t>符合性</w:t>
                  </w:r>
                </w:p>
              </w:tc>
            </w:tr>
            <w:tr w:rsidR="008F0AC1" w:rsidTr="00696891">
              <w:tc>
                <w:tcPr>
                  <w:tcW w:w="8296" w:type="dxa"/>
                  <w:gridSpan w:val="4"/>
                  <w:tcBorders>
                    <w:tl2br w:val="nil"/>
                    <w:tr2bl w:val="nil"/>
                  </w:tcBorders>
                  <w:vAlign w:val="center"/>
                </w:tcPr>
                <w:p w:rsidR="008F0AC1" w:rsidRDefault="00696891" w:rsidP="00696891">
                  <w:pPr>
                    <w:adjustRightInd w:val="0"/>
                    <w:snapToGrid w:val="0"/>
                    <w:jc w:val="center"/>
                  </w:pPr>
                  <w:r>
                    <w:t>规划布局和建设要求</w:t>
                  </w:r>
                </w:p>
              </w:tc>
            </w:tr>
            <w:tr w:rsidR="008F0AC1" w:rsidTr="00696891">
              <w:trPr>
                <w:trHeight w:val="3153"/>
              </w:trPr>
              <w:tc>
                <w:tcPr>
                  <w:tcW w:w="776" w:type="dxa"/>
                  <w:tcBorders>
                    <w:tl2br w:val="nil"/>
                    <w:tr2bl w:val="nil"/>
                  </w:tcBorders>
                  <w:vAlign w:val="center"/>
                </w:tcPr>
                <w:p w:rsidR="008F0AC1" w:rsidRDefault="008F0AC1" w:rsidP="00696891">
                  <w:pPr>
                    <w:adjustRightInd w:val="0"/>
                    <w:snapToGrid w:val="0"/>
                    <w:jc w:val="center"/>
                  </w:pPr>
                </w:p>
              </w:tc>
              <w:tc>
                <w:tcPr>
                  <w:tcW w:w="3371" w:type="dxa"/>
                  <w:tcBorders>
                    <w:tl2br w:val="nil"/>
                    <w:tr2bl w:val="nil"/>
                  </w:tcBorders>
                  <w:vAlign w:val="center"/>
                </w:tcPr>
                <w:p w:rsidR="008F0AC1" w:rsidRDefault="00696891" w:rsidP="00696891">
                  <w:pPr>
                    <w:widowControl/>
                    <w:jc w:val="center"/>
                  </w:pPr>
                  <w:r>
                    <w:t>新建机制砂石骨料项目宜选择资源或接近矿山资源所在地，远离居民区。严禁在风景名胜区、地质公园、生态保护区、自然和文化遗产保护区、饮用水源保护区、城市建成区等区域新建和扩建机制砂石骨料项目。严禁布置在矿山爆破安全危险区范围内</w:t>
                  </w:r>
                  <w:r>
                    <w:t xml:space="preserve"> </w:t>
                  </w:r>
                  <w:r>
                    <w:t>,</w:t>
                  </w:r>
                  <w:r>
                    <w:t>已建成的项目应按照相关规划和规定进行处置。</w:t>
                  </w:r>
                </w:p>
              </w:tc>
              <w:tc>
                <w:tcPr>
                  <w:tcW w:w="2896" w:type="dxa"/>
                  <w:tcBorders>
                    <w:tl2br w:val="nil"/>
                    <w:tr2bl w:val="nil"/>
                  </w:tcBorders>
                  <w:vAlign w:val="center"/>
                </w:tcPr>
                <w:p w:rsidR="008F0AC1" w:rsidRDefault="00696891" w:rsidP="00696891">
                  <w:pPr>
                    <w:adjustRightInd w:val="0"/>
                    <w:snapToGrid w:val="0"/>
                    <w:jc w:val="center"/>
                  </w:pPr>
                  <w:r>
                    <w:t>选址位于农村地区，该区域临近</w:t>
                  </w:r>
                  <w:r>
                    <w:t>107</w:t>
                  </w:r>
                  <w:r>
                    <w:t>国道，交通便利，用地性质为林地，建设区域周边无风景名胜区、地质公园、生态保护区、自然和文化遗产保护区、饮用水源保护区、城市建成区等，不属于矿山爆破安全危险区范围内。</w:t>
                  </w:r>
                </w:p>
              </w:tc>
              <w:tc>
                <w:tcPr>
                  <w:tcW w:w="1253" w:type="dxa"/>
                  <w:tcBorders>
                    <w:tl2br w:val="nil"/>
                    <w:tr2bl w:val="nil"/>
                  </w:tcBorders>
                  <w:vAlign w:val="center"/>
                </w:tcPr>
                <w:p w:rsidR="008F0AC1" w:rsidRDefault="00696891" w:rsidP="00696891">
                  <w:pPr>
                    <w:adjustRightInd w:val="0"/>
                    <w:snapToGrid w:val="0"/>
                    <w:jc w:val="center"/>
                  </w:pPr>
                  <w:r>
                    <w:t>符合</w:t>
                  </w:r>
                </w:p>
              </w:tc>
            </w:tr>
            <w:tr w:rsidR="008F0AC1" w:rsidTr="00696891">
              <w:tc>
                <w:tcPr>
                  <w:tcW w:w="8296" w:type="dxa"/>
                  <w:gridSpan w:val="4"/>
                  <w:tcBorders>
                    <w:tl2br w:val="nil"/>
                    <w:tr2bl w:val="nil"/>
                  </w:tcBorders>
                  <w:vAlign w:val="center"/>
                </w:tcPr>
                <w:p w:rsidR="008F0AC1" w:rsidRDefault="00696891" w:rsidP="00696891">
                  <w:pPr>
                    <w:adjustRightInd w:val="0"/>
                    <w:snapToGrid w:val="0"/>
                    <w:jc w:val="center"/>
                  </w:pPr>
                  <w:r>
                    <w:lastRenderedPageBreak/>
                    <w:t>工艺与装备</w:t>
                  </w:r>
                </w:p>
              </w:tc>
            </w:tr>
            <w:tr w:rsidR="008F0AC1" w:rsidTr="00696891">
              <w:tc>
                <w:tcPr>
                  <w:tcW w:w="776" w:type="dxa"/>
                  <w:tcBorders>
                    <w:tl2br w:val="nil"/>
                    <w:tr2bl w:val="nil"/>
                  </w:tcBorders>
                  <w:vAlign w:val="center"/>
                </w:tcPr>
                <w:p w:rsidR="008F0AC1" w:rsidRDefault="00696891" w:rsidP="00696891">
                  <w:pPr>
                    <w:adjustRightInd w:val="0"/>
                    <w:snapToGrid w:val="0"/>
                    <w:jc w:val="center"/>
                  </w:pPr>
                  <w:r>
                    <w:t>生产规模</w:t>
                  </w:r>
                </w:p>
              </w:tc>
              <w:tc>
                <w:tcPr>
                  <w:tcW w:w="3371" w:type="dxa"/>
                  <w:tcBorders>
                    <w:tl2br w:val="nil"/>
                    <w:tr2bl w:val="nil"/>
                  </w:tcBorders>
                  <w:vAlign w:val="center"/>
                </w:tcPr>
                <w:p w:rsidR="008F0AC1" w:rsidRDefault="00696891" w:rsidP="00696891">
                  <w:pPr>
                    <w:widowControl/>
                    <w:jc w:val="center"/>
                  </w:pPr>
                  <w:r>
                    <w:t>新建、改建机制砂石骨料项目生产规模不低于</w:t>
                  </w:r>
                  <w:r>
                    <w:t xml:space="preserve"> 60 </w:t>
                  </w:r>
                  <w:r>
                    <w:t>万</w:t>
                  </w:r>
                  <w:r>
                    <w:t xml:space="preserve"> t/</w:t>
                  </w:r>
                  <w:r>
                    <w:t>年；对综合利用尾矿、废石、工业和建筑等废弃物生产砂石骨料，其生产规模可适当放宽。</w:t>
                  </w:r>
                </w:p>
              </w:tc>
              <w:tc>
                <w:tcPr>
                  <w:tcW w:w="2896" w:type="dxa"/>
                  <w:tcBorders>
                    <w:tl2br w:val="nil"/>
                    <w:tr2bl w:val="nil"/>
                  </w:tcBorders>
                  <w:vAlign w:val="center"/>
                </w:tcPr>
                <w:p w:rsidR="008F0AC1" w:rsidRDefault="00696891" w:rsidP="00696891">
                  <w:pPr>
                    <w:adjustRightInd w:val="0"/>
                    <w:snapToGrid w:val="0"/>
                    <w:jc w:val="center"/>
                  </w:pPr>
                  <w:r>
                    <w:t>新建一条年产</w:t>
                  </w:r>
                  <w:r>
                    <w:t>5</w:t>
                  </w:r>
                  <w:r>
                    <w:t>万吨水稳料生产线；项目属于废石综合利用，生产规模适当放宽。</w:t>
                  </w:r>
                </w:p>
              </w:tc>
              <w:tc>
                <w:tcPr>
                  <w:tcW w:w="1253" w:type="dxa"/>
                  <w:tcBorders>
                    <w:tl2br w:val="nil"/>
                    <w:tr2bl w:val="nil"/>
                  </w:tcBorders>
                  <w:vAlign w:val="center"/>
                </w:tcPr>
                <w:p w:rsidR="008F0AC1" w:rsidRDefault="00696891" w:rsidP="00696891">
                  <w:pPr>
                    <w:adjustRightInd w:val="0"/>
                    <w:snapToGrid w:val="0"/>
                    <w:jc w:val="center"/>
                  </w:pPr>
                  <w:r>
                    <w:t>符合</w:t>
                  </w:r>
                </w:p>
              </w:tc>
            </w:tr>
            <w:tr w:rsidR="008F0AC1" w:rsidTr="00696891">
              <w:tc>
                <w:tcPr>
                  <w:tcW w:w="776" w:type="dxa"/>
                  <w:tcBorders>
                    <w:tl2br w:val="nil"/>
                    <w:tr2bl w:val="nil"/>
                  </w:tcBorders>
                  <w:vAlign w:val="center"/>
                </w:tcPr>
                <w:p w:rsidR="008F0AC1" w:rsidRDefault="00696891" w:rsidP="00696891">
                  <w:pPr>
                    <w:adjustRightInd w:val="0"/>
                    <w:snapToGrid w:val="0"/>
                    <w:jc w:val="center"/>
                  </w:pPr>
                  <w:r>
                    <w:t>生产工艺</w:t>
                  </w:r>
                </w:p>
              </w:tc>
              <w:tc>
                <w:tcPr>
                  <w:tcW w:w="3371" w:type="dxa"/>
                  <w:tcBorders>
                    <w:tl2br w:val="nil"/>
                    <w:tr2bl w:val="nil"/>
                  </w:tcBorders>
                  <w:vAlign w:val="center"/>
                </w:tcPr>
                <w:p w:rsidR="008F0AC1" w:rsidRDefault="00696891" w:rsidP="00696891">
                  <w:pPr>
                    <w:widowControl/>
                    <w:jc w:val="center"/>
                  </w:pPr>
                  <w:r>
                    <w:t>优先采用干法生产工艺，其次半干法砂石工艺，当不能满足要求时，可采用湿法砂石生产工艺。砂石骨料生产线及产品技术指标应符合</w:t>
                  </w:r>
                  <w:r>
                    <w:t xml:space="preserve"> GB51186</w:t>
                  </w:r>
                  <w:r>
                    <w:t>《机制砂石骨料工厂设计规范》等相关标准要求。新建项目不得使用限制和淘汰技术设备，已建项目不得使用</w:t>
                  </w:r>
                </w:p>
                <w:p w:rsidR="008F0AC1" w:rsidRDefault="00696891" w:rsidP="00696891">
                  <w:pPr>
                    <w:widowControl/>
                    <w:jc w:val="center"/>
                  </w:pPr>
                  <w:r>
                    <w:t>淘汰设备。</w:t>
                  </w:r>
                </w:p>
              </w:tc>
              <w:tc>
                <w:tcPr>
                  <w:tcW w:w="2896" w:type="dxa"/>
                  <w:tcBorders>
                    <w:tl2br w:val="nil"/>
                    <w:tr2bl w:val="nil"/>
                  </w:tcBorders>
                  <w:vAlign w:val="center"/>
                </w:tcPr>
                <w:p w:rsidR="008F0AC1" w:rsidRDefault="00696891" w:rsidP="00696891">
                  <w:pPr>
                    <w:adjustRightInd w:val="0"/>
                    <w:snapToGrid w:val="0"/>
                    <w:jc w:val="center"/>
                  </w:pPr>
                  <w:r>
                    <w:t>采用干法生产工艺；砂石骨料生产线及产品技术指标符合</w:t>
                  </w:r>
                  <w:r>
                    <w:t>GB51186</w:t>
                  </w:r>
                  <w:r>
                    <w:t>《机制砂石骨料工厂设计规范》等相关标准要求；未使用限制及淘汰技术设备。</w:t>
                  </w:r>
                </w:p>
              </w:tc>
              <w:tc>
                <w:tcPr>
                  <w:tcW w:w="1253" w:type="dxa"/>
                  <w:tcBorders>
                    <w:tl2br w:val="nil"/>
                    <w:tr2bl w:val="nil"/>
                  </w:tcBorders>
                  <w:vAlign w:val="center"/>
                </w:tcPr>
                <w:p w:rsidR="008F0AC1" w:rsidRDefault="00696891" w:rsidP="00696891">
                  <w:pPr>
                    <w:adjustRightInd w:val="0"/>
                    <w:snapToGrid w:val="0"/>
                    <w:jc w:val="center"/>
                  </w:pPr>
                  <w:r>
                    <w:t>符合</w:t>
                  </w:r>
                </w:p>
              </w:tc>
            </w:tr>
            <w:tr w:rsidR="008F0AC1" w:rsidTr="00696891">
              <w:tc>
                <w:tcPr>
                  <w:tcW w:w="776" w:type="dxa"/>
                  <w:tcBorders>
                    <w:tl2br w:val="nil"/>
                    <w:tr2bl w:val="nil"/>
                  </w:tcBorders>
                  <w:vAlign w:val="center"/>
                </w:tcPr>
                <w:p w:rsidR="008F0AC1" w:rsidRDefault="00696891" w:rsidP="00696891">
                  <w:pPr>
                    <w:adjustRightInd w:val="0"/>
                    <w:snapToGrid w:val="0"/>
                    <w:jc w:val="center"/>
                  </w:pPr>
                  <w:r>
                    <w:t>节能降耗</w:t>
                  </w:r>
                </w:p>
              </w:tc>
              <w:tc>
                <w:tcPr>
                  <w:tcW w:w="3371" w:type="dxa"/>
                  <w:tcBorders>
                    <w:tl2br w:val="nil"/>
                    <w:tr2bl w:val="nil"/>
                  </w:tcBorders>
                  <w:vAlign w:val="center"/>
                </w:tcPr>
                <w:p w:rsidR="008F0AC1" w:rsidRDefault="00696891" w:rsidP="00696891">
                  <w:pPr>
                    <w:widowControl/>
                    <w:jc w:val="center"/>
                  </w:pPr>
                  <w:r>
                    <w:t>生产设备的配置应与砂石骨料工厂的生产规模相适应，满足砂石骨料生产工艺要求，优选大型设备，</w:t>
                  </w:r>
                  <w:r>
                    <w:t xml:space="preserve"> </w:t>
                  </w:r>
                  <w:r>
                    <w:t>减少设备台数，降低总装机</w:t>
                  </w:r>
                  <w:r>
                    <w:t>功率。物料输送应采用带式输送机。</w:t>
                  </w:r>
                </w:p>
              </w:tc>
              <w:tc>
                <w:tcPr>
                  <w:tcW w:w="2896" w:type="dxa"/>
                  <w:tcBorders>
                    <w:tl2br w:val="nil"/>
                    <w:tr2bl w:val="nil"/>
                  </w:tcBorders>
                  <w:vAlign w:val="center"/>
                </w:tcPr>
                <w:p w:rsidR="008F0AC1" w:rsidRDefault="00696891" w:rsidP="00696891">
                  <w:pPr>
                    <w:adjustRightInd w:val="0"/>
                    <w:snapToGrid w:val="0"/>
                    <w:jc w:val="center"/>
                  </w:pPr>
                  <w:r>
                    <w:t>设备配置满足生产规模要求，物料输送采取带式输送机。</w:t>
                  </w:r>
                </w:p>
              </w:tc>
              <w:tc>
                <w:tcPr>
                  <w:tcW w:w="1253" w:type="dxa"/>
                  <w:tcBorders>
                    <w:tl2br w:val="nil"/>
                    <w:tr2bl w:val="nil"/>
                  </w:tcBorders>
                  <w:vAlign w:val="center"/>
                </w:tcPr>
                <w:p w:rsidR="008F0AC1" w:rsidRDefault="00696891" w:rsidP="00696891">
                  <w:pPr>
                    <w:adjustRightInd w:val="0"/>
                    <w:snapToGrid w:val="0"/>
                    <w:jc w:val="center"/>
                  </w:pPr>
                  <w:r>
                    <w:t>符合</w:t>
                  </w:r>
                </w:p>
              </w:tc>
            </w:tr>
            <w:tr w:rsidR="008F0AC1" w:rsidTr="00696891">
              <w:tc>
                <w:tcPr>
                  <w:tcW w:w="8296" w:type="dxa"/>
                  <w:gridSpan w:val="4"/>
                  <w:tcBorders>
                    <w:tl2br w:val="nil"/>
                    <w:tr2bl w:val="nil"/>
                  </w:tcBorders>
                  <w:vAlign w:val="center"/>
                </w:tcPr>
                <w:p w:rsidR="008F0AC1" w:rsidRDefault="00696891" w:rsidP="00696891">
                  <w:pPr>
                    <w:adjustRightInd w:val="0"/>
                    <w:snapToGrid w:val="0"/>
                    <w:jc w:val="center"/>
                  </w:pPr>
                  <w:r>
                    <w:t>环境保护与资源综合利用</w:t>
                  </w:r>
                </w:p>
              </w:tc>
            </w:tr>
            <w:tr w:rsidR="008F0AC1" w:rsidTr="00696891">
              <w:tc>
                <w:tcPr>
                  <w:tcW w:w="776" w:type="dxa"/>
                  <w:tcBorders>
                    <w:tl2br w:val="nil"/>
                    <w:tr2bl w:val="nil"/>
                  </w:tcBorders>
                  <w:vAlign w:val="center"/>
                </w:tcPr>
                <w:p w:rsidR="008F0AC1" w:rsidRDefault="00696891" w:rsidP="00696891">
                  <w:pPr>
                    <w:adjustRightInd w:val="0"/>
                    <w:snapToGrid w:val="0"/>
                    <w:jc w:val="center"/>
                  </w:pPr>
                  <w:r>
                    <w:t>环境保护</w:t>
                  </w:r>
                </w:p>
              </w:tc>
              <w:tc>
                <w:tcPr>
                  <w:tcW w:w="3371" w:type="dxa"/>
                  <w:tcBorders>
                    <w:tl2br w:val="nil"/>
                    <w:tr2bl w:val="nil"/>
                  </w:tcBorders>
                  <w:vAlign w:val="center"/>
                </w:tcPr>
                <w:p w:rsidR="008F0AC1" w:rsidRDefault="00696891" w:rsidP="00696891">
                  <w:pPr>
                    <w:widowControl/>
                    <w:jc w:val="center"/>
                  </w:pPr>
                  <w:r>
                    <w:t>机制砂石骨料生产线须配套收尘装置，采用喷雾、洒水、全封闭皮带运输等措施。破碎加工区、中间料库、成品库等区域实现厂房全封闭，污染物排放符合</w:t>
                  </w:r>
                  <w:r>
                    <w:t>GB 16297</w:t>
                  </w:r>
                  <w:r>
                    <w:t>《大气污染物综合排放标准》要求。</w:t>
                  </w:r>
                </w:p>
              </w:tc>
              <w:tc>
                <w:tcPr>
                  <w:tcW w:w="2896" w:type="dxa"/>
                  <w:tcBorders>
                    <w:tl2br w:val="nil"/>
                    <w:tr2bl w:val="nil"/>
                  </w:tcBorders>
                  <w:vAlign w:val="center"/>
                </w:tcPr>
                <w:p w:rsidR="008F0AC1" w:rsidRDefault="00696891" w:rsidP="00696891">
                  <w:pPr>
                    <w:adjustRightInd w:val="0"/>
                    <w:snapToGrid w:val="0"/>
                    <w:jc w:val="center"/>
                  </w:pPr>
                  <w:r>
                    <w:t>生产设备、皮带输送机全封闭；破碎、筛分过程采用</w:t>
                  </w:r>
                  <w:r>
                    <w:rPr>
                      <w:rFonts w:hint="eastAsia"/>
                    </w:rPr>
                    <w:t>重力沉降</w:t>
                  </w:r>
                  <w:r>
                    <w:t>和雾化喷淋降尘；破碎加工区实现厂房全封闭，采用雾泡机喷淋抑尘；</w:t>
                  </w:r>
                  <w:r>
                    <w:rPr>
                      <w:rFonts w:hint="eastAsia"/>
                    </w:rPr>
                    <w:t>水稳料拌合加水、全封闭式搅拌；</w:t>
                  </w:r>
                  <w:r>
                    <w:t>污染物排放浓度符合相关要求。</w:t>
                  </w:r>
                </w:p>
              </w:tc>
              <w:tc>
                <w:tcPr>
                  <w:tcW w:w="1253" w:type="dxa"/>
                  <w:tcBorders>
                    <w:tl2br w:val="nil"/>
                    <w:tr2bl w:val="nil"/>
                  </w:tcBorders>
                  <w:vAlign w:val="center"/>
                </w:tcPr>
                <w:p w:rsidR="008F0AC1" w:rsidRDefault="00696891" w:rsidP="00696891">
                  <w:pPr>
                    <w:adjustRightInd w:val="0"/>
                    <w:snapToGrid w:val="0"/>
                    <w:jc w:val="center"/>
                  </w:pPr>
                  <w:r>
                    <w:t>符合</w:t>
                  </w:r>
                </w:p>
              </w:tc>
            </w:tr>
            <w:tr w:rsidR="008F0AC1" w:rsidTr="00696891">
              <w:tc>
                <w:tcPr>
                  <w:tcW w:w="776" w:type="dxa"/>
                  <w:tcBorders>
                    <w:tl2br w:val="nil"/>
                    <w:tr2bl w:val="nil"/>
                  </w:tcBorders>
                  <w:vAlign w:val="center"/>
                </w:tcPr>
                <w:p w:rsidR="008F0AC1" w:rsidRDefault="008F0AC1" w:rsidP="00696891">
                  <w:pPr>
                    <w:adjustRightInd w:val="0"/>
                    <w:snapToGrid w:val="0"/>
                    <w:jc w:val="center"/>
                  </w:pPr>
                </w:p>
              </w:tc>
              <w:tc>
                <w:tcPr>
                  <w:tcW w:w="3371" w:type="dxa"/>
                  <w:tcBorders>
                    <w:tl2br w:val="nil"/>
                    <w:tr2bl w:val="nil"/>
                  </w:tcBorders>
                  <w:vAlign w:val="center"/>
                </w:tcPr>
                <w:p w:rsidR="008F0AC1" w:rsidRDefault="00696891" w:rsidP="00696891">
                  <w:pPr>
                    <w:widowControl/>
                    <w:jc w:val="center"/>
                  </w:pPr>
                  <w:r>
                    <w:t>机制砂石骨料生产线须配置消声、减振、隔振等设施，工厂噪声应符合</w:t>
                  </w:r>
                  <w:r>
                    <w:t xml:space="preserve"> GB 12348</w:t>
                  </w:r>
                  <w:r>
                    <w:t>《工业企业厂界环境噪声排放标准》要求。厂区污水排放符合</w:t>
                  </w:r>
                  <w:r>
                    <w:t>GB8978</w:t>
                  </w:r>
                  <w:r>
                    <w:t>《污水综合排放标准》二级及以上要求，湿法生产线必须设置水处理循环系统。</w:t>
                  </w:r>
                </w:p>
              </w:tc>
              <w:tc>
                <w:tcPr>
                  <w:tcW w:w="2896" w:type="dxa"/>
                  <w:tcBorders>
                    <w:tl2br w:val="nil"/>
                    <w:tr2bl w:val="nil"/>
                  </w:tcBorders>
                  <w:vAlign w:val="center"/>
                </w:tcPr>
                <w:p w:rsidR="008F0AC1" w:rsidRDefault="00696891" w:rsidP="00696891">
                  <w:pPr>
                    <w:adjustRightInd w:val="0"/>
                    <w:snapToGrid w:val="0"/>
                    <w:jc w:val="center"/>
                  </w:pPr>
                  <w:r>
                    <w:t>生产线须配置消声、减振、隔振等设施，工厂噪声应符合</w:t>
                  </w:r>
                  <w:r>
                    <w:t xml:space="preserve"> GB 12348-2008</w:t>
                  </w:r>
                  <w:r>
                    <w:t>《工业企业厂界环境噪声排放标准》要求。无生产废水产生</w:t>
                  </w:r>
                </w:p>
              </w:tc>
              <w:tc>
                <w:tcPr>
                  <w:tcW w:w="1253" w:type="dxa"/>
                  <w:tcBorders>
                    <w:tl2br w:val="nil"/>
                    <w:tr2bl w:val="nil"/>
                  </w:tcBorders>
                  <w:vAlign w:val="center"/>
                </w:tcPr>
                <w:p w:rsidR="008F0AC1" w:rsidRDefault="00696891" w:rsidP="00696891">
                  <w:pPr>
                    <w:adjustRightInd w:val="0"/>
                    <w:snapToGrid w:val="0"/>
                    <w:jc w:val="center"/>
                  </w:pPr>
                  <w:r>
                    <w:t>符合</w:t>
                  </w:r>
                </w:p>
              </w:tc>
            </w:tr>
            <w:tr w:rsidR="008F0AC1" w:rsidTr="00696891">
              <w:tc>
                <w:tcPr>
                  <w:tcW w:w="776" w:type="dxa"/>
                  <w:tcBorders>
                    <w:tl2br w:val="nil"/>
                    <w:tr2bl w:val="nil"/>
                  </w:tcBorders>
                  <w:vAlign w:val="center"/>
                </w:tcPr>
                <w:p w:rsidR="008F0AC1" w:rsidRDefault="00696891" w:rsidP="00696891">
                  <w:pPr>
                    <w:adjustRightInd w:val="0"/>
                    <w:snapToGrid w:val="0"/>
                    <w:jc w:val="center"/>
                  </w:pPr>
                  <w:r>
                    <w:t>综合利用</w:t>
                  </w:r>
                </w:p>
              </w:tc>
              <w:tc>
                <w:tcPr>
                  <w:tcW w:w="3371" w:type="dxa"/>
                  <w:tcBorders>
                    <w:tl2br w:val="nil"/>
                    <w:tr2bl w:val="nil"/>
                  </w:tcBorders>
                  <w:vAlign w:val="center"/>
                </w:tcPr>
                <w:p w:rsidR="008F0AC1" w:rsidRDefault="00696891" w:rsidP="00696891">
                  <w:pPr>
                    <w:widowControl/>
                    <w:jc w:val="center"/>
                  </w:pPr>
                  <w:r>
                    <w:t>砂石骨料生产线须配置废弃物综合利用及处置设施，矿山开采应选择资源节约型、环境友好型开发方式，最大限度减少对自然环境的破坏，符合区域生态建设要求实</w:t>
                  </w:r>
                  <w:r>
                    <w:t>现资源分级利用、优质优用和综合利用，对矿山的顶板、夹层等进行综合利用。鼓励企业利用尾矿、废石、工业和建筑垃圾开发生产满足相关要求的砂石骨料</w:t>
                  </w:r>
                </w:p>
              </w:tc>
              <w:tc>
                <w:tcPr>
                  <w:tcW w:w="2896" w:type="dxa"/>
                  <w:tcBorders>
                    <w:tl2br w:val="nil"/>
                    <w:tr2bl w:val="nil"/>
                  </w:tcBorders>
                  <w:vAlign w:val="center"/>
                </w:tcPr>
                <w:p w:rsidR="008F0AC1" w:rsidRDefault="00696891" w:rsidP="00696891">
                  <w:pPr>
                    <w:adjustRightInd w:val="0"/>
                    <w:snapToGrid w:val="0"/>
                    <w:jc w:val="center"/>
                  </w:pPr>
                  <w:r>
                    <w:t>企业利用开采产生含表土的碎石进行开发生产成水稳料，生产过程中无废料产生，厂房收集的粉尘回用于生产。</w:t>
                  </w:r>
                </w:p>
              </w:tc>
              <w:tc>
                <w:tcPr>
                  <w:tcW w:w="1253" w:type="dxa"/>
                  <w:tcBorders>
                    <w:tl2br w:val="nil"/>
                    <w:tr2bl w:val="nil"/>
                  </w:tcBorders>
                  <w:vAlign w:val="center"/>
                </w:tcPr>
                <w:p w:rsidR="008F0AC1" w:rsidRDefault="00696891" w:rsidP="00696891">
                  <w:pPr>
                    <w:adjustRightInd w:val="0"/>
                    <w:snapToGrid w:val="0"/>
                    <w:jc w:val="center"/>
                  </w:pPr>
                  <w:r>
                    <w:t>符合</w:t>
                  </w:r>
                </w:p>
              </w:tc>
            </w:tr>
          </w:tbl>
          <w:p w:rsidR="008F0AC1" w:rsidRDefault="00696891">
            <w:pPr>
              <w:adjustRightInd w:val="0"/>
              <w:snapToGrid w:val="0"/>
              <w:spacing w:line="360" w:lineRule="auto"/>
              <w:ind w:firstLineChars="200" w:firstLine="480"/>
            </w:pPr>
            <w:r>
              <w:rPr>
                <w:rFonts w:hint="eastAsia"/>
                <w:sz w:val="24"/>
              </w:rPr>
              <w:lastRenderedPageBreak/>
              <w:t>十</w:t>
            </w:r>
            <w:r>
              <w:rPr>
                <w:sz w:val="24"/>
              </w:rPr>
              <w:t>、三线一单符合性分析</w:t>
            </w:r>
          </w:p>
          <w:p w:rsidR="008F0AC1" w:rsidRDefault="00696891">
            <w:pPr>
              <w:pStyle w:val="ad"/>
              <w:spacing w:line="360" w:lineRule="auto"/>
              <w:ind w:firstLineChars="200" w:firstLine="480"/>
            </w:pPr>
            <w:r>
              <w:t>本次扩建项目</w:t>
            </w:r>
            <w:r>
              <w:t>与</w:t>
            </w:r>
            <w:r>
              <w:rPr>
                <w:rFonts w:hint="eastAsia"/>
              </w:rPr>
              <w:t>“</w:t>
            </w:r>
            <w:r>
              <w:t>三线一单</w:t>
            </w:r>
            <w:r>
              <w:rPr>
                <w:rFonts w:hint="eastAsia"/>
              </w:rPr>
              <w:t>”</w:t>
            </w:r>
            <w:r>
              <w:t>文件符合性分析详见表</w:t>
            </w:r>
            <w:r>
              <w:t>7-</w:t>
            </w:r>
            <w:r>
              <w:rPr>
                <w:rFonts w:hint="eastAsia"/>
              </w:rPr>
              <w:t>22</w:t>
            </w:r>
            <w:r>
              <w:t>。</w:t>
            </w:r>
          </w:p>
          <w:p w:rsidR="008F0AC1" w:rsidRDefault="00696891">
            <w:pPr>
              <w:ind w:firstLine="422"/>
              <w:jc w:val="center"/>
            </w:pPr>
            <w:r>
              <w:rPr>
                <w:b/>
                <w:bCs/>
              </w:rPr>
              <w:t>表</w:t>
            </w:r>
            <w:r>
              <w:rPr>
                <w:b/>
                <w:bCs/>
              </w:rPr>
              <w:t>7-</w:t>
            </w:r>
            <w:r>
              <w:rPr>
                <w:rFonts w:hint="eastAsia"/>
                <w:b/>
                <w:bCs/>
              </w:rPr>
              <w:t>22</w:t>
            </w:r>
            <w:r>
              <w:rPr>
                <w:b/>
                <w:bCs/>
              </w:rPr>
              <w:t xml:space="preserve"> </w:t>
            </w:r>
            <w:r>
              <w:rPr>
                <w:b/>
                <w:bCs/>
              </w:rPr>
              <w:t xml:space="preserve"> </w:t>
            </w:r>
            <w:r>
              <w:rPr>
                <w:b/>
                <w:bCs/>
              </w:rPr>
              <w:t>项目与</w:t>
            </w:r>
            <w:r>
              <w:rPr>
                <w:rFonts w:hint="eastAsia"/>
                <w:b/>
                <w:bCs/>
              </w:rPr>
              <w:t>“</w:t>
            </w:r>
            <w:r>
              <w:rPr>
                <w:b/>
                <w:bCs/>
              </w:rPr>
              <w:t>三线一单</w:t>
            </w:r>
            <w:r>
              <w:rPr>
                <w:rFonts w:hint="eastAsia"/>
                <w:b/>
                <w:bCs/>
              </w:rPr>
              <w:t>”</w:t>
            </w:r>
            <w:r>
              <w:rPr>
                <w:b/>
                <w:bCs/>
              </w:rPr>
              <w:t>文件符合性分析</w:t>
            </w:r>
            <w:r>
              <w:t xml:space="preserve"> </w:t>
            </w:r>
          </w:p>
          <w:tbl>
            <w:tblPr>
              <w:tblW w:w="82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1271"/>
              <w:gridCol w:w="1655"/>
              <w:gridCol w:w="4196"/>
              <w:gridCol w:w="1078"/>
            </w:tblGrid>
            <w:tr w:rsidR="008F0AC1">
              <w:trPr>
                <w:trHeight w:val="407"/>
                <w:jc w:val="center"/>
              </w:trPr>
              <w:tc>
                <w:tcPr>
                  <w:tcW w:w="1271" w:type="dxa"/>
                  <w:tcBorders>
                    <w:top w:val="single" w:sz="12" w:space="0" w:color="auto"/>
                    <w:left w:val="single" w:sz="12" w:space="0" w:color="auto"/>
                    <w:bottom w:val="single" w:sz="4" w:space="0" w:color="auto"/>
                    <w:right w:val="single" w:sz="4" w:space="0" w:color="auto"/>
                  </w:tcBorders>
                  <w:vAlign w:val="center"/>
                </w:tcPr>
                <w:p w:rsidR="008F0AC1" w:rsidRDefault="00696891">
                  <w:pPr>
                    <w:jc w:val="center"/>
                  </w:pPr>
                  <w:r>
                    <w:t>通知文号</w:t>
                  </w:r>
                </w:p>
              </w:tc>
              <w:tc>
                <w:tcPr>
                  <w:tcW w:w="1655" w:type="dxa"/>
                  <w:tcBorders>
                    <w:top w:val="single" w:sz="12" w:space="0" w:color="auto"/>
                    <w:left w:val="single" w:sz="4" w:space="0" w:color="auto"/>
                    <w:bottom w:val="single" w:sz="4" w:space="0" w:color="auto"/>
                    <w:right w:val="single" w:sz="4" w:space="0" w:color="auto"/>
                  </w:tcBorders>
                  <w:vAlign w:val="center"/>
                </w:tcPr>
                <w:p w:rsidR="008F0AC1" w:rsidRDefault="00696891">
                  <w:pPr>
                    <w:jc w:val="center"/>
                  </w:pPr>
                  <w:r>
                    <w:t>类别</w:t>
                  </w:r>
                </w:p>
              </w:tc>
              <w:tc>
                <w:tcPr>
                  <w:tcW w:w="4196" w:type="dxa"/>
                  <w:tcBorders>
                    <w:top w:val="single" w:sz="12" w:space="0" w:color="auto"/>
                    <w:left w:val="single" w:sz="4" w:space="0" w:color="auto"/>
                    <w:bottom w:val="single" w:sz="4" w:space="0" w:color="auto"/>
                    <w:right w:val="single" w:sz="4" w:space="0" w:color="auto"/>
                  </w:tcBorders>
                  <w:vAlign w:val="center"/>
                </w:tcPr>
                <w:p w:rsidR="008F0AC1" w:rsidRDefault="00696891">
                  <w:pPr>
                    <w:jc w:val="center"/>
                  </w:pPr>
                  <w:r>
                    <w:t>项目与</w:t>
                  </w:r>
                  <w:r>
                    <w:rPr>
                      <w:rFonts w:hint="eastAsia"/>
                    </w:rPr>
                    <w:t>“</w:t>
                  </w:r>
                  <w:r>
                    <w:t>三线一单</w:t>
                  </w:r>
                  <w:r>
                    <w:rPr>
                      <w:rFonts w:hint="eastAsia"/>
                    </w:rPr>
                    <w:t>”</w:t>
                  </w:r>
                  <w:r>
                    <w:t>文件符合性分析</w:t>
                  </w:r>
                </w:p>
              </w:tc>
              <w:tc>
                <w:tcPr>
                  <w:tcW w:w="1078" w:type="dxa"/>
                  <w:tcBorders>
                    <w:top w:val="single" w:sz="12" w:space="0" w:color="auto"/>
                    <w:left w:val="single" w:sz="4" w:space="0" w:color="auto"/>
                    <w:bottom w:val="single" w:sz="4" w:space="0" w:color="auto"/>
                    <w:right w:val="single" w:sz="12" w:space="0" w:color="auto"/>
                  </w:tcBorders>
                  <w:vAlign w:val="center"/>
                </w:tcPr>
                <w:p w:rsidR="008F0AC1" w:rsidRDefault="00696891">
                  <w:pPr>
                    <w:jc w:val="center"/>
                  </w:pPr>
                  <w:r>
                    <w:t>符合性</w:t>
                  </w:r>
                </w:p>
              </w:tc>
            </w:tr>
            <w:tr w:rsidR="008F0AC1">
              <w:trPr>
                <w:trHeight w:val="985"/>
                <w:jc w:val="center"/>
              </w:trPr>
              <w:tc>
                <w:tcPr>
                  <w:tcW w:w="1271" w:type="dxa"/>
                  <w:vMerge w:val="restart"/>
                  <w:tcBorders>
                    <w:top w:val="single" w:sz="4" w:space="0" w:color="auto"/>
                    <w:left w:val="single" w:sz="12" w:space="0" w:color="auto"/>
                    <w:bottom w:val="single" w:sz="12" w:space="0" w:color="auto"/>
                    <w:right w:val="single" w:sz="4" w:space="0" w:color="auto"/>
                  </w:tcBorders>
                  <w:vAlign w:val="center"/>
                </w:tcPr>
                <w:p w:rsidR="008F0AC1" w:rsidRDefault="00696891">
                  <w:pPr>
                    <w:jc w:val="center"/>
                  </w:pPr>
                  <w:r>
                    <w:t>《</w:t>
                  </w:r>
                  <w:r>
                    <w:rPr>
                      <w:rFonts w:hint="eastAsia"/>
                    </w:rPr>
                    <w:t>“</w:t>
                  </w:r>
                  <w:r>
                    <w:t>十三五</w:t>
                  </w:r>
                  <w:r>
                    <w:rPr>
                      <w:rFonts w:hint="eastAsia"/>
                    </w:rPr>
                    <w:t>”</w:t>
                  </w:r>
                  <w:r>
                    <w:t>环境影响评价改革实施方案》（环环评【</w:t>
                  </w:r>
                  <w:r>
                    <w:t>2016</w:t>
                  </w:r>
                  <w:r>
                    <w:t>】</w:t>
                  </w:r>
                  <w:r>
                    <w:t>95</w:t>
                  </w:r>
                  <w:r>
                    <w:t>号）</w:t>
                  </w:r>
                </w:p>
              </w:tc>
              <w:tc>
                <w:tcPr>
                  <w:tcW w:w="1655" w:type="dxa"/>
                  <w:tcBorders>
                    <w:top w:val="single" w:sz="4" w:space="0" w:color="auto"/>
                    <w:left w:val="single" w:sz="4" w:space="0" w:color="auto"/>
                    <w:bottom w:val="single" w:sz="4" w:space="0" w:color="auto"/>
                    <w:right w:val="single" w:sz="4" w:space="0" w:color="auto"/>
                  </w:tcBorders>
                  <w:vAlign w:val="center"/>
                </w:tcPr>
                <w:p w:rsidR="008F0AC1" w:rsidRDefault="00696891">
                  <w:pPr>
                    <w:jc w:val="center"/>
                  </w:pPr>
                  <w:r>
                    <w:t>生态保护红线</w:t>
                  </w:r>
                </w:p>
              </w:tc>
              <w:tc>
                <w:tcPr>
                  <w:tcW w:w="4196" w:type="dxa"/>
                  <w:tcBorders>
                    <w:top w:val="single" w:sz="4" w:space="0" w:color="auto"/>
                    <w:left w:val="single" w:sz="4" w:space="0" w:color="auto"/>
                    <w:bottom w:val="single" w:sz="4" w:space="0" w:color="auto"/>
                    <w:right w:val="single" w:sz="4" w:space="0" w:color="auto"/>
                  </w:tcBorders>
                  <w:vAlign w:val="center"/>
                </w:tcPr>
                <w:p w:rsidR="008F0AC1" w:rsidRDefault="00696891">
                  <w:pPr>
                    <w:jc w:val="center"/>
                  </w:pPr>
                  <w:r>
                    <w:t>项目位于岳阳县新开镇</w:t>
                  </w:r>
                  <w:r>
                    <w:t>朱砂桥</w:t>
                  </w:r>
                  <w:r>
                    <w:t>村，根据《湖南省生态保护红线划定技术方案》，项目地块不属于生态红线范围</w:t>
                  </w:r>
                </w:p>
              </w:tc>
              <w:tc>
                <w:tcPr>
                  <w:tcW w:w="1078" w:type="dxa"/>
                  <w:tcBorders>
                    <w:top w:val="single" w:sz="4" w:space="0" w:color="auto"/>
                    <w:left w:val="single" w:sz="4" w:space="0" w:color="auto"/>
                    <w:bottom w:val="single" w:sz="4" w:space="0" w:color="auto"/>
                    <w:right w:val="single" w:sz="12" w:space="0" w:color="auto"/>
                  </w:tcBorders>
                  <w:vAlign w:val="center"/>
                </w:tcPr>
                <w:p w:rsidR="008F0AC1" w:rsidRDefault="00696891">
                  <w:pPr>
                    <w:jc w:val="center"/>
                  </w:pPr>
                  <w:r>
                    <w:t>符合</w:t>
                  </w:r>
                </w:p>
              </w:tc>
            </w:tr>
            <w:tr w:rsidR="008F0AC1">
              <w:trPr>
                <w:trHeight w:val="1006"/>
                <w:jc w:val="center"/>
              </w:trPr>
              <w:tc>
                <w:tcPr>
                  <w:tcW w:w="1271" w:type="dxa"/>
                  <w:vMerge/>
                  <w:tcBorders>
                    <w:top w:val="single" w:sz="4" w:space="0" w:color="auto"/>
                    <w:left w:val="single" w:sz="12" w:space="0" w:color="auto"/>
                    <w:bottom w:val="single" w:sz="12" w:space="0" w:color="auto"/>
                    <w:right w:val="single" w:sz="4" w:space="0" w:color="auto"/>
                  </w:tcBorders>
                  <w:vAlign w:val="center"/>
                </w:tcPr>
                <w:p w:rsidR="008F0AC1" w:rsidRDefault="008F0AC1"/>
              </w:tc>
              <w:tc>
                <w:tcPr>
                  <w:tcW w:w="1655" w:type="dxa"/>
                  <w:tcBorders>
                    <w:top w:val="single" w:sz="4" w:space="0" w:color="auto"/>
                    <w:left w:val="single" w:sz="4" w:space="0" w:color="auto"/>
                    <w:bottom w:val="single" w:sz="4" w:space="0" w:color="auto"/>
                    <w:right w:val="single" w:sz="4" w:space="0" w:color="auto"/>
                  </w:tcBorders>
                  <w:vAlign w:val="center"/>
                </w:tcPr>
                <w:p w:rsidR="008F0AC1" w:rsidRDefault="00696891">
                  <w:pPr>
                    <w:jc w:val="center"/>
                  </w:pPr>
                  <w:r>
                    <w:t>环境质量底线</w:t>
                  </w:r>
                </w:p>
              </w:tc>
              <w:tc>
                <w:tcPr>
                  <w:tcW w:w="4196" w:type="dxa"/>
                  <w:tcBorders>
                    <w:top w:val="single" w:sz="4" w:space="0" w:color="auto"/>
                    <w:left w:val="single" w:sz="4" w:space="0" w:color="auto"/>
                    <w:bottom w:val="single" w:sz="4" w:space="0" w:color="auto"/>
                    <w:right w:val="single" w:sz="4" w:space="0" w:color="auto"/>
                  </w:tcBorders>
                  <w:vAlign w:val="center"/>
                </w:tcPr>
                <w:p w:rsidR="008F0AC1" w:rsidRDefault="00696891">
                  <w:pPr>
                    <w:jc w:val="center"/>
                  </w:pPr>
                  <w:r>
                    <w:t>根据项目所在地环境现状调查和污染物排放影响预测，项目运营后对区域环境影响不大，环境质量基本可以保持现有水平</w:t>
                  </w:r>
                </w:p>
              </w:tc>
              <w:tc>
                <w:tcPr>
                  <w:tcW w:w="1078" w:type="dxa"/>
                  <w:tcBorders>
                    <w:top w:val="single" w:sz="4" w:space="0" w:color="auto"/>
                    <w:left w:val="single" w:sz="4" w:space="0" w:color="auto"/>
                    <w:bottom w:val="single" w:sz="4" w:space="0" w:color="auto"/>
                    <w:right w:val="single" w:sz="12" w:space="0" w:color="auto"/>
                  </w:tcBorders>
                  <w:vAlign w:val="center"/>
                </w:tcPr>
                <w:p w:rsidR="008F0AC1" w:rsidRDefault="00696891">
                  <w:pPr>
                    <w:jc w:val="center"/>
                  </w:pPr>
                  <w:r>
                    <w:t>符合</w:t>
                  </w:r>
                </w:p>
              </w:tc>
            </w:tr>
            <w:tr w:rsidR="008F0AC1">
              <w:trPr>
                <w:trHeight w:val="684"/>
                <w:jc w:val="center"/>
              </w:trPr>
              <w:tc>
                <w:tcPr>
                  <w:tcW w:w="1271" w:type="dxa"/>
                  <w:vMerge/>
                  <w:tcBorders>
                    <w:top w:val="single" w:sz="4" w:space="0" w:color="auto"/>
                    <w:left w:val="single" w:sz="12" w:space="0" w:color="auto"/>
                    <w:bottom w:val="single" w:sz="12" w:space="0" w:color="auto"/>
                    <w:right w:val="single" w:sz="4" w:space="0" w:color="auto"/>
                  </w:tcBorders>
                  <w:vAlign w:val="center"/>
                </w:tcPr>
                <w:p w:rsidR="008F0AC1" w:rsidRDefault="008F0AC1"/>
              </w:tc>
              <w:tc>
                <w:tcPr>
                  <w:tcW w:w="1655" w:type="dxa"/>
                  <w:tcBorders>
                    <w:top w:val="single" w:sz="4" w:space="0" w:color="auto"/>
                    <w:left w:val="single" w:sz="4" w:space="0" w:color="auto"/>
                    <w:bottom w:val="single" w:sz="4" w:space="0" w:color="auto"/>
                    <w:right w:val="single" w:sz="4" w:space="0" w:color="auto"/>
                  </w:tcBorders>
                  <w:vAlign w:val="center"/>
                </w:tcPr>
                <w:p w:rsidR="008F0AC1" w:rsidRDefault="00696891">
                  <w:pPr>
                    <w:jc w:val="center"/>
                  </w:pPr>
                  <w:r>
                    <w:t>资源利用上线</w:t>
                  </w:r>
                </w:p>
              </w:tc>
              <w:tc>
                <w:tcPr>
                  <w:tcW w:w="4196" w:type="dxa"/>
                  <w:tcBorders>
                    <w:top w:val="single" w:sz="4" w:space="0" w:color="auto"/>
                    <w:left w:val="single" w:sz="4" w:space="0" w:color="auto"/>
                    <w:bottom w:val="single" w:sz="4" w:space="0" w:color="auto"/>
                    <w:right w:val="single" w:sz="4" w:space="0" w:color="auto"/>
                  </w:tcBorders>
                  <w:vAlign w:val="center"/>
                </w:tcPr>
                <w:p w:rsidR="008F0AC1" w:rsidRDefault="00696891">
                  <w:pPr>
                    <w:jc w:val="center"/>
                  </w:pPr>
                  <w:r>
                    <w:t>项目除水电外，无其他能源消耗，能够有效利用资源能源</w:t>
                  </w:r>
                </w:p>
              </w:tc>
              <w:tc>
                <w:tcPr>
                  <w:tcW w:w="1078" w:type="dxa"/>
                  <w:tcBorders>
                    <w:top w:val="single" w:sz="4" w:space="0" w:color="auto"/>
                    <w:left w:val="single" w:sz="4" w:space="0" w:color="auto"/>
                    <w:bottom w:val="single" w:sz="4" w:space="0" w:color="auto"/>
                    <w:right w:val="single" w:sz="12" w:space="0" w:color="auto"/>
                  </w:tcBorders>
                  <w:vAlign w:val="center"/>
                </w:tcPr>
                <w:p w:rsidR="008F0AC1" w:rsidRDefault="00696891">
                  <w:pPr>
                    <w:jc w:val="center"/>
                  </w:pPr>
                  <w:r>
                    <w:t>符合</w:t>
                  </w:r>
                </w:p>
              </w:tc>
            </w:tr>
            <w:tr w:rsidR="008F0AC1">
              <w:trPr>
                <w:trHeight w:val="1403"/>
                <w:jc w:val="center"/>
              </w:trPr>
              <w:tc>
                <w:tcPr>
                  <w:tcW w:w="1271" w:type="dxa"/>
                  <w:vMerge/>
                  <w:tcBorders>
                    <w:top w:val="single" w:sz="4" w:space="0" w:color="auto"/>
                    <w:left w:val="single" w:sz="12" w:space="0" w:color="auto"/>
                    <w:bottom w:val="single" w:sz="12" w:space="0" w:color="auto"/>
                    <w:right w:val="single" w:sz="4" w:space="0" w:color="auto"/>
                  </w:tcBorders>
                  <w:vAlign w:val="center"/>
                </w:tcPr>
                <w:p w:rsidR="008F0AC1" w:rsidRDefault="008F0AC1"/>
              </w:tc>
              <w:tc>
                <w:tcPr>
                  <w:tcW w:w="1655" w:type="dxa"/>
                  <w:tcBorders>
                    <w:top w:val="single" w:sz="4" w:space="0" w:color="auto"/>
                    <w:left w:val="single" w:sz="4" w:space="0" w:color="auto"/>
                    <w:bottom w:val="single" w:sz="12" w:space="0" w:color="auto"/>
                    <w:right w:val="single" w:sz="4" w:space="0" w:color="auto"/>
                  </w:tcBorders>
                  <w:vAlign w:val="center"/>
                </w:tcPr>
                <w:p w:rsidR="008F0AC1" w:rsidRDefault="00696891">
                  <w:pPr>
                    <w:jc w:val="center"/>
                  </w:pPr>
                  <w:r>
                    <w:t>环境准入负面清单</w:t>
                  </w:r>
                </w:p>
              </w:tc>
              <w:tc>
                <w:tcPr>
                  <w:tcW w:w="4196" w:type="dxa"/>
                  <w:tcBorders>
                    <w:top w:val="single" w:sz="4" w:space="0" w:color="auto"/>
                    <w:left w:val="single" w:sz="4" w:space="0" w:color="auto"/>
                    <w:bottom w:val="single" w:sz="12" w:space="0" w:color="auto"/>
                    <w:right w:val="single" w:sz="4" w:space="0" w:color="auto"/>
                  </w:tcBorders>
                  <w:vAlign w:val="center"/>
                </w:tcPr>
                <w:p w:rsidR="008F0AC1" w:rsidRDefault="00696891">
                  <w:pPr>
                    <w:jc w:val="center"/>
                  </w:pPr>
                  <w:r>
                    <w:t>项目符合国家及地方产业政策，未被列入环境准入负面清单。项目采取有效三废处理措施，符合区域总体规划、产业定位及环保规划要求。</w:t>
                  </w:r>
                </w:p>
              </w:tc>
              <w:tc>
                <w:tcPr>
                  <w:tcW w:w="1078" w:type="dxa"/>
                  <w:tcBorders>
                    <w:top w:val="single" w:sz="4" w:space="0" w:color="auto"/>
                    <w:left w:val="single" w:sz="4" w:space="0" w:color="auto"/>
                    <w:bottom w:val="single" w:sz="12" w:space="0" w:color="auto"/>
                    <w:right w:val="single" w:sz="12" w:space="0" w:color="auto"/>
                  </w:tcBorders>
                  <w:vAlign w:val="center"/>
                </w:tcPr>
                <w:p w:rsidR="008F0AC1" w:rsidRDefault="00696891">
                  <w:pPr>
                    <w:jc w:val="center"/>
                  </w:pPr>
                  <w:r>
                    <w:t>符合</w:t>
                  </w:r>
                </w:p>
              </w:tc>
            </w:tr>
          </w:tbl>
          <w:p w:rsidR="008F0AC1" w:rsidRDefault="00696891">
            <w:pPr>
              <w:spacing w:line="360" w:lineRule="auto"/>
              <w:ind w:firstLineChars="200" w:firstLine="480"/>
              <w:rPr>
                <w:sz w:val="24"/>
              </w:rPr>
            </w:pPr>
            <w:r>
              <w:rPr>
                <w:sz w:val="24"/>
              </w:rPr>
              <w:t>十</w:t>
            </w:r>
            <w:r>
              <w:rPr>
                <w:rFonts w:hint="eastAsia"/>
                <w:sz w:val="24"/>
              </w:rPr>
              <w:t>一</w:t>
            </w:r>
            <w:r>
              <w:rPr>
                <w:sz w:val="24"/>
              </w:rPr>
              <w:t>、选址合理性分析</w:t>
            </w:r>
          </w:p>
          <w:p w:rsidR="008F0AC1" w:rsidRDefault="00696891">
            <w:pPr>
              <w:spacing w:line="360" w:lineRule="auto"/>
              <w:ind w:firstLineChars="200" w:firstLine="480"/>
              <w:rPr>
                <w:sz w:val="24"/>
              </w:rPr>
            </w:pPr>
            <w:r>
              <w:rPr>
                <w:sz w:val="24"/>
              </w:rPr>
              <w:t>本次扩建项目</w:t>
            </w:r>
            <w:r>
              <w:rPr>
                <w:sz w:val="24"/>
              </w:rPr>
              <w:t>位于岳阳县新开镇朱砂桥村月丰组，选址</w:t>
            </w:r>
            <w:r>
              <w:rPr>
                <w:rFonts w:hint="eastAsia"/>
                <w:sz w:val="24"/>
              </w:rPr>
              <w:t>占用采石场西北侧的</w:t>
            </w:r>
            <w:r>
              <w:rPr>
                <w:sz w:val="24"/>
              </w:rPr>
              <w:t>排土场位置</w:t>
            </w:r>
            <w:r>
              <w:rPr>
                <w:sz w:val="24"/>
              </w:rPr>
              <w:t>，</w:t>
            </w:r>
            <w:r>
              <w:rPr>
                <w:sz w:val="24"/>
              </w:rPr>
              <w:t>选址在现有厂区红线范围内，不新增占地</w:t>
            </w:r>
            <w:r>
              <w:rPr>
                <w:sz w:val="24"/>
              </w:rPr>
              <w:t>。</w:t>
            </w:r>
          </w:p>
          <w:p w:rsidR="008F0AC1" w:rsidRDefault="00696891">
            <w:pPr>
              <w:spacing w:line="360" w:lineRule="auto"/>
              <w:ind w:firstLineChars="200" w:firstLine="480"/>
              <w:rPr>
                <w:sz w:val="24"/>
              </w:rPr>
            </w:pPr>
            <w:r>
              <w:rPr>
                <w:sz w:val="24"/>
              </w:rPr>
              <w:t>项目产生粉尘达标排放，正常生产时各边界噪声达标，产生的固废全部合理处置，生态影响通过有效措施处理后可降到可控范围，区域环境质量良好。项目东侧有简易道路，交通便利。因此，区域环境均适宜项目的建设。</w:t>
            </w:r>
          </w:p>
          <w:p w:rsidR="008F0AC1" w:rsidRDefault="00696891">
            <w:pPr>
              <w:spacing w:line="360" w:lineRule="auto"/>
              <w:ind w:firstLineChars="200" w:firstLine="480"/>
              <w:rPr>
                <w:sz w:val="24"/>
                <w:lang w:val="zh-CN"/>
              </w:rPr>
            </w:pPr>
            <w:r>
              <w:rPr>
                <w:sz w:val="24"/>
                <w:lang w:val="zh-CN"/>
              </w:rPr>
              <w:t>项目工程分析和环境影响分析，本次扩建项目在采取了相应的污染治理措施后，营运期对周边环境的影响较小，周边环境对本次扩建项目无明显制约影响，环境是可以接受的。</w:t>
            </w:r>
          </w:p>
          <w:p w:rsidR="008F0AC1" w:rsidRDefault="00696891">
            <w:pPr>
              <w:spacing w:line="360" w:lineRule="auto"/>
              <w:ind w:firstLineChars="200" w:firstLine="480"/>
              <w:rPr>
                <w:sz w:val="24"/>
              </w:rPr>
            </w:pPr>
            <w:r>
              <w:rPr>
                <w:sz w:val="24"/>
              </w:rPr>
              <w:t>总体而言，拟建项目选址具有良好的区位优势，</w:t>
            </w:r>
            <w:r>
              <w:rPr>
                <w:sz w:val="24"/>
              </w:rPr>
              <w:t>在落实本评价提出的环境保护措施的前提下，</w:t>
            </w:r>
            <w:r>
              <w:rPr>
                <w:sz w:val="24"/>
              </w:rPr>
              <w:t>本次扩建项目</w:t>
            </w:r>
            <w:r>
              <w:rPr>
                <w:sz w:val="24"/>
              </w:rPr>
              <w:t>建设对周边环境影响较小。因此，从环保的角度考虑，拟建项目的选址是合理的。</w:t>
            </w:r>
          </w:p>
          <w:p w:rsidR="008F0AC1" w:rsidRDefault="00696891">
            <w:pPr>
              <w:spacing w:line="360" w:lineRule="auto"/>
              <w:ind w:firstLineChars="200" w:firstLine="480"/>
              <w:rPr>
                <w:sz w:val="24"/>
              </w:rPr>
            </w:pPr>
            <w:r>
              <w:rPr>
                <w:sz w:val="24"/>
              </w:rPr>
              <w:t>十</w:t>
            </w:r>
            <w:r>
              <w:rPr>
                <w:rFonts w:hint="eastAsia"/>
                <w:sz w:val="24"/>
              </w:rPr>
              <w:t>二</w:t>
            </w:r>
            <w:r>
              <w:rPr>
                <w:sz w:val="24"/>
              </w:rPr>
              <w:t>、环境影响可接受分析</w:t>
            </w:r>
          </w:p>
          <w:p w:rsidR="008F0AC1" w:rsidRDefault="00696891">
            <w:pPr>
              <w:adjustRightInd w:val="0"/>
              <w:snapToGrid w:val="0"/>
              <w:spacing w:line="360" w:lineRule="auto"/>
              <w:ind w:firstLineChars="200" w:firstLine="480"/>
              <w:rPr>
                <w:sz w:val="24"/>
              </w:rPr>
            </w:pPr>
            <w:r>
              <w:rPr>
                <w:sz w:val="24"/>
              </w:rPr>
              <w:t>本评价认为，施工期和营运期加强管理，落实本评价提出的各项要求，营运期生活污水通过</w:t>
            </w:r>
            <w:r>
              <w:rPr>
                <w:sz w:val="24"/>
              </w:rPr>
              <w:t>现有的</w:t>
            </w:r>
            <w:r>
              <w:rPr>
                <w:sz w:val="24"/>
              </w:rPr>
              <w:t>隔油池、化粪池预处理后用作厂区周边菜地施肥，不外排。</w:t>
            </w:r>
            <w:r>
              <w:rPr>
                <w:sz w:val="24"/>
              </w:rPr>
              <w:t>本次扩建项目无</w:t>
            </w:r>
            <w:r>
              <w:rPr>
                <w:sz w:val="24"/>
              </w:rPr>
              <w:t>生产废水</w:t>
            </w:r>
            <w:r>
              <w:rPr>
                <w:sz w:val="24"/>
              </w:rPr>
              <w:t>产生</w:t>
            </w:r>
            <w:r>
              <w:rPr>
                <w:sz w:val="24"/>
              </w:rPr>
              <w:t>；大气污染物经采取相应的污染防治措施能够达标排放；产噪设备采取隔声、减振、厂界种植乔灌木等降噪措施后厂界噪声能够达</w:t>
            </w:r>
            <w:r>
              <w:rPr>
                <w:sz w:val="24"/>
              </w:rPr>
              <w:lastRenderedPageBreak/>
              <w:t>标排放；固体废物分类收集、处置，能够妥善处置，不外排。</w:t>
            </w:r>
          </w:p>
          <w:p w:rsidR="008F0AC1" w:rsidRDefault="00696891">
            <w:pPr>
              <w:adjustRightInd w:val="0"/>
              <w:snapToGrid w:val="0"/>
              <w:spacing w:line="360" w:lineRule="auto"/>
              <w:ind w:firstLineChars="200" w:firstLine="480"/>
              <w:rPr>
                <w:sz w:val="24"/>
              </w:rPr>
            </w:pPr>
            <w:r>
              <w:rPr>
                <w:sz w:val="24"/>
              </w:rPr>
              <w:t>通过采取报告提出的污染防治措施，可以达到防治污染、保护环境的目标，各项措施经济上可行、技术上合理有效。</w:t>
            </w:r>
          </w:p>
          <w:p w:rsidR="008F0AC1" w:rsidRDefault="00696891">
            <w:pPr>
              <w:spacing w:line="360" w:lineRule="auto"/>
              <w:ind w:firstLineChars="200" w:firstLine="480"/>
              <w:rPr>
                <w:sz w:val="24"/>
              </w:rPr>
            </w:pPr>
            <w:r>
              <w:rPr>
                <w:sz w:val="24"/>
              </w:rPr>
              <w:t>十</w:t>
            </w:r>
            <w:r>
              <w:rPr>
                <w:rFonts w:hint="eastAsia"/>
                <w:sz w:val="24"/>
              </w:rPr>
              <w:t>三、</w:t>
            </w:r>
            <w:r>
              <w:rPr>
                <w:sz w:val="24"/>
              </w:rPr>
              <w:t>平面布置合理性分析</w:t>
            </w:r>
          </w:p>
          <w:p w:rsidR="008F0AC1" w:rsidRDefault="00696891">
            <w:pPr>
              <w:spacing w:line="360" w:lineRule="auto"/>
              <w:ind w:firstLineChars="200" w:firstLine="480"/>
              <w:rPr>
                <w:sz w:val="24"/>
              </w:rPr>
            </w:pPr>
            <w:r>
              <w:rPr>
                <w:sz w:val="24"/>
              </w:rPr>
              <w:t>本次扩建项目</w:t>
            </w:r>
            <w:r>
              <w:rPr>
                <w:sz w:val="24"/>
              </w:rPr>
              <w:t>依托原有矿山及生活区，加工区与生活区</w:t>
            </w:r>
            <w:r>
              <w:rPr>
                <w:sz w:val="24"/>
              </w:rPr>
              <w:t>距离较远</w:t>
            </w:r>
            <w:r>
              <w:rPr>
                <w:sz w:val="24"/>
              </w:rPr>
              <w:t>，生产区噪声对行政办公生活区的影响</w:t>
            </w:r>
            <w:r>
              <w:rPr>
                <w:sz w:val="24"/>
              </w:rPr>
              <w:t>较小</w:t>
            </w:r>
            <w:r>
              <w:rPr>
                <w:sz w:val="24"/>
              </w:rPr>
              <w:t>。项目敏感点</w:t>
            </w:r>
            <w:r>
              <w:rPr>
                <w:sz w:val="24"/>
              </w:rPr>
              <w:t>离厂区较远，</w:t>
            </w:r>
            <w:r>
              <w:rPr>
                <w:sz w:val="24"/>
              </w:rPr>
              <w:t>废气、噪声对附近敏感点的影响</w:t>
            </w:r>
            <w:r>
              <w:rPr>
                <w:sz w:val="24"/>
              </w:rPr>
              <w:t>较小</w:t>
            </w:r>
            <w:r>
              <w:rPr>
                <w:sz w:val="24"/>
              </w:rPr>
              <w:t>。</w:t>
            </w:r>
          </w:p>
          <w:p w:rsidR="008F0AC1" w:rsidRDefault="00696891">
            <w:pPr>
              <w:spacing w:line="360" w:lineRule="auto"/>
              <w:ind w:firstLineChars="200" w:firstLine="480"/>
              <w:rPr>
                <w:sz w:val="24"/>
              </w:rPr>
            </w:pPr>
            <w:r>
              <w:rPr>
                <w:sz w:val="24"/>
              </w:rPr>
              <w:t>综上所述，</w:t>
            </w:r>
            <w:r>
              <w:rPr>
                <w:sz w:val="24"/>
              </w:rPr>
              <w:t>本次扩建项目</w:t>
            </w:r>
            <w:r>
              <w:rPr>
                <w:sz w:val="24"/>
              </w:rPr>
              <w:t>选址合理。</w:t>
            </w:r>
          </w:p>
          <w:p w:rsidR="008F0AC1" w:rsidRDefault="00696891">
            <w:pPr>
              <w:spacing w:line="360" w:lineRule="auto"/>
              <w:ind w:firstLineChars="200" w:firstLine="480"/>
              <w:rPr>
                <w:sz w:val="24"/>
              </w:rPr>
            </w:pPr>
            <w:r>
              <w:rPr>
                <w:sz w:val="24"/>
              </w:rPr>
              <w:t>十</w:t>
            </w:r>
            <w:r>
              <w:rPr>
                <w:rFonts w:hint="eastAsia"/>
                <w:sz w:val="24"/>
              </w:rPr>
              <w:t>四</w:t>
            </w:r>
            <w:r>
              <w:rPr>
                <w:sz w:val="24"/>
              </w:rPr>
              <w:t>、环境管理机构职责</w:t>
            </w:r>
          </w:p>
          <w:p w:rsidR="008F0AC1" w:rsidRDefault="00696891">
            <w:pPr>
              <w:spacing w:line="360" w:lineRule="auto"/>
              <w:ind w:firstLineChars="200" w:firstLine="480"/>
              <w:rPr>
                <w:sz w:val="24"/>
              </w:rPr>
            </w:pPr>
            <w:r>
              <w:rPr>
                <w:sz w:val="24"/>
              </w:rPr>
              <w:t>一、环境管理机构负责项目施工期与营运期的环境管理与环境监测工作，主要职责：</w:t>
            </w:r>
          </w:p>
          <w:p w:rsidR="008F0AC1" w:rsidRDefault="00696891">
            <w:pPr>
              <w:spacing w:line="360" w:lineRule="auto"/>
              <w:ind w:firstLineChars="200" w:firstLine="480"/>
              <w:rPr>
                <w:sz w:val="24"/>
              </w:rPr>
            </w:pPr>
            <w:r>
              <w:rPr>
                <w:sz w:val="24"/>
              </w:rPr>
              <w:t>（</w:t>
            </w:r>
            <w:r>
              <w:rPr>
                <w:sz w:val="24"/>
              </w:rPr>
              <w:t>1</w:t>
            </w:r>
            <w:r>
              <w:rPr>
                <w:sz w:val="24"/>
              </w:rPr>
              <w:t>）编制、提出该项目施工期、营运期的短期环境保护计划及长远环境保护规划；</w:t>
            </w:r>
          </w:p>
          <w:p w:rsidR="008F0AC1" w:rsidRDefault="00696891">
            <w:pPr>
              <w:spacing w:line="360" w:lineRule="auto"/>
              <w:ind w:firstLineChars="200" w:firstLine="480"/>
              <w:rPr>
                <w:sz w:val="24"/>
              </w:rPr>
            </w:pPr>
            <w:r>
              <w:rPr>
                <w:sz w:val="24"/>
              </w:rPr>
              <w:t>（</w:t>
            </w:r>
            <w:r>
              <w:rPr>
                <w:sz w:val="24"/>
              </w:rPr>
              <w:t>2</w:t>
            </w:r>
            <w:r>
              <w:rPr>
                <w:sz w:val="24"/>
              </w:rPr>
              <w:t>）贯彻落实国家和地方的环境保护法律、法规、政策和标准，直接接受环保主管部门的监督、领导，配合环境保护主管部门作好环保工作；</w:t>
            </w:r>
          </w:p>
          <w:p w:rsidR="008F0AC1" w:rsidRDefault="00696891">
            <w:pPr>
              <w:spacing w:line="360" w:lineRule="auto"/>
              <w:ind w:firstLineChars="200" w:firstLine="480"/>
              <w:rPr>
                <w:sz w:val="24"/>
              </w:rPr>
            </w:pPr>
            <w:r>
              <w:rPr>
                <w:sz w:val="24"/>
              </w:rPr>
              <w:t>（</w:t>
            </w:r>
            <w:r>
              <w:rPr>
                <w:sz w:val="24"/>
              </w:rPr>
              <w:t>3</w:t>
            </w:r>
            <w:r>
              <w:rPr>
                <w:sz w:val="24"/>
              </w:rPr>
              <w:t>）领导并组织施工期环境监测工作，制定和实施监测方案，定期向主管部门及市环境保护主管部门上报；</w:t>
            </w:r>
          </w:p>
          <w:p w:rsidR="008F0AC1" w:rsidRDefault="00696891">
            <w:pPr>
              <w:spacing w:line="360" w:lineRule="auto"/>
              <w:ind w:firstLineChars="200" w:firstLine="480"/>
              <w:rPr>
                <w:sz w:val="24"/>
              </w:rPr>
            </w:pPr>
            <w:r>
              <w:rPr>
                <w:sz w:val="24"/>
              </w:rPr>
              <w:t>（</w:t>
            </w:r>
            <w:r>
              <w:rPr>
                <w:sz w:val="24"/>
              </w:rPr>
              <w:t>4</w:t>
            </w:r>
            <w:r>
              <w:rPr>
                <w:sz w:val="24"/>
              </w:rPr>
              <w:t>）在施工期负责监督环保设施的施工、安装、调试等，落实项目的</w:t>
            </w:r>
            <w:r>
              <w:rPr>
                <w:rFonts w:hint="eastAsia"/>
                <w:sz w:val="24"/>
              </w:rPr>
              <w:t>“</w:t>
            </w:r>
            <w:r>
              <w:rPr>
                <w:sz w:val="24"/>
              </w:rPr>
              <w:t>三同时</w:t>
            </w:r>
            <w:r>
              <w:rPr>
                <w:rFonts w:hint="eastAsia"/>
                <w:sz w:val="24"/>
              </w:rPr>
              <w:t>”</w:t>
            </w:r>
            <w:r>
              <w:rPr>
                <w:sz w:val="24"/>
              </w:rPr>
              <w:t>制度；</w:t>
            </w:r>
          </w:p>
          <w:p w:rsidR="008F0AC1" w:rsidRDefault="00696891">
            <w:pPr>
              <w:spacing w:line="360" w:lineRule="auto"/>
              <w:ind w:firstLineChars="200" w:firstLine="480"/>
              <w:rPr>
                <w:sz w:val="24"/>
              </w:rPr>
            </w:pPr>
            <w:r>
              <w:rPr>
                <w:sz w:val="24"/>
              </w:rPr>
              <w:t>（</w:t>
            </w:r>
            <w:r>
              <w:rPr>
                <w:sz w:val="24"/>
              </w:rPr>
              <w:t>5</w:t>
            </w:r>
            <w:r>
              <w:rPr>
                <w:sz w:val="24"/>
              </w:rPr>
              <w:t>）监督项目各排污口污染物排放达标情况，确保污染物达到国家排放标准。</w:t>
            </w:r>
          </w:p>
          <w:p w:rsidR="008F0AC1" w:rsidRDefault="00696891">
            <w:pPr>
              <w:spacing w:line="360" w:lineRule="auto"/>
              <w:ind w:firstLineChars="200" w:firstLine="480"/>
              <w:rPr>
                <w:sz w:val="24"/>
              </w:rPr>
            </w:pPr>
            <w:r>
              <w:rPr>
                <w:sz w:val="24"/>
              </w:rPr>
              <w:t>二、项目施工期的环境保护管理</w:t>
            </w:r>
          </w:p>
          <w:p w:rsidR="008F0AC1" w:rsidRDefault="00696891">
            <w:pPr>
              <w:spacing w:line="360" w:lineRule="auto"/>
              <w:ind w:firstLineChars="200" w:firstLine="480"/>
              <w:rPr>
                <w:sz w:val="24"/>
              </w:rPr>
            </w:pPr>
            <w:r>
              <w:rPr>
                <w:sz w:val="24"/>
              </w:rPr>
              <w:t>（</w:t>
            </w:r>
            <w:r>
              <w:rPr>
                <w:sz w:val="24"/>
              </w:rPr>
              <w:t>1</w:t>
            </w:r>
            <w:r>
              <w:rPr>
                <w:sz w:val="24"/>
              </w:rPr>
              <w:t>）环境管理机构对施工期环境保护工作全面负责，履行施工期各阶段环境管理职责。</w:t>
            </w:r>
          </w:p>
          <w:p w:rsidR="008F0AC1" w:rsidRDefault="00696891">
            <w:pPr>
              <w:spacing w:line="360" w:lineRule="auto"/>
              <w:ind w:firstLineChars="200" w:firstLine="480"/>
              <w:rPr>
                <w:sz w:val="24"/>
              </w:rPr>
            </w:pPr>
            <w:r>
              <w:rPr>
                <w:sz w:val="24"/>
              </w:rPr>
              <w:t>（</w:t>
            </w:r>
            <w:r>
              <w:rPr>
                <w:sz w:val="24"/>
              </w:rPr>
              <w:t>2</w:t>
            </w:r>
            <w:r>
              <w:rPr>
                <w:sz w:val="24"/>
              </w:rPr>
              <w:t>）对施工队伍实行职责</w:t>
            </w:r>
            <w:r>
              <w:rPr>
                <w:sz w:val="24"/>
              </w:rPr>
              <w:t>管理，要求施工队伍按要求文明施工，并做好监督、检查和教育工作。</w:t>
            </w:r>
          </w:p>
          <w:p w:rsidR="008F0AC1" w:rsidRDefault="00696891">
            <w:pPr>
              <w:spacing w:line="360" w:lineRule="auto"/>
              <w:ind w:firstLineChars="200" w:firstLine="480"/>
              <w:rPr>
                <w:sz w:val="24"/>
              </w:rPr>
            </w:pPr>
            <w:r>
              <w:rPr>
                <w:sz w:val="24"/>
              </w:rPr>
              <w:t>（</w:t>
            </w:r>
            <w:r>
              <w:rPr>
                <w:sz w:val="24"/>
              </w:rPr>
              <w:t>3</w:t>
            </w:r>
            <w:r>
              <w:rPr>
                <w:sz w:val="24"/>
              </w:rPr>
              <w:t>）按照环保主管部门的要求和本报告表中有关环境保护对策措施对施工程序和场地布置实施统一安排。</w:t>
            </w:r>
          </w:p>
          <w:p w:rsidR="008F0AC1" w:rsidRDefault="00696891">
            <w:pPr>
              <w:spacing w:line="360" w:lineRule="auto"/>
              <w:ind w:firstLineChars="200" w:firstLine="480"/>
              <w:rPr>
                <w:sz w:val="24"/>
              </w:rPr>
            </w:pPr>
            <w:r>
              <w:rPr>
                <w:sz w:val="24"/>
              </w:rPr>
              <w:t>（</w:t>
            </w:r>
            <w:r>
              <w:rPr>
                <w:sz w:val="24"/>
              </w:rPr>
              <w:t>4</w:t>
            </w:r>
            <w:r>
              <w:rPr>
                <w:sz w:val="24"/>
              </w:rPr>
              <w:t>）施工建材机械等产生粉尘，对产生的扬尘应及时洒水，及时清除弃土、</w:t>
            </w:r>
            <w:r>
              <w:rPr>
                <w:sz w:val="24"/>
              </w:rPr>
              <w:lastRenderedPageBreak/>
              <w:t>且对材料运输时应进行覆盖，避免二次扬尘。</w:t>
            </w:r>
          </w:p>
          <w:p w:rsidR="008F0AC1" w:rsidRDefault="00696891">
            <w:pPr>
              <w:spacing w:line="360" w:lineRule="auto"/>
              <w:ind w:firstLineChars="200" w:firstLine="480"/>
              <w:rPr>
                <w:sz w:val="24"/>
              </w:rPr>
            </w:pPr>
            <w:r>
              <w:rPr>
                <w:sz w:val="24"/>
              </w:rPr>
              <w:t>（</w:t>
            </w:r>
            <w:r>
              <w:rPr>
                <w:sz w:val="24"/>
              </w:rPr>
              <w:t>5</w:t>
            </w:r>
            <w:r>
              <w:rPr>
                <w:sz w:val="24"/>
              </w:rPr>
              <w:t>）施工现场设车辆冲洗池，对进出的车辆进行冲洗，废水需经沉淀池处理后回用到场地洒水降尘。</w:t>
            </w:r>
          </w:p>
          <w:p w:rsidR="008F0AC1" w:rsidRDefault="00696891">
            <w:pPr>
              <w:spacing w:line="360" w:lineRule="auto"/>
              <w:ind w:firstLineChars="200" w:firstLine="480"/>
              <w:rPr>
                <w:sz w:val="24"/>
              </w:rPr>
            </w:pPr>
            <w:r>
              <w:rPr>
                <w:sz w:val="24"/>
              </w:rPr>
              <w:t>（</w:t>
            </w:r>
            <w:r>
              <w:rPr>
                <w:sz w:val="24"/>
              </w:rPr>
              <w:t>6</w:t>
            </w:r>
            <w:r>
              <w:rPr>
                <w:sz w:val="24"/>
              </w:rPr>
              <w:t>）合理布置施工场内的机械和设备，把噪声较大的机械设备布置到场地中间位置远离居民的地点。</w:t>
            </w:r>
          </w:p>
          <w:p w:rsidR="008F0AC1" w:rsidRDefault="00696891">
            <w:pPr>
              <w:spacing w:line="360" w:lineRule="auto"/>
              <w:ind w:firstLineChars="200" w:firstLine="480"/>
              <w:rPr>
                <w:sz w:val="24"/>
              </w:rPr>
            </w:pPr>
            <w:r>
              <w:rPr>
                <w:sz w:val="24"/>
              </w:rPr>
              <w:t>（</w:t>
            </w:r>
            <w:r>
              <w:rPr>
                <w:sz w:val="24"/>
              </w:rPr>
              <w:t>7</w:t>
            </w:r>
            <w:r>
              <w:rPr>
                <w:sz w:val="24"/>
              </w:rPr>
              <w:t>）强化夜间的施工管理，需要夜间施工的，须报环保局批准，</w:t>
            </w:r>
            <w:r>
              <w:rPr>
                <w:sz w:val="24"/>
              </w:rPr>
              <w:t>并向施工场地周围的居民或单位发布公告。</w:t>
            </w:r>
          </w:p>
          <w:p w:rsidR="008F0AC1" w:rsidRDefault="00696891">
            <w:pPr>
              <w:spacing w:line="360" w:lineRule="auto"/>
              <w:ind w:firstLineChars="200" w:firstLine="480"/>
            </w:pPr>
            <w:r>
              <w:rPr>
                <w:sz w:val="24"/>
              </w:rPr>
              <w:t>项目施工期环境保护管理及监理的主要内容见表</w:t>
            </w:r>
            <w:r>
              <w:rPr>
                <w:sz w:val="24"/>
              </w:rPr>
              <w:t>7-</w:t>
            </w:r>
            <w:r>
              <w:rPr>
                <w:rFonts w:hint="eastAsia"/>
                <w:sz w:val="24"/>
              </w:rPr>
              <w:t>23</w:t>
            </w:r>
            <w:r>
              <w:rPr>
                <w:sz w:val="24"/>
              </w:rPr>
              <w:t>。</w:t>
            </w:r>
          </w:p>
          <w:p w:rsidR="008F0AC1" w:rsidRDefault="00696891">
            <w:pPr>
              <w:spacing w:line="360" w:lineRule="auto"/>
              <w:ind w:firstLineChars="1000" w:firstLine="2108"/>
            </w:pPr>
            <w:r>
              <w:rPr>
                <w:b/>
                <w:bCs/>
              </w:rPr>
              <w:t>表</w:t>
            </w:r>
            <w:r>
              <w:rPr>
                <w:b/>
                <w:bCs/>
              </w:rPr>
              <w:t>7-</w:t>
            </w:r>
            <w:r>
              <w:rPr>
                <w:rFonts w:hint="eastAsia"/>
                <w:b/>
                <w:bCs/>
              </w:rPr>
              <w:t>23</w:t>
            </w:r>
            <w:r>
              <w:rPr>
                <w:b/>
                <w:bCs/>
              </w:rPr>
              <w:t xml:space="preserve">  </w:t>
            </w:r>
            <w:r>
              <w:rPr>
                <w:b/>
                <w:bCs/>
              </w:rPr>
              <w:t>施工期环境管理主要内容</w:t>
            </w:r>
          </w:p>
          <w:tbl>
            <w:tblPr>
              <w:tblW w:w="834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1452"/>
              <w:gridCol w:w="4126"/>
              <w:gridCol w:w="1159"/>
              <w:gridCol w:w="1607"/>
            </w:tblGrid>
            <w:tr w:rsidR="008F0AC1">
              <w:trPr>
                <w:jc w:val="center"/>
              </w:trPr>
              <w:tc>
                <w:tcPr>
                  <w:tcW w:w="1452" w:type="dxa"/>
                  <w:tcBorders>
                    <w:top w:val="single" w:sz="12" w:space="0" w:color="auto"/>
                    <w:left w:val="single" w:sz="12" w:space="0" w:color="auto"/>
                    <w:bottom w:val="single" w:sz="4" w:space="0" w:color="auto"/>
                    <w:right w:val="single" w:sz="4" w:space="0" w:color="auto"/>
                  </w:tcBorders>
                  <w:vAlign w:val="center"/>
                </w:tcPr>
                <w:p w:rsidR="008F0AC1" w:rsidRDefault="00696891">
                  <w:pPr>
                    <w:jc w:val="center"/>
                  </w:pPr>
                  <w:r>
                    <w:t>防治对象</w:t>
                  </w:r>
                </w:p>
              </w:tc>
              <w:tc>
                <w:tcPr>
                  <w:tcW w:w="4126" w:type="dxa"/>
                  <w:tcBorders>
                    <w:top w:val="single" w:sz="12" w:space="0" w:color="auto"/>
                    <w:left w:val="single" w:sz="4" w:space="0" w:color="auto"/>
                    <w:bottom w:val="single" w:sz="4" w:space="0" w:color="auto"/>
                    <w:right w:val="single" w:sz="4" w:space="0" w:color="auto"/>
                  </w:tcBorders>
                  <w:vAlign w:val="center"/>
                </w:tcPr>
                <w:p w:rsidR="008F0AC1" w:rsidRDefault="00696891">
                  <w:pPr>
                    <w:jc w:val="center"/>
                  </w:pPr>
                  <w:r>
                    <w:t>防治措施</w:t>
                  </w:r>
                </w:p>
              </w:tc>
              <w:tc>
                <w:tcPr>
                  <w:tcW w:w="1159" w:type="dxa"/>
                  <w:tcBorders>
                    <w:top w:val="single" w:sz="12" w:space="0" w:color="auto"/>
                    <w:left w:val="single" w:sz="4" w:space="0" w:color="auto"/>
                    <w:bottom w:val="single" w:sz="4" w:space="0" w:color="auto"/>
                    <w:right w:val="single" w:sz="4" w:space="0" w:color="auto"/>
                  </w:tcBorders>
                  <w:vAlign w:val="center"/>
                </w:tcPr>
                <w:p w:rsidR="008F0AC1" w:rsidRDefault="00696891">
                  <w:pPr>
                    <w:jc w:val="center"/>
                  </w:pPr>
                  <w:r>
                    <w:t>环境管理</w:t>
                  </w:r>
                </w:p>
              </w:tc>
              <w:tc>
                <w:tcPr>
                  <w:tcW w:w="1607" w:type="dxa"/>
                  <w:tcBorders>
                    <w:top w:val="single" w:sz="12" w:space="0" w:color="auto"/>
                    <w:left w:val="single" w:sz="4" w:space="0" w:color="auto"/>
                    <w:bottom w:val="single" w:sz="4" w:space="0" w:color="auto"/>
                    <w:right w:val="single" w:sz="12" w:space="0" w:color="auto"/>
                  </w:tcBorders>
                  <w:vAlign w:val="center"/>
                </w:tcPr>
                <w:p w:rsidR="008F0AC1" w:rsidRDefault="00696891">
                  <w:pPr>
                    <w:jc w:val="center"/>
                  </w:pPr>
                  <w:r>
                    <w:t>环境监理</w:t>
                  </w:r>
                </w:p>
              </w:tc>
            </w:tr>
            <w:tr w:rsidR="008F0AC1">
              <w:trPr>
                <w:trHeight w:val="1613"/>
                <w:jc w:val="center"/>
              </w:trPr>
              <w:tc>
                <w:tcPr>
                  <w:tcW w:w="1452" w:type="dxa"/>
                  <w:tcBorders>
                    <w:top w:val="single" w:sz="4" w:space="0" w:color="auto"/>
                    <w:left w:val="single" w:sz="12" w:space="0" w:color="auto"/>
                    <w:bottom w:val="single" w:sz="4" w:space="0" w:color="auto"/>
                    <w:right w:val="single" w:sz="4" w:space="0" w:color="auto"/>
                  </w:tcBorders>
                  <w:vAlign w:val="center"/>
                </w:tcPr>
                <w:p w:rsidR="008F0AC1" w:rsidRDefault="00696891">
                  <w:pPr>
                    <w:jc w:val="center"/>
                  </w:pPr>
                  <w:r>
                    <w:t>施工扬尘</w:t>
                  </w:r>
                </w:p>
              </w:tc>
              <w:tc>
                <w:tcPr>
                  <w:tcW w:w="4126" w:type="dxa"/>
                  <w:tcBorders>
                    <w:top w:val="single" w:sz="4" w:space="0" w:color="auto"/>
                    <w:left w:val="single" w:sz="4" w:space="0" w:color="auto"/>
                    <w:bottom w:val="single" w:sz="4" w:space="0" w:color="auto"/>
                    <w:right w:val="single" w:sz="4" w:space="0" w:color="auto"/>
                  </w:tcBorders>
                  <w:vAlign w:val="center"/>
                </w:tcPr>
                <w:p w:rsidR="008F0AC1" w:rsidRDefault="00696891">
                  <w:pPr>
                    <w:jc w:val="center"/>
                  </w:pPr>
                  <w:r>
                    <w:t>施工场地硬化；对工地及进出口定期洒水抑尘、清扫，保持工地整齐干净；施工作业区应配备专人负责；建筑工地按有关规定进行围挡、建筑材料进行覆盖。</w:t>
                  </w:r>
                </w:p>
              </w:tc>
              <w:tc>
                <w:tcPr>
                  <w:tcW w:w="1159" w:type="dxa"/>
                  <w:vMerge w:val="restart"/>
                  <w:tcBorders>
                    <w:top w:val="single" w:sz="4" w:space="0" w:color="auto"/>
                    <w:left w:val="single" w:sz="4" w:space="0" w:color="auto"/>
                    <w:bottom w:val="single" w:sz="4" w:space="0" w:color="auto"/>
                    <w:right w:val="single" w:sz="4" w:space="0" w:color="auto"/>
                  </w:tcBorders>
                  <w:vAlign w:val="center"/>
                </w:tcPr>
                <w:p w:rsidR="008F0AC1" w:rsidRDefault="00696891">
                  <w:pPr>
                    <w:jc w:val="center"/>
                  </w:pPr>
                  <w:r>
                    <w:t>施工单位环保措施上墙张贴，落实到人，做好施工场地环境管理和保洁工作。</w:t>
                  </w:r>
                </w:p>
              </w:tc>
              <w:tc>
                <w:tcPr>
                  <w:tcW w:w="1607" w:type="dxa"/>
                  <w:tcBorders>
                    <w:top w:val="single" w:sz="4" w:space="0" w:color="auto"/>
                    <w:left w:val="single" w:sz="4" w:space="0" w:color="auto"/>
                    <w:bottom w:val="single" w:sz="4" w:space="0" w:color="auto"/>
                    <w:right w:val="single" w:sz="12" w:space="0" w:color="auto"/>
                  </w:tcBorders>
                  <w:vAlign w:val="center"/>
                </w:tcPr>
                <w:p w:rsidR="008F0AC1" w:rsidRDefault="00696891">
                  <w:pPr>
                    <w:jc w:val="center"/>
                  </w:pPr>
                  <w:r>
                    <w:t>乡镇人民政府，如有违反应进行处罚并整改。</w:t>
                  </w:r>
                </w:p>
              </w:tc>
            </w:tr>
            <w:tr w:rsidR="008F0AC1">
              <w:trPr>
                <w:trHeight w:val="1157"/>
                <w:jc w:val="center"/>
              </w:trPr>
              <w:tc>
                <w:tcPr>
                  <w:tcW w:w="1452" w:type="dxa"/>
                  <w:tcBorders>
                    <w:top w:val="single" w:sz="4" w:space="0" w:color="auto"/>
                    <w:left w:val="single" w:sz="12" w:space="0" w:color="auto"/>
                    <w:bottom w:val="single" w:sz="4" w:space="0" w:color="auto"/>
                    <w:right w:val="single" w:sz="4" w:space="0" w:color="auto"/>
                  </w:tcBorders>
                  <w:vAlign w:val="center"/>
                </w:tcPr>
                <w:p w:rsidR="008F0AC1" w:rsidRDefault="00696891">
                  <w:pPr>
                    <w:jc w:val="center"/>
                  </w:pPr>
                  <w:r>
                    <w:t>施工噪声</w:t>
                  </w:r>
                </w:p>
              </w:tc>
              <w:tc>
                <w:tcPr>
                  <w:tcW w:w="4126" w:type="dxa"/>
                  <w:tcBorders>
                    <w:top w:val="single" w:sz="4" w:space="0" w:color="auto"/>
                    <w:left w:val="single" w:sz="4" w:space="0" w:color="auto"/>
                    <w:bottom w:val="single" w:sz="4" w:space="0" w:color="auto"/>
                    <w:right w:val="single" w:sz="4" w:space="0" w:color="auto"/>
                  </w:tcBorders>
                  <w:vAlign w:val="center"/>
                </w:tcPr>
                <w:p w:rsidR="008F0AC1" w:rsidRDefault="00696891">
                  <w:pPr>
                    <w:jc w:val="center"/>
                  </w:pPr>
                  <w:r>
                    <w:t>建设单位必须严格控制施工时间，敏感时段（如午间、夜间等）尽量不施工；尽量选用低噪声的装修设备，按操作规范进行施工</w:t>
                  </w:r>
                </w:p>
              </w:tc>
              <w:tc>
                <w:tcPr>
                  <w:tcW w:w="1159" w:type="dxa"/>
                  <w:vMerge/>
                  <w:tcBorders>
                    <w:top w:val="single" w:sz="4" w:space="0" w:color="auto"/>
                    <w:left w:val="single" w:sz="4" w:space="0" w:color="auto"/>
                    <w:bottom w:val="single" w:sz="4" w:space="0" w:color="auto"/>
                    <w:right w:val="single" w:sz="4" w:space="0" w:color="auto"/>
                  </w:tcBorders>
                  <w:vAlign w:val="center"/>
                </w:tcPr>
                <w:p w:rsidR="008F0AC1" w:rsidRDefault="008F0AC1">
                  <w:pPr>
                    <w:jc w:val="center"/>
                  </w:pPr>
                </w:p>
              </w:tc>
              <w:tc>
                <w:tcPr>
                  <w:tcW w:w="1607" w:type="dxa"/>
                  <w:vMerge w:val="restart"/>
                  <w:tcBorders>
                    <w:top w:val="single" w:sz="4" w:space="0" w:color="auto"/>
                    <w:left w:val="single" w:sz="4" w:space="0" w:color="auto"/>
                    <w:bottom w:val="single" w:sz="4" w:space="0" w:color="auto"/>
                    <w:right w:val="single" w:sz="12" w:space="0" w:color="auto"/>
                  </w:tcBorders>
                  <w:vAlign w:val="center"/>
                </w:tcPr>
                <w:p w:rsidR="008F0AC1" w:rsidRDefault="00696891">
                  <w:pPr>
                    <w:jc w:val="center"/>
                  </w:pPr>
                  <w:r>
                    <w:t>乡镇人民政府，违反相关管理条例及法律法规，应进行处罚并整改。</w:t>
                  </w:r>
                </w:p>
              </w:tc>
            </w:tr>
            <w:tr w:rsidR="008F0AC1">
              <w:trPr>
                <w:trHeight w:val="75"/>
                <w:jc w:val="center"/>
              </w:trPr>
              <w:tc>
                <w:tcPr>
                  <w:tcW w:w="1452" w:type="dxa"/>
                  <w:tcBorders>
                    <w:top w:val="single" w:sz="4" w:space="0" w:color="auto"/>
                    <w:left w:val="single" w:sz="12" w:space="0" w:color="auto"/>
                    <w:bottom w:val="single" w:sz="4" w:space="0" w:color="auto"/>
                    <w:right w:val="single" w:sz="4" w:space="0" w:color="auto"/>
                  </w:tcBorders>
                  <w:vAlign w:val="center"/>
                </w:tcPr>
                <w:p w:rsidR="008F0AC1" w:rsidRDefault="00696891">
                  <w:pPr>
                    <w:jc w:val="center"/>
                  </w:pPr>
                  <w:r>
                    <w:t>施工废水</w:t>
                  </w:r>
                </w:p>
              </w:tc>
              <w:tc>
                <w:tcPr>
                  <w:tcW w:w="4126" w:type="dxa"/>
                  <w:tcBorders>
                    <w:top w:val="single" w:sz="4" w:space="0" w:color="auto"/>
                    <w:left w:val="single" w:sz="4" w:space="0" w:color="auto"/>
                    <w:bottom w:val="single" w:sz="4" w:space="0" w:color="auto"/>
                    <w:right w:val="single" w:sz="4" w:space="0" w:color="auto"/>
                  </w:tcBorders>
                  <w:vAlign w:val="center"/>
                </w:tcPr>
                <w:p w:rsidR="008F0AC1" w:rsidRDefault="00696891">
                  <w:pPr>
                    <w:jc w:val="center"/>
                  </w:pPr>
                  <w:r>
                    <w:t>建设单位拟修建隔油池、沉淀池对施工废水进行隔油、沉淀处理后回用于施工机械车辆清洗、场地洒水等</w:t>
                  </w:r>
                </w:p>
              </w:tc>
              <w:tc>
                <w:tcPr>
                  <w:tcW w:w="1159" w:type="dxa"/>
                  <w:vMerge/>
                  <w:tcBorders>
                    <w:top w:val="single" w:sz="4" w:space="0" w:color="auto"/>
                    <w:left w:val="single" w:sz="4" w:space="0" w:color="auto"/>
                    <w:bottom w:val="single" w:sz="4" w:space="0" w:color="auto"/>
                    <w:right w:val="single" w:sz="4" w:space="0" w:color="auto"/>
                  </w:tcBorders>
                  <w:vAlign w:val="center"/>
                </w:tcPr>
                <w:p w:rsidR="008F0AC1" w:rsidRDefault="008F0AC1">
                  <w:pPr>
                    <w:jc w:val="center"/>
                  </w:pPr>
                </w:p>
              </w:tc>
              <w:tc>
                <w:tcPr>
                  <w:tcW w:w="1607" w:type="dxa"/>
                  <w:vMerge/>
                  <w:tcBorders>
                    <w:top w:val="single" w:sz="4" w:space="0" w:color="auto"/>
                    <w:left w:val="single" w:sz="4" w:space="0" w:color="auto"/>
                    <w:bottom w:val="single" w:sz="4" w:space="0" w:color="auto"/>
                    <w:right w:val="single" w:sz="12" w:space="0" w:color="auto"/>
                  </w:tcBorders>
                  <w:vAlign w:val="center"/>
                </w:tcPr>
                <w:p w:rsidR="008F0AC1" w:rsidRDefault="008F0AC1">
                  <w:pPr>
                    <w:jc w:val="center"/>
                  </w:pPr>
                </w:p>
              </w:tc>
            </w:tr>
            <w:tr w:rsidR="008F0AC1">
              <w:trPr>
                <w:jc w:val="center"/>
              </w:trPr>
              <w:tc>
                <w:tcPr>
                  <w:tcW w:w="1452" w:type="dxa"/>
                  <w:tcBorders>
                    <w:top w:val="single" w:sz="4" w:space="0" w:color="auto"/>
                    <w:left w:val="single" w:sz="12" w:space="0" w:color="auto"/>
                    <w:bottom w:val="single" w:sz="12" w:space="0" w:color="auto"/>
                    <w:right w:val="single" w:sz="4" w:space="0" w:color="auto"/>
                  </w:tcBorders>
                  <w:vAlign w:val="center"/>
                </w:tcPr>
                <w:p w:rsidR="008F0AC1" w:rsidRDefault="00696891">
                  <w:pPr>
                    <w:jc w:val="center"/>
                  </w:pPr>
                  <w:r>
                    <w:t>建筑及生活垃圾</w:t>
                  </w:r>
                </w:p>
              </w:tc>
              <w:tc>
                <w:tcPr>
                  <w:tcW w:w="4126" w:type="dxa"/>
                  <w:tcBorders>
                    <w:top w:val="single" w:sz="4" w:space="0" w:color="auto"/>
                    <w:left w:val="single" w:sz="4" w:space="0" w:color="auto"/>
                    <w:bottom w:val="single" w:sz="12" w:space="0" w:color="auto"/>
                    <w:right w:val="single" w:sz="4" w:space="0" w:color="auto"/>
                  </w:tcBorders>
                  <w:vAlign w:val="center"/>
                </w:tcPr>
                <w:p w:rsidR="008F0AC1" w:rsidRDefault="00696891">
                  <w:pPr>
                    <w:jc w:val="center"/>
                  </w:pPr>
                  <w:r>
                    <w:t>垃圾及时清运，不能长期堆存，做到日产日清，建设单位拟对建筑垃圾进行分类，能回收利用外卖给废品回收部门回收利用，如钢筋、铁丝等，不能回收利用的可以铺设厂区道路，垃圾由环卫部门收集运送至垃圾填埋场。</w:t>
                  </w:r>
                </w:p>
              </w:tc>
              <w:tc>
                <w:tcPr>
                  <w:tcW w:w="1159" w:type="dxa"/>
                  <w:tcBorders>
                    <w:top w:val="single" w:sz="4" w:space="0" w:color="auto"/>
                    <w:left w:val="single" w:sz="4" w:space="0" w:color="auto"/>
                    <w:bottom w:val="single" w:sz="12" w:space="0" w:color="auto"/>
                    <w:right w:val="single" w:sz="4" w:space="0" w:color="auto"/>
                  </w:tcBorders>
                  <w:vAlign w:val="center"/>
                </w:tcPr>
                <w:p w:rsidR="008F0AC1" w:rsidRDefault="00696891">
                  <w:pPr>
                    <w:jc w:val="center"/>
                  </w:pPr>
                  <w:r>
                    <w:t>垃圾清运至指定地点。</w:t>
                  </w:r>
                </w:p>
              </w:tc>
              <w:tc>
                <w:tcPr>
                  <w:tcW w:w="1607" w:type="dxa"/>
                  <w:tcBorders>
                    <w:top w:val="single" w:sz="4" w:space="0" w:color="auto"/>
                    <w:left w:val="single" w:sz="4" w:space="0" w:color="auto"/>
                    <w:bottom w:val="single" w:sz="12" w:space="0" w:color="auto"/>
                    <w:right w:val="single" w:sz="12" w:space="0" w:color="auto"/>
                  </w:tcBorders>
                  <w:vAlign w:val="center"/>
                </w:tcPr>
                <w:p w:rsidR="008F0AC1" w:rsidRDefault="00696891">
                  <w:pPr>
                    <w:jc w:val="center"/>
                  </w:pPr>
                  <w:r>
                    <w:t>环卫管理部门监管</w:t>
                  </w:r>
                </w:p>
              </w:tc>
            </w:tr>
          </w:tbl>
          <w:p w:rsidR="008F0AC1" w:rsidRDefault="00696891">
            <w:pPr>
              <w:spacing w:line="360" w:lineRule="auto"/>
              <w:ind w:firstLineChars="200" w:firstLine="480"/>
              <w:rPr>
                <w:sz w:val="24"/>
              </w:rPr>
            </w:pPr>
            <w:r>
              <w:rPr>
                <w:sz w:val="24"/>
              </w:rPr>
              <w:t>三、营运期环境管理</w:t>
            </w:r>
          </w:p>
          <w:p w:rsidR="008F0AC1" w:rsidRDefault="00696891">
            <w:pPr>
              <w:spacing w:line="360" w:lineRule="auto"/>
              <w:ind w:firstLineChars="200" w:firstLine="480"/>
              <w:rPr>
                <w:sz w:val="24"/>
              </w:rPr>
            </w:pPr>
            <w:r>
              <w:rPr>
                <w:sz w:val="24"/>
              </w:rPr>
              <w:t>1</w:t>
            </w:r>
            <w:r>
              <w:rPr>
                <w:sz w:val="24"/>
              </w:rPr>
              <w:t>、根据国家环保政策、标准及环境监测要求，制定该项目营运期环保管理规章制度、各种污染物排放控制指标。</w:t>
            </w:r>
          </w:p>
          <w:p w:rsidR="008F0AC1" w:rsidRDefault="00696891">
            <w:pPr>
              <w:spacing w:line="360" w:lineRule="auto"/>
              <w:ind w:firstLineChars="200" w:firstLine="480"/>
              <w:rPr>
                <w:sz w:val="24"/>
              </w:rPr>
            </w:pPr>
            <w:r>
              <w:rPr>
                <w:sz w:val="24"/>
              </w:rPr>
              <w:t>2</w:t>
            </w:r>
            <w:r>
              <w:rPr>
                <w:sz w:val="24"/>
              </w:rPr>
              <w:t>、负责该项目内所有环保设施的日常运行管理，保障各环保设施的正常运行，并对环保设施的改进提出积极的建议。</w:t>
            </w:r>
          </w:p>
          <w:p w:rsidR="008F0AC1" w:rsidRDefault="00696891">
            <w:pPr>
              <w:spacing w:line="360" w:lineRule="auto"/>
              <w:ind w:firstLineChars="200" w:firstLine="480"/>
              <w:rPr>
                <w:sz w:val="24"/>
              </w:rPr>
            </w:pPr>
            <w:r>
              <w:rPr>
                <w:sz w:val="24"/>
              </w:rPr>
              <w:t>3</w:t>
            </w:r>
            <w:r>
              <w:rPr>
                <w:sz w:val="24"/>
              </w:rPr>
              <w:t>、负责该项目营运期环境监测工作，及时掌握该项目污染状况，整理监测数据，建立污染源档案。</w:t>
            </w:r>
          </w:p>
          <w:p w:rsidR="008F0AC1" w:rsidRDefault="00696891">
            <w:pPr>
              <w:spacing w:line="360" w:lineRule="auto"/>
              <w:ind w:firstLineChars="200" w:firstLine="480"/>
              <w:rPr>
                <w:sz w:val="24"/>
              </w:rPr>
            </w:pPr>
            <w:r>
              <w:rPr>
                <w:sz w:val="24"/>
              </w:rPr>
              <w:t>4</w:t>
            </w:r>
            <w:r>
              <w:rPr>
                <w:sz w:val="24"/>
              </w:rPr>
              <w:t>、该项目营运期的环境管理由建设单位承担，并接受环境保护主管部门的</w:t>
            </w:r>
            <w:r>
              <w:rPr>
                <w:sz w:val="24"/>
              </w:rPr>
              <w:lastRenderedPageBreak/>
              <w:t>指导和监督。</w:t>
            </w:r>
          </w:p>
          <w:p w:rsidR="008F0AC1" w:rsidRDefault="00696891">
            <w:pPr>
              <w:spacing w:line="360" w:lineRule="auto"/>
              <w:ind w:firstLineChars="200" w:firstLine="480"/>
              <w:rPr>
                <w:sz w:val="24"/>
              </w:rPr>
            </w:pPr>
            <w:r>
              <w:rPr>
                <w:sz w:val="24"/>
              </w:rPr>
              <w:t>5</w:t>
            </w:r>
            <w:r>
              <w:rPr>
                <w:sz w:val="24"/>
              </w:rPr>
              <w:t>、负责对本单位员工进行环保宣传工作。</w:t>
            </w:r>
          </w:p>
          <w:p w:rsidR="008F0AC1" w:rsidRDefault="00696891">
            <w:pPr>
              <w:spacing w:line="360" w:lineRule="auto"/>
              <w:ind w:firstLineChars="200" w:firstLine="480"/>
              <w:rPr>
                <w:sz w:val="24"/>
              </w:rPr>
            </w:pPr>
            <w:r>
              <w:rPr>
                <w:sz w:val="24"/>
              </w:rPr>
              <w:t>四、环境监测</w:t>
            </w:r>
          </w:p>
          <w:p w:rsidR="008F0AC1" w:rsidRDefault="00696891">
            <w:pPr>
              <w:tabs>
                <w:tab w:val="left" w:pos="315"/>
              </w:tabs>
              <w:adjustRightInd w:val="0"/>
              <w:snapToGrid w:val="0"/>
              <w:spacing w:line="360" w:lineRule="auto"/>
              <w:ind w:firstLineChars="200" w:firstLine="480"/>
              <w:jc w:val="left"/>
              <w:rPr>
                <w:sz w:val="24"/>
              </w:rPr>
            </w:pPr>
            <w:r>
              <w:rPr>
                <w:sz w:val="24"/>
              </w:rPr>
              <w:t>环境监测是环境管理最重要的手段之一，通过环境监测，可正确、迅速、完整地为建设项目日常环境管理提供必要依</w:t>
            </w:r>
            <w:r>
              <w:rPr>
                <w:sz w:val="24"/>
              </w:rPr>
              <w:t>据。</w:t>
            </w:r>
            <w:r>
              <w:rPr>
                <w:sz w:val="24"/>
                <w:u w:val="double"/>
              </w:rPr>
              <w:t>由于非金属矿物制品业排污许可证申请与核发技术规范没有本行业环境监测要求，根据《排污许可证申请与核发技术规范</w:t>
            </w:r>
            <w:r>
              <w:rPr>
                <w:sz w:val="24"/>
                <w:u w:val="double"/>
              </w:rPr>
              <w:t xml:space="preserve"> </w:t>
            </w:r>
            <w:r>
              <w:rPr>
                <w:sz w:val="24"/>
                <w:u w:val="double"/>
              </w:rPr>
              <w:t>总则》（</w:t>
            </w:r>
            <w:r>
              <w:rPr>
                <w:sz w:val="24"/>
                <w:u w:val="double"/>
              </w:rPr>
              <w:t>HJ942-2018</w:t>
            </w:r>
            <w:r>
              <w:rPr>
                <w:sz w:val="24"/>
                <w:u w:val="double"/>
              </w:rPr>
              <w:t>）中主体工程排放口为一般排放口。</w:t>
            </w:r>
            <w:r>
              <w:rPr>
                <w:sz w:val="24"/>
                <w:u w:val="double"/>
              </w:rPr>
              <w:t>因此项目投入营运后，应按照《排污单位自行监测技术指南</w:t>
            </w:r>
            <w:r>
              <w:rPr>
                <w:sz w:val="24"/>
                <w:u w:val="double"/>
              </w:rPr>
              <w:t xml:space="preserve">  </w:t>
            </w:r>
            <w:r>
              <w:rPr>
                <w:sz w:val="24"/>
                <w:u w:val="double"/>
              </w:rPr>
              <w:t>总则》（</w:t>
            </w:r>
            <w:r>
              <w:rPr>
                <w:sz w:val="24"/>
                <w:u w:val="double"/>
              </w:rPr>
              <w:t>HJ819-2017</w:t>
            </w:r>
            <w:r>
              <w:rPr>
                <w:sz w:val="24"/>
                <w:u w:val="double"/>
              </w:rPr>
              <w:t>）</w:t>
            </w:r>
            <w:r>
              <w:rPr>
                <w:sz w:val="24"/>
                <w:u w:val="double"/>
              </w:rPr>
              <w:t>，</w:t>
            </w:r>
            <w:r>
              <w:rPr>
                <w:sz w:val="24"/>
                <w:u w:val="double"/>
              </w:rPr>
              <w:t>开展自行监测计划，并做好质量保证和质量控制，记录和保存监测数据。</w:t>
            </w:r>
            <w:r>
              <w:rPr>
                <w:sz w:val="24"/>
              </w:rPr>
              <w:t>运营期环境监测计划如下表所示。</w:t>
            </w:r>
          </w:p>
          <w:p w:rsidR="008F0AC1" w:rsidRDefault="00696891">
            <w:pPr>
              <w:tabs>
                <w:tab w:val="left" w:pos="315"/>
              </w:tabs>
              <w:adjustRightInd w:val="0"/>
              <w:snapToGrid w:val="0"/>
              <w:spacing w:line="360" w:lineRule="auto"/>
              <w:ind w:firstLineChars="200" w:firstLine="480"/>
              <w:jc w:val="left"/>
              <w:rPr>
                <w:sz w:val="24"/>
              </w:rPr>
            </w:pPr>
            <w:r>
              <w:rPr>
                <w:sz w:val="24"/>
              </w:rPr>
              <w:t>根据《环境影响评价技术导</w:t>
            </w:r>
            <w:r>
              <w:rPr>
                <w:sz w:val="24"/>
              </w:rPr>
              <w:t>则</w:t>
            </w:r>
            <w:r>
              <w:rPr>
                <w:sz w:val="24"/>
              </w:rPr>
              <w:t xml:space="preserve"> </w:t>
            </w:r>
            <w:r>
              <w:rPr>
                <w:sz w:val="24"/>
              </w:rPr>
              <w:t>大气环境》（</w:t>
            </w:r>
            <w:r>
              <w:rPr>
                <w:sz w:val="24"/>
              </w:rPr>
              <w:t>HJ2.2-2018</w:t>
            </w:r>
            <w:r>
              <w:rPr>
                <w:sz w:val="24"/>
              </w:rPr>
              <w:t>），二级评价项目只需要进行生产运营阶段的污染源监测计划，并结合《排污单位自行监测技术指南</w:t>
            </w:r>
            <w:r>
              <w:rPr>
                <w:sz w:val="24"/>
              </w:rPr>
              <w:t xml:space="preserve">  </w:t>
            </w:r>
            <w:r>
              <w:rPr>
                <w:sz w:val="24"/>
              </w:rPr>
              <w:t>总则》（</w:t>
            </w:r>
            <w:r>
              <w:rPr>
                <w:sz w:val="24"/>
              </w:rPr>
              <w:t>HJ819-2017</w:t>
            </w:r>
            <w:r>
              <w:rPr>
                <w:sz w:val="24"/>
              </w:rPr>
              <w:t>），拟建项目有组织废气监测方案如下：</w:t>
            </w:r>
          </w:p>
          <w:p w:rsidR="008F0AC1" w:rsidRDefault="00696891">
            <w:pPr>
              <w:tabs>
                <w:tab w:val="left" w:pos="315"/>
              </w:tabs>
              <w:adjustRightInd w:val="0"/>
              <w:snapToGrid w:val="0"/>
              <w:spacing w:line="360" w:lineRule="auto"/>
              <w:ind w:firstLineChars="200" w:firstLine="480"/>
              <w:jc w:val="left"/>
              <w:rPr>
                <w:sz w:val="24"/>
              </w:rPr>
            </w:pPr>
            <w:r>
              <w:rPr>
                <w:sz w:val="24"/>
              </w:rPr>
              <w:t>（</w:t>
            </w:r>
            <w:r>
              <w:rPr>
                <w:sz w:val="24"/>
              </w:rPr>
              <w:t>1</w:t>
            </w:r>
            <w:r>
              <w:rPr>
                <w:sz w:val="24"/>
              </w:rPr>
              <w:t>）大气污染源监测</w:t>
            </w:r>
          </w:p>
          <w:p w:rsidR="008F0AC1" w:rsidRDefault="00696891">
            <w:pPr>
              <w:tabs>
                <w:tab w:val="left" w:pos="315"/>
              </w:tabs>
              <w:adjustRightInd w:val="0"/>
              <w:snapToGrid w:val="0"/>
              <w:spacing w:line="360" w:lineRule="auto"/>
              <w:ind w:firstLineChars="200" w:firstLine="480"/>
              <w:jc w:val="left"/>
            </w:pPr>
            <w:r>
              <w:rPr>
                <w:sz w:val="24"/>
              </w:rPr>
              <w:t>根据《环境影响评价技术导则</w:t>
            </w:r>
            <w:r>
              <w:rPr>
                <w:sz w:val="24"/>
              </w:rPr>
              <w:t xml:space="preserve">  </w:t>
            </w:r>
            <w:r>
              <w:rPr>
                <w:sz w:val="24"/>
              </w:rPr>
              <w:t>大气环境》（</w:t>
            </w:r>
            <w:r>
              <w:rPr>
                <w:sz w:val="24"/>
              </w:rPr>
              <w:t>HJ2.2-2018</w:t>
            </w:r>
            <w:r>
              <w:rPr>
                <w:sz w:val="24"/>
              </w:rPr>
              <w:t>）以及《排污单位自行监测技术指南</w:t>
            </w:r>
            <w:r>
              <w:rPr>
                <w:sz w:val="24"/>
              </w:rPr>
              <w:t xml:space="preserve">  </w:t>
            </w:r>
            <w:r>
              <w:rPr>
                <w:sz w:val="24"/>
              </w:rPr>
              <w:t>总则》（</w:t>
            </w:r>
            <w:r>
              <w:rPr>
                <w:sz w:val="24"/>
              </w:rPr>
              <w:t>HJ819-2017</w:t>
            </w:r>
            <w:r>
              <w:rPr>
                <w:sz w:val="24"/>
              </w:rPr>
              <w:t>），项目大气污染源监测计划见表</w:t>
            </w:r>
            <w:r>
              <w:rPr>
                <w:sz w:val="24"/>
              </w:rPr>
              <w:t>7-</w:t>
            </w:r>
            <w:r>
              <w:rPr>
                <w:rFonts w:hint="eastAsia"/>
                <w:sz w:val="24"/>
              </w:rPr>
              <w:t>24</w:t>
            </w:r>
            <w:r>
              <w:rPr>
                <w:sz w:val="24"/>
              </w:rPr>
              <w:t>。</w:t>
            </w:r>
          </w:p>
          <w:p w:rsidR="008F0AC1" w:rsidRDefault="00696891">
            <w:pPr>
              <w:adjustRightInd w:val="0"/>
              <w:snapToGrid w:val="0"/>
              <w:spacing w:line="271" w:lineRule="auto"/>
              <w:jc w:val="center"/>
            </w:pPr>
            <w:r>
              <w:rPr>
                <w:b/>
                <w:bCs/>
              </w:rPr>
              <w:t>表</w:t>
            </w:r>
            <w:r>
              <w:rPr>
                <w:b/>
                <w:bCs/>
              </w:rPr>
              <w:t>7-</w:t>
            </w:r>
            <w:r>
              <w:rPr>
                <w:rFonts w:hint="eastAsia"/>
                <w:b/>
                <w:bCs/>
              </w:rPr>
              <w:t>24</w:t>
            </w:r>
            <w:r>
              <w:rPr>
                <w:b/>
                <w:bCs/>
              </w:rPr>
              <w:t xml:space="preserve">   </w:t>
            </w:r>
            <w:r>
              <w:rPr>
                <w:b/>
                <w:bCs/>
              </w:rPr>
              <w:t>运营期环境监测计划表</w:t>
            </w:r>
          </w:p>
          <w:tbl>
            <w:tblPr>
              <w:tblW w:w="8440" w:type="dxa"/>
              <w:jc w:val="center"/>
              <w:tblBorders>
                <w:top w:val="single" w:sz="12" w:space="0" w:color="000000" w:themeColor="text1"/>
                <w:left w:val="single" w:sz="12" w:space="0" w:color="auto"/>
                <w:bottom w:val="single" w:sz="12" w:space="0" w:color="000000" w:themeColor="text1"/>
                <w:right w:val="single" w:sz="12" w:space="0" w:color="auto"/>
                <w:insideH w:val="single" w:sz="4" w:space="0" w:color="000000" w:themeColor="text1"/>
                <w:insideV w:val="single" w:sz="4" w:space="0" w:color="000000" w:themeColor="text1"/>
              </w:tblBorders>
              <w:tblLook w:val="04A0"/>
            </w:tblPr>
            <w:tblGrid>
              <w:gridCol w:w="643"/>
              <w:gridCol w:w="1885"/>
              <w:gridCol w:w="1280"/>
              <w:gridCol w:w="1101"/>
              <w:gridCol w:w="3531"/>
            </w:tblGrid>
            <w:tr w:rsidR="008F0AC1">
              <w:trPr>
                <w:trHeight w:val="365"/>
                <w:jc w:val="center"/>
              </w:trPr>
              <w:tc>
                <w:tcPr>
                  <w:tcW w:w="643" w:type="dxa"/>
                  <w:tcBorders>
                    <w:tl2br w:val="nil"/>
                    <w:tr2bl w:val="nil"/>
                  </w:tcBorders>
                  <w:vAlign w:val="center"/>
                </w:tcPr>
                <w:p w:rsidR="008F0AC1" w:rsidRDefault="00696891">
                  <w:pPr>
                    <w:adjustRightInd w:val="0"/>
                    <w:snapToGrid w:val="0"/>
                    <w:jc w:val="center"/>
                  </w:pPr>
                  <w:r>
                    <w:t>序号</w:t>
                  </w:r>
                </w:p>
              </w:tc>
              <w:tc>
                <w:tcPr>
                  <w:tcW w:w="1885" w:type="dxa"/>
                  <w:tcBorders>
                    <w:tl2br w:val="nil"/>
                    <w:tr2bl w:val="nil"/>
                  </w:tcBorders>
                  <w:vAlign w:val="center"/>
                </w:tcPr>
                <w:p w:rsidR="008F0AC1" w:rsidRDefault="00696891">
                  <w:pPr>
                    <w:adjustRightInd w:val="0"/>
                    <w:snapToGrid w:val="0"/>
                    <w:jc w:val="center"/>
                  </w:pPr>
                  <w:r>
                    <w:t>监测点位</w:t>
                  </w:r>
                </w:p>
              </w:tc>
              <w:tc>
                <w:tcPr>
                  <w:tcW w:w="1280" w:type="dxa"/>
                  <w:tcBorders>
                    <w:tl2br w:val="nil"/>
                    <w:tr2bl w:val="nil"/>
                  </w:tcBorders>
                  <w:vAlign w:val="center"/>
                </w:tcPr>
                <w:p w:rsidR="008F0AC1" w:rsidRDefault="00696891">
                  <w:pPr>
                    <w:adjustRightInd w:val="0"/>
                    <w:snapToGrid w:val="0"/>
                    <w:jc w:val="center"/>
                  </w:pPr>
                  <w:r>
                    <w:t>监测指标</w:t>
                  </w:r>
                </w:p>
              </w:tc>
              <w:tc>
                <w:tcPr>
                  <w:tcW w:w="1101" w:type="dxa"/>
                  <w:tcBorders>
                    <w:tl2br w:val="nil"/>
                    <w:tr2bl w:val="nil"/>
                  </w:tcBorders>
                  <w:vAlign w:val="center"/>
                </w:tcPr>
                <w:p w:rsidR="008F0AC1" w:rsidRDefault="00696891">
                  <w:pPr>
                    <w:adjustRightInd w:val="0"/>
                    <w:snapToGrid w:val="0"/>
                    <w:jc w:val="center"/>
                  </w:pPr>
                  <w:r>
                    <w:t>监测频次</w:t>
                  </w:r>
                </w:p>
              </w:tc>
              <w:tc>
                <w:tcPr>
                  <w:tcW w:w="3531" w:type="dxa"/>
                  <w:tcBorders>
                    <w:tl2br w:val="nil"/>
                    <w:tr2bl w:val="nil"/>
                  </w:tcBorders>
                  <w:vAlign w:val="center"/>
                </w:tcPr>
                <w:p w:rsidR="008F0AC1" w:rsidRDefault="00696891">
                  <w:pPr>
                    <w:adjustRightInd w:val="0"/>
                    <w:snapToGrid w:val="0"/>
                    <w:jc w:val="center"/>
                  </w:pPr>
                  <w:r>
                    <w:t>执行标准</w:t>
                  </w:r>
                </w:p>
              </w:tc>
            </w:tr>
            <w:tr w:rsidR="008F0AC1">
              <w:trPr>
                <w:trHeight w:val="1357"/>
                <w:jc w:val="center"/>
              </w:trPr>
              <w:tc>
                <w:tcPr>
                  <w:tcW w:w="643" w:type="dxa"/>
                  <w:tcBorders>
                    <w:tl2br w:val="nil"/>
                    <w:tr2bl w:val="nil"/>
                  </w:tcBorders>
                  <w:vAlign w:val="center"/>
                </w:tcPr>
                <w:p w:rsidR="008F0AC1" w:rsidRDefault="00696891">
                  <w:pPr>
                    <w:adjustRightInd w:val="0"/>
                    <w:snapToGrid w:val="0"/>
                    <w:jc w:val="center"/>
                  </w:pPr>
                  <w:r>
                    <w:t>废气</w:t>
                  </w:r>
                </w:p>
              </w:tc>
              <w:tc>
                <w:tcPr>
                  <w:tcW w:w="1885" w:type="dxa"/>
                  <w:tcBorders>
                    <w:tl2br w:val="nil"/>
                    <w:tr2bl w:val="nil"/>
                  </w:tcBorders>
                  <w:vAlign w:val="center"/>
                </w:tcPr>
                <w:p w:rsidR="008F0AC1" w:rsidRDefault="00696891">
                  <w:pPr>
                    <w:adjustRightInd w:val="0"/>
                    <w:snapToGrid w:val="0"/>
                    <w:jc w:val="center"/>
                  </w:pPr>
                  <w:r>
                    <w:t>无组织排放源上风向</w:t>
                  </w:r>
                  <w:r>
                    <w:t>2m-50m</w:t>
                  </w:r>
                  <w:r>
                    <w:t>范围内设参照点，排放源下风向</w:t>
                  </w:r>
                  <w:r>
                    <w:t>2m-50m</w:t>
                  </w:r>
                  <w:r>
                    <w:t>范围内设监测点</w:t>
                  </w:r>
                </w:p>
              </w:tc>
              <w:tc>
                <w:tcPr>
                  <w:tcW w:w="1280" w:type="dxa"/>
                  <w:tcBorders>
                    <w:tl2br w:val="nil"/>
                    <w:tr2bl w:val="nil"/>
                  </w:tcBorders>
                  <w:vAlign w:val="center"/>
                </w:tcPr>
                <w:p w:rsidR="008F0AC1" w:rsidRDefault="00696891">
                  <w:pPr>
                    <w:adjustRightInd w:val="0"/>
                    <w:snapToGrid w:val="0"/>
                    <w:jc w:val="center"/>
                  </w:pPr>
                  <w:r>
                    <w:t>颗粒物</w:t>
                  </w:r>
                </w:p>
              </w:tc>
              <w:tc>
                <w:tcPr>
                  <w:tcW w:w="1101" w:type="dxa"/>
                  <w:tcBorders>
                    <w:tl2br w:val="nil"/>
                    <w:tr2bl w:val="nil"/>
                  </w:tcBorders>
                  <w:vAlign w:val="center"/>
                </w:tcPr>
                <w:p w:rsidR="008F0AC1" w:rsidRDefault="00696891">
                  <w:pPr>
                    <w:adjustRightInd w:val="0"/>
                    <w:snapToGrid w:val="0"/>
                    <w:jc w:val="center"/>
                  </w:pPr>
                  <w:r>
                    <w:rPr>
                      <w:rFonts w:hint="eastAsia"/>
                    </w:rPr>
                    <w:t>每半</w:t>
                  </w:r>
                  <w:r>
                    <w:t>年</w:t>
                  </w:r>
                </w:p>
                <w:p w:rsidR="008F0AC1" w:rsidRDefault="00696891">
                  <w:pPr>
                    <w:adjustRightInd w:val="0"/>
                    <w:snapToGrid w:val="0"/>
                    <w:jc w:val="center"/>
                  </w:pPr>
                  <w:r>
                    <w:t>监测一次</w:t>
                  </w:r>
                </w:p>
              </w:tc>
              <w:tc>
                <w:tcPr>
                  <w:tcW w:w="3531" w:type="dxa"/>
                  <w:tcBorders>
                    <w:tl2br w:val="nil"/>
                    <w:tr2bl w:val="nil"/>
                  </w:tcBorders>
                  <w:vAlign w:val="center"/>
                </w:tcPr>
                <w:p w:rsidR="008F0AC1" w:rsidRDefault="00696891">
                  <w:pPr>
                    <w:adjustRightInd w:val="0"/>
                    <w:snapToGrid w:val="0"/>
                    <w:jc w:val="left"/>
                  </w:pPr>
                  <w:r>
                    <w:t>颗粒物满足大气污染物综合排放标准》（</w:t>
                  </w:r>
                  <w:r>
                    <w:t>GB16297-1996</w:t>
                  </w:r>
                  <w:r>
                    <w:t>）表</w:t>
                  </w:r>
                  <w:r>
                    <w:t>2</w:t>
                  </w:r>
                  <w:r>
                    <w:t>无组织排放监控浓度限值</w:t>
                  </w:r>
                </w:p>
              </w:tc>
            </w:tr>
          </w:tbl>
          <w:p w:rsidR="008F0AC1" w:rsidRDefault="00696891">
            <w:pPr>
              <w:adjustRightInd w:val="0"/>
              <w:snapToGrid w:val="0"/>
              <w:spacing w:line="360" w:lineRule="auto"/>
              <w:ind w:firstLineChars="200" w:firstLine="480"/>
              <w:jc w:val="left"/>
              <w:rPr>
                <w:sz w:val="24"/>
              </w:rPr>
            </w:pPr>
            <w:r>
              <w:rPr>
                <w:sz w:val="24"/>
              </w:rPr>
              <w:t>（</w:t>
            </w:r>
            <w:r>
              <w:rPr>
                <w:sz w:val="24"/>
              </w:rPr>
              <w:t>2</w:t>
            </w:r>
            <w:r>
              <w:rPr>
                <w:sz w:val="24"/>
              </w:rPr>
              <w:t>）水污染源监测</w:t>
            </w:r>
          </w:p>
          <w:p w:rsidR="008F0AC1" w:rsidRDefault="00696891">
            <w:pPr>
              <w:adjustRightInd w:val="0"/>
              <w:snapToGrid w:val="0"/>
              <w:spacing w:line="360" w:lineRule="auto"/>
              <w:ind w:firstLineChars="200" w:firstLine="480"/>
              <w:jc w:val="left"/>
              <w:rPr>
                <w:sz w:val="24"/>
              </w:rPr>
            </w:pPr>
            <w:r>
              <w:rPr>
                <w:sz w:val="24"/>
              </w:rPr>
              <w:t>本次扩建项目</w:t>
            </w:r>
            <w:r>
              <w:rPr>
                <w:sz w:val="24"/>
              </w:rPr>
              <w:t>无</w:t>
            </w:r>
            <w:r>
              <w:rPr>
                <w:sz w:val="24"/>
              </w:rPr>
              <w:t>生产废水</w:t>
            </w:r>
            <w:r>
              <w:rPr>
                <w:sz w:val="24"/>
              </w:rPr>
              <w:t>产生</w:t>
            </w:r>
            <w:r>
              <w:rPr>
                <w:sz w:val="24"/>
              </w:rPr>
              <w:t>；喷淋用水全部蒸发；生活废水经</w:t>
            </w:r>
            <w:r>
              <w:rPr>
                <w:sz w:val="24"/>
              </w:rPr>
              <w:t>现有的</w:t>
            </w:r>
            <w:r>
              <w:rPr>
                <w:sz w:val="24"/>
              </w:rPr>
              <w:t>隔油</w:t>
            </w:r>
            <w:r>
              <w:rPr>
                <w:sz w:val="24"/>
              </w:rPr>
              <w:t>+</w:t>
            </w:r>
            <w:r>
              <w:rPr>
                <w:sz w:val="24"/>
              </w:rPr>
              <w:t>化粪池处理后用于农灌，不外排。故水环境无需进行监测。</w:t>
            </w:r>
          </w:p>
          <w:p w:rsidR="008F0AC1" w:rsidRDefault="00696891">
            <w:pPr>
              <w:tabs>
                <w:tab w:val="left" w:pos="315"/>
              </w:tabs>
              <w:adjustRightInd w:val="0"/>
              <w:snapToGrid w:val="0"/>
              <w:spacing w:line="360" w:lineRule="auto"/>
              <w:ind w:firstLineChars="100" w:firstLine="240"/>
              <w:jc w:val="left"/>
              <w:rPr>
                <w:sz w:val="24"/>
              </w:rPr>
            </w:pPr>
            <w:r>
              <w:rPr>
                <w:sz w:val="24"/>
              </w:rPr>
              <w:t>（</w:t>
            </w:r>
            <w:r>
              <w:rPr>
                <w:sz w:val="24"/>
              </w:rPr>
              <w:t>3</w:t>
            </w:r>
            <w:r>
              <w:rPr>
                <w:sz w:val="24"/>
              </w:rPr>
              <w:t>）噪声监测</w:t>
            </w:r>
          </w:p>
          <w:p w:rsidR="008F0AC1" w:rsidRDefault="00696891">
            <w:pPr>
              <w:adjustRightInd w:val="0"/>
              <w:snapToGrid w:val="0"/>
              <w:spacing w:line="360" w:lineRule="auto"/>
              <w:ind w:firstLineChars="200" w:firstLine="480"/>
              <w:rPr>
                <w:sz w:val="24"/>
              </w:rPr>
            </w:pPr>
            <w:r>
              <w:rPr>
                <w:sz w:val="24"/>
              </w:rPr>
              <w:t>监测点布设：厂区四周布设</w:t>
            </w:r>
            <w:r>
              <w:rPr>
                <w:sz w:val="24"/>
              </w:rPr>
              <w:t>4</w:t>
            </w:r>
            <w:r>
              <w:rPr>
                <w:sz w:val="24"/>
              </w:rPr>
              <w:t>个监测点。</w:t>
            </w:r>
          </w:p>
          <w:p w:rsidR="008F0AC1" w:rsidRDefault="00696891">
            <w:pPr>
              <w:adjustRightInd w:val="0"/>
              <w:snapToGrid w:val="0"/>
              <w:spacing w:line="360" w:lineRule="auto"/>
              <w:ind w:firstLineChars="200" w:firstLine="480"/>
              <w:rPr>
                <w:sz w:val="24"/>
              </w:rPr>
            </w:pPr>
            <w:r>
              <w:rPr>
                <w:sz w:val="24"/>
              </w:rPr>
              <w:t>测量量：昼间等效连续</w:t>
            </w:r>
            <w:r>
              <w:rPr>
                <w:sz w:val="24"/>
              </w:rPr>
              <w:t>A</w:t>
            </w:r>
            <w:r>
              <w:rPr>
                <w:sz w:val="24"/>
              </w:rPr>
              <w:t>声级</w:t>
            </w:r>
            <w:r>
              <w:rPr>
                <w:sz w:val="24"/>
              </w:rPr>
              <w:t>Ld</w:t>
            </w:r>
            <w:r>
              <w:rPr>
                <w:sz w:val="24"/>
              </w:rPr>
              <w:t>，夜间等效连续</w:t>
            </w:r>
            <w:r>
              <w:rPr>
                <w:sz w:val="24"/>
              </w:rPr>
              <w:t>A</w:t>
            </w:r>
            <w:r>
              <w:rPr>
                <w:sz w:val="24"/>
              </w:rPr>
              <w:t>声级</w:t>
            </w:r>
            <w:r>
              <w:rPr>
                <w:sz w:val="24"/>
              </w:rPr>
              <w:t>Ln</w:t>
            </w:r>
            <w:r>
              <w:rPr>
                <w:sz w:val="24"/>
              </w:rPr>
              <w:t>。</w:t>
            </w:r>
          </w:p>
          <w:p w:rsidR="008F0AC1" w:rsidRDefault="00696891">
            <w:pPr>
              <w:adjustRightInd w:val="0"/>
              <w:snapToGrid w:val="0"/>
              <w:spacing w:line="360" w:lineRule="auto"/>
              <w:ind w:firstLineChars="200" w:firstLine="480"/>
              <w:rPr>
                <w:sz w:val="24"/>
              </w:rPr>
            </w:pPr>
            <w:r>
              <w:rPr>
                <w:sz w:val="24"/>
              </w:rPr>
              <w:t>监测时间和频次：每半年监测一次，每次分昼间和夜间进行。</w:t>
            </w:r>
          </w:p>
          <w:p w:rsidR="008F0AC1" w:rsidRDefault="00696891">
            <w:pPr>
              <w:adjustRightInd w:val="0"/>
              <w:snapToGrid w:val="0"/>
              <w:spacing w:line="360" w:lineRule="auto"/>
              <w:ind w:firstLineChars="200" w:firstLine="480"/>
              <w:rPr>
                <w:sz w:val="24"/>
              </w:rPr>
            </w:pPr>
            <w:r>
              <w:rPr>
                <w:sz w:val="24"/>
              </w:rPr>
              <w:t>监测采样及分析方法：《环境监测技术规范》。</w:t>
            </w:r>
          </w:p>
          <w:p w:rsidR="008F0AC1" w:rsidRDefault="00696891">
            <w:pPr>
              <w:adjustRightInd w:val="0"/>
              <w:snapToGrid w:val="0"/>
              <w:spacing w:line="360" w:lineRule="auto"/>
              <w:ind w:firstLineChars="200" w:firstLine="480"/>
              <w:rPr>
                <w:sz w:val="24"/>
              </w:rPr>
            </w:pPr>
            <w:r>
              <w:rPr>
                <w:sz w:val="24"/>
              </w:rPr>
              <w:t>执行标准：《工业企业厂界环境噪声排放标准》（</w:t>
            </w:r>
            <w:r>
              <w:rPr>
                <w:sz w:val="24"/>
              </w:rPr>
              <w:t>GB12348-2008</w:t>
            </w:r>
            <w:r>
              <w:rPr>
                <w:sz w:val="24"/>
              </w:rPr>
              <w:t>）</w:t>
            </w:r>
            <w:r>
              <w:rPr>
                <w:sz w:val="24"/>
              </w:rPr>
              <w:t>2</w:t>
            </w:r>
            <w:r>
              <w:rPr>
                <w:sz w:val="24"/>
              </w:rPr>
              <w:t>类标准。</w:t>
            </w:r>
          </w:p>
          <w:p w:rsidR="008F0AC1" w:rsidRDefault="00696891">
            <w:pPr>
              <w:tabs>
                <w:tab w:val="left" w:pos="315"/>
              </w:tabs>
              <w:adjustRightInd w:val="0"/>
              <w:snapToGrid w:val="0"/>
              <w:spacing w:line="360" w:lineRule="auto"/>
              <w:ind w:firstLineChars="200" w:firstLine="480"/>
              <w:jc w:val="left"/>
              <w:rPr>
                <w:sz w:val="24"/>
              </w:rPr>
            </w:pPr>
            <w:r>
              <w:rPr>
                <w:sz w:val="24"/>
              </w:rPr>
              <w:lastRenderedPageBreak/>
              <w:t>（</w:t>
            </w:r>
            <w:r>
              <w:rPr>
                <w:sz w:val="24"/>
              </w:rPr>
              <w:t>4</w:t>
            </w:r>
            <w:r>
              <w:rPr>
                <w:sz w:val="24"/>
              </w:rPr>
              <w:t>）固体废物</w:t>
            </w:r>
          </w:p>
          <w:p w:rsidR="008F0AC1" w:rsidRDefault="00696891">
            <w:pPr>
              <w:ind w:firstLineChars="200" w:firstLine="480"/>
              <w:rPr>
                <w:sz w:val="24"/>
              </w:rPr>
            </w:pPr>
            <w:r>
              <w:rPr>
                <w:sz w:val="24"/>
              </w:rPr>
              <w:t>固废按规定暂存及处置，进行台帐统计。</w:t>
            </w:r>
          </w:p>
          <w:p w:rsidR="008F0AC1" w:rsidRDefault="00696891">
            <w:pPr>
              <w:pStyle w:val="Default"/>
              <w:numPr>
                <w:ilvl w:val="0"/>
                <w:numId w:val="7"/>
              </w:numPr>
              <w:spacing w:line="360" w:lineRule="auto"/>
              <w:ind w:firstLineChars="200" w:firstLine="480"/>
              <w:rPr>
                <w:rFonts w:ascii="Times New Roman" w:cs="Times New Roman"/>
              </w:rPr>
            </w:pPr>
            <w:r>
              <w:rPr>
                <w:rFonts w:ascii="Times New Roman" w:cs="Times New Roman"/>
              </w:rPr>
              <w:t>土壤质量监测</w:t>
            </w:r>
          </w:p>
          <w:p w:rsidR="008F0AC1" w:rsidRDefault="00696891">
            <w:pPr>
              <w:pStyle w:val="Default"/>
              <w:spacing w:line="360" w:lineRule="auto"/>
              <w:ind w:firstLineChars="200" w:firstLine="480"/>
              <w:rPr>
                <w:rFonts w:ascii="Times New Roman" w:cs="Times New Roman"/>
              </w:rPr>
            </w:pPr>
            <w:r>
              <w:rPr>
                <w:rFonts w:ascii="Times New Roman" w:cs="Times New Roman"/>
              </w:rPr>
              <w:t>根据土壤环境影响分析结果表明，本次扩建项目对土壤环境质量影响较小，故土壤环境无需进行监测。</w:t>
            </w:r>
          </w:p>
          <w:p w:rsidR="008F0AC1" w:rsidRDefault="00696891">
            <w:pPr>
              <w:spacing w:line="360" w:lineRule="auto"/>
              <w:ind w:firstLineChars="200" w:firstLine="480"/>
              <w:rPr>
                <w:sz w:val="24"/>
              </w:rPr>
            </w:pPr>
            <w:r>
              <w:rPr>
                <w:sz w:val="24"/>
              </w:rPr>
              <w:t>五、</w:t>
            </w:r>
            <w:r>
              <w:rPr>
                <w:sz w:val="24"/>
              </w:rPr>
              <w:t>环保投资</w:t>
            </w:r>
          </w:p>
          <w:p w:rsidR="008F0AC1" w:rsidRDefault="00696891">
            <w:pPr>
              <w:pStyle w:val="af9"/>
              <w:ind w:firstLine="480"/>
            </w:pPr>
            <w:r>
              <w:t>本次扩建项目</w:t>
            </w:r>
            <w:r>
              <w:t>总投资</w:t>
            </w:r>
            <w:r>
              <w:t>226</w:t>
            </w:r>
            <w:r>
              <w:t>万元，其中环保投资</w:t>
            </w:r>
            <w:r>
              <w:t>26</w:t>
            </w:r>
            <w:r>
              <w:t>万元，占总投资的</w:t>
            </w:r>
            <w:r>
              <w:t>11.5</w:t>
            </w:r>
            <w:r>
              <w:t>%</w:t>
            </w:r>
            <w:r>
              <w:t>，环保投资情况见表</w:t>
            </w:r>
            <w:r>
              <w:t>7-</w:t>
            </w:r>
            <w:r>
              <w:rPr>
                <w:rFonts w:hint="eastAsia"/>
              </w:rPr>
              <w:t>2</w:t>
            </w:r>
            <w:r>
              <w:rPr>
                <w:rFonts w:hint="eastAsia"/>
              </w:rPr>
              <w:t>5</w:t>
            </w:r>
            <w:r>
              <w:t>。</w:t>
            </w:r>
          </w:p>
          <w:p w:rsidR="008F0AC1" w:rsidRDefault="00696891">
            <w:pPr>
              <w:pStyle w:val="afd"/>
              <w:spacing w:line="240" w:lineRule="auto"/>
              <w:ind w:firstLine="422"/>
            </w:pPr>
            <w:r>
              <w:rPr>
                <w:b/>
                <w:bCs/>
              </w:rPr>
              <w:t>表</w:t>
            </w:r>
            <w:r>
              <w:rPr>
                <w:b/>
                <w:bCs/>
              </w:rPr>
              <w:t>7-</w:t>
            </w:r>
            <w:r>
              <w:rPr>
                <w:rFonts w:hint="eastAsia"/>
                <w:b/>
                <w:bCs/>
              </w:rPr>
              <w:t>2</w:t>
            </w:r>
            <w:r>
              <w:rPr>
                <w:rFonts w:hint="eastAsia"/>
                <w:b/>
                <w:bCs/>
              </w:rPr>
              <w:t>5</w:t>
            </w:r>
            <w:r>
              <w:rPr>
                <w:b/>
                <w:bCs/>
              </w:rPr>
              <w:t xml:space="preserve">  </w:t>
            </w:r>
            <w:r>
              <w:rPr>
                <w:b/>
                <w:bCs/>
              </w:rPr>
              <w:t>环保投资一览表</w:t>
            </w:r>
          </w:p>
          <w:tbl>
            <w:tblPr>
              <w:tblW w:w="827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897"/>
              <w:gridCol w:w="6248"/>
              <w:gridCol w:w="1131"/>
            </w:tblGrid>
            <w:tr w:rsidR="008F0AC1">
              <w:trPr>
                <w:cantSplit/>
                <w:trHeight w:val="226"/>
                <w:jc w:val="center"/>
              </w:trPr>
              <w:tc>
                <w:tcPr>
                  <w:tcW w:w="897" w:type="dxa"/>
                  <w:tcBorders>
                    <w:top w:val="single" w:sz="12" w:space="0" w:color="auto"/>
                    <w:left w:val="single" w:sz="12" w:space="0" w:color="auto"/>
                    <w:bottom w:val="single" w:sz="6" w:space="0" w:color="auto"/>
                    <w:right w:val="single" w:sz="6" w:space="0" w:color="auto"/>
                  </w:tcBorders>
                  <w:vAlign w:val="center"/>
                </w:tcPr>
                <w:p w:rsidR="008F0AC1" w:rsidRDefault="00696891">
                  <w:pPr>
                    <w:ind w:leftChars="-40" w:left="-84" w:rightChars="-40" w:right="-84"/>
                    <w:jc w:val="center"/>
                  </w:pPr>
                  <w:r>
                    <w:t>类</w:t>
                  </w:r>
                  <w:r>
                    <w:t> </w:t>
                  </w:r>
                  <w:r>
                    <w:t>别</w:t>
                  </w:r>
                </w:p>
              </w:tc>
              <w:tc>
                <w:tcPr>
                  <w:tcW w:w="6248" w:type="dxa"/>
                  <w:tcBorders>
                    <w:top w:val="single" w:sz="12" w:space="0" w:color="auto"/>
                    <w:left w:val="single" w:sz="6" w:space="0" w:color="auto"/>
                    <w:bottom w:val="single" w:sz="6" w:space="0" w:color="auto"/>
                    <w:right w:val="single" w:sz="6" w:space="0" w:color="auto"/>
                  </w:tcBorders>
                  <w:vAlign w:val="center"/>
                </w:tcPr>
                <w:p w:rsidR="008F0AC1" w:rsidRDefault="00696891">
                  <w:pPr>
                    <w:ind w:leftChars="-20" w:left="-42" w:rightChars="-20" w:right="-42"/>
                    <w:jc w:val="center"/>
                  </w:pPr>
                  <w:r>
                    <w:t>主</w:t>
                  </w:r>
                  <w:r>
                    <w:t> </w:t>
                  </w:r>
                  <w:r>
                    <w:t>要</w:t>
                  </w:r>
                  <w:r>
                    <w:t> </w:t>
                  </w:r>
                  <w:r>
                    <w:t>环</w:t>
                  </w:r>
                  <w:r>
                    <w:t> </w:t>
                  </w:r>
                  <w:r>
                    <w:t>保</w:t>
                  </w:r>
                  <w:r>
                    <w:t> </w:t>
                  </w:r>
                  <w:r>
                    <w:t>措</w:t>
                  </w:r>
                  <w:r>
                    <w:t> </w:t>
                  </w:r>
                  <w:r>
                    <w:t>施</w:t>
                  </w:r>
                </w:p>
              </w:tc>
              <w:tc>
                <w:tcPr>
                  <w:tcW w:w="1131" w:type="dxa"/>
                  <w:tcBorders>
                    <w:top w:val="single" w:sz="12" w:space="0" w:color="auto"/>
                    <w:left w:val="single" w:sz="6" w:space="0" w:color="auto"/>
                    <w:bottom w:val="single" w:sz="6" w:space="0" w:color="auto"/>
                    <w:right w:val="single" w:sz="12" w:space="0" w:color="auto"/>
                  </w:tcBorders>
                  <w:vAlign w:val="center"/>
                </w:tcPr>
                <w:p w:rsidR="008F0AC1" w:rsidRDefault="00696891">
                  <w:pPr>
                    <w:ind w:leftChars="-40" w:left="-84" w:rightChars="-40" w:right="-84"/>
                    <w:jc w:val="center"/>
                  </w:pPr>
                  <w:r>
                    <w:t>投资估算</w:t>
                  </w:r>
                </w:p>
                <w:p w:rsidR="008F0AC1" w:rsidRDefault="00696891">
                  <w:pPr>
                    <w:ind w:leftChars="-40" w:left="-84" w:rightChars="-40" w:right="-84"/>
                    <w:jc w:val="center"/>
                  </w:pPr>
                  <w:r>
                    <w:t>(</w:t>
                  </w:r>
                  <w:r>
                    <w:t>万元</w:t>
                  </w:r>
                  <w:r>
                    <w:t>)</w:t>
                  </w:r>
                </w:p>
              </w:tc>
            </w:tr>
            <w:tr w:rsidR="008F0AC1">
              <w:trPr>
                <w:cantSplit/>
                <w:trHeight w:val="366"/>
                <w:jc w:val="center"/>
              </w:trPr>
              <w:tc>
                <w:tcPr>
                  <w:tcW w:w="897" w:type="dxa"/>
                  <w:tcBorders>
                    <w:top w:val="single" w:sz="6" w:space="0" w:color="auto"/>
                    <w:left w:val="single" w:sz="12" w:space="0" w:color="auto"/>
                    <w:bottom w:val="single" w:sz="6" w:space="0" w:color="auto"/>
                    <w:right w:val="single" w:sz="6" w:space="0" w:color="auto"/>
                  </w:tcBorders>
                  <w:vAlign w:val="center"/>
                </w:tcPr>
                <w:p w:rsidR="008F0AC1" w:rsidRDefault="00696891">
                  <w:pPr>
                    <w:ind w:leftChars="-40" w:left="-84" w:rightChars="-40" w:right="-84"/>
                    <w:jc w:val="center"/>
                  </w:pPr>
                  <w:r>
                    <w:t>废气</w:t>
                  </w:r>
                </w:p>
              </w:tc>
              <w:tc>
                <w:tcPr>
                  <w:tcW w:w="6248" w:type="dxa"/>
                  <w:tcBorders>
                    <w:top w:val="single" w:sz="6" w:space="0" w:color="auto"/>
                    <w:left w:val="single" w:sz="6" w:space="0" w:color="auto"/>
                    <w:bottom w:val="single" w:sz="6" w:space="0" w:color="auto"/>
                    <w:right w:val="single" w:sz="6" w:space="0" w:color="auto"/>
                  </w:tcBorders>
                  <w:vAlign w:val="center"/>
                </w:tcPr>
                <w:p w:rsidR="008F0AC1" w:rsidRDefault="00696891">
                  <w:pPr>
                    <w:ind w:right="-40"/>
                  </w:pPr>
                  <w:r>
                    <w:rPr>
                      <w:rFonts w:hint="eastAsia"/>
                    </w:rPr>
                    <w:t>厂房采用封闭式车间</w:t>
                  </w:r>
                  <w:r>
                    <w:t>，对运输皮带进行加罩封闭处理；</w:t>
                  </w:r>
                </w:p>
                <w:p w:rsidR="008F0AC1" w:rsidRDefault="00696891">
                  <w:pPr>
                    <w:ind w:right="-40"/>
                  </w:pPr>
                  <w:r>
                    <w:t>破碎加工设备</w:t>
                  </w:r>
                  <w:r>
                    <w:t>通过雾化喷淋洒水降尘；</w:t>
                  </w:r>
                </w:p>
                <w:p w:rsidR="008F0AC1" w:rsidRDefault="00696891">
                  <w:pPr>
                    <w:ind w:right="-40"/>
                  </w:pPr>
                  <w:r>
                    <w:t>本项目厂区范围采用</w:t>
                  </w:r>
                  <w:r>
                    <w:t>洒水降</w:t>
                  </w:r>
                  <w:r>
                    <w:t>尘（洒水车）、场区道路硬化；</w:t>
                  </w:r>
                </w:p>
                <w:p w:rsidR="008F0AC1" w:rsidRDefault="00696891">
                  <w:pPr>
                    <w:ind w:right="-40"/>
                  </w:pPr>
                  <w:r>
                    <w:t>对</w:t>
                  </w:r>
                  <w:r>
                    <w:rPr>
                      <w:rFonts w:hint="eastAsia"/>
                    </w:rPr>
                    <w:t>搅拌机</w:t>
                  </w:r>
                  <w:r>
                    <w:t>进行封闭</w:t>
                  </w:r>
                  <w:r>
                    <w:rPr>
                      <w:rFonts w:hint="eastAsia"/>
                    </w:rPr>
                    <w:t>式</w:t>
                  </w:r>
                  <w:r>
                    <w:t>处理；</w:t>
                  </w:r>
                </w:p>
                <w:p w:rsidR="008F0AC1" w:rsidRDefault="00696891">
                  <w:pPr>
                    <w:ind w:right="-40"/>
                  </w:pPr>
                  <w:r>
                    <w:t>水泥储罐粉尘经自带袋式除尘器除尘</w:t>
                  </w:r>
                </w:p>
              </w:tc>
              <w:tc>
                <w:tcPr>
                  <w:tcW w:w="1131" w:type="dxa"/>
                  <w:tcBorders>
                    <w:top w:val="single" w:sz="6" w:space="0" w:color="auto"/>
                    <w:left w:val="single" w:sz="6" w:space="0" w:color="auto"/>
                    <w:bottom w:val="single" w:sz="6" w:space="0" w:color="auto"/>
                    <w:right w:val="single" w:sz="12" w:space="0" w:color="auto"/>
                  </w:tcBorders>
                  <w:vAlign w:val="center"/>
                </w:tcPr>
                <w:p w:rsidR="008F0AC1" w:rsidRDefault="00696891">
                  <w:pPr>
                    <w:ind w:rightChars="-40" w:right="-84"/>
                    <w:jc w:val="center"/>
                  </w:pPr>
                  <w:r>
                    <w:t>15</w:t>
                  </w:r>
                </w:p>
              </w:tc>
            </w:tr>
            <w:tr w:rsidR="008F0AC1">
              <w:trPr>
                <w:cantSplit/>
                <w:trHeight w:val="446"/>
                <w:jc w:val="center"/>
              </w:trPr>
              <w:tc>
                <w:tcPr>
                  <w:tcW w:w="897" w:type="dxa"/>
                  <w:tcBorders>
                    <w:top w:val="single" w:sz="6" w:space="0" w:color="auto"/>
                    <w:left w:val="single" w:sz="12" w:space="0" w:color="auto"/>
                    <w:bottom w:val="single" w:sz="6" w:space="0" w:color="auto"/>
                    <w:right w:val="single" w:sz="6" w:space="0" w:color="auto"/>
                  </w:tcBorders>
                  <w:vAlign w:val="center"/>
                </w:tcPr>
                <w:p w:rsidR="008F0AC1" w:rsidRDefault="00696891">
                  <w:pPr>
                    <w:ind w:leftChars="-40" w:left="-84" w:rightChars="-40" w:right="-84"/>
                    <w:jc w:val="center"/>
                  </w:pPr>
                  <w:r>
                    <w:t>废水</w:t>
                  </w:r>
                </w:p>
              </w:tc>
              <w:tc>
                <w:tcPr>
                  <w:tcW w:w="6248" w:type="dxa"/>
                  <w:tcBorders>
                    <w:top w:val="single" w:sz="6" w:space="0" w:color="auto"/>
                    <w:left w:val="single" w:sz="6" w:space="0" w:color="auto"/>
                    <w:bottom w:val="single" w:sz="6" w:space="0" w:color="auto"/>
                    <w:right w:val="single" w:sz="6" w:space="0" w:color="auto"/>
                  </w:tcBorders>
                  <w:vAlign w:val="center"/>
                </w:tcPr>
                <w:p w:rsidR="008F0AC1" w:rsidRDefault="00696891">
                  <w:pPr>
                    <w:ind w:left="-40" w:right="-40"/>
                    <w:jc w:val="left"/>
                  </w:pPr>
                  <w:r>
                    <w:t>生活污水依托现有的</w:t>
                  </w:r>
                  <w:r>
                    <w:t>隔油</w:t>
                  </w:r>
                  <w:r>
                    <w:t>+</w:t>
                  </w:r>
                  <w:r>
                    <w:t>化粪池处理后用于周边菜地浇灌</w:t>
                  </w:r>
                </w:p>
                <w:p w:rsidR="008F0AC1" w:rsidRDefault="00696891">
                  <w:pPr>
                    <w:pStyle w:val="a4"/>
                  </w:pPr>
                  <w:r>
                    <w:t>本次扩建项目产生的初期雨水，经原有的排水沟渠进一步改造延长，通过现有沉淀池沉淀后（</w:t>
                  </w:r>
                  <w:r>
                    <w:t>450m</w:t>
                  </w:r>
                  <w:r>
                    <w:t>处），用于场地洒水降尘</w:t>
                  </w:r>
                </w:p>
              </w:tc>
              <w:tc>
                <w:tcPr>
                  <w:tcW w:w="1131" w:type="dxa"/>
                  <w:tcBorders>
                    <w:top w:val="single" w:sz="6" w:space="0" w:color="auto"/>
                    <w:left w:val="single" w:sz="6" w:space="0" w:color="auto"/>
                    <w:bottom w:val="single" w:sz="6" w:space="0" w:color="auto"/>
                    <w:right w:val="single" w:sz="12" w:space="0" w:color="auto"/>
                  </w:tcBorders>
                  <w:vAlign w:val="center"/>
                </w:tcPr>
                <w:p w:rsidR="008F0AC1" w:rsidRDefault="00696891">
                  <w:pPr>
                    <w:ind w:leftChars="-40" w:left="-84" w:rightChars="-40" w:right="-84"/>
                    <w:jc w:val="center"/>
                  </w:pPr>
                  <w:r>
                    <w:t>5</w:t>
                  </w:r>
                </w:p>
              </w:tc>
            </w:tr>
            <w:tr w:rsidR="008F0AC1">
              <w:trPr>
                <w:cantSplit/>
                <w:trHeight w:val="446"/>
                <w:jc w:val="center"/>
              </w:trPr>
              <w:tc>
                <w:tcPr>
                  <w:tcW w:w="897" w:type="dxa"/>
                  <w:tcBorders>
                    <w:top w:val="single" w:sz="6" w:space="0" w:color="auto"/>
                    <w:left w:val="single" w:sz="12" w:space="0" w:color="auto"/>
                    <w:bottom w:val="single" w:sz="6" w:space="0" w:color="auto"/>
                    <w:right w:val="single" w:sz="6" w:space="0" w:color="auto"/>
                  </w:tcBorders>
                  <w:vAlign w:val="center"/>
                </w:tcPr>
                <w:p w:rsidR="008F0AC1" w:rsidRDefault="00696891">
                  <w:pPr>
                    <w:ind w:leftChars="-40" w:left="-84" w:rightChars="-40" w:right="-84"/>
                    <w:jc w:val="center"/>
                  </w:pPr>
                  <w:r>
                    <w:t>噪声</w:t>
                  </w:r>
                </w:p>
              </w:tc>
              <w:tc>
                <w:tcPr>
                  <w:tcW w:w="6248" w:type="dxa"/>
                  <w:tcBorders>
                    <w:top w:val="single" w:sz="6" w:space="0" w:color="auto"/>
                    <w:left w:val="single" w:sz="6" w:space="0" w:color="auto"/>
                    <w:bottom w:val="single" w:sz="6" w:space="0" w:color="auto"/>
                    <w:right w:val="single" w:sz="6" w:space="0" w:color="auto"/>
                  </w:tcBorders>
                  <w:vAlign w:val="center"/>
                </w:tcPr>
                <w:p w:rsidR="008F0AC1" w:rsidRDefault="00696891">
                  <w:pPr>
                    <w:ind w:left="-40" w:right="-40"/>
                    <w:jc w:val="left"/>
                  </w:pPr>
                  <w:r>
                    <w:t>修建围墙合理布局远离厂界周边居民位置，主要设备进行密闭，对生产加工区厂房进行密闭，选用低噪声设备，设施安装减震器，加强设备管理，禁止夜间作业。</w:t>
                  </w:r>
                </w:p>
              </w:tc>
              <w:tc>
                <w:tcPr>
                  <w:tcW w:w="1131" w:type="dxa"/>
                  <w:tcBorders>
                    <w:top w:val="single" w:sz="6" w:space="0" w:color="auto"/>
                    <w:left w:val="single" w:sz="6" w:space="0" w:color="auto"/>
                    <w:bottom w:val="single" w:sz="6" w:space="0" w:color="auto"/>
                    <w:right w:val="single" w:sz="12" w:space="0" w:color="auto"/>
                  </w:tcBorders>
                  <w:vAlign w:val="center"/>
                </w:tcPr>
                <w:p w:rsidR="008F0AC1" w:rsidRDefault="00696891">
                  <w:pPr>
                    <w:ind w:leftChars="-40" w:left="-84" w:rightChars="-40" w:right="-84"/>
                    <w:jc w:val="center"/>
                  </w:pPr>
                  <w:r>
                    <w:t>3</w:t>
                  </w:r>
                </w:p>
              </w:tc>
            </w:tr>
            <w:tr w:rsidR="008F0AC1">
              <w:trPr>
                <w:cantSplit/>
                <w:trHeight w:val="454"/>
                <w:jc w:val="center"/>
              </w:trPr>
              <w:tc>
                <w:tcPr>
                  <w:tcW w:w="897" w:type="dxa"/>
                  <w:tcBorders>
                    <w:top w:val="single" w:sz="6" w:space="0" w:color="auto"/>
                    <w:left w:val="single" w:sz="12" w:space="0" w:color="auto"/>
                    <w:bottom w:val="single" w:sz="6" w:space="0" w:color="auto"/>
                    <w:right w:val="single" w:sz="6" w:space="0" w:color="auto"/>
                  </w:tcBorders>
                  <w:vAlign w:val="center"/>
                </w:tcPr>
                <w:p w:rsidR="008F0AC1" w:rsidRDefault="00696891">
                  <w:pPr>
                    <w:ind w:leftChars="-40" w:left="-84" w:rightChars="-40" w:right="-84"/>
                    <w:jc w:val="center"/>
                  </w:pPr>
                  <w:r>
                    <w:t>固废</w:t>
                  </w:r>
                </w:p>
              </w:tc>
              <w:tc>
                <w:tcPr>
                  <w:tcW w:w="6248" w:type="dxa"/>
                  <w:tcBorders>
                    <w:top w:val="single" w:sz="6" w:space="0" w:color="auto"/>
                    <w:left w:val="single" w:sz="6" w:space="0" w:color="auto"/>
                    <w:bottom w:val="single" w:sz="6" w:space="0" w:color="auto"/>
                    <w:right w:val="single" w:sz="6" w:space="0" w:color="auto"/>
                  </w:tcBorders>
                  <w:vAlign w:val="center"/>
                </w:tcPr>
                <w:p w:rsidR="008F0AC1" w:rsidRDefault="00696891">
                  <w:pPr>
                    <w:ind w:left="-40" w:right="-40"/>
                    <w:jc w:val="left"/>
                  </w:pPr>
                  <w:r>
                    <w:t>生活垃圾收集点，垃圾桶</w:t>
                  </w:r>
                  <w:r>
                    <w:t>10</w:t>
                  </w:r>
                  <w:r>
                    <w:t>个，定期清运；</w:t>
                  </w:r>
                </w:p>
              </w:tc>
              <w:tc>
                <w:tcPr>
                  <w:tcW w:w="1131" w:type="dxa"/>
                  <w:tcBorders>
                    <w:top w:val="single" w:sz="6" w:space="0" w:color="auto"/>
                    <w:left w:val="single" w:sz="6" w:space="0" w:color="auto"/>
                    <w:bottom w:val="single" w:sz="6" w:space="0" w:color="auto"/>
                    <w:right w:val="single" w:sz="12" w:space="0" w:color="auto"/>
                  </w:tcBorders>
                  <w:vAlign w:val="center"/>
                </w:tcPr>
                <w:p w:rsidR="008F0AC1" w:rsidRDefault="00696891">
                  <w:pPr>
                    <w:ind w:leftChars="-40" w:left="-84" w:rightChars="-40" w:right="-84"/>
                    <w:jc w:val="center"/>
                  </w:pPr>
                  <w:r>
                    <w:t>1</w:t>
                  </w:r>
                </w:p>
              </w:tc>
            </w:tr>
            <w:tr w:rsidR="008F0AC1">
              <w:trPr>
                <w:cantSplit/>
                <w:trHeight w:val="454"/>
                <w:jc w:val="center"/>
              </w:trPr>
              <w:tc>
                <w:tcPr>
                  <w:tcW w:w="897" w:type="dxa"/>
                  <w:tcBorders>
                    <w:top w:val="single" w:sz="6" w:space="0" w:color="auto"/>
                    <w:left w:val="single" w:sz="12" w:space="0" w:color="auto"/>
                    <w:bottom w:val="single" w:sz="6" w:space="0" w:color="auto"/>
                    <w:right w:val="single" w:sz="6" w:space="0" w:color="auto"/>
                  </w:tcBorders>
                  <w:vAlign w:val="center"/>
                </w:tcPr>
                <w:p w:rsidR="008F0AC1" w:rsidRDefault="00696891">
                  <w:pPr>
                    <w:ind w:leftChars="-40" w:left="-84" w:rightChars="-40" w:right="-84"/>
                    <w:jc w:val="center"/>
                  </w:pPr>
                  <w:r>
                    <w:t>绿化</w:t>
                  </w:r>
                </w:p>
              </w:tc>
              <w:tc>
                <w:tcPr>
                  <w:tcW w:w="6248" w:type="dxa"/>
                  <w:tcBorders>
                    <w:top w:val="single" w:sz="6" w:space="0" w:color="auto"/>
                    <w:left w:val="single" w:sz="6" w:space="0" w:color="auto"/>
                    <w:bottom w:val="single" w:sz="6" w:space="0" w:color="auto"/>
                    <w:right w:val="single" w:sz="6" w:space="0" w:color="auto"/>
                  </w:tcBorders>
                  <w:vAlign w:val="center"/>
                </w:tcPr>
                <w:p w:rsidR="008F0AC1" w:rsidRDefault="00696891">
                  <w:pPr>
                    <w:ind w:left="-40" w:right="-40"/>
                  </w:pPr>
                  <w:r>
                    <w:t>加强本次扩建项目厂区范围内</w:t>
                  </w:r>
                  <w:r>
                    <w:t>绿化防护带建设</w:t>
                  </w:r>
                </w:p>
              </w:tc>
              <w:tc>
                <w:tcPr>
                  <w:tcW w:w="1131" w:type="dxa"/>
                  <w:tcBorders>
                    <w:top w:val="single" w:sz="6" w:space="0" w:color="auto"/>
                    <w:left w:val="single" w:sz="6" w:space="0" w:color="auto"/>
                    <w:bottom w:val="single" w:sz="6" w:space="0" w:color="auto"/>
                    <w:right w:val="single" w:sz="12" w:space="0" w:color="auto"/>
                  </w:tcBorders>
                  <w:vAlign w:val="center"/>
                </w:tcPr>
                <w:p w:rsidR="008F0AC1" w:rsidRDefault="00696891">
                  <w:pPr>
                    <w:ind w:leftChars="-40" w:left="-84" w:rightChars="-40" w:right="-84"/>
                    <w:jc w:val="center"/>
                  </w:pPr>
                  <w:r>
                    <w:t>2</w:t>
                  </w:r>
                </w:p>
              </w:tc>
            </w:tr>
            <w:tr w:rsidR="008F0AC1">
              <w:trPr>
                <w:cantSplit/>
                <w:trHeight w:val="454"/>
                <w:jc w:val="center"/>
              </w:trPr>
              <w:tc>
                <w:tcPr>
                  <w:tcW w:w="7145" w:type="dxa"/>
                  <w:gridSpan w:val="2"/>
                  <w:tcBorders>
                    <w:top w:val="single" w:sz="6" w:space="0" w:color="auto"/>
                    <w:left w:val="single" w:sz="12" w:space="0" w:color="auto"/>
                    <w:bottom w:val="single" w:sz="12" w:space="0" w:color="auto"/>
                    <w:right w:val="single" w:sz="6" w:space="0" w:color="auto"/>
                  </w:tcBorders>
                  <w:vAlign w:val="center"/>
                </w:tcPr>
                <w:p w:rsidR="008F0AC1" w:rsidRDefault="00696891">
                  <w:pPr>
                    <w:ind w:leftChars="-20" w:left="-42" w:rightChars="-20" w:right="-42"/>
                    <w:jc w:val="center"/>
                  </w:pPr>
                  <w:r>
                    <w:t>总</w:t>
                  </w:r>
                  <w:r>
                    <w:t xml:space="preserve">  </w:t>
                  </w:r>
                  <w:r>
                    <w:t>计</w:t>
                  </w:r>
                </w:p>
              </w:tc>
              <w:tc>
                <w:tcPr>
                  <w:tcW w:w="1131" w:type="dxa"/>
                  <w:tcBorders>
                    <w:top w:val="single" w:sz="6" w:space="0" w:color="auto"/>
                    <w:left w:val="single" w:sz="6" w:space="0" w:color="auto"/>
                    <w:bottom w:val="single" w:sz="12" w:space="0" w:color="auto"/>
                    <w:right w:val="single" w:sz="12" w:space="0" w:color="auto"/>
                  </w:tcBorders>
                  <w:vAlign w:val="center"/>
                </w:tcPr>
                <w:p w:rsidR="008F0AC1" w:rsidRDefault="00696891">
                  <w:pPr>
                    <w:ind w:leftChars="-40" w:left="-84" w:rightChars="-40" w:right="-84"/>
                    <w:jc w:val="center"/>
                  </w:pPr>
                  <w:r>
                    <w:t>26</w:t>
                  </w:r>
                </w:p>
              </w:tc>
            </w:tr>
          </w:tbl>
          <w:p w:rsidR="008F0AC1" w:rsidRDefault="00696891">
            <w:pPr>
              <w:spacing w:line="360" w:lineRule="auto"/>
              <w:ind w:firstLineChars="200" w:firstLine="480"/>
              <w:rPr>
                <w:sz w:val="24"/>
              </w:rPr>
            </w:pPr>
            <w:r>
              <w:rPr>
                <w:sz w:val="24"/>
              </w:rPr>
              <w:t>六、</w:t>
            </w:r>
            <w:r>
              <w:rPr>
                <w:sz w:val="24"/>
              </w:rPr>
              <w:t>三同时验收</w:t>
            </w:r>
          </w:p>
          <w:p w:rsidR="008F0AC1" w:rsidRDefault="00696891">
            <w:pPr>
              <w:spacing w:line="360" w:lineRule="auto"/>
              <w:ind w:firstLineChars="200" w:firstLine="480"/>
              <w:jc w:val="left"/>
              <w:rPr>
                <w:sz w:val="24"/>
              </w:rPr>
            </w:pPr>
            <w:r>
              <w:rPr>
                <w:sz w:val="24"/>
              </w:rPr>
              <w:t>根据项目的具体情况，本环评提出环保治理设施</w:t>
            </w:r>
            <w:r>
              <w:rPr>
                <w:rFonts w:hint="eastAsia"/>
                <w:sz w:val="24"/>
              </w:rPr>
              <w:t>“</w:t>
            </w:r>
            <w:r>
              <w:rPr>
                <w:sz w:val="24"/>
              </w:rPr>
              <w:t>三同时</w:t>
            </w:r>
            <w:r>
              <w:rPr>
                <w:rFonts w:hint="eastAsia"/>
                <w:sz w:val="24"/>
              </w:rPr>
              <w:t>”</w:t>
            </w:r>
            <w:r>
              <w:rPr>
                <w:sz w:val="24"/>
              </w:rPr>
              <w:t>验收建议内容见下表，具体验收内容以委托监测单位制定并报审批部门认可后实施，详细内容见表</w:t>
            </w:r>
            <w:r>
              <w:rPr>
                <w:sz w:val="24"/>
              </w:rPr>
              <w:t>7-</w:t>
            </w:r>
            <w:r>
              <w:rPr>
                <w:sz w:val="24"/>
              </w:rPr>
              <w:t>2</w:t>
            </w:r>
            <w:r>
              <w:rPr>
                <w:rFonts w:hint="eastAsia"/>
                <w:sz w:val="24"/>
              </w:rPr>
              <w:t>6</w:t>
            </w:r>
            <w:r>
              <w:rPr>
                <w:sz w:val="24"/>
              </w:rPr>
              <w:t>。</w:t>
            </w:r>
          </w:p>
          <w:p w:rsidR="008F0AC1" w:rsidRDefault="00696891">
            <w:pPr>
              <w:ind w:firstLineChars="200" w:firstLine="480"/>
              <w:jc w:val="center"/>
            </w:pPr>
            <w:r>
              <w:rPr>
                <w:sz w:val="24"/>
              </w:rPr>
              <w:t>表</w:t>
            </w:r>
            <w:r>
              <w:rPr>
                <w:sz w:val="24"/>
              </w:rPr>
              <w:t>7-</w:t>
            </w:r>
            <w:r>
              <w:rPr>
                <w:sz w:val="24"/>
              </w:rPr>
              <w:t>2</w:t>
            </w:r>
            <w:r>
              <w:rPr>
                <w:rFonts w:hint="eastAsia"/>
                <w:sz w:val="24"/>
              </w:rPr>
              <w:t>6</w:t>
            </w:r>
            <w:r>
              <w:rPr>
                <w:sz w:val="24"/>
              </w:rPr>
              <w:t xml:space="preserve"> </w:t>
            </w:r>
            <w:r>
              <w:rPr>
                <w:rFonts w:hint="eastAsia"/>
                <w:sz w:val="24"/>
              </w:rPr>
              <w:t>“</w:t>
            </w:r>
            <w:r>
              <w:rPr>
                <w:sz w:val="24"/>
              </w:rPr>
              <w:t>三同时</w:t>
            </w:r>
            <w:r>
              <w:rPr>
                <w:rFonts w:hint="eastAsia"/>
                <w:sz w:val="24"/>
              </w:rPr>
              <w:t>”</w:t>
            </w:r>
            <w:r>
              <w:rPr>
                <w:sz w:val="24"/>
              </w:rPr>
              <w:t>验收要求一览表</w:t>
            </w:r>
          </w:p>
          <w:tbl>
            <w:tblPr>
              <w:tblW w:w="83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887"/>
              <w:gridCol w:w="1820"/>
              <w:gridCol w:w="2465"/>
              <w:gridCol w:w="990"/>
              <w:gridCol w:w="2178"/>
            </w:tblGrid>
            <w:tr w:rsidR="008F0AC1">
              <w:trPr>
                <w:trHeight w:val="420"/>
                <w:jc w:val="center"/>
              </w:trPr>
              <w:tc>
                <w:tcPr>
                  <w:tcW w:w="887" w:type="dxa"/>
                  <w:tcBorders>
                    <w:tl2br w:val="nil"/>
                    <w:tr2bl w:val="nil"/>
                  </w:tcBorders>
                  <w:vAlign w:val="center"/>
                </w:tcPr>
                <w:p w:rsidR="008F0AC1" w:rsidRDefault="00696891">
                  <w:pPr>
                    <w:pStyle w:val="af2"/>
                    <w:ind w:firstLineChars="0" w:firstLine="0"/>
                    <w:rPr>
                      <w:sz w:val="21"/>
                      <w:szCs w:val="21"/>
                    </w:rPr>
                  </w:pPr>
                  <w:r>
                    <w:rPr>
                      <w:sz w:val="21"/>
                      <w:szCs w:val="21"/>
                    </w:rPr>
                    <w:t>污染源</w:t>
                  </w:r>
                </w:p>
              </w:tc>
              <w:tc>
                <w:tcPr>
                  <w:tcW w:w="1820" w:type="dxa"/>
                  <w:tcBorders>
                    <w:tl2br w:val="nil"/>
                    <w:tr2bl w:val="nil"/>
                  </w:tcBorders>
                  <w:vAlign w:val="center"/>
                </w:tcPr>
                <w:p w:rsidR="008F0AC1" w:rsidRDefault="00696891">
                  <w:pPr>
                    <w:pStyle w:val="af2"/>
                    <w:ind w:firstLineChars="0" w:firstLine="0"/>
                    <w:rPr>
                      <w:sz w:val="21"/>
                      <w:szCs w:val="21"/>
                    </w:rPr>
                  </w:pPr>
                  <w:r>
                    <w:rPr>
                      <w:sz w:val="21"/>
                      <w:szCs w:val="21"/>
                    </w:rPr>
                    <w:t>治理对象</w:t>
                  </w:r>
                </w:p>
              </w:tc>
              <w:tc>
                <w:tcPr>
                  <w:tcW w:w="2465" w:type="dxa"/>
                  <w:tcBorders>
                    <w:tl2br w:val="nil"/>
                    <w:tr2bl w:val="nil"/>
                  </w:tcBorders>
                  <w:vAlign w:val="center"/>
                </w:tcPr>
                <w:p w:rsidR="008F0AC1" w:rsidRDefault="00696891">
                  <w:pPr>
                    <w:pStyle w:val="af2"/>
                    <w:ind w:firstLine="420"/>
                    <w:rPr>
                      <w:sz w:val="21"/>
                      <w:szCs w:val="21"/>
                    </w:rPr>
                  </w:pPr>
                  <w:r>
                    <w:rPr>
                      <w:sz w:val="21"/>
                      <w:szCs w:val="21"/>
                    </w:rPr>
                    <w:t>主要环保设施</w:t>
                  </w:r>
                </w:p>
              </w:tc>
              <w:tc>
                <w:tcPr>
                  <w:tcW w:w="990" w:type="dxa"/>
                  <w:tcBorders>
                    <w:tl2br w:val="nil"/>
                    <w:tr2bl w:val="nil"/>
                  </w:tcBorders>
                  <w:vAlign w:val="center"/>
                </w:tcPr>
                <w:p w:rsidR="008F0AC1" w:rsidRDefault="00696891">
                  <w:pPr>
                    <w:pStyle w:val="af2"/>
                    <w:ind w:firstLineChars="0" w:firstLine="0"/>
                    <w:rPr>
                      <w:sz w:val="21"/>
                      <w:szCs w:val="21"/>
                    </w:rPr>
                  </w:pPr>
                  <w:r>
                    <w:rPr>
                      <w:sz w:val="21"/>
                      <w:szCs w:val="21"/>
                    </w:rPr>
                    <w:t>污染物</w:t>
                  </w:r>
                </w:p>
              </w:tc>
              <w:tc>
                <w:tcPr>
                  <w:tcW w:w="2178" w:type="dxa"/>
                  <w:tcBorders>
                    <w:tl2br w:val="nil"/>
                    <w:tr2bl w:val="nil"/>
                  </w:tcBorders>
                  <w:vAlign w:val="center"/>
                </w:tcPr>
                <w:p w:rsidR="008F0AC1" w:rsidRDefault="00696891">
                  <w:pPr>
                    <w:pStyle w:val="af2"/>
                    <w:ind w:firstLineChars="0" w:firstLine="0"/>
                    <w:rPr>
                      <w:sz w:val="21"/>
                      <w:szCs w:val="21"/>
                    </w:rPr>
                  </w:pPr>
                  <w:r>
                    <w:rPr>
                      <w:sz w:val="21"/>
                      <w:szCs w:val="21"/>
                    </w:rPr>
                    <w:t>验收标准</w:t>
                  </w:r>
                </w:p>
              </w:tc>
            </w:tr>
            <w:tr w:rsidR="008F0AC1">
              <w:trPr>
                <w:trHeight w:val="443"/>
                <w:jc w:val="center"/>
              </w:trPr>
              <w:tc>
                <w:tcPr>
                  <w:tcW w:w="887" w:type="dxa"/>
                  <w:vMerge w:val="restart"/>
                  <w:tcBorders>
                    <w:tl2br w:val="nil"/>
                    <w:tr2bl w:val="nil"/>
                  </w:tcBorders>
                  <w:vAlign w:val="center"/>
                </w:tcPr>
                <w:p w:rsidR="008F0AC1" w:rsidRDefault="00696891">
                  <w:pPr>
                    <w:pStyle w:val="af2"/>
                    <w:spacing w:line="240" w:lineRule="auto"/>
                    <w:ind w:firstLineChars="0" w:firstLine="0"/>
                    <w:rPr>
                      <w:sz w:val="21"/>
                      <w:szCs w:val="21"/>
                    </w:rPr>
                  </w:pPr>
                  <w:r>
                    <w:rPr>
                      <w:sz w:val="21"/>
                      <w:szCs w:val="21"/>
                    </w:rPr>
                    <w:t>废水</w:t>
                  </w:r>
                </w:p>
              </w:tc>
              <w:tc>
                <w:tcPr>
                  <w:tcW w:w="1820" w:type="dxa"/>
                  <w:tcBorders>
                    <w:tl2br w:val="nil"/>
                    <w:tr2bl w:val="nil"/>
                  </w:tcBorders>
                  <w:vAlign w:val="center"/>
                </w:tcPr>
                <w:p w:rsidR="008F0AC1" w:rsidRDefault="00696891">
                  <w:pPr>
                    <w:pStyle w:val="af2"/>
                    <w:spacing w:line="240" w:lineRule="auto"/>
                    <w:ind w:firstLineChars="0" w:firstLine="0"/>
                    <w:rPr>
                      <w:sz w:val="21"/>
                      <w:szCs w:val="21"/>
                    </w:rPr>
                  </w:pPr>
                  <w:r>
                    <w:rPr>
                      <w:sz w:val="21"/>
                      <w:szCs w:val="21"/>
                    </w:rPr>
                    <w:t>生活污水</w:t>
                  </w:r>
                </w:p>
              </w:tc>
              <w:tc>
                <w:tcPr>
                  <w:tcW w:w="2465" w:type="dxa"/>
                  <w:tcBorders>
                    <w:tl2br w:val="nil"/>
                    <w:tr2bl w:val="nil"/>
                  </w:tcBorders>
                  <w:vAlign w:val="center"/>
                </w:tcPr>
                <w:p w:rsidR="008F0AC1" w:rsidRDefault="00696891">
                  <w:pPr>
                    <w:pStyle w:val="af2"/>
                    <w:spacing w:line="240" w:lineRule="auto"/>
                    <w:ind w:firstLineChars="0" w:firstLine="0"/>
                    <w:rPr>
                      <w:sz w:val="21"/>
                      <w:szCs w:val="21"/>
                    </w:rPr>
                  </w:pPr>
                  <w:r>
                    <w:rPr>
                      <w:sz w:val="21"/>
                      <w:szCs w:val="21"/>
                    </w:rPr>
                    <w:t>依托现有</w:t>
                  </w:r>
                  <w:r>
                    <w:rPr>
                      <w:sz w:val="21"/>
                      <w:szCs w:val="21"/>
                    </w:rPr>
                    <w:t>隔油池</w:t>
                  </w:r>
                  <w:r>
                    <w:rPr>
                      <w:sz w:val="21"/>
                      <w:szCs w:val="21"/>
                    </w:rPr>
                    <w:t>+</w:t>
                  </w:r>
                  <w:r>
                    <w:rPr>
                      <w:sz w:val="21"/>
                      <w:szCs w:val="21"/>
                    </w:rPr>
                    <w:t>化粪池</w:t>
                  </w:r>
                </w:p>
              </w:tc>
              <w:tc>
                <w:tcPr>
                  <w:tcW w:w="990" w:type="dxa"/>
                  <w:tcBorders>
                    <w:tl2br w:val="nil"/>
                    <w:tr2bl w:val="nil"/>
                  </w:tcBorders>
                  <w:vAlign w:val="center"/>
                </w:tcPr>
                <w:p w:rsidR="008F0AC1" w:rsidRDefault="00696891">
                  <w:pPr>
                    <w:pStyle w:val="af2"/>
                    <w:spacing w:line="240" w:lineRule="auto"/>
                    <w:ind w:firstLineChars="0" w:firstLine="0"/>
                    <w:rPr>
                      <w:sz w:val="21"/>
                      <w:szCs w:val="21"/>
                    </w:rPr>
                  </w:pPr>
                  <w:r>
                    <w:rPr>
                      <w:sz w:val="21"/>
                      <w:szCs w:val="21"/>
                    </w:rPr>
                    <w:t>/</w:t>
                  </w:r>
                </w:p>
              </w:tc>
              <w:tc>
                <w:tcPr>
                  <w:tcW w:w="2178" w:type="dxa"/>
                  <w:tcBorders>
                    <w:tl2br w:val="nil"/>
                    <w:tr2bl w:val="nil"/>
                  </w:tcBorders>
                  <w:vAlign w:val="center"/>
                </w:tcPr>
                <w:p w:rsidR="008F0AC1" w:rsidRDefault="00696891">
                  <w:pPr>
                    <w:pStyle w:val="af2"/>
                    <w:spacing w:line="240" w:lineRule="auto"/>
                    <w:ind w:firstLineChars="0" w:firstLine="0"/>
                    <w:rPr>
                      <w:sz w:val="21"/>
                      <w:szCs w:val="21"/>
                    </w:rPr>
                  </w:pPr>
                  <w:r>
                    <w:rPr>
                      <w:sz w:val="21"/>
                      <w:szCs w:val="21"/>
                    </w:rPr>
                    <w:t>综合利用，不外排</w:t>
                  </w:r>
                </w:p>
              </w:tc>
            </w:tr>
            <w:tr w:rsidR="008F0AC1">
              <w:trPr>
                <w:trHeight w:val="443"/>
                <w:jc w:val="center"/>
              </w:trPr>
              <w:tc>
                <w:tcPr>
                  <w:tcW w:w="887" w:type="dxa"/>
                  <w:vMerge/>
                  <w:tcBorders>
                    <w:tl2br w:val="nil"/>
                    <w:tr2bl w:val="nil"/>
                  </w:tcBorders>
                  <w:vAlign w:val="center"/>
                </w:tcPr>
                <w:p w:rsidR="008F0AC1" w:rsidRDefault="008F0AC1">
                  <w:pPr>
                    <w:pStyle w:val="af2"/>
                    <w:spacing w:line="240" w:lineRule="auto"/>
                    <w:ind w:firstLineChars="0" w:firstLine="0"/>
                    <w:rPr>
                      <w:sz w:val="21"/>
                      <w:szCs w:val="21"/>
                    </w:rPr>
                  </w:pPr>
                </w:p>
              </w:tc>
              <w:tc>
                <w:tcPr>
                  <w:tcW w:w="1820" w:type="dxa"/>
                  <w:tcBorders>
                    <w:tl2br w:val="nil"/>
                    <w:tr2bl w:val="nil"/>
                  </w:tcBorders>
                  <w:vAlign w:val="center"/>
                </w:tcPr>
                <w:p w:rsidR="008F0AC1" w:rsidRDefault="00696891">
                  <w:pPr>
                    <w:pStyle w:val="af2"/>
                    <w:spacing w:line="240" w:lineRule="auto"/>
                    <w:ind w:firstLineChars="0" w:firstLine="0"/>
                    <w:rPr>
                      <w:sz w:val="21"/>
                      <w:szCs w:val="21"/>
                    </w:rPr>
                  </w:pPr>
                  <w:r>
                    <w:rPr>
                      <w:rFonts w:hint="eastAsia"/>
                      <w:sz w:val="21"/>
                      <w:szCs w:val="21"/>
                    </w:rPr>
                    <w:t>初期雨水</w:t>
                  </w:r>
                </w:p>
              </w:tc>
              <w:tc>
                <w:tcPr>
                  <w:tcW w:w="2465" w:type="dxa"/>
                  <w:tcBorders>
                    <w:tl2br w:val="nil"/>
                    <w:tr2bl w:val="nil"/>
                  </w:tcBorders>
                  <w:vAlign w:val="center"/>
                </w:tcPr>
                <w:p w:rsidR="008F0AC1" w:rsidRDefault="00696891">
                  <w:pPr>
                    <w:pStyle w:val="af2"/>
                    <w:spacing w:line="240" w:lineRule="auto"/>
                    <w:ind w:firstLineChars="0" w:firstLine="0"/>
                    <w:rPr>
                      <w:sz w:val="21"/>
                      <w:szCs w:val="21"/>
                    </w:rPr>
                  </w:pPr>
                  <w:r>
                    <w:rPr>
                      <w:rFonts w:hint="eastAsia"/>
                      <w:sz w:val="21"/>
                      <w:szCs w:val="21"/>
                    </w:rPr>
                    <w:t>依托现有沉淀池</w:t>
                  </w:r>
                </w:p>
              </w:tc>
              <w:tc>
                <w:tcPr>
                  <w:tcW w:w="990" w:type="dxa"/>
                  <w:tcBorders>
                    <w:tl2br w:val="nil"/>
                    <w:tr2bl w:val="nil"/>
                  </w:tcBorders>
                  <w:vAlign w:val="center"/>
                </w:tcPr>
                <w:p w:rsidR="008F0AC1" w:rsidRDefault="00696891">
                  <w:pPr>
                    <w:pStyle w:val="af2"/>
                    <w:spacing w:line="240" w:lineRule="auto"/>
                    <w:ind w:firstLineChars="0" w:firstLine="0"/>
                    <w:rPr>
                      <w:sz w:val="21"/>
                      <w:szCs w:val="21"/>
                    </w:rPr>
                  </w:pPr>
                  <w:r>
                    <w:rPr>
                      <w:rFonts w:hint="eastAsia"/>
                      <w:sz w:val="21"/>
                      <w:szCs w:val="21"/>
                    </w:rPr>
                    <w:t>/</w:t>
                  </w:r>
                </w:p>
              </w:tc>
              <w:tc>
                <w:tcPr>
                  <w:tcW w:w="2178" w:type="dxa"/>
                  <w:tcBorders>
                    <w:tl2br w:val="nil"/>
                    <w:tr2bl w:val="nil"/>
                  </w:tcBorders>
                  <w:vAlign w:val="center"/>
                </w:tcPr>
                <w:p w:rsidR="008F0AC1" w:rsidRDefault="00696891">
                  <w:pPr>
                    <w:pStyle w:val="af2"/>
                    <w:spacing w:line="240" w:lineRule="auto"/>
                    <w:ind w:firstLineChars="0" w:firstLine="0"/>
                    <w:rPr>
                      <w:sz w:val="21"/>
                      <w:szCs w:val="21"/>
                    </w:rPr>
                  </w:pPr>
                  <w:r>
                    <w:rPr>
                      <w:rFonts w:hint="eastAsia"/>
                      <w:sz w:val="21"/>
                      <w:szCs w:val="21"/>
                    </w:rPr>
                    <w:t>综合利用，不外排</w:t>
                  </w:r>
                </w:p>
              </w:tc>
            </w:tr>
            <w:tr w:rsidR="008F0AC1">
              <w:trPr>
                <w:trHeight w:val="413"/>
                <w:jc w:val="center"/>
              </w:trPr>
              <w:tc>
                <w:tcPr>
                  <w:tcW w:w="887" w:type="dxa"/>
                  <w:vMerge w:val="restart"/>
                  <w:tcBorders>
                    <w:tl2br w:val="nil"/>
                    <w:tr2bl w:val="nil"/>
                  </w:tcBorders>
                  <w:vAlign w:val="center"/>
                </w:tcPr>
                <w:p w:rsidR="008F0AC1" w:rsidRDefault="00696891">
                  <w:pPr>
                    <w:pStyle w:val="af2"/>
                    <w:ind w:firstLineChars="0" w:firstLine="0"/>
                    <w:rPr>
                      <w:sz w:val="21"/>
                      <w:szCs w:val="21"/>
                    </w:rPr>
                  </w:pPr>
                  <w:r>
                    <w:rPr>
                      <w:sz w:val="21"/>
                      <w:szCs w:val="21"/>
                    </w:rPr>
                    <w:t>废气</w:t>
                  </w:r>
                </w:p>
              </w:tc>
              <w:tc>
                <w:tcPr>
                  <w:tcW w:w="1820" w:type="dxa"/>
                  <w:tcBorders>
                    <w:tl2br w:val="nil"/>
                    <w:tr2bl w:val="nil"/>
                  </w:tcBorders>
                  <w:vAlign w:val="center"/>
                </w:tcPr>
                <w:p w:rsidR="008F0AC1" w:rsidRDefault="00696891">
                  <w:pPr>
                    <w:pStyle w:val="afb"/>
                    <w:snapToGrid w:val="0"/>
                    <w:spacing w:line="240" w:lineRule="auto"/>
                    <w:ind w:firstLineChars="0" w:firstLine="0"/>
                    <w:jc w:val="center"/>
                    <w:rPr>
                      <w:rFonts w:ascii="Times New Roman" w:eastAsia="宋体" w:hAnsi="Times New Roman"/>
                      <w:sz w:val="21"/>
                      <w:szCs w:val="21"/>
                    </w:rPr>
                  </w:pPr>
                  <w:r>
                    <w:rPr>
                      <w:rFonts w:ascii="Times New Roman" w:eastAsia="宋体" w:hAnsi="Times New Roman"/>
                      <w:sz w:val="21"/>
                      <w:szCs w:val="21"/>
                    </w:rPr>
                    <w:t>破碎工序</w:t>
                  </w:r>
                </w:p>
              </w:tc>
              <w:tc>
                <w:tcPr>
                  <w:tcW w:w="2465" w:type="dxa"/>
                  <w:vMerge w:val="restart"/>
                  <w:tcBorders>
                    <w:tl2br w:val="nil"/>
                    <w:tr2bl w:val="nil"/>
                  </w:tcBorders>
                  <w:vAlign w:val="center"/>
                </w:tcPr>
                <w:p w:rsidR="008F0AC1" w:rsidRDefault="00696891">
                  <w:pPr>
                    <w:ind w:right="-40"/>
                    <w:rPr>
                      <w:szCs w:val="21"/>
                    </w:rPr>
                  </w:pPr>
                  <w:r>
                    <w:rPr>
                      <w:szCs w:val="21"/>
                    </w:rPr>
                    <w:t>对破碎区、堆场进行</w:t>
                  </w:r>
                  <w:r>
                    <w:rPr>
                      <w:szCs w:val="21"/>
                    </w:rPr>
                    <w:t>厂房</w:t>
                  </w:r>
                  <w:r>
                    <w:rPr>
                      <w:szCs w:val="21"/>
                    </w:rPr>
                    <w:lastRenderedPageBreak/>
                    <w:t>全封闭，对运输皮带进行加罩封闭处理；</w:t>
                  </w:r>
                </w:p>
                <w:p w:rsidR="008F0AC1" w:rsidRDefault="00696891">
                  <w:pPr>
                    <w:ind w:right="-40"/>
                    <w:rPr>
                      <w:szCs w:val="21"/>
                    </w:rPr>
                  </w:pPr>
                  <w:r>
                    <w:rPr>
                      <w:szCs w:val="21"/>
                    </w:rPr>
                    <w:t>粉尘</w:t>
                  </w:r>
                  <w:r>
                    <w:rPr>
                      <w:szCs w:val="21"/>
                    </w:rPr>
                    <w:t>通过雾化喷淋洒水降尘；</w:t>
                  </w:r>
                </w:p>
              </w:tc>
              <w:tc>
                <w:tcPr>
                  <w:tcW w:w="990" w:type="dxa"/>
                  <w:vMerge w:val="restart"/>
                  <w:tcBorders>
                    <w:tl2br w:val="nil"/>
                    <w:tr2bl w:val="nil"/>
                  </w:tcBorders>
                  <w:vAlign w:val="center"/>
                </w:tcPr>
                <w:p w:rsidR="008F0AC1" w:rsidRDefault="00696891">
                  <w:pPr>
                    <w:jc w:val="center"/>
                    <w:rPr>
                      <w:szCs w:val="21"/>
                    </w:rPr>
                  </w:pPr>
                  <w:r>
                    <w:rPr>
                      <w:szCs w:val="21"/>
                    </w:rPr>
                    <w:lastRenderedPageBreak/>
                    <w:t>颗粒物</w:t>
                  </w:r>
                </w:p>
              </w:tc>
              <w:tc>
                <w:tcPr>
                  <w:tcW w:w="2178" w:type="dxa"/>
                  <w:vMerge w:val="restart"/>
                  <w:tcBorders>
                    <w:tl2br w:val="nil"/>
                    <w:tr2bl w:val="nil"/>
                  </w:tcBorders>
                  <w:vAlign w:val="center"/>
                </w:tcPr>
                <w:p w:rsidR="008F0AC1" w:rsidRDefault="00696891">
                  <w:pPr>
                    <w:pStyle w:val="af2"/>
                    <w:ind w:firstLine="420"/>
                    <w:rPr>
                      <w:sz w:val="21"/>
                      <w:szCs w:val="21"/>
                    </w:rPr>
                  </w:pPr>
                  <w:r>
                    <w:rPr>
                      <w:sz w:val="21"/>
                      <w:szCs w:val="21"/>
                    </w:rPr>
                    <w:t>达到《</w:t>
                  </w:r>
                  <w:r>
                    <w:rPr>
                      <w:sz w:val="21"/>
                      <w:szCs w:val="21"/>
                    </w:rPr>
                    <w:t>水泥工业</w:t>
                  </w:r>
                  <w:r>
                    <w:rPr>
                      <w:sz w:val="21"/>
                      <w:szCs w:val="21"/>
                    </w:rPr>
                    <w:lastRenderedPageBreak/>
                    <w:t>大气污染物</w:t>
                  </w:r>
                  <w:r>
                    <w:rPr>
                      <w:sz w:val="21"/>
                      <w:szCs w:val="21"/>
                    </w:rPr>
                    <w:t>排放标准》</w:t>
                  </w:r>
                  <w:r>
                    <w:rPr>
                      <w:sz w:val="21"/>
                      <w:szCs w:val="21"/>
                    </w:rPr>
                    <w:t>（</w:t>
                  </w:r>
                  <w:r>
                    <w:rPr>
                      <w:sz w:val="21"/>
                      <w:szCs w:val="21"/>
                    </w:rPr>
                    <w:t>GB4915-2004</w:t>
                  </w:r>
                  <w:r>
                    <w:rPr>
                      <w:sz w:val="21"/>
                      <w:szCs w:val="21"/>
                    </w:rPr>
                    <w:t>）</w:t>
                  </w:r>
                  <w:r>
                    <w:rPr>
                      <w:sz w:val="21"/>
                      <w:szCs w:val="21"/>
                    </w:rPr>
                    <w:t>中的</w:t>
                  </w:r>
                  <w:r>
                    <w:rPr>
                      <w:sz w:val="21"/>
                      <w:szCs w:val="21"/>
                    </w:rPr>
                    <w:t>排放标准限值</w:t>
                  </w:r>
                </w:p>
              </w:tc>
            </w:tr>
            <w:tr w:rsidR="008F0AC1">
              <w:trPr>
                <w:trHeight w:val="438"/>
                <w:jc w:val="center"/>
              </w:trPr>
              <w:tc>
                <w:tcPr>
                  <w:tcW w:w="887" w:type="dxa"/>
                  <w:vMerge/>
                  <w:tcBorders>
                    <w:tl2br w:val="nil"/>
                    <w:tr2bl w:val="nil"/>
                  </w:tcBorders>
                  <w:vAlign w:val="center"/>
                </w:tcPr>
                <w:p w:rsidR="008F0AC1" w:rsidRDefault="008F0AC1">
                  <w:pPr>
                    <w:jc w:val="center"/>
                    <w:rPr>
                      <w:szCs w:val="21"/>
                    </w:rPr>
                  </w:pPr>
                </w:p>
              </w:tc>
              <w:tc>
                <w:tcPr>
                  <w:tcW w:w="1820" w:type="dxa"/>
                  <w:tcBorders>
                    <w:tl2br w:val="nil"/>
                    <w:tr2bl w:val="nil"/>
                  </w:tcBorders>
                  <w:vAlign w:val="center"/>
                </w:tcPr>
                <w:p w:rsidR="008F0AC1" w:rsidRDefault="00696891">
                  <w:pPr>
                    <w:pStyle w:val="afb"/>
                    <w:snapToGrid w:val="0"/>
                    <w:spacing w:line="240" w:lineRule="auto"/>
                    <w:ind w:firstLineChars="100" w:firstLine="210"/>
                    <w:jc w:val="both"/>
                    <w:rPr>
                      <w:rFonts w:ascii="Times New Roman" w:eastAsia="宋体" w:hAnsi="Times New Roman"/>
                      <w:sz w:val="21"/>
                      <w:szCs w:val="21"/>
                    </w:rPr>
                  </w:pPr>
                  <w:r>
                    <w:rPr>
                      <w:rFonts w:ascii="Times New Roman" w:eastAsia="宋体" w:hAnsi="Times New Roman"/>
                      <w:sz w:val="21"/>
                      <w:szCs w:val="21"/>
                    </w:rPr>
                    <w:t>筛分工序</w:t>
                  </w:r>
                </w:p>
              </w:tc>
              <w:tc>
                <w:tcPr>
                  <w:tcW w:w="2465" w:type="dxa"/>
                  <w:vMerge/>
                  <w:tcBorders>
                    <w:tl2br w:val="nil"/>
                    <w:tr2bl w:val="nil"/>
                  </w:tcBorders>
                  <w:vAlign w:val="center"/>
                </w:tcPr>
                <w:p w:rsidR="008F0AC1" w:rsidRDefault="008F0AC1">
                  <w:pPr>
                    <w:jc w:val="center"/>
                    <w:rPr>
                      <w:szCs w:val="21"/>
                    </w:rPr>
                  </w:pPr>
                </w:p>
              </w:tc>
              <w:tc>
                <w:tcPr>
                  <w:tcW w:w="990" w:type="dxa"/>
                  <w:vMerge/>
                  <w:tcBorders>
                    <w:tl2br w:val="nil"/>
                    <w:tr2bl w:val="nil"/>
                  </w:tcBorders>
                  <w:vAlign w:val="center"/>
                </w:tcPr>
                <w:p w:rsidR="008F0AC1" w:rsidRDefault="008F0AC1">
                  <w:pPr>
                    <w:jc w:val="center"/>
                    <w:rPr>
                      <w:szCs w:val="21"/>
                    </w:rPr>
                  </w:pPr>
                </w:p>
              </w:tc>
              <w:tc>
                <w:tcPr>
                  <w:tcW w:w="2178" w:type="dxa"/>
                  <w:vMerge/>
                  <w:tcBorders>
                    <w:tl2br w:val="nil"/>
                    <w:tr2bl w:val="nil"/>
                  </w:tcBorders>
                  <w:vAlign w:val="center"/>
                </w:tcPr>
                <w:p w:rsidR="008F0AC1" w:rsidRDefault="008F0AC1">
                  <w:pPr>
                    <w:pStyle w:val="af2"/>
                    <w:ind w:firstLineChars="0" w:firstLine="0"/>
                    <w:rPr>
                      <w:sz w:val="21"/>
                      <w:szCs w:val="21"/>
                    </w:rPr>
                  </w:pPr>
                </w:p>
              </w:tc>
            </w:tr>
            <w:tr w:rsidR="008F0AC1">
              <w:trPr>
                <w:trHeight w:val="595"/>
                <w:jc w:val="center"/>
              </w:trPr>
              <w:tc>
                <w:tcPr>
                  <w:tcW w:w="887" w:type="dxa"/>
                  <w:vMerge/>
                  <w:tcBorders>
                    <w:tl2br w:val="nil"/>
                    <w:tr2bl w:val="nil"/>
                  </w:tcBorders>
                  <w:vAlign w:val="center"/>
                </w:tcPr>
                <w:p w:rsidR="008F0AC1" w:rsidRDefault="008F0AC1">
                  <w:pPr>
                    <w:jc w:val="center"/>
                    <w:rPr>
                      <w:szCs w:val="21"/>
                    </w:rPr>
                  </w:pPr>
                </w:p>
              </w:tc>
              <w:tc>
                <w:tcPr>
                  <w:tcW w:w="1820" w:type="dxa"/>
                  <w:tcBorders>
                    <w:tl2br w:val="nil"/>
                    <w:tr2bl w:val="nil"/>
                  </w:tcBorders>
                  <w:vAlign w:val="center"/>
                </w:tcPr>
                <w:p w:rsidR="008F0AC1" w:rsidRDefault="00696891">
                  <w:pPr>
                    <w:pStyle w:val="afb"/>
                    <w:snapToGrid w:val="0"/>
                    <w:spacing w:line="240" w:lineRule="auto"/>
                    <w:ind w:firstLineChars="0" w:firstLine="0"/>
                    <w:jc w:val="center"/>
                    <w:rPr>
                      <w:rFonts w:ascii="Times New Roman" w:eastAsia="宋体" w:hAnsi="Times New Roman"/>
                      <w:sz w:val="21"/>
                      <w:szCs w:val="21"/>
                    </w:rPr>
                  </w:pPr>
                  <w:r>
                    <w:rPr>
                      <w:rFonts w:ascii="Times New Roman" w:eastAsia="宋体" w:hAnsi="Times New Roman"/>
                      <w:sz w:val="21"/>
                      <w:szCs w:val="21"/>
                    </w:rPr>
                    <w:t>堆场装卸工序</w:t>
                  </w:r>
                </w:p>
              </w:tc>
              <w:tc>
                <w:tcPr>
                  <w:tcW w:w="2465" w:type="dxa"/>
                  <w:vMerge/>
                  <w:tcBorders>
                    <w:tl2br w:val="nil"/>
                    <w:tr2bl w:val="nil"/>
                  </w:tcBorders>
                  <w:vAlign w:val="center"/>
                </w:tcPr>
                <w:p w:rsidR="008F0AC1" w:rsidRDefault="008F0AC1">
                  <w:pPr>
                    <w:jc w:val="center"/>
                    <w:rPr>
                      <w:szCs w:val="21"/>
                    </w:rPr>
                  </w:pPr>
                </w:p>
              </w:tc>
              <w:tc>
                <w:tcPr>
                  <w:tcW w:w="990" w:type="dxa"/>
                  <w:vMerge/>
                  <w:tcBorders>
                    <w:tl2br w:val="nil"/>
                    <w:tr2bl w:val="nil"/>
                  </w:tcBorders>
                  <w:vAlign w:val="center"/>
                </w:tcPr>
                <w:p w:rsidR="008F0AC1" w:rsidRDefault="008F0AC1">
                  <w:pPr>
                    <w:jc w:val="center"/>
                    <w:rPr>
                      <w:szCs w:val="21"/>
                    </w:rPr>
                  </w:pPr>
                </w:p>
              </w:tc>
              <w:tc>
                <w:tcPr>
                  <w:tcW w:w="2178" w:type="dxa"/>
                  <w:vMerge/>
                  <w:tcBorders>
                    <w:tl2br w:val="nil"/>
                    <w:tr2bl w:val="nil"/>
                  </w:tcBorders>
                  <w:vAlign w:val="center"/>
                </w:tcPr>
                <w:p w:rsidR="008F0AC1" w:rsidRDefault="008F0AC1">
                  <w:pPr>
                    <w:pStyle w:val="af2"/>
                    <w:ind w:firstLine="420"/>
                    <w:rPr>
                      <w:sz w:val="21"/>
                      <w:szCs w:val="21"/>
                    </w:rPr>
                  </w:pPr>
                </w:p>
              </w:tc>
            </w:tr>
            <w:tr w:rsidR="008F0AC1">
              <w:trPr>
                <w:trHeight w:val="410"/>
                <w:jc w:val="center"/>
              </w:trPr>
              <w:tc>
                <w:tcPr>
                  <w:tcW w:w="887" w:type="dxa"/>
                  <w:vMerge/>
                  <w:tcBorders>
                    <w:tl2br w:val="nil"/>
                    <w:tr2bl w:val="nil"/>
                  </w:tcBorders>
                  <w:vAlign w:val="center"/>
                </w:tcPr>
                <w:p w:rsidR="008F0AC1" w:rsidRDefault="008F0AC1">
                  <w:pPr>
                    <w:jc w:val="center"/>
                    <w:rPr>
                      <w:szCs w:val="21"/>
                    </w:rPr>
                  </w:pPr>
                </w:p>
              </w:tc>
              <w:tc>
                <w:tcPr>
                  <w:tcW w:w="1820" w:type="dxa"/>
                  <w:tcBorders>
                    <w:tl2br w:val="nil"/>
                    <w:tr2bl w:val="nil"/>
                  </w:tcBorders>
                  <w:vAlign w:val="center"/>
                </w:tcPr>
                <w:p w:rsidR="008F0AC1" w:rsidRDefault="00696891">
                  <w:pPr>
                    <w:pStyle w:val="afb"/>
                    <w:snapToGrid w:val="0"/>
                    <w:spacing w:line="240" w:lineRule="auto"/>
                    <w:ind w:firstLineChars="0" w:firstLine="0"/>
                    <w:jc w:val="center"/>
                    <w:rPr>
                      <w:rFonts w:ascii="Times New Roman" w:eastAsia="宋体" w:hAnsi="Times New Roman"/>
                      <w:sz w:val="21"/>
                      <w:szCs w:val="21"/>
                    </w:rPr>
                  </w:pPr>
                  <w:r>
                    <w:rPr>
                      <w:rFonts w:ascii="Times New Roman" w:eastAsia="宋体" w:hAnsi="Times New Roman"/>
                      <w:sz w:val="21"/>
                      <w:szCs w:val="21"/>
                    </w:rPr>
                    <w:t>物料运输</w:t>
                  </w:r>
                </w:p>
              </w:tc>
              <w:tc>
                <w:tcPr>
                  <w:tcW w:w="2465" w:type="dxa"/>
                  <w:vMerge/>
                  <w:tcBorders>
                    <w:tl2br w:val="nil"/>
                    <w:tr2bl w:val="nil"/>
                  </w:tcBorders>
                  <w:vAlign w:val="center"/>
                </w:tcPr>
                <w:p w:rsidR="008F0AC1" w:rsidRDefault="008F0AC1">
                  <w:pPr>
                    <w:jc w:val="center"/>
                    <w:rPr>
                      <w:szCs w:val="21"/>
                    </w:rPr>
                  </w:pPr>
                </w:p>
              </w:tc>
              <w:tc>
                <w:tcPr>
                  <w:tcW w:w="990" w:type="dxa"/>
                  <w:vMerge/>
                  <w:tcBorders>
                    <w:tl2br w:val="nil"/>
                    <w:tr2bl w:val="nil"/>
                  </w:tcBorders>
                  <w:vAlign w:val="center"/>
                </w:tcPr>
                <w:p w:rsidR="008F0AC1" w:rsidRDefault="008F0AC1">
                  <w:pPr>
                    <w:jc w:val="center"/>
                    <w:rPr>
                      <w:szCs w:val="21"/>
                    </w:rPr>
                  </w:pPr>
                </w:p>
              </w:tc>
              <w:tc>
                <w:tcPr>
                  <w:tcW w:w="2178" w:type="dxa"/>
                  <w:vMerge/>
                  <w:tcBorders>
                    <w:tl2br w:val="nil"/>
                    <w:tr2bl w:val="nil"/>
                  </w:tcBorders>
                  <w:vAlign w:val="center"/>
                </w:tcPr>
                <w:p w:rsidR="008F0AC1" w:rsidRDefault="008F0AC1">
                  <w:pPr>
                    <w:pStyle w:val="af2"/>
                    <w:ind w:firstLine="420"/>
                    <w:rPr>
                      <w:sz w:val="21"/>
                      <w:szCs w:val="21"/>
                    </w:rPr>
                  </w:pPr>
                </w:p>
              </w:tc>
            </w:tr>
            <w:tr w:rsidR="008F0AC1">
              <w:trPr>
                <w:trHeight w:val="696"/>
                <w:jc w:val="center"/>
              </w:trPr>
              <w:tc>
                <w:tcPr>
                  <w:tcW w:w="887" w:type="dxa"/>
                  <w:vMerge/>
                  <w:tcBorders>
                    <w:tl2br w:val="nil"/>
                    <w:tr2bl w:val="nil"/>
                  </w:tcBorders>
                  <w:vAlign w:val="center"/>
                </w:tcPr>
                <w:p w:rsidR="008F0AC1" w:rsidRDefault="008F0AC1">
                  <w:pPr>
                    <w:pStyle w:val="af2"/>
                    <w:ind w:firstLineChars="0" w:firstLine="0"/>
                    <w:rPr>
                      <w:sz w:val="21"/>
                      <w:szCs w:val="21"/>
                    </w:rPr>
                  </w:pPr>
                </w:p>
              </w:tc>
              <w:tc>
                <w:tcPr>
                  <w:tcW w:w="1820" w:type="dxa"/>
                  <w:tcBorders>
                    <w:tl2br w:val="nil"/>
                    <w:tr2bl w:val="nil"/>
                  </w:tcBorders>
                  <w:vAlign w:val="center"/>
                </w:tcPr>
                <w:p w:rsidR="008F0AC1" w:rsidRDefault="00696891">
                  <w:pPr>
                    <w:pStyle w:val="af2"/>
                    <w:ind w:firstLineChars="0" w:firstLine="0"/>
                    <w:rPr>
                      <w:sz w:val="21"/>
                      <w:szCs w:val="21"/>
                    </w:rPr>
                  </w:pPr>
                  <w:r>
                    <w:rPr>
                      <w:sz w:val="21"/>
                      <w:szCs w:val="21"/>
                    </w:rPr>
                    <w:t>水稳料拌合工序</w:t>
                  </w:r>
                </w:p>
              </w:tc>
              <w:tc>
                <w:tcPr>
                  <w:tcW w:w="2465" w:type="dxa"/>
                  <w:tcBorders>
                    <w:tl2br w:val="nil"/>
                    <w:tr2bl w:val="nil"/>
                  </w:tcBorders>
                  <w:vAlign w:val="center"/>
                </w:tcPr>
                <w:p w:rsidR="008F0AC1" w:rsidRDefault="00696891">
                  <w:pPr>
                    <w:pStyle w:val="Default"/>
                    <w:rPr>
                      <w:rFonts w:ascii="Times New Roman" w:cs="Times New Roman"/>
                      <w:sz w:val="21"/>
                      <w:szCs w:val="21"/>
                    </w:rPr>
                  </w:pPr>
                  <w:r>
                    <w:rPr>
                      <w:rFonts w:ascii="Times New Roman" w:cs="Times New Roman"/>
                      <w:sz w:val="21"/>
                      <w:szCs w:val="21"/>
                    </w:rPr>
                    <w:t>水泥储罐呼吸粉尘经自带袋式除尘器除尘</w:t>
                  </w:r>
                </w:p>
              </w:tc>
              <w:tc>
                <w:tcPr>
                  <w:tcW w:w="990" w:type="dxa"/>
                  <w:vMerge/>
                  <w:tcBorders>
                    <w:tl2br w:val="nil"/>
                    <w:tr2bl w:val="nil"/>
                  </w:tcBorders>
                  <w:vAlign w:val="center"/>
                </w:tcPr>
                <w:p w:rsidR="008F0AC1" w:rsidRDefault="008F0AC1">
                  <w:pPr>
                    <w:pStyle w:val="af2"/>
                    <w:ind w:firstLineChars="0" w:firstLine="0"/>
                    <w:rPr>
                      <w:sz w:val="21"/>
                      <w:szCs w:val="21"/>
                    </w:rPr>
                  </w:pPr>
                </w:p>
              </w:tc>
              <w:tc>
                <w:tcPr>
                  <w:tcW w:w="2178" w:type="dxa"/>
                  <w:vMerge/>
                  <w:tcBorders>
                    <w:tl2br w:val="nil"/>
                    <w:tr2bl w:val="nil"/>
                  </w:tcBorders>
                  <w:vAlign w:val="center"/>
                </w:tcPr>
                <w:p w:rsidR="008F0AC1" w:rsidRDefault="008F0AC1">
                  <w:pPr>
                    <w:pStyle w:val="af2"/>
                    <w:ind w:firstLineChars="0" w:firstLine="0"/>
                    <w:rPr>
                      <w:sz w:val="21"/>
                      <w:szCs w:val="21"/>
                    </w:rPr>
                  </w:pPr>
                </w:p>
              </w:tc>
            </w:tr>
            <w:tr w:rsidR="008F0AC1">
              <w:trPr>
                <w:trHeight w:val="1187"/>
                <w:jc w:val="center"/>
              </w:trPr>
              <w:tc>
                <w:tcPr>
                  <w:tcW w:w="887" w:type="dxa"/>
                  <w:tcBorders>
                    <w:tl2br w:val="nil"/>
                    <w:tr2bl w:val="nil"/>
                  </w:tcBorders>
                  <w:vAlign w:val="center"/>
                </w:tcPr>
                <w:p w:rsidR="008F0AC1" w:rsidRDefault="00696891">
                  <w:pPr>
                    <w:pStyle w:val="af2"/>
                    <w:ind w:firstLineChars="0" w:firstLine="0"/>
                    <w:rPr>
                      <w:sz w:val="21"/>
                      <w:szCs w:val="21"/>
                    </w:rPr>
                  </w:pPr>
                  <w:r>
                    <w:rPr>
                      <w:sz w:val="21"/>
                      <w:szCs w:val="21"/>
                    </w:rPr>
                    <w:t>噪声</w:t>
                  </w:r>
                </w:p>
              </w:tc>
              <w:tc>
                <w:tcPr>
                  <w:tcW w:w="1820" w:type="dxa"/>
                  <w:tcBorders>
                    <w:tl2br w:val="nil"/>
                    <w:tr2bl w:val="nil"/>
                  </w:tcBorders>
                  <w:vAlign w:val="center"/>
                </w:tcPr>
                <w:p w:rsidR="008F0AC1" w:rsidRDefault="00696891">
                  <w:pPr>
                    <w:pStyle w:val="af2"/>
                    <w:ind w:firstLineChars="0" w:firstLine="0"/>
                    <w:rPr>
                      <w:sz w:val="21"/>
                      <w:szCs w:val="21"/>
                    </w:rPr>
                  </w:pPr>
                  <w:r>
                    <w:rPr>
                      <w:sz w:val="21"/>
                      <w:szCs w:val="21"/>
                    </w:rPr>
                    <w:t>生产设备</w:t>
                  </w:r>
                </w:p>
              </w:tc>
              <w:tc>
                <w:tcPr>
                  <w:tcW w:w="2465" w:type="dxa"/>
                  <w:tcBorders>
                    <w:tl2br w:val="nil"/>
                    <w:tr2bl w:val="nil"/>
                  </w:tcBorders>
                  <w:vAlign w:val="center"/>
                </w:tcPr>
                <w:p w:rsidR="008F0AC1" w:rsidRDefault="00696891">
                  <w:pPr>
                    <w:pStyle w:val="af2"/>
                    <w:ind w:firstLineChars="0" w:firstLine="0"/>
                    <w:rPr>
                      <w:sz w:val="21"/>
                      <w:szCs w:val="21"/>
                    </w:rPr>
                  </w:pPr>
                  <w:r>
                    <w:rPr>
                      <w:sz w:val="21"/>
                      <w:szCs w:val="21"/>
                    </w:rPr>
                    <w:t>选用低噪声设备，减振措施，距离衰减、厂界周边种植乔灌木</w:t>
                  </w:r>
                </w:p>
              </w:tc>
              <w:tc>
                <w:tcPr>
                  <w:tcW w:w="990" w:type="dxa"/>
                  <w:tcBorders>
                    <w:tl2br w:val="nil"/>
                    <w:tr2bl w:val="nil"/>
                  </w:tcBorders>
                  <w:vAlign w:val="center"/>
                </w:tcPr>
                <w:p w:rsidR="008F0AC1" w:rsidRDefault="00696891">
                  <w:pPr>
                    <w:pStyle w:val="af2"/>
                    <w:ind w:firstLineChars="0" w:firstLine="0"/>
                    <w:rPr>
                      <w:sz w:val="21"/>
                      <w:szCs w:val="21"/>
                    </w:rPr>
                  </w:pPr>
                  <w:r>
                    <w:rPr>
                      <w:sz w:val="21"/>
                      <w:szCs w:val="21"/>
                    </w:rPr>
                    <w:t>等效连续</w:t>
                  </w:r>
                  <w:r>
                    <w:rPr>
                      <w:sz w:val="21"/>
                      <w:szCs w:val="21"/>
                    </w:rPr>
                    <w:t>A</w:t>
                  </w:r>
                  <w:r>
                    <w:rPr>
                      <w:sz w:val="21"/>
                      <w:szCs w:val="21"/>
                    </w:rPr>
                    <w:t>声级</w:t>
                  </w:r>
                </w:p>
              </w:tc>
              <w:tc>
                <w:tcPr>
                  <w:tcW w:w="2178" w:type="dxa"/>
                  <w:tcBorders>
                    <w:tl2br w:val="nil"/>
                    <w:tr2bl w:val="nil"/>
                  </w:tcBorders>
                  <w:vAlign w:val="center"/>
                </w:tcPr>
                <w:p w:rsidR="008F0AC1" w:rsidRDefault="00696891">
                  <w:pPr>
                    <w:pStyle w:val="af2"/>
                    <w:ind w:firstLineChars="0" w:firstLine="0"/>
                    <w:rPr>
                      <w:sz w:val="21"/>
                      <w:szCs w:val="21"/>
                    </w:rPr>
                  </w:pPr>
                  <w:r>
                    <w:rPr>
                      <w:sz w:val="21"/>
                      <w:szCs w:val="21"/>
                    </w:rPr>
                    <w:t>达到《工业企业厂界环境噪声排放标准》</w:t>
                  </w:r>
                  <w:r>
                    <w:rPr>
                      <w:sz w:val="21"/>
                      <w:szCs w:val="21"/>
                    </w:rPr>
                    <w:t>2</w:t>
                  </w:r>
                  <w:r>
                    <w:rPr>
                      <w:sz w:val="21"/>
                      <w:szCs w:val="21"/>
                    </w:rPr>
                    <w:t>类标准</w:t>
                  </w:r>
                </w:p>
              </w:tc>
            </w:tr>
            <w:tr w:rsidR="008F0AC1">
              <w:trPr>
                <w:trHeight w:val="812"/>
                <w:jc w:val="center"/>
              </w:trPr>
              <w:tc>
                <w:tcPr>
                  <w:tcW w:w="887" w:type="dxa"/>
                  <w:vMerge w:val="restart"/>
                  <w:tcBorders>
                    <w:tl2br w:val="nil"/>
                    <w:tr2bl w:val="nil"/>
                  </w:tcBorders>
                  <w:vAlign w:val="center"/>
                </w:tcPr>
                <w:p w:rsidR="008F0AC1" w:rsidRDefault="00696891">
                  <w:pPr>
                    <w:pStyle w:val="af2"/>
                    <w:ind w:firstLineChars="0" w:firstLine="0"/>
                    <w:rPr>
                      <w:sz w:val="21"/>
                      <w:szCs w:val="21"/>
                    </w:rPr>
                  </w:pPr>
                  <w:r>
                    <w:rPr>
                      <w:sz w:val="21"/>
                      <w:szCs w:val="21"/>
                    </w:rPr>
                    <w:t>固废</w:t>
                  </w:r>
                </w:p>
              </w:tc>
              <w:tc>
                <w:tcPr>
                  <w:tcW w:w="1820" w:type="dxa"/>
                  <w:tcBorders>
                    <w:tl2br w:val="nil"/>
                    <w:tr2bl w:val="nil"/>
                  </w:tcBorders>
                  <w:vAlign w:val="center"/>
                </w:tcPr>
                <w:p w:rsidR="008F0AC1" w:rsidRDefault="00696891">
                  <w:pPr>
                    <w:jc w:val="center"/>
                    <w:rPr>
                      <w:szCs w:val="21"/>
                    </w:rPr>
                  </w:pPr>
                  <w:r>
                    <w:rPr>
                      <w:szCs w:val="21"/>
                    </w:rPr>
                    <w:t>职工</w:t>
                  </w:r>
                </w:p>
              </w:tc>
              <w:tc>
                <w:tcPr>
                  <w:tcW w:w="2465" w:type="dxa"/>
                  <w:tcBorders>
                    <w:tl2br w:val="nil"/>
                    <w:tr2bl w:val="nil"/>
                  </w:tcBorders>
                  <w:vAlign w:val="center"/>
                </w:tcPr>
                <w:p w:rsidR="008F0AC1" w:rsidRDefault="00696891">
                  <w:pPr>
                    <w:jc w:val="center"/>
                    <w:rPr>
                      <w:szCs w:val="21"/>
                    </w:rPr>
                  </w:pPr>
                  <w:r>
                    <w:rPr>
                      <w:szCs w:val="21"/>
                    </w:rPr>
                    <w:t>由垃圾桶分类收集</w:t>
                  </w:r>
                </w:p>
              </w:tc>
              <w:tc>
                <w:tcPr>
                  <w:tcW w:w="990" w:type="dxa"/>
                  <w:tcBorders>
                    <w:tl2br w:val="nil"/>
                    <w:tr2bl w:val="nil"/>
                  </w:tcBorders>
                  <w:vAlign w:val="center"/>
                </w:tcPr>
                <w:p w:rsidR="008F0AC1" w:rsidRDefault="00696891">
                  <w:pPr>
                    <w:jc w:val="center"/>
                    <w:rPr>
                      <w:szCs w:val="21"/>
                    </w:rPr>
                  </w:pPr>
                  <w:r>
                    <w:rPr>
                      <w:szCs w:val="21"/>
                    </w:rPr>
                    <w:t>生活垃圾</w:t>
                  </w:r>
                </w:p>
              </w:tc>
              <w:tc>
                <w:tcPr>
                  <w:tcW w:w="2178" w:type="dxa"/>
                  <w:tcBorders>
                    <w:tl2br w:val="nil"/>
                    <w:tr2bl w:val="nil"/>
                  </w:tcBorders>
                  <w:vAlign w:val="center"/>
                </w:tcPr>
                <w:p w:rsidR="008F0AC1" w:rsidRDefault="00696891">
                  <w:pPr>
                    <w:pStyle w:val="af2"/>
                    <w:ind w:firstLineChars="0" w:firstLine="0"/>
                    <w:jc w:val="both"/>
                    <w:rPr>
                      <w:sz w:val="21"/>
                      <w:szCs w:val="21"/>
                    </w:rPr>
                  </w:pPr>
                  <w:r>
                    <w:rPr>
                      <w:sz w:val="21"/>
                      <w:szCs w:val="21"/>
                    </w:rPr>
                    <w:t>垃圾桶收集纳入周围居民垃圾收运系统</w:t>
                  </w:r>
                </w:p>
              </w:tc>
            </w:tr>
            <w:tr w:rsidR="008F0AC1">
              <w:trPr>
                <w:trHeight w:val="442"/>
                <w:jc w:val="center"/>
              </w:trPr>
              <w:tc>
                <w:tcPr>
                  <w:tcW w:w="887" w:type="dxa"/>
                  <w:vMerge/>
                  <w:tcBorders>
                    <w:tl2br w:val="nil"/>
                    <w:tr2bl w:val="nil"/>
                  </w:tcBorders>
                  <w:vAlign w:val="center"/>
                </w:tcPr>
                <w:p w:rsidR="008F0AC1" w:rsidRDefault="008F0AC1">
                  <w:pPr>
                    <w:jc w:val="center"/>
                    <w:rPr>
                      <w:szCs w:val="21"/>
                    </w:rPr>
                  </w:pPr>
                </w:p>
              </w:tc>
              <w:tc>
                <w:tcPr>
                  <w:tcW w:w="1820" w:type="dxa"/>
                  <w:tcBorders>
                    <w:tl2br w:val="nil"/>
                    <w:tr2bl w:val="nil"/>
                  </w:tcBorders>
                  <w:vAlign w:val="center"/>
                </w:tcPr>
                <w:p w:rsidR="008F0AC1" w:rsidRDefault="00696891">
                  <w:pPr>
                    <w:jc w:val="center"/>
                    <w:rPr>
                      <w:szCs w:val="21"/>
                    </w:rPr>
                  </w:pPr>
                  <w:r>
                    <w:rPr>
                      <w:szCs w:val="21"/>
                    </w:rPr>
                    <w:t>危险废物</w:t>
                  </w:r>
                </w:p>
              </w:tc>
              <w:tc>
                <w:tcPr>
                  <w:tcW w:w="2465" w:type="dxa"/>
                  <w:tcBorders>
                    <w:tl2br w:val="nil"/>
                    <w:tr2bl w:val="nil"/>
                  </w:tcBorders>
                  <w:vAlign w:val="center"/>
                </w:tcPr>
                <w:p w:rsidR="008F0AC1" w:rsidRDefault="00696891">
                  <w:pPr>
                    <w:jc w:val="center"/>
                    <w:rPr>
                      <w:szCs w:val="21"/>
                    </w:rPr>
                  </w:pPr>
                  <w:r>
                    <w:rPr>
                      <w:szCs w:val="21"/>
                    </w:rPr>
                    <w:t>依托现有</w:t>
                  </w:r>
                  <w:r>
                    <w:rPr>
                      <w:szCs w:val="21"/>
                    </w:rPr>
                    <w:t>危险</w:t>
                  </w:r>
                  <w:r>
                    <w:rPr>
                      <w:rFonts w:hint="eastAsia"/>
                      <w:szCs w:val="21"/>
                    </w:rPr>
                    <w:t>废物暂存</w:t>
                  </w:r>
                  <w:r>
                    <w:rPr>
                      <w:szCs w:val="21"/>
                    </w:rPr>
                    <w:t>间（</w:t>
                  </w:r>
                  <w:r>
                    <w:rPr>
                      <w:rFonts w:hint="eastAsia"/>
                      <w:szCs w:val="21"/>
                    </w:rPr>
                    <w:t>2</w:t>
                  </w:r>
                  <w:r>
                    <w:rPr>
                      <w:szCs w:val="21"/>
                    </w:rPr>
                    <w:t>0</w:t>
                  </w:r>
                  <w:r>
                    <w:rPr>
                      <w:szCs w:val="21"/>
                    </w:rPr>
                    <w:t>m</w:t>
                  </w:r>
                  <w:r>
                    <w:rPr>
                      <w:szCs w:val="21"/>
                      <w:vertAlign w:val="superscript"/>
                    </w:rPr>
                    <w:t>2</w:t>
                  </w:r>
                  <w:r>
                    <w:rPr>
                      <w:szCs w:val="21"/>
                    </w:rPr>
                    <w:t>）</w:t>
                  </w:r>
                </w:p>
              </w:tc>
              <w:tc>
                <w:tcPr>
                  <w:tcW w:w="990" w:type="dxa"/>
                  <w:tcBorders>
                    <w:tl2br w:val="nil"/>
                    <w:tr2bl w:val="nil"/>
                  </w:tcBorders>
                  <w:vAlign w:val="center"/>
                </w:tcPr>
                <w:p w:rsidR="008F0AC1" w:rsidRDefault="00696891">
                  <w:pPr>
                    <w:snapToGrid w:val="0"/>
                    <w:jc w:val="center"/>
                    <w:textAlignment w:val="baseline"/>
                    <w:rPr>
                      <w:szCs w:val="21"/>
                    </w:rPr>
                  </w:pPr>
                  <w:r>
                    <w:rPr>
                      <w:szCs w:val="21"/>
                    </w:rPr>
                    <w:t>/</w:t>
                  </w:r>
                </w:p>
              </w:tc>
              <w:tc>
                <w:tcPr>
                  <w:tcW w:w="2178" w:type="dxa"/>
                  <w:tcBorders>
                    <w:tl2br w:val="nil"/>
                    <w:tr2bl w:val="nil"/>
                  </w:tcBorders>
                  <w:vAlign w:val="center"/>
                </w:tcPr>
                <w:p w:rsidR="008F0AC1" w:rsidRDefault="00696891">
                  <w:pPr>
                    <w:jc w:val="center"/>
                    <w:rPr>
                      <w:szCs w:val="21"/>
                    </w:rPr>
                  </w:pPr>
                  <w:r>
                    <w:rPr>
                      <w:rFonts w:hint="eastAsia"/>
                      <w:kern w:val="0"/>
                      <w:szCs w:val="21"/>
                    </w:rPr>
                    <w:t>交由</w:t>
                  </w:r>
                  <w:r>
                    <w:rPr>
                      <w:kern w:val="0"/>
                      <w:szCs w:val="21"/>
                    </w:rPr>
                    <w:t>湖南双强环保科技有限公司进行无害化处理</w:t>
                  </w:r>
                </w:p>
              </w:tc>
            </w:tr>
            <w:tr w:rsidR="008F0AC1">
              <w:trPr>
                <w:trHeight w:val="442"/>
                <w:jc w:val="center"/>
              </w:trPr>
              <w:tc>
                <w:tcPr>
                  <w:tcW w:w="887" w:type="dxa"/>
                  <w:vMerge/>
                  <w:tcBorders>
                    <w:tl2br w:val="nil"/>
                    <w:tr2bl w:val="nil"/>
                  </w:tcBorders>
                  <w:vAlign w:val="center"/>
                </w:tcPr>
                <w:p w:rsidR="008F0AC1" w:rsidRDefault="008F0AC1">
                  <w:pPr>
                    <w:jc w:val="center"/>
                    <w:rPr>
                      <w:szCs w:val="21"/>
                    </w:rPr>
                  </w:pPr>
                </w:p>
              </w:tc>
              <w:tc>
                <w:tcPr>
                  <w:tcW w:w="1820" w:type="dxa"/>
                  <w:tcBorders>
                    <w:tl2br w:val="nil"/>
                    <w:tr2bl w:val="nil"/>
                  </w:tcBorders>
                  <w:vAlign w:val="center"/>
                </w:tcPr>
                <w:p w:rsidR="008F0AC1" w:rsidRDefault="00696891">
                  <w:pPr>
                    <w:jc w:val="center"/>
                    <w:rPr>
                      <w:szCs w:val="21"/>
                    </w:rPr>
                  </w:pPr>
                  <w:r>
                    <w:rPr>
                      <w:szCs w:val="21"/>
                    </w:rPr>
                    <w:t>水泥储罐呼吸粉尘</w:t>
                  </w:r>
                </w:p>
              </w:tc>
              <w:tc>
                <w:tcPr>
                  <w:tcW w:w="2465" w:type="dxa"/>
                  <w:tcBorders>
                    <w:tl2br w:val="nil"/>
                    <w:tr2bl w:val="nil"/>
                  </w:tcBorders>
                  <w:vAlign w:val="center"/>
                </w:tcPr>
                <w:p w:rsidR="008F0AC1" w:rsidRDefault="00696891">
                  <w:pPr>
                    <w:jc w:val="center"/>
                    <w:rPr>
                      <w:szCs w:val="21"/>
                    </w:rPr>
                  </w:pPr>
                  <w:r>
                    <w:rPr>
                      <w:szCs w:val="21"/>
                    </w:rPr>
                    <w:t>经袋式除尘器收集后回用生产</w:t>
                  </w:r>
                </w:p>
              </w:tc>
              <w:tc>
                <w:tcPr>
                  <w:tcW w:w="990" w:type="dxa"/>
                  <w:tcBorders>
                    <w:tl2br w:val="nil"/>
                    <w:tr2bl w:val="nil"/>
                  </w:tcBorders>
                  <w:vAlign w:val="center"/>
                </w:tcPr>
                <w:p w:rsidR="008F0AC1" w:rsidRDefault="00696891">
                  <w:pPr>
                    <w:snapToGrid w:val="0"/>
                    <w:jc w:val="center"/>
                    <w:textAlignment w:val="baseline"/>
                    <w:rPr>
                      <w:szCs w:val="21"/>
                    </w:rPr>
                  </w:pPr>
                  <w:r>
                    <w:rPr>
                      <w:szCs w:val="21"/>
                    </w:rPr>
                    <w:t>颗粒物</w:t>
                  </w:r>
                </w:p>
              </w:tc>
              <w:tc>
                <w:tcPr>
                  <w:tcW w:w="2178" w:type="dxa"/>
                  <w:tcBorders>
                    <w:tl2br w:val="nil"/>
                    <w:tr2bl w:val="nil"/>
                  </w:tcBorders>
                  <w:vAlign w:val="center"/>
                </w:tcPr>
                <w:p w:rsidR="008F0AC1" w:rsidRDefault="00696891">
                  <w:pPr>
                    <w:jc w:val="center"/>
                    <w:rPr>
                      <w:szCs w:val="21"/>
                    </w:rPr>
                  </w:pPr>
                  <w:r>
                    <w:rPr>
                      <w:szCs w:val="21"/>
                    </w:rPr>
                    <w:t>综合利用，不外排</w:t>
                  </w:r>
                </w:p>
              </w:tc>
            </w:tr>
          </w:tbl>
          <w:p w:rsidR="008F0AC1" w:rsidRDefault="008F0AC1">
            <w:pPr>
              <w:pStyle w:val="Default"/>
              <w:rPr>
                <w:rFonts w:ascii="Times New Roman" w:cs="Times New Roman"/>
              </w:rPr>
            </w:pPr>
          </w:p>
          <w:p w:rsidR="008F0AC1" w:rsidRDefault="008F0AC1">
            <w:pPr>
              <w:pStyle w:val="Default"/>
              <w:rPr>
                <w:rFonts w:ascii="Times New Roman" w:cs="Times New Roman"/>
              </w:rPr>
            </w:pPr>
          </w:p>
          <w:p w:rsidR="008F0AC1" w:rsidRDefault="008F0AC1">
            <w:pPr>
              <w:pStyle w:val="Default"/>
              <w:rPr>
                <w:rFonts w:ascii="Times New Roman" w:cs="Times New Roman"/>
              </w:rPr>
            </w:pPr>
          </w:p>
          <w:p w:rsidR="008F0AC1" w:rsidRDefault="008F0AC1">
            <w:pPr>
              <w:pStyle w:val="Default"/>
              <w:rPr>
                <w:rFonts w:ascii="Times New Roman" w:cs="Times New Roman"/>
              </w:rPr>
            </w:pPr>
          </w:p>
          <w:p w:rsidR="008F0AC1" w:rsidRDefault="008F0AC1">
            <w:pPr>
              <w:pStyle w:val="Default"/>
              <w:rPr>
                <w:rFonts w:ascii="Times New Roman" w:cs="Times New Roman"/>
              </w:rPr>
            </w:pPr>
          </w:p>
          <w:p w:rsidR="008F0AC1" w:rsidRDefault="008F0AC1">
            <w:pPr>
              <w:pStyle w:val="Default"/>
              <w:rPr>
                <w:rFonts w:ascii="Times New Roman" w:cs="Times New Roman"/>
              </w:rPr>
            </w:pPr>
          </w:p>
          <w:p w:rsidR="008F0AC1" w:rsidRDefault="008F0AC1">
            <w:pPr>
              <w:pStyle w:val="Default"/>
              <w:rPr>
                <w:rFonts w:ascii="Times New Roman" w:cs="Times New Roman"/>
              </w:rPr>
            </w:pPr>
          </w:p>
          <w:p w:rsidR="008F0AC1" w:rsidRDefault="008F0AC1">
            <w:pPr>
              <w:pStyle w:val="Default"/>
              <w:rPr>
                <w:rFonts w:ascii="Times New Roman" w:cs="Times New Roman"/>
              </w:rPr>
            </w:pPr>
          </w:p>
          <w:p w:rsidR="008F0AC1" w:rsidRDefault="008F0AC1">
            <w:pPr>
              <w:pStyle w:val="Default"/>
              <w:rPr>
                <w:rFonts w:ascii="Times New Roman" w:cs="Times New Roman"/>
              </w:rPr>
            </w:pPr>
          </w:p>
          <w:p w:rsidR="008F0AC1" w:rsidRDefault="008F0AC1">
            <w:pPr>
              <w:pStyle w:val="Default"/>
              <w:rPr>
                <w:rFonts w:ascii="Times New Roman" w:cs="Times New Roman"/>
              </w:rPr>
            </w:pPr>
          </w:p>
          <w:p w:rsidR="008F0AC1" w:rsidRDefault="008F0AC1">
            <w:pPr>
              <w:pStyle w:val="Default"/>
              <w:rPr>
                <w:rFonts w:ascii="Times New Roman" w:cs="Times New Roman"/>
              </w:rPr>
            </w:pPr>
          </w:p>
          <w:p w:rsidR="008F0AC1" w:rsidRDefault="008F0AC1">
            <w:pPr>
              <w:pStyle w:val="Default"/>
              <w:rPr>
                <w:rFonts w:ascii="Times New Roman" w:cs="Times New Roman"/>
              </w:rPr>
            </w:pPr>
          </w:p>
          <w:p w:rsidR="008F0AC1" w:rsidRDefault="008F0AC1">
            <w:pPr>
              <w:pStyle w:val="Default"/>
              <w:rPr>
                <w:rFonts w:ascii="Times New Roman" w:cs="Times New Roman"/>
              </w:rPr>
            </w:pPr>
          </w:p>
        </w:tc>
      </w:tr>
    </w:tbl>
    <w:p w:rsidR="008F0AC1" w:rsidRDefault="00696891">
      <w:pPr>
        <w:pStyle w:val="1"/>
        <w:spacing w:line="480" w:lineRule="auto"/>
        <w:rPr>
          <w:sz w:val="28"/>
          <w:szCs w:val="28"/>
        </w:rPr>
      </w:pPr>
      <w:bookmarkStart w:id="103" w:name="_Toc31875_WPSOffice_Level1"/>
      <w:bookmarkStart w:id="104" w:name="_Toc21529_WPSOffice_Level1"/>
      <w:bookmarkStart w:id="105" w:name="_Toc27145_WPSOffice_Level1"/>
      <w:r>
        <w:rPr>
          <w:rFonts w:hint="eastAsia"/>
          <w:sz w:val="28"/>
          <w:szCs w:val="28"/>
        </w:rPr>
        <w:lastRenderedPageBreak/>
        <w:t>建设项目拟采取的防治措施及预期治理效果</w:t>
      </w:r>
      <w:bookmarkEnd w:id="103"/>
      <w:bookmarkEnd w:id="104"/>
      <w:bookmarkEnd w:id="105"/>
    </w:p>
    <w:tbl>
      <w:tblPr>
        <w:tblW w:w="852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571"/>
        <w:gridCol w:w="441"/>
        <w:gridCol w:w="1081"/>
        <w:gridCol w:w="1556"/>
        <w:gridCol w:w="2696"/>
        <w:gridCol w:w="2177"/>
      </w:tblGrid>
      <w:tr w:rsidR="008F0AC1">
        <w:trPr>
          <w:trHeight w:val="252"/>
          <w:jc w:val="center"/>
        </w:trPr>
        <w:tc>
          <w:tcPr>
            <w:tcW w:w="571" w:type="dxa"/>
            <w:tcBorders>
              <w:tl2br w:val="nil"/>
              <w:tr2bl w:val="nil"/>
            </w:tcBorders>
          </w:tcPr>
          <w:p w:rsidR="008F0AC1" w:rsidRDefault="00696891">
            <w:pPr>
              <w:jc w:val="right"/>
            </w:pPr>
            <w:r>
              <w:t>内容</w:t>
            </w:r>
          </w:p>
          <w:p w:rsidR="008F0AC1" w:rsidRDefault="00696891">
            <w:pPr>
              <w:jc w:val="right"/>
            </w:pPr>
            <w:r>
              <w:t>类型</w:t>
            </w:r>
          </w:p>
        </w:tc>
        <w:tc>
          <w:tcPr>
            <w:tcW w:w="1522" w:type="dxa"/>
            <w:gridSpan w:val="2"/>
            <w:tcBorders>
              <w:tl2br w:val="nil"/>
              <w:tr2bl w:val="nil"/>
            </w:tcBorders>
            <w:vAlign w:val="center"/>
          </w:tcPr>
          <w:p w:rsidR="008F0AC1" w:rsidRDefault="00696891">
            <w:pPr>
              <w:jc w:val="center"/>
            </w:pPr>
            <w:r>
              <w:t>排放源</w:t>
            </w:r>
            <w:r>
              <w:t>(</w:t>
            </w:r>
            <w:r>
              <w:t>编号</w:t>
            </w:r>
            <w:r>
              <w:t>)</w:t>
            </w:r>
          </w:p>
        </w:tc>
        <w:tc>
          <w:tcPr>
            <w:tcW w:w="1556" w:type="dxa"/>
            <w:tcBorders>
              <w:tl2br w:val="nil"/>
              <w:tr2bl w:val="nil"/>
            </w:tcBorders>
            <w:vAlign w:val="center"/>
          </w:tcPr>
          <w:p w:rsidR="008F0AC1" w:rsidRDefault="00696891">
            <w:pPr>
              <w:jc w:val="center"/>
            </w:pPr>
            <w:r>
              <w:t>污染物名称</w:t>
            </w:r>
          </w:p>
        </w:tc>
        <w:tc>
          <w:tcPr>
            <w:tcW w:w="2696" w:type="dxa"/>
            <w:tcBorders>
              <w:tl2br w:val="nil"/>
              <w:tr2bl w:val="nil"/>
            </w:tcBorders>
            <w:vAlign w:val="center"/>
          </w:tcPr>
          <w:p w:rsidR="008F0AC1" w:rsidRDefault="00696891">
            <w:pPr>
              <w:jc w:val="center"/>
            </w:pPr>
            <w:r>
              <w:t>防治措施</w:t>
            </w:r>
          </w:p>
        </w:tc>
        <w:tc>
          <w:tcPr>
            <w:tcW w:w="2177" w:type="dxa"/>
            <w:tcBorders>
              <w:tl2br w:val="nil"/>
              <w:tr2bl w:val="nil"/>
            </w:tcBorders>
            <w:vAlign w:val="center"/>
          </w:tcPr>
          <w:p w:rsidR="008F0AC1" w:rsidRDefault="00696891">
            <w:pPr>
              <w:jc w:val="center"/>
            </w:pPr>
            <w:r>
              <w:t>预期治理效果</w:t>
            </w:r>
          </w:p>
        </w:tc>
      </w:tr>
      <w:tr w:rsidR="008F0AC1">
        <w:trPr>
          <w:trHeight w:val="540"/>
          <w:jc w:val="center"/>
        </w:trPr>
        <w:tc>
          <w:tcPr>
            <w:tcW w:w="571" w:type="dxa"/>
            <w:vMerge w:val="restart"/>
            <w:tcBorders>
              <w:tl2br w:val="nil"/>
              <w:tr2bl w:val="nil"/>
            </w:tcBorders>
            <w:vAlign w:val="center"/>
          </w:tcPr>
          <w:p w:rsidR="008F0AC1" w:rsidRDefault="00696891">
            <w:pPr>
              <w:jc w:val="center"/>
            </w:pPr>
            <w:r>
              <w:t>大</w:t>
            </w:r>
          </w:p>
          <w:p w:rsidR="008F0AC1" w:rsidRDefault="00696891">
            <w:pPr>
              <w:jc w:val="center"/>
            </w:pPr>
            <w:r>
              <w:t>气</w:t>
            </w:r>
          </w:p>
          <w:p w:rsidR="008F0AC1" w:rsidRDefault="00696891">
            <w:pPr>
              <w:jc w:val="center"/>
            </w:pPr>
            <w:r>
              <w:t>污</w:t>
            </w:r>
          </w:p>
          <w:p w:rsidR="008F0AC1" w:rsidRDefault="00696891">
            <w:pPr>
              <w:jc w:val="center"/>
            </w:pPr>
            <w:r>
              <w:t>染</w:t>
            </w:r>
          </w:p>
          <w:p w:rsidR="008F0AC1" w:rsidRDefault="00696891">
            <w:pPr>
              <w:jc w:val="center"/>
            </w:pPr>
            <w:r>
              <w:t>物</w:t>
            </w:r>
          </w:p>
        </w:tc>
        <w:tc>
          <w:tcPr>
            <w:tcW w:w="441" w:type="dxa"/>
            <w:tcBorders>
              <w:tl2br w:val="nil"/>
              <w:tr2bl w:val="nil"/>
            </w:tcBorders>
            <w:vAlign w:val="center"/>
          </w:tcPr>
          <w:p w:rsidR="008F0AC1" w:rsidRDefault="00696891">
            <w:pPr>
              <w:jc w:val="center"/>
            </w:pPr>
            <w:r>
              <w:t>施工期</w:t>
            </w:r>
          </w:p>
        </w:tc>
        <w:tc>
          <w:tcPr>
            <w:tcW w:w="1081" w:type="dxa"/>
            <w:tcBorders>
              <w:tl2br w:val="nil"/>
              <w:tr2bl w:val="nil"/>
            </w:tcBorders>
            <w:vAlign w:val="center"/>
          </w:tcPr>
          <w:p w:rsidR="008F0AC1" w:rsidRDefault="00696891">
            <w:pPr>
              <w:adjustRightInd w:val="0"/>
              <w:snapToGrid w:val="0"/>
              <w:jc w:val="center"/>
            </w:pPr>
            <w:r>
              <w:t>施工场地</w:t>
            </w:r>
          </w:p>
        </w:tc>
        <w:tc>
          <w:tcPr>
            <w:tcW w:w="1556" w:type="dxa"/>
            <w:tcBorders>
              <w:tl2br w:val="nil"/>
              <w:tr2bl w:val="nil"/>
            </w:tcBorders>
            <w:vAlign w:val="center"/>
          </w:tcPr>
          <w:p w:rsidR="008F0AC1" w:rsidRDefault="00696891">
            <w:pPr>
              <w:adjustRightInd w:val="0"/>
              <w:snapToGrid w:val="0"/>
              <w:jc w:val="center"/>
            </w:pPr>
            <w:r>
              <w:t>施工扬尘、机动车尾气</w:t>
            </w:r>
          </w:p>
        </w:tc>
        <w:tc>
          <w:tcPr>
            <w:tcW w:w="2696" w:type="dxa"/>
            <w:tcBorders>
              <w:tl2br w:val="nil"/>
              <w:tr2bl w:val="nil"/>
            </w:tcBorders>
            <w:vAlign w:val="center"/>
          </w:tcPr>
          <w:p w:rsidR="008F0AC1" w:rsidRDefault="00696891">
            <w:pPr>
              <w:adjustRightInd w:val="0"/>
              <w:snapToGrid w:val="0"/>
              <w:jc w:val="center"/>
            </w:pPr>
            <w:r>
              <w:t>加强管理，进出车辆清洗，道路清扫、洒水</w:t>
            </w:r>
          </w:p>
        </w:tc>
        <w:tc>
          <w:tcPr>
            <w:tcW w:w="2177" w:type="dxa"/>
            <w:tcBorders>
              <w:tl2br w:val="nil"/>
              <w:tr2bl w:val="nil"/>
            </w:tcBorders>
            <w:vAlign w:val="center"/>
          </w:tcPr>
          <w:p w:rsidR="008F0AC1" w:rsidRDefault="00696891">
            <w:r>
              <w:t>满足《大气污染物综合排放标准》（</w:t>
            </w:r>
            <w:r>
              <w:t>GB16297-2012</w:t>
            </w:r>
            <w:r>
              <w:t>）中排放限值，对周围环境影响较小</w:t>
            </w:r>
          </w:p>
        </w:tc>
      </w:tr>
      <w:tr w:rsidR="008F0AC1">
        <w:trPr>
          <w:trHeight w:val="312"/>
          <w:jc w:val="center"/>
        </w:trPr>
        <w:tc>
          <w:tcPr>
            <w:tcW w:w="571" w:type="dxa"/>
            <w:vMerge/>
            <w:tcBorders>
              <w:tl2br w:val="nil"/>
              <w:tr2bl w:val="nil"/>
            </w:tcBorders>
            <w:vAlign w:val="center"/>
          </w:tcPr>
          <w:p w:rsidR="008F0AC1" w:rsidRDefault="008F0AC1">
            <w:pPr>
              <w:widowControl/>
              <w:jc w:val="left"/>
            </w:pPr>
          </w:p>
        </w:tc>
        <w:tc>
          <w:tcPr>
            <w:tcW w:w="441" w:type="dxa"/>
            <w:vMerge w:val="restart"/>
            <w:tcBorders>
              <w:tl2br w:val="nil"/>
              <w:tr2bl w:val="nil"/>
            </w:tcBorders>
            <w:vAlign w:val="center"/>
          </w:tcPr>
          <w:p w:rsidR="008F0AC1" w:rsidRDefault="00696891">
            <w:pPr>
              <w:jc w:val="center"/>
            </w:pPr>
            <w:r>
              <w:t>营</w:t>
            </w:r>
            <w:r>
              <w:lastRenderedPageBreak/>
              <w:t>运期</w:t>
            </w:r>
          </w:p>
        </w:tc>
        <w:tc>
          <w:tcPr>
            <w:tcW w:w="1081" w:type="dxa"/>
            <w:tcBorders>
              <w:tl2br w:val="nil"/>
              <w:tr2bl w:val="nil"/>
            </w:tcBorders>
            <w:vAlign w:val="center"/>
          </w:tcPr>
          <w:p w:rsidR="008F0AC1" w:rsidRDefault="00696891">
            <w:pPr>
              <w:pStyle w:val="afb"/>
              <w:snapToGrid w:val="0"/>
              <w:spacing w:line="240" w:lineRule="auto"/>
              <w:ind w:firstLineChars="0" w:firstLine="0"/>
              <w:jc w:val="center"/>
              <w:rPr>
                <w:rFonts w:ascii="Times New Roman" w:eastAsia="宋体" w:hAnsi="Times New Roman"/>
                <w:kern w:val="0"/>
                <w:sz w:val="21"/>
                <w:szCs w:val="21"/>
              </w:rPr>
            </w:pPr>
            <w:r>
              <w:rPr>
                <w:rFonts w:ascii="Times New Roman" w:eastAsia="宋体" w:hAnsi="Times New Roman"/>
                <w:sz w:val="21"/>
                <w:szCs w:val="21"/>
              </w:rPr>
              <w:lastRenderedPageBreak/>
              <w:t>破碎工序</w:t>
            </w:r>
          </w:p>
        </w:tc>
        <w:tc>
          <w:tcPr>
            <w:tcW w:w="1556" w:type="dxa"/>
            <w:vMerge w:val="restart"/>
            <w:tcBorders>
              <w:tl2br w:val="nil"/>
              <w:tr2bl w:val="nil"/>
            </w:tcBorders>
            <w:vAlign w:val="center"/>
          </w:tcPr>
          <w:p w:rsidR="008F0AC1" w:rsidRDefault="00696891">
            <w:pPr>
              <w:adjustRightInd w:val="0"/>
              <w:snapToGrid w:val="0"/>
              <w:jc w:val="center"/>
              <w:rPr>
                <w:kern w:val="0"/>
              </w:rPr>
            </w:pPr>
            <w:r>
              <w:t>颗粒物</w:t>
            </w:r>
          </w:p>
        </w:tc>
        <w:tc>
          <w:tcPr>
            <w:tcW w:w="2696" w:type="dxa"/>
            <w:tcBorders>
              <w:tl2br w:val="nil"/>
              <w:tr2bl w:val="nil"/>
            </w:tcBorders>
            <w:vAlign w:val="center"/>
          </w:tcPr>
          <w:p w:rsidR="008F0AC1" w:rsidRDefault="00696891">
            <w:pPr>
              <w:ind w:right="-40"/>
            </w:pPr>
            <w:r>
              <w:t>对破碎区进行全封闭，对运</w:t>
            </w:r>
            <w:r>
              <w:lastRenderedPageBreak/>
              <w:t>输皮带进行加罩封闭处理</w:t>
            </w:r>
          </w:p>
        </w:tc>
        <w:tc>
          <w:tcPr>
            <w:tcW w:w="2177" w:type="dxa"/>
            <w:vMerge w:val="restart"/>
            <w:tcBorders>
              <w:tl2br w:val="nil"/>
              <w:tr2bl w:val="nil"/>
            </w:tcBorders>
            <w:vAlign w:val="center"/>
          </w:tcPr>
          <w:p w:rsidR="008F0AC1" w:rsidRDefault="00696891">
            <w:r>
              <w:rPr>
                <w:szCs w:val="21"/>
              </w:rPr>
              <w:lastRenderedPageBreak/>
              <w:t>达到《</w:t>
            </w:r>
            <w:r>
              <w:rPr>
                <w:szCs w:val="21"/>
              </w:rPr>
              <w:t>水泥工业大气</w:t>
            </w:r>
            <w:r>
              <w:rPr>
                <w:szCs w:val="21"/>
              </w:rPr>
              <w:lastRenderedPageBreak/>
              <w:t>污染物</w:t>
            </w:r>
            <w:r>
              <w:rPr>
                <w:szCs w:val="21"/>
              </w:rPr>
              <w:t>排放标准》</w:t>
            </w:r>
            <w:r>
              <w:rPr>
                <w:szCs w:val="21"/>
              </w:rPr>
              <w:t>（</w:t>
            </w:r>
            <w:r>
              <w:rPr>
                <w:szCs w:val="21"/>
              </w:rPr>
              <w:t>GB4915-2004</w:t>
            </w:r>
            <w:r>
              <w:rPr>
                <w:szCs w:val="21"/>
              </w:rPr>
              <w:t>）</w:t>
            </w:r>
            <w:r>
              <w:rPr>
                <w:szCs w:val="21"/>
              </w:rPr>
              <w:t>中的</w:t>
            </w:r>
            <w:r>
              <w:rPr>
                <w:szCs w:val="21"/>
              </w:rPr>
              <w:t>排放标准限值</w:t>
            </w:r>
          </w:p>
        </w:tc>
      </w:tr>
      <w:tr w:rsidR="008F0AC1">
        <w:trPr>
          <w:trHeight w:val="230"/>
          <w:jc w:val="center"/>
        </w:trPr>
        <w:tc>
          <w:tcPr>
            <w:tcW w:w="571" w:type="dxa"/>
            <w:vMerge/>
            <w:tcBorders>
              <w:tl2br w:val="nil"/>
              <w:tr2bl w:val="nil"/>
            </w:tcBorders>
            <w:vAlign w:val="center"/>
          </w:tcPr>
          <w:p w:rsidR="008F0AC1" w:rsidRDefault="008F0AC1">
            <w:pPr>
              <w:widowControl/>
              <w:jc w:val="left"/>
            </w:pPr>
          </w:p>
        </w:tc>
        <w:tc>
          <w:tcPr>
            <w:tcW w:w="441" w:type="dxa"/>
            <w:vMerge/>
            <w:tcBorders>
              <w:tl2br w:val="nil"/>
              <w:tr2bl w:val="nil"/>
            </w:tcBorders>
            <w:vAlign w:val="center"/>
          </w:tcPr>
          <w:p w:rsidR="008F0AC1" w:rsidRDefault="008F0AC1">
            <w:pPr>
              <w:widowControl/>
              <w:jc w:val="left"/>
            </w:pPr>
          </w:p>
        </w:tc>
        <w:tc>
          <w:tcPr>
            <w:tcW w:w="1081" w:type="dxa"/>
            <w:tcBorders>
              <w:tl2br w:val="nil"/>
              <w:tr2bl w:val="nil"/>
            </w:tcBorders>
            <w:vAlign w:val="center"/>
          </w:tcPr>
          <w:p w:rsidR="008F0AC1" w:rsidRDefault="00696891">
            <w:pPr>
              <w:pStyle w:val="afb"/>
              <w:snapToGrid w:val="0"/>
              <w:spacing w:line="240" w:lineRule="auto"/>
              <w:ind w:firstLineChars="0" w:firstLine="0"/>
              <w:rPr>
                <w:rFonts w:ascii="Times New Roman" w:eastAsia="宋体" w:hAnsi="Times New Roman"/>
                <w:kern w:val="0"/>
                <w:sz w:val="21"/>
                <w:szCs w:val="21"/>
              </w:rPr>
            </w:pPr>
            <w:r>
              <w:rPr>
                <w:rFonts w:ascii="Times New Roman" w:eastAsia="宋体" w:hAnsi="Times New Roman"/>
                <w:kern w:val="0"/>
                <w:sz w:val="21"/>
                <w:szCs w:val="21"/>
              </w:rPr>
              <w:t>堆场装卸工序</w:t>
            </w:r>
          </w:p>
        </w:tc>
        <w:tc>
          <w:tcPr>
            <w:tcW w:w="1556" w:type="dxa"/>
            <w:vMerge/>
            <w:tcBorders>
              <w:tl2br w:val="nil"/>
              <w:tr2bl w:val="nil"/>
            </w:tcBorders>
            <w:vAlign w:val="center"/>
          </w:tcPr>
          <w:p w:rsidR="008F0AC1" w:rsidRDefault="008F0AC1">
            <w:pPr>
              <w:jc w:val="center"/>
              <w:rPr>
                <w:kern w:val="0"/>
              </w:rPr>
            </w:pPr>
          </w:p>
        </w:tc>
        <w:tc>
          <w:tcPr>
            <w:tcW w:w="2696" w:type="dxa"/>
            <w:tcBorders>
              <w:tl2br w:val="nil"/>
              <w:tr2bl w:val="nil"/>
            </w:tcBorders>
            <w:vAlign w:val="center"/>
          </w:tcPr>
          <w:p w:rsidR="008F0AC1" w:rsidRDefault="00696891">
            <w:pPr>
              <w:jc w:val="center"/>
            </w:pPr>
            <w:r>
              <w:t>堆场全封闭措施</w:t>
            </w:r>
          </w:p>
        </w:tc>
        <w:tc>
          <w:tcPr>
            <w:tcW w:w="2177" w:type="dxa"/>
            <w:vMerge/>
            <w:tcBorders>
              <w:tl2br w:val="nil"/>
              <w:tr2bl w:val="nil"/>
            </w:tcBorders>
            <w:vAlign w:val="center"/>
          </w:tcPr>
          <w:p w:rsidR="008F0AC1" w:rsidRDefault="008F0AC1"/>
        </w:tc>
      </w:tr>
      <w:tr w:rsidR="008F0AC1">
        <w:trPr>
          <w:trHeight w:val="230"/>
          <w:jc w:val="center"/>
        </w:trPr>
        <w:tc>
          <w:tcPr>
            <w:tcW w:w="571" w:type="dxa"/>
            <w:vMerge/>
            <w:tcBorders>
              <w:tl2br w:val="nil"/>
              <w:tr2bl w:val="nil"/>
            </w:tcBorders>
            <w:vAlign w:val="center"/>
          </w:tcPr>
          <w:p w:rsidR="008F0AC1" w:rsidRDefault="008F0AC1">
            <w:pPr>
              <w:widowControl/>
              <w:jc w:val="left"/>
            </w:pPr>
          </w:p>
        </w:tc>
        <w:tc>
          <w:tcPr>
            <w:tcW w:w="441" w:type="dxa"/>
            <w:vMerge/>
            <w:tcBorders>
              <w:tl2br w:val="nil"/>
              <w:tr2bl w:val="nil"/>
            </w:tcBorders>
            <w:vAlign w:val="center"/>
          </w:tcPr>
          <w:p w:rsidR="008F0AC1" w:rsidRDefault="008F0AC1">
            <w:pPr>
              <w:widowControl/>
              <w:jc w:val="left"/>
            </w:pPr>
          </w:p>
        </w:tc>
        <w:tc>
          <w:tcPr>
            <w:tcW w:w="1081" w:type="dxa"/>
            <w:tcBorders>
              <w:tl2br w:val="nil"/>
              <w:tr2bl w:val="nil"/>
            </w:tcBorders>
            <w:vAlign w:val="center"/>
          </w:tcPr>
          <w:p w:rsidR="008F0AC1" w:rsidRDefault="00696891">
            <w:pPr>
              <w:pStyle w:val="afb"/>
              <w:snapToGrid w:val="0"/>
              <w:spacing w:line="240" w:lineRule="auto"/>
              <w:ind w:firstLineChars="0" w:firstLine="0"/>
              <w:rPr>
                <w:rFonts w:ascii="Times New Roman" w:eastAsia="宋体" w:hAnsi="Times New Roman"/>
                <w:kern w:val="0"/>
                <w:sz w:val="21"/>
                <w:szCs w:val="21"/>
              </w:rPr>
            </w:pPr>
            <w:r>
              <w:rPr>
                <w:rFonts w:ascii="Times New Roman" w:eastAsia="宋体" w:hAnsi="Times New Roman"/>
                <w:kern w:val="0"/>
                <w:sz w:val="21"/>
                <w:szCs w:val="21"/>
              </w:rPr>
              <w:t>水泥储罐</w:t>
            </w:r>
          </w:p>
        </w:tc>
        <w:tc>
          <w:tcPr>
            <w:tcW w:w="1556" w:type="dxa"/>
            <w:vMerge/>
            <w:tcBorders>
              <w:tl2br w:val="nil"/>
              <w:tr2bl w:val="nil"/>
            </w:tcBorders>
            <w:vAlign w:val="center"/>
          </w:tcPr>
          <w:p w:rsidR="008F0AC1" w:rsidRDefault="008F0AC1">
            <w:pPr>
              <w:jc w:val="center"/>
              <w:rPr>
                <w:kern w:val="0"/>
              </w:rPr>
            </w:pPr>
          </w:p>
        </w:tc>
        <w:tc>
          <w:tcPr>
            <w:tcW w:w="2696" w:type="dxa"/>
            <w:tcBorders>
              <w:tl2br w:val="nil"/>
              <w:tr2bl w:val="nil"/>
            </w:tcBorders>
            <w:vAlign w:val="center"/>
          </w:tcPr>
          <w:p w:rsidR="008F0AC1" w:rsidRDefault="00696891">
            <w:pPr>
              <w:jc w:val="center"/>
            </w:pPr>
            <w:r>
              <w:t>袋式除尘设施</w:t>
            </w:r>
          </w:p>
        </w:tc>
        <w:tc>
          <w:tcPr>
            <w:tcW w:w="2177" w:type="dxa"/>
            <w:vMerge/>
            <w:tcBorders>
              <w:tl2br w:val="nil"/>
              <w:tr2bl w:val="nil"/>
            </w:tcBorders>
            <w:vAlign w:val="center"/>
          </w:tcPr>
          <w:p w:rsidR="008F0AC1" w:rsidRDefault="008F0AC1"/>
        </w:tc>
      </w:tr>
      <w:tr w:rsidR="008F0AC1">
        <w:trPr>
          <w:trHeight w:val="230"/>
          <w:jc w:val="center"/>
        </w:trPr>
        <w:tc>
          <w:tcPr>
            <w:tcW w:w="571" w:type="dxa"/>
            <w:vMerge/>
            <w:tcBorders>
              <w:tl2br w:val="nil"/>
              <w:tr2bl w:val="nil"/>
            </w:tcBorders>
            <w:vAlign w:val="center"/>
          </w:tcPr>
          <w:p w:rsidR="008F0AC1" w:rsidRDefault="008F0AC1">
            <w:pPr>
              <w:widowControl/>
              <w:jc w:val="left"/>
            </w:pPr>
          </w:p>
        </w:tc>
        <w:tc>
          <w:tcPr>
            <w:tcW w:w="441" w:type="dxa"/>
            <w:vMerge/>
            <w:tcBorders>
              <w:tl2br w:val="nil"/>
              <w:tr2bl w:val="nil"/>
            </w:tcBorders>
            <w:vAlign w:val="center"/>
          </w:tcPr>
          <w:p w:rsidR="008F0AC1" w:rsidRDefault="008F0AC1">
            <w:pPr>
              <w:widowControl/>
              <w:jc w:val="left"/>
            </w:pPr>
          </w:p>
        </w:tc>
        <w:tc>
          <w:tcPr>
            <w:tcW w:w="1081" w:type="dxa"/>
            <w:tcBorders>
              <w:tl2br w:val="nil"/>
              <w:tr2bl w:val="nil"/>
            </w:tcBorders>
            <w:vAlign w:val="center"/>
          </w:tcPr>
          <w:p w:rsidR="008F0AC1" w:rsidRDefault="00696891">
            <w:pPr>
              <w:pStyle w:val="afb"/>
              <w:snapToGrid w:val="0"/>
              <w:spacing w:line="240" w:lineRule="auto"/>
              <w:ind w:firstLineChars="0" w:firstLine="0"/>
              <w:rPr>
                <w:rFonts w:ascii="Times New Roman" w:eastAsia="宋体" w:hAnsi="Times New Roman"/>
                <w:kern w:val="0"/>
                <w:sz w:val="21"/>
                <w:szCs w:val="21"/>
              </w:rPr>
            </w:pPr>
            <w:r>
              <w:rPr>
                <w:rFonts w:ascii="Times New Roman" w:eastAsia="宋体" w:hAnsi="Times New Roman"/>
                <w:kern w:val="0"/>
                <w:sz w:val="21"/>
                <w:szCs w:val="21"/>
              </w:rPr>
              <w:t>物料运输</w:t>
            </w:r>
          </w:p>
        </w:tc>
        <w:tc>
          <w:tcPr>
            <w:tcW w:w="1556" w:type="dxa"/>
            <w:vMerge/>
            <w:tcBorders>
              <w:tl2br w:val="nil"/>
              <w:tr2bl w:val="nil"/>
            </w:tcBorders>
            <w:vAlign w:val="center"/>
          </w:tcPr>
          <w:p w:rsidR="008F0AC1" w:rsidRDefault="008F0AC1">
            <w:pPr>
              <w:jc w:val="center"/>
              <w:rPr>
                <w:kern w:val="0"/>
              </w:rPr>
            </w:pPr>
          </w:p>
        </w:tc>
        <w:tc>
          <w:tcPr>
            <w:tcW w:w="2696" w:type="dxa"/>
            <w:tcBorders>
              <w:tl2br w:val="nil"/>
              <w:tr2bl w:val="nil"/>
            </w:tcBorders>
            <w:vAlign w:val="center"/>
          </w:tcPr>
          <w:p w:rsidR="008F0AC1" w:rsidRDefault="00696891">
            <w:pPr>
              <w:jc w:val="center"/>
            </w:pPr>
            <w:r>
              <w:t>加水作业</w:t>
            </w:r>
            <w:r>
              <w:t>+</w:t>
            </w:r>
            <w:r>
              <w:t>洒水抑尘</w:t>
            </w:r>
          </w:p>
        </w:tc>
        <w:tc>
          <w:tcPr>
            <w:tcW w:w="2177" w:type="dxa"/>
            <w:vMerge/>
            <w:tcBorders>
              <w:tl2br w:val="nil"/>
              <w:tr2bl w:val="nil"/>
            </w:tcBorders>
            <w:vAlign w:val="center"/>
          </w:tcPr>
          <w:p w:rsidR="008F0AC1" w:rsidRDefault="008F0AC1"/>
        </w:tc>
      </w:tr>
      <w:tr w:rsidR="008F0AC1">
        <w:trPr>
          <w:trHeight w:val="565"/>
          <w:jc w:val="center"/>
        </w:trPr>
        <w:tc>
          <w:tcPr>
            <w:tcW w:w="571" w:type="dxa"/>
            <w:vMerge w:val="restart"/>
            <w:tcBorders>
              <w:tl2br w:val="nil"/>
              <w:tr2bl w:val="nil"/>
            </w:tcBorders>
            <w:vAlign w:val="center"/>
          </w:tcPr>
          <w:p w:rsidR="008F0AC1" w:rsidRDefault="00696891">
            <w:pPr>
              <w:jc w:val="center"/>
            </w:pPr>
            <w:r>
              <w:t>水</w:t>
            </w:r>
          </w:p>
          <w:p w:rsidR="008F0AC1" w:rsidRDefault="00696891">
            <w:pPr>
              <w:jc w:val="center"/>
            </w:pPr>
            <w:r>
              <w:t>污</w:t>
            </w:r>
          </w:p>
          <w:p w:rsidR="008F0AC1" w:rsidRDefault="00696891">
            <w:pPr>
              <w:jc w:val="center"/>
            </w:pPr>
            <w:r>
              <w:t>染</w:t>
            </w:r>
          </w:p>
          <w:p w:rsidR="008F0AC1" w:rsidRDefault="00696891">
            <w:pPr>
              <w:jc w:val="center"/>
            </w:pPr>
            <w:r>
              <w:t>物</w:t>
            </w:r>
          </w:p>
        </w:tc>
        <w:tc>
          <w:tcPr>
            <w:tcW w:w="441" w:type="dxa"/>
            <w:vMerge w:val="restart"/>
            <w:tcBorders>
              <w:tl2br w:val="nil"/>
              <w:tr2bl w:val="nil"/>
            </w:tcBorders>
            <w:vAlign w:val="center"/>
          </w:tcPr>
          <w:p w:rsidR="008F0AC1" w:rsidRDefault="00696891">
            <w:pPr>
              <w:jc w:val="center"/>
            </w:pPr>
            <w:r>
              <w:t>施工期</w:t>
            </w:r>
          </w:p>
        </w:tc>
        <w:tc>
          <w:tcPr>
            <w:tcW w:w="1081" w:type="dxa"/>
            <w:tcBorders>
              <w:tl2br w:val="nil"/>
              <w:tr2bl w:val="nil"/>
            </w:tcBorders>
            <w:vAlign w:val="center"/>
          </w:tcPr>
          <w:p w:rsidR="008F0AC1" w:rsidRDefault="00696891">
            <w:pPr>
              <w:adjustRightInd w:val="0"/>
              <w:snapToGrid w:val="0"/>
              <w:jc w:val="center"/>
            </w:pPr>
            <w:r>
              <w:t>施工废水</w:t>
            </w:r>
          </w:p>
        </w:tc>
        <w:tc>
          <w:tcPr>
            <w:tcW w:w="1556" w:type="dxa"/>
            <w:tcBorders>
              <w:tl2br w:val="nil"/>
              <w:tr2bl w:val="nil"/>
            </w:tcBorders>
            <w:vAlign w:val="center"/>
          </w:tcPr>
          <w:p w:rsidR="008F0AC1" w:rsidRDefault="00696891">
            <w:pPr>
              <w:adjustRightInd w:val="0"/>
              <w:snapToGrid w:val="0"/>
              <w:jc w:val="center"/>
            </w:pPr>
            <w:r>
              <w:t>SS</w:t>
            </w:r>
          </w:p>
        </w:tc>
        <w:tc>
          <w:tcPr>
            <w:tcW w:w="2696" w:type="dxa"/>
            <w:tcBorders>
              <w:tl2br w:val="nil"/>
              <w:tr2bl w:val="nil"/>
            </w:tcBorders>
            <w:vAlign w:val="center"/>
          </w:tcPr>
          <w:p w:rsidR="008F0AC1" w:rsidRDefault="00696891">
            <w:pPr>
              <w:adjustRightInd w:val="0"/>
              <w:snapToGrid w:val="0"/>
              <w:jc w:val="center"/>
            </w:pPr>
            <w:r>
              <w:t>沉淀处理后回用</w:t>
            </w:r>
          </w:p>
        </w:tc>
        <w:tc>
          <w:tcPr>
            <w:tcW w:w="2177" w:type="dxa"/>
            <w:tcBorders>
              <w:tl2br w:val="nil"/>
              <w:tr2bl w:val="nil"/>
            </w:tcBorders>
            <w:vAlign w:val="center"/>
          </w:tcPr>
          <w:p w:rsidR="008F0AC1" w:rsidRDefault="00696891">
            <w:pPr>
              <w:jc w:val="center"/>
            </w:pPr>
            <w:r>
              <w:t>零排放</w:t>
            </w:r>
          </w:p>
        </w:tc>
      </w:tr>
      <w:tr w:rsidR="008F0AC1">
        <w:trPr>
          <w:trHeight w:val="513"/>
          <w:jc w:val="center"/>
        </w:trPr>
        <w:tc>
          <w:tcPr>
            <w:tcW w:w="571" w:type="dxa"/>
            <w:vMerge/>
            <w:tcBorders>
              <w:tl2br w:val="nil"/>
              <w:tr2bl w:val="nil"/>
            </w:tcBorders>
            <w:vAlign w:val="center"/>
          </w:tcPr>
          <w:p w:rsidR="008F0AC1" w:rsidRDefault="008F0AC1">
            <w:pPr>
              <w:widowControl/>
              <w:jc w:val="center"/>
            </w:pPr>
          </w:p>
        </w:tc>
        <w:tc>
          <w:tcPr>
            <w:tcW w:w="441" w:type="dxa"/>
            <w:vMerge/>
            <w:tcBorders>
              <w:tl2br w:val="nil"/>
              <w:tr2bl w:val="nil"/>
            </w:tcBorders>
            <w:vAlign w:val="center"/>
          </w:tcPr>
          <w:p w:rsidR="008F0AC1" w:rsidRDefault="008F0AC1">
            <w:pPr>
              <w:widowControl/>
              <w:jc w:val="center"/>
            </w:pPr>
          </w:p>
        </w:tc>
        <w:tc>
          <w:tcPr>
            <w:tcW w:w="1081" w:type="dxa"/>
            <w:tcBorders>
              <w:tl2br w:val="nil"/>
              <w:tr2bl w:val="nil"/>
            </w:tcBorders>
            <w:vAlign w:val="center"/>
          </w:tcPr>
          <w:p w:rsidR="008F0AC1" w:rsidRDefault="00696891">
            <w:pPr>
              <w:adjustRightInd w:val="0"/>
              <w:snapToGrid w:val="0"/>
              <w:jc w:val="center"/>
            </w:pPr>
            <w:r>
              <w:t>生活污水</w:t>
            </w:r>
          </w:p>
        </w:tc>
        <w:tc>
          <w:tcPr>
            <w:tcW w:w="1556" w:type="dxa"/>
            <w:tcBorders>
              <w:tl2br w:val="nil"/>
              <w:tr2bl w:val="nil"/>
            </w:tcBorders>
            <w:vAlign w:val="center"/>
          </w:tcPr>
          <w:p w:rsidR="008F0AC1" w:rsidRDefault="00696891">
            <w:pPr>
              <w:adjustRightInd w:val="0"/>
              <w:snapToGrid w:val="0"/>
              <w:jc w:val="center"/>
            </w:pPr>
            <w:r>
              <w:t>COD</w:t>
            </w:r>
            <w:r>
              <w:t>、</w:t>
            </w:r>
            <w:r>
              <w:t>SS</w:t>
            </w:r>
            <w:r>
              <w:t>、</w:t>
            </w:r>
            <w:r>
              <w:t>BOD</w:t>
            </w:r>
            <w:r>
              <w:rPr>
                <w:vertAlign w:val="subscript"/>
              </w:rPr>
              <w:t>5</w:t>
            </w:r>
            <w:r>
              <w:t>、</w:t>
            </w:r>
            <w:r>
              <w:t>NH</w:t>
            </w:r>
            <w:r>
              <w:rPr>
                <w:vertAlign w:val="subscript"/>
              </w:rPr>
              <w:t>3</w:t>
            </w:r>
            <w:r>
              <w:t>-N</w:t>
            </w:r>
          </w:p>
        </w:tc>
        <w:tc>
          <w:tcPr>
            <w:tcW w:w="2696" w:type="dxa"/>
            <w:tcBorders>
              <w:tl2br w:val="nil"/>
              <w:tr2bl w:val="nil"/>
            </w:tcBorders>
            <w:vAlign w:val="center"/>
          </w:tcPr>
          <w:p w:rsidR="008F0AC1" w:rsidRDefault="00696891">
            <w:pPr>
              <w:adjustRightInd w:val="0"/>
              <w:snapToGrid w:val="0"/>
              <w:jc w:val="center"/>
            </w:pPr>
            <w:r>
              <w:t>依托项目周围居民生活污水处理设施处理</w:t>
            </w:r>
          </w:p>
        </w:tc>
        <w:tc>
          <w:tcPr>
            <w:tcW w:w="2177" w:type="dxa"/>
            <w:tcBorders>
              <w:tl2br w:val="nil"/>
              <w:tr2bl w:val="nil"/>
            </w:tcBorders>
            <w:vAlign w:val="center"/>
          </w:tcPr>
          <w:p w:rsidR="008F0AC1" w:rsidRDefault="00696891">
            <w:pPr>
              <w:jc w:val="center"/>
            </w:pPr>
            <w:r>
              <w:t>综合利用，不外排</w:t>
            </w:r>
          </w:p>
        </w:tc>
      </w:tr>
      <w:tr w:rsidR="008F0AC1">
        <w:trPr>
          <w:trHeight w:val="903"/>
          <w:jc w:val="center"/>
        </w:trPr>
        <w:tc>
          <w:tcPr>
            <w:tcW w:w="571" w:type="dxa"/>
            <w:vMerge/>
            <w:tcBorders>
              <w:tl2br w:val="nil"/>
              <w:tr2bl w:val="nil"/>
            </w:tcBorders>
            <w:vAlign w:val="center"/>
          </w:tcPr>
          <w:p w:rsidR="008F0AC1" w:rsidRDefault="008F0AC1">
            <w:pPr>
              <w:widowControl/>
              <w:jc w:val="center"/>
            </w:pPr>
          </w:p>
        </w:tc>
        <w:tc>
          <w:tcPr>
            <w:tcW w:w="441" w:type="dxa"/>
            <w:vMerge w:val="restart"/>
            <w:tcBorders>
              <w:tl2br w:val="nil"/>
              <w:tr2bl w:val="nil"/>
            </w:tcBorders>
            <w:vAlign w:val="center"/>
          </w:tcPr>
          <w:p w:rsidR="008F0AC1" w:rsidRDefault="00696891">
            <w:pPr>
              <w:widowControl/>
              <w:jc w:val="center"/>
            </w:pPr>
            <w:r>
              <w:t>营运期</w:t>
            </w:r>
          </w:p>
        </w:tc>
        <w:tc>
          <w:tcPr>
            <w:tcW w:w="1081" w:type="dxa"/>
            <w:tcBorders>
              <w:tl2br w:val="nil"/>
              <w:tr2bl w:val="nil"/>
            </w:tcBorders>
            <w:vAlign w:val="center"/>
          </w:tcPr>
          <w:p w:rsidR="008F0AC1" w:rsidRDefault="00696891">
            <w:pPr>
              <w:adjustRightInd w:val="0"/>
              <w:snapToGrid w:val="0"/>
              <w:jc w:val="center"/>
            </w:pPr>
            <w:r>
              <w:t>生活污水</w:t>
            </w:r>
          </w:p>
        </w:tc>
        <w:tc>
          <w:tcPr>
            <w:tcW w:w="1556" w:type="dxa"/>
            <w:tcBorders>
              <w:tl2br w:val="nil"/>
              <w:tr2bl w:val="nil"/>
            </w:tcBorders>
            <w:vAlign w:val="center"/>
          </w:tcPr>
          <w:p w:rsidR="008F0AC1" w:rsidRDefault="00696891">
            <w:pPr>
              <w:adjustRightInd w:val="0"/>
              <w:snapToGrid w:val="0"/>
              <w:jc w:val="center"/>
            </w:pPr>
            <w:r>
              <w:t>COD</w:t>
            </w:r>
            <w:r>
              <w:t>、</w:t>
            </w:r>
            <w:r>
              <w:t>SS</w:t>
            </w:r>
            <w:r>
              <w:t>、</w:t>
            </w:r>
            <w:r>
              <w:t>BOD</w:t>
            </w:r>
            <w:r>
              <w:rPr>
                <w:vertAlign w:val="subscript"/>
              </w:rPr>
              <w:t>5</w:t>
            </w:r>
            <w:r>
              <w:t>、</w:t>
            </w:r>
            <w:r>
              <w:t>NH</w:t>
            </w:r>
            <w:r>
              <w:rPr>
                <w:vertAlign w:val="subscript"/>
              </w:rPr>
              <w:t>3</w:t>
            </w:r>
            <w:r>
              <w:t>-N</w:t>
            </w:r>
          </w:p>
        </w:tc>
        <w:tc>
          <w:tcPr>
            <w:tcW w:w="2696" w:type="dxa"/>
            <w:tcBorders>
              <w:tl2br w:val="nil"/>
              <w:tr2bl w:val="nil"/>
            </w:tcBorders>
            <w:vAlign w:val="center"/>
          </w:tcPr>
          <w:p w:rsidR="008F0AC1" w:rsidRDefault="00696891">
            <w:pPr>
              <w:adjustRightInd w:val="0"/>
              <w:snapToGrid w:val="0"/>
              <w:jc w:val="center"/>
            </w:pPr>
            <w:r>
              <w:t>采用化粪池处理后，厂区周边菜地施肥</w:t>
            </w:r>
          </w:p>
        </w:tc>
        <w:tc>
          <w:tcPr>
            <w:tcW w:w="2177" w:type="dxa"/>
            <w:tcBorders>
              <w:tl2br w:val="nil"/>
              <w:tr2bl w:val="nil"/>
            </w:tcBorders>
            <w:vAlign w:val="center"/>
          </w:tcPr>
          <w:p w:rsidR="008F0AC1" w:rsidRDefault="00696891">
            <w:pPr>
              <w:jc w:val="center"/>
            </w:pPr>
            <w:r>
              <w:t>综合利用，不外排</w:t>
            </w:r>
          </w:p>
        </w:tc>
      </w:tr>
      <w:tr w:rsidR="008F0AC1">
        <w:trPr>
          <w:trHeight w:val="548"/>
          <w:jc w:val="center"/>
        </w:trPr>
        <w:tc>
          <w:tcPr>
            <w:tcW w:w="571" w:type="dxa"/>
            <w:vMerge/>
            <w:tcBorders>
              <w:tl2br w:val="nil"/>
              <w:tr2bl w:val="nil"/>
            </w:tcBorders>
            <w:vAlign w:val="center"/>
          </w:tcPr>
          <w:p w:rsidR="008F0AC1" w:rsidRDefault="008F0AC1">
            <w:pPr>
              <w:widowControl/>
              <w:jc w:val="center"/>
            </w:pPr>
          </w:p>
        </w:tc>
        <w:tc>
          <w:tcPr>
            <w:tcW w:w="441" w:type="dxa"/>
            <w:vMerge/>
            <w:tcBorders>
              <w:tl2br w:val="nil"/>
              <w:tr2bl w:val="nil"/>
            </w:tcBorders>
            <w:vAlign w:val="center"/>
          </w:tcPr>
          <w:p w:rsidR="008F0AC1" w:rsidRDefault="008F0AC1">
            <w:pPr>
              <w:widowControl/>
              <w:jc w:val="center"/>
            </w:pPr>
          </w:p>
        </w:tc>
        <w:tc>
          <w:tcPr>
            <w:tcW w:w="1081" w:type="dxa"/>
            <w:tcBorders>
              <w:tl2br w:val="nil"/>
              <w:tr2bl w:val="nil"/>
            </w:tcBorders>
            <w:vAlign w:val="center"/>
          </w:tcPr>
          <w:p w:rsidR="008F0AC1" w:rsidRDefault="00696891">
            <w:pPr>
              <w:adjustRightInd w:val="0"/>
              <w:snapToGrid w:val="0"/>
              <w:jc w:val="center"/>
            </w:pPr>
            <w:r>
              <w:t>初期雨水</w:t>
            </w:r>
          </w:p>
        </w:tc>
        <w:tc>
          <w:tcPr>
            <w:tcW w:w="1556" w:type="dxa"/>
            <w:tcBorders>
              <w:tl2br w:val="nil"/>
              <w:tr2bl w:val="nil"/>
            </w:tcBorders>
            <w:vAlign w:val="center"/>
          </w:tcPr>
          <w:p w:rsidR="008F0AC1" w:rsidRDefault="00696891">
            <w:pPr>
              <w:adjustRightInd w:val="0"/>
              <w:snapToGrid w:val="0"/>
              <w:jc w:val="center"/>
            </w:pPr>
            <w:r>
              <w:t>SS</w:t>
            </w:r>
          </w:p>
        </w:tc>
        <w:tc>
          <w:tcPr>
            <w:tcW w:w="2696" w:type="dxa"/>
            <w:tcBorders>
              <w:tl2br w:val="nil"/>
              <w:tr2bl w:val="nil"/>
            </w:tcBorders>
            <w:vAlign w:val="center"/>
          </w:tcPr>
          <w:p w:rsidR="008F0AC1" w:rsidRDefault="00696891">
            <w:pPr>
              <w:adjustRightInd w:val="0"/>
              <w:snapToGrid w:val="0"/>
              <w:jc w:val="center"/>
            </w:pPr>
            <w:r>
              <w:t>依托现有沉淀池沉淀，用于场地洒水抑尘</w:t>
            </w:r>
          </w:p>
        </w:tc>
        <w:tc>
          <w:tcPr>
            <w:tcW w:w="2177" w:type="dxa"/>
            <w:tcBorders>
              <w:tl2br w:val="nil"/>
              <w:tr2bl w:val="nil"/>
            </w:tcBorders>
            <w:vAlign w:val="center"/>
          </w:tcPr>
          <w:p w:rsidR="008F0AC1" w:rsidRDefault="00696891">
            <w:pPr>
              <w:jc w:val="center"/>
              <w:rPr>
                <w:b/>
                <w:bCs/>
              </w:rPr>
            </w:pPr>
            <w:r>
              <w:t>综合利用，不外排</w:t>
            </w:r>
          </w:p>
        </w:tc>
      </w:tr>
      <w:tr w:rsidR="008F0AC1">
        <w:trPr>
          <w:trHeight w:val="710"/>
          <w:jc w:val="center"/>
        </w:trPr>
        <w:tc>
          <w:tcPr>
            <w:tcW w:w="571" w:type="dxa"/>
            <w:vMerge w:val="restart"/>
            <w:tcBorders>
              <w:tl2br w:val="nil"/>
              <w:tr2bl w:val="nil"/>
            </w:tcBorders>
            <w:vAlign w:val="center"/>
          </w:tcPr>
          <w:p w:rsidR="008F0AC1" w:rsidRDefault="00696891">
            <w:pPr>
              <w:jc w:val="center"/>
            </w:pPr>
            <w:r>
              <w:t>固</w:t>
            </w:r>
          </w:p>
          <w:p w:rsidR="008F0AC1" w:rsidRDefault="00696891">
            <w:pPr>
              <w:jc w:val="center"/>
            </w:pPr>
            <w:r>
              <w:t>体</w:t>
            </w:r>
          </w:p>
          <w:p w:rsidR="008F0AC1" w:rsidRDefault="00696891">
            <w:pPr>
              <w:jc w:val="center"/>
            </w:pPr>
            <w:r>
              <w:t>废</w:t>
            </w:r>
          </w:p>
          <w:p w:rsidR="008F0AC1" w:rsidRDefault="00696891">
            <w:pPr>
              <w:jc w:val="center"/>
            </w:pPr>
            <w:r>
              <w:t>物</w:t>
            </w:r>
          </w:p>
        </w:tc>
        <w:tc>
          <w:tcPr>
            <w:tcW w:w="441" w:type="dxa"/>
            <w:vMerge w:val="restart"/>
            <w:tcBorders>
              <w:tl2br w:val="nil"/>
              <w:tr2bl w:val="nil"/>
            </w:tcBorders>
            <w:vAlign w:val="center"/>
          </w:tcPr>
          <w:p w:rsidR="008F0AC1" w:rsidRDefault="00696891">
            <w:pPr>
              <w:jc w:val="center"/>
            </w:pPr>
            <w:r>
              <w:t>施工期</w:t>
            </w:r>
          </w:p>
        </w:tc>
        <w:tc>
          <w:tcPr>
            <w:tcW w:w="1081" w:type="dxa"/>
            <w:tcBorders>
              <w:tl2br w:val="nil"/>
              <w:tr2bl w:val="nil"/>
            </w:tcBorders>
            <w:vAlign w:val="center"/>
          </w:tcPr>
          <w:p w:rsidR="008F0AC1" w:rsidRDefault="00696891">
            <w:pPr>
              <w:adjustRightInd w:val="0"/>
              <w:snapToGrid w:val="0"/>
              <w:jc w:val="center"/>
            </w:pPr>
            <w:r>
              <w:t>施工场地</w:t>
            </w:r>
          </w:p>
        </w:tc>
        <w:tc>
          <w:tcPr>
            <w:tcW w:w="1556" w:type="dxa"/>
            <w:tcBorders>
              <w:tl2br w:val="nil"/>
              <w:tr2bl w:val="nil"/>
            </w:tcBorders>
            <w:vAlign w:val="center"/>
          </w:tcPr>
          <w:p w:rsidR="008F0AC1" w:rsidRDefault="00696891">
            <w:pPr>
              <w:adjustRightInd w:val="0"/>
              <w:snapToGrid w:val="0"/>
              <w:jc w:val="center"/>
            </w:pPr>
            <w:r>
              <w:rPr>
                <w:spacing w:val="-2"/>
                <w:kern w:val="0"/>
              </w:rPr>
              <w:t>建筑固废</w:t>
            </w:r>
          </w:p>
        </w:tc>
        <w:tc>
          <w:tcPr>
            <w:tcW w:w="2696" w:type="dxa"/>
            <w:tcBorders>
              <w:tl2br w:val="nil"/>
              <w:tr2bl w:val="nil"/>
            </w:tcBorders>
            <w:vAlign w:val="center"/>
          </w:tcPr>
          <w:p w:rsidR="008F0AC1" w:rsidRDefault="00696891">
            <w:pPr>
              <w:adjustRightInd w:val="0"/>
              <w:snapToGrid w:val="0"/>
              <w:jc w:val="center"/>
            </w:pPr>
            <w:r>
              <w:t>建筑垃圾处置场集中处置</w:t>
            </w:r>
          </w:p>
        </w:tc>
        <w:tc>
          <w:tcPr>
            <w:tcW w:w="2177" w:type="dxa"/>
            <w:tcBorders>
              <w:tl2br w:val="nil"/>
              <w:tr2bl w:val="nil"/>
            </w:tcBorders>
            <w:vAlign w:val="center"/>
          </w:tcPr>
          <w:p w:rsidR="008F0AC1" w:rsidRDefault="00696891">
            <w:pPr>
              <w:adjustRightInd w:val="0"/>
              <w:snapToGrid w:val="0"/>
              <w:jc w:val="center"/>
            </w:pPr>
            <w:r>
              <w:t>有效地进行处理，不会形成二次污染</w:t>
            </w:r>
          </w:p>
        </w:tc>
      </w:tr>
      <w:tr w:rsidR="008F0AC1">
        <w:trPr>
          <w:trHeight w:val="569"/>
          <w:jc w:val="center"/>
        </w:trPr>
        <w:tc>
          <w:tcPr>
            <w:tcW w:w="571" w:type="dxa"/>
            <w:vMerge/>
            <w:tcBorders>
              <w:tl2br w:val="nil"/>
              <w:tr2bl w:val="nil"/>
            </w:tcBorders>
            <w:vAlign w:val="center"/>
          </w:tcPr>
          <w:p w:rsidR="008F0AC1" w:rsidRDefault="008F0AC1">
            <w:pPr>
              <w:widowControl/>
              <w:jc w:val="left"/>
            </w:pPr>
          </w:p>
        </w:tc>
        <w:tc>
          <w:tcPr>
            <w:tcW w:w="441" w:type="dxa"/>
            <w:vMerge/>
            <w:tcBorders>
              <w:tl2br w:val="nil"/>
              <w:tr2bl w:val="nil"/>
            </w:tcBorders>
            <w:vAlign w:val="center"/>
          </w:tcPr>
          <w:p w:rsidR="008F0AC1" w:rsidRDefault="008F0AC1">
            <w:pPr>
              <w:widowControl/>
              <w:jc w:val="left"/>
            </w:pPr>
          </w:p>
        </w:tc>
        <w:tc>
          <w:tcPr>
            <w:tcW w:w="1081" w:type="dxa"/>
            <w:tcBorders>
              <w:tl2br w:val="nil"/>
              <w:tr2bl w:val="nil"/>
            </w:tcBorders>
            <w:vAlign w:val="center"/>
          </w:tcPr>
          <w:p w:rsidR="008F0AC1" w:rsidRDefault="00696891">
            <w:pPr>
              <w:adjustRightInd w:val="0"/>
              <w:snapToGrid w:val="0"/>
              <w:jc w:val="center"/>
            </w:pPr>
            <w:r>
              <w:t>施工人员</w:t>
            </w:r>
          </w:p>
        </w:tc>
        <w:tc>
          <w:tcPr>
            <w:tcW w:w="1556" w:type="dxa"/>
            <w:tcBorders>
              <w:tl2br w:val="nil"/>
              <w:tr2bl w:val="nil"/>
            </w:tcBorders>
            <w:vAlign w:val="center"/>
          </w:tcPr>
          <w:p w:rsidR="008F0AC1" w:rsidRDefault="00696891">
            <w:pPr>
              <w:adjustRightInd w:val="0"/>
              <w:snapToGrid w:val="0"/>
              <w:jc w:val="center"/>
            </w:pPr>
            <w:r>
              <w:t>生活垃圾</w:t>
            </w:r>
          </w:p>
        </w:tc>
        <w:tc>
          <w:tcPr>
            <w:tcW w:w="2696" w:type="dxa"/>
            <w:tcBorders>
              <w:tl2br w:val="nil"/>
              <w:tr2bl w:val="nil"/>
            </w:tcBorders>
            <w:vAlign w:val="center"/>
          </w:tcPr>
          <w:p w:rsidR="008F0AC1" w:rsidRDefault="00696891">
            <w:pPr>
              <w:adjustRightInd w:val="0"/>
              <w:snapToGrid w:val="0"/>
              <w:jc w:val="center"/>
            </w:pPr>
            <w:r>
              <w:t>由垃圾桶分类收集</w:t>
            </w:r>
          </w:p>
        </w:tc>
        <w:tc>
          <w:tcPr>
            <w:tcW w:w="2177" w:type="dxa"/>
            <w:vMerge w:val="restart"/>
            <w:tcBorders>
              <w:tl2br w:val="nil"/>
              <w:tr2bl w:val="nil"/>
            </w:tcBorders>
            <w:vAlign w:val="center"/>
          </w:tcPr>
          <w:p w:rsidR="008F0AC1" w:rsidRDefault="00696891">
            <w:pPr>
              <w:jc w:val="center"/>
            </w:pPr>
            <w:r>
              <w:t>垃圾桶收集，纳入周围居民生活垃圾收运系统</w:t>
            </w:r>
          </w:p>
        </w:tc>
      </w:tr>
      <w:tr w:rsidR="008F0AC1">
        <w:trPr>
          <w:trHeight w:val="459"/>
          <w:jc w:val="center"/>
        </w:trPr>
        <w:tc>
          <w:tcPr>
            <w:tcW w:w="571" w:type="dxa"/>
            <w:vMerge/>
            <w:tcBorders>
              <w:tl2br w:val="nil"/>
              <w:tr2bl w:val="nil"/>
            </w:tcBorders>
            <w:vAlign w:val="center"/>
          </w:tcPr>
          <w:p w:rsidR="008F0AC1" w:rsidRDefault="008F0AC1">
            <w:pPr>
              <w:widowControl/>
              <w:jc w:val="left"/>
            </w:pPr>
          </w:p>
        </w:tc>
        <w:tc>
          <w:tcPr>
            <w:tcW w:w="441" w:type="dxa"/>
            <w:vMerge w:val="restart"/>
            <w:tcBorders>
              <w:tl2br w:val="nil"/>
              <w:tr2bl w:val="nil"/>
            </w:tcBorders>
            <w:vAlign w:val="center"/>
          </w:tcPr>
          <w:p w:rsidR="008F0AC1" w:rsidRDefault="00696891">
            <w:pPr>
              <w:jc w:val="center"/>
            </w:pPr>
            <w:r>
              <w:t>营运期</w:t>
            </w:r>
          </w:p>
        </w:tc>
        <w:tc>
          <w:tcPr>
            <w:tcW w:w="1081" w:type="dxa"/>
            <w:tcBorders>
              <w:tl2br w:val="nil"/>
              <w:tr2bl w:val="nil"/>
            </w:tcBorders>
            <w:vAlign w:val="center"/>
          </w:tcPr>
          <w:p w:rsidR="008F0AC1" w:rsidRDefault="00696891">
            <w:pPr>
              <w:jc w:val="center"/>
              <w:rPr>
                <w:kern w:val="0"/>
              </w:rPr>
            </w:pPr>
            <w:r>
              <w:rPr>
                <w:kern w:val="0"/>
              </w:rPr>
              <w:t>职工</w:t>
            </w:r>
          </w:p>
        </w:tc>
        <w:tc>
          <w:tcPr>
            <w:tcW w:w="1556" w:type="dxa"/>
            <w:tcBorders>
              <w:tl2br w:val="nil"/>
              <w:tr2bl w:val="nil"/>
            </w:tcBorders>
            <w:vAlign w:val="center"/>
          </w:tcPr>
          <w:p w:rsidR="008F0AC1" w:rsidRDefault="00696891">
            <w:pPr>
              <w:jc w:val="center"/>
              <w:rPr>
                <w:kern w:val="0"/>
              </w:rPr>
            </w:pPr>
            <w:r>
              <w:rPr>
                <w:kern w:val="0"/>
              </w:rPr>
              <w:t>生活垃圾</w:t>
            </w:r>
          </w:p>
        </w:tc>
        <w:tc>
          <w:tcPr>
            <w:tcW w:w="2696" w:type="dxa"/>
            <w:tcBorders>
              <w:tl2br w:val="nil"/>
              <w:tr2bl w:val="nil"/>
            </w:tcBorders>
            <w:vAlign w:val="center"/>
          </w:tcPr>
          <w:p w:rsidR="008F0AC1" w:rsidRDefault="00696891">
            <w:pPr>
              <w:jc w:val="center"/>
            </w:pPr>
            <w:r>
              <w:t>由垃圾桶分类收集</w:t>
            </w:r>
          </w:p>
        </w:tc>
        <w:tc>
          <w:tcPr>
            <w:tcW w:w="2177" w:type="dxa"/>
            <w:vMerge/>
            <w:tcBorders>
              <w:tl2br w:val="nil"/>
              <w:tr2bl w:val="nil"/>
            </w:tcBorders>
            <w:vAlign w:val="center"/>
          </w:tcPr>
          <w:p w:rsidR="008F0AC1" w:rsidRDefault="008F0AC1">
            <w:pPr>
              <w:widowControl/>
              <w:jc w:val="center"/>
            </w:pPr>
          </w:p>
        </w:tc>
      </w:tr>
      <w:tr w:rsidR="008F0AC1">
        <w:trPr>
          <w:trHeight w:val="381"/>
          <w:jc w:val="center"/>
        </w:trPr>
        <w:tc>
          <w:tcPr>
            <w:tcW w:w="571" w:type="dxa"/>
            <w:vMerge/>
            <w:tcBorders>
              <w:tl2br w:val="nil"/>
              <w:tr2bl w:val="nil"/>
            </w:tcBorders>
            <w:vAlign w:val="center"/>
          </w:tcPr>
          <w:p w:rsidR="008F0AC1" w:rsidRDefault="008F0AC1">
            <w:pPr>
              <w:widowControl/>
              <w:jc w:val="left"/>
            </w:pPr>
          </w:p>
        </w:tc>
        <w:tc>
          <w:tcPr>
            <w:tcW w:w="441" w:type="dxa"/>
            <w:vMerge/>
            <w:tcBorders>
              <w:tl2br w:val="nil"/>
              <w:tr2bl w:val="nil"/>
            </w:tcBorders>
            <w:vAlign w:val="center"/>
          </w:tcPr>
          <w:p w:rsidR="008F0AC1" w:rsidRDefault="008F0AC1">
            <w:pPr>
              <w:widowControl/>
              <w:jc w:val="left"/>
            </w:pPr>
          </w:p>
        </w:tc>
        <w:tc>
          <w:tcPr>
            <w:tcW w:w="1081" w:type="dxa"/>
            <w:tcBorders>
              <w:tl2br w:val="nil"/>
              <w:tr2bl w:val="nil"/>
            </w:tcBorders>
            <w:vAlign w:val="center"/>
          </w:tcPr>
          <w:p w:rsidR="008F0AC1" w:rsidRDefault="00696891">
            <w:pPr>
              <w:jc w:val="center"/>
              <w:rPr>
                <w:kern w:val="0"/>
              </w:rPr>
            </w:pPr>
            <w:r>
              <w:rPr>
                <w:szCs w:val="21"/>
              </w:rPr>
              <w:t>机修、设备养护</w:t>
            </w:r>
          </w:p>
        </w:tc>
        <w:tc>
          <w:tcPr>
            <w:tcW w:w="1556" w:type="dxa"/>
            <w:tcBorders>
              <w:tl2br w:val="nil"/>
              <w:tr2bl w:val="nil"/>
            </w:tcBorders>
            <w:vAlign w:val="center"/>
          </w:tcPr>
          <w:p w:rsidR="008F0AC1" w:rsidRDefault="00696891">
            <w:pPr>
              <w:jc w:val="center"/>
            </w:pPr>
            <w:r>
              <w:rPr>
                <w:szCs w:val="21"/>
              </w:rPr>
              <w:t>废润滑油、废机油</w:t>
            </w:r>
          </w:p>
        </w:tc>
        <w:tc>
          <w:tcPr>
            <w:tcW w:w="2696" w:type="dxa"/>
            <w:tcBorders>
              <w:tl2br w:val="nil"/>
              <w:tr2bl w:val="nil"/>
            </w:tcBorders>
            <w:vAlign w:val="center"/>
          </w:tcPr>
          <w:p w:rsidR="008F0AC1" w:rsidRDefault="00696891">
            <w:pPr>
              <w:snapToGrid w:val="0"/>
              <w:jc w:val="center"/>
              <w:textAlignment w:val="baseline"/>
              <w:rPr>
                <w:kern w:val="0"/>
              </w:rPr>
            </w:pPr>
            <w:r>
              <w:rPr>
                <w:szCs w:val="21"/>
              </w:rPr>
              <w:t>经专门的收集桶收集后放置在危废暂存间中暂存，须按危险废物管理有关规定送</w:t>
            </w:r>
            <w:r>
              <w:rPr>
                <w:szCs w:val="21"/>
              </w:rPr>
              <w:t>至</w:t>
            </w:r>
            <w:r>
              <w:rPr>
                <w:bCs/>
                <w:szCs w:val="21"/>
              </w:rPr>
              <w:t>湖南双强环保科技有限公司</w:t>
            </w:r>
            <w:r>
              <w:rPr>
                <w:szCs w:val="21"/>
              </w:rPr>
              <w:t>进行无害化处理</w:t>
            </w:r>
          </w:p>
        </w:tc>
        <w:tc>
          <w:tcPr>
            <w:tcW w:w="2177" w:type="dxa"/>
            <w:tcBorders>
              <w:tl2br w:val="nil"/>
              <w:tr2bl w:val="nil"/>
            </w:tcBorders>
            <w:vAlign w:val="center"/>
          </w:tcPr>
          <w:p w:rsidR="008F0AC1" w:rsidRDefault="00696891">
            <w:pPr>
              <w:jc w:val="center"/>
            </w:pPr>
            <w:r>
              <w:t>综合利用，不外排</w:t>
            </w:r>
          </w:p>
        </w:tc>
      </w:tr>
      <w:tr w:rsidR="008F0AC1">
        <w:trPr>
          <w:trHeight w:val="381"/>
          <w:jc w:val="center"/>
        </w:trPr>
        <w:tc>
          <w:tcPr>
            <w:tcW w:w="571" w:type="dxa"/>
            <w:vMerge/>
            <w:tcBorders>
              <w:tl2br w:val="nil"/>
              <w:tr2bl w:val="nil"/>
            </w:tcBorders>
            <w:vAlign w:val="center"/>
          </w:tcPr>
          <w:p w:rsidR="008F0AC1" w:rsidRDefault="008F0AC1">
            <w:pPr>
              <w:widowControl/>
              <w:jc w:val="left"/>
            </w:pPr>
          </w:p>
        </w:tc>
        <w:tc>
          <w:tcPr>
            <w:tcW w:w="441" w:type="dxa"/>
            <w:vMerge/>
            <w:tcBorders>
              <w:tl2br w:val="nil"/>
              <w:tr2bl w:val="nil"/>
            </w:tcBorders>
            <w:vAlign w:val="center"/>
          </w:tcPr>
          <w:p w:rsidR="008F0AC1" w:rsidRDefault="008F0AC1">
            <w:pPr>
              <w:widowControl/>
              <w:jc w:val="left"/>
            </w:pPr>
          </w:p>
        </w:tc>
        <w:tc>
          <w:tcPr>
            <w:tcW w:w="1081" w:type="dxa"/>
            <w:tcBorders>
              <w:tl2br w:val="nil"/>
              <w:tr2bl w:val="nil"/>
            </w:tcBorders>
            <w:vAlign w:val="center"/>
          </w:tcPr>
          <w:p w:rsidR="008F0AC1" w:rsidRDefault="00696891">
            <w:pPr>
              <w:jc w:val="center"/>
              <w:rPr>
                <w:szCs w:val="21"/>
              </w:rPr>
            </w:pPr>
            <w:r>
              <w:rPr>
                <w:szCs w:val="21"/>
              </w:rPr>
              <w:t>水泥储罐呼吸粉尘</w:t>
            </w:r>
          </w:p>
        </w:tc>
        <w:tc>
          <w:tcPr>
            <w:tcW w:w="1556" w:type="dxa"/>
            <w:tcBorders>
              <w:tl2br w:val="nil"/>
              <w:tr2bl w:val="nil"/>
            </w:tcBorders>
            <w:vAlign w:val="center"/>
          </w:tcPr>
          <w:p w:rsidR="008F0AC1" w:rsidRDefault="00696891">
            <w:pPr>
              <w:jc w:val="center"/>
              <w:rPr>
                <w:szCs w:val="21"/>
              </w:rPr>
            </w:pPr>
            <w:r>
              <w:rPr>
                <w:szCs w:val="21"/>
              </w:rPr>
              <w:t>颗粒物</w:t>
            </w:r>
          </w:p>
        </w:tc>
        <w:tc>
          <w:tcPr>
            <w:tcW w:w="2696" w:type="dxa"/>
            <w:tcBorders>
              <w:tl2br w:val="nil"/>
              <w:tr2bl w:val="nil"/>
            </w:tcBorders>
            <w:vAlign w:val="center"/>
          </w:tcPr>
          <w:p w:rsidR="008F0AC1" w:rsidRDefault="00696891">
            <w:pPr>
              <w:snapToGrid w:val="0"/>
              <w:jc w:val="center"/>
              <w:textAlignment w:val="baseline"/>
              <w:rPr>
                <w:szCs w:val="21"/>
              </w:rPr>
            </w:pPr>
            <w:r>
              <w:rPr>
                <w:szCs w:val="21"/>
              </w:rPr>
              <w:t>经袋式除尘器收集后回用生产</w:t>
            </w:r>
          </w:p>
        </w:tc>
        <w:tc>
          <w:tcPr>
            <w:tcW w:w="2177" w:type="dxa"/>
            <w:tcBorders>
              <w:tl2br w:val="nil"/>
              <w:tr2bl w:val="nil"/>
            </w:tcBorders>
            <w:vAlign w:val="center"/>
          </w:tcPr>
          <w:p w:rsidR="008F0AC1" w:rsidRDefault="00696891">
            <w:pPr>
              <w:jc w:val="center"/>
            </w:pPr>
            <w:r>
              <w:t>综合利用，不外排</w:t>
            </w:r>
          </w:p>
        </w:tc>
      </w:tr>
      <w:tr w:rsidR="008F0AC1">
        <w:trPr>
          <w:trHeight w:val="978"/>
          <w:jc w:val="center"/>
        </w:trPr>
        <w:tc>
          <w:tcPr>
            <w:tcW w:w="571" w:type="dxa"/>
            <w:vMerge w:val="restart"/>
            <w:tcBorders>
              <w:tl2br w:val="nil"/>
              <w:tr2bl w:val="nil"/>
            </w:tcBorders>
            <w:vAlign w:val="center"/>
          </w:tcPr>
          <w:p w:rsidR="008F0AC1" w:rsidRDefault="00696891">
            <w:pPr>
              <w:jc w:val="center"/>
            </w:pPr>
            <w:r>
              <w:t>噪</w:t>
            </w:r>
          </w:p>
          <w:p w:rsidR="008F0AC1" w:rsidRDefault="00696891">
            <w:pPr>
              <w:jc w:val="center"/>
            </w:pPr>
            <w:r>
              <w:t>声</w:t>
            </w:r>
          </w:p>
        </w:tc>
        <w:tc>
          <w:tcPr>
            <w:tcW w:w="441" w:type="dxa"/>
            <w:tcBorders>
              <w:tl2br w:val="nil"/>
              <w:tr2bl w:val="nil"/>
            </w:tcBorders>
            <w:vAlign w:val="center"/>
          </w:tcPr>
          <w:p w:rsidR="008F0AC1" w:rsidRDefault="00696891">
            <w:pPr>
              <w:jc w:val="center"/>
            </w:pPr>
            <w:r>
              <w:t>施工期</w:t>
            </w:r>
          </w:p>
        </w:tc>
        <w:tc>
          <w:tcPr>
            <w:tcW w:w="1081" w:type="dxa"/>
            <w:tcBorders>
              <w:tl2br w:val="nil"/>
              <w:tr2bl w:val="nil"/>
            </w:tcBorders>
            <w:vAlign w:val="center"/>
          </w:tcPr>
          <w:p w:rsidR="008F0AC1" w:rsidRDefault="00696891">
            <w:pPr>
              <w:adjustRightInd w:val="0"/>
              <w:snapToGrid w:val="0"/>
              <w:jc w:val="center"/>
            </w:pPr>
            <w:r>
              <w:t>施工设备、车辆</w:t>
            </w:r>
          </w:p>
        </w:tc>
        <w:tc>
          <w:tcPr>
            <w:tcW w:w="1556" w:type="dxa"/>
            <w:tcBorders>
              <w:tl2br w:val="nil"/>
              <w:tr2bl w:val="nil"/>
            </w:tcBorders>
            <w:vAlign w:val="center"/>
          </w:tcPr>
          <w:p w:rsidR="008F0AC1" w:rsidRDefault="00696891">
            <w:pPr>
              <w:adjustRightInd w:val="0"/>
              <w:snapToGrid w:val="0"/>
              <w:jc w:val="center"/>
            </w:pPr>
            <w:r>
              <w:t>施工噪声</w:t>
            </w:r>
          </w:p>
        </w:tc>
        <w:tc>
          <w:tcPr>
            <w:tcW w:w="2696" w:type="dxa"/>
            <w:tcBorders>
              <w:tl2br w:val="nil"/>
              <w:tr2bl w:val="nil"/>
            </w:tcBorders>
            <w:vAlign w:val="center"/>
          </w:tcPr>
          <w:p w:rsidR="008F0AC1" w:rsidRDefault="00696891">
            <w:pPr>
              <w:adjustRightInd w:val="0"/>
              <w:snapToGrid w:val="0"/>
              <w:jc w:val="center"/>
            </w:pPr>
            <w:r>
              <w:t>加强管理</w:t>
            </w:r>
          </w:p>
        </w:tc>
        <w:tc>
          <w:tcPr>
            <w:tcW w:w="2177" w:type="dxa"/>
            <w:tcBorders>
              <w:tl2br w:val="nil"/>
              <w:tr2bl w:val="nil"/>
            </w:tcBorders>
            <w:vAlign w:val="center"/>
          </w:tcPr>
          <w:p w:rsidR="008F0AC1" w:rsidRDefault="00696891">
            <w:pPr>
              <w:adjustRightInd w:val="0"/>
              <w:snapToGrid w:val="0"/>
              <w:jc w:val="center"/>
            </w:pPr>
            <w:r>
              <w:t>达到《建筑施工场界环境噪声排放标准》</w:t>
            </w:r>
          </w:p>
        </w:tc>
      </w:tr>
      <w:tr w:rsidR="008F0AC1">
        <w:trPr>
          <w:trHeight w:val="978"/>
          <w:jc w:val="center"/>
        </w:trPr>
        <w:tc>
          <w:tcPr>
            <w:tcW w:w="571" w:type="dxa"/>
            <w:vMerge/>
            <w:tcBorders>
              <w:tl2br w:val="nil"/>
              <w:tr2bl w:val="nil"/>
            </w:tcBorders>
            <w:vAlign w:val="center"/>
          </w:tcPr>
          <w:p w:rsidR="008F0AC1" w:rsidRDefault="008F0AC1">
            <w:pPr>
              <w:widowControl/>
              <w:jc w:val="left"/>
            </w:pPr>
          </w:p>
        </w:tc>
        <w:tc>
          <w:tcPr>
            <w:tcW w:w="441" w:type="dxa"/>
            <w:tcBorders>
              <w:tl2br w:val="nil"/>
              <w:tr2bl w:val="nil"/>
            </w:tcBorders>
            <w:vAlign w:val="center"/>
          </w:tcPr>
          <w:p w:rsidR="008F0AC1" w:rsidRDefault="00696891">
            <w:pPr>
              <w:jc w:val="center"/>
            </w:pPr>
            <w:r>
              <w:t>营运期</w:t>
            </w:r>
          </w:p>
        </w:tc>
        <w:tc>
          <w:tcPr>
            <w:tcW w:w="1081" w:type="dxa"/>
            <w:tcBorders>
              <w:tl2br w:val="nil"/>
              <w:tr2bl w:val="nil"/>
            </w:tcBorders>
            <w:vAlign w:val="center"/>
          </w:tcPr>
          <w:p w:rsidR="008F0AC1" w:rsidRDefault="00696891">
            <w:pPr>
              <w:jc w:val="center"/>
            </w:pPr>
            <w:r>
              <w:t>生产设备</w:t>
            </w:r>
          </w:p>
        </w:tc>
        <w:tc>
          <w:tcPr>
            <w:tcW w:w="1556" w:type="dxa"/>
            <w:tcBorders>
              <w:tl2br w:val="nil"/>
              <w:tr2bl w:val="nil"/>
            </w:tcBorders>
            <w:vAlign w:val="center"/>
          </w:tcPr>
          <w:p w:rsidR="008F0AC1" w:rsidRDefault="00696891">
            <w:pPr>
              <w:jc w:val="center"/>
            </w:pPr>
            <w:r>
              <w:t>设备噪声</w:t>
            </w:r>
          </w:p>
        </w:tc>
        <w:tc>
          <w:tcPr>
            <w:tcW w:w="2696" w:type="dxa"/>
            <w:tcBorders>
              <w:tl2br w:val="nil"/>
              <w:tr2bl w:val="nil"/>
            </w:tcBorders>
            <w:vAlign w:val="center"/>
          </w:tcPr>
          <w:p w:rsidR="008F0AC1" w:rsidRDefault="00696891">
            <w:pPr>
              <w:jc w:val="center"/>
            </w:pPr>
            <w:r>
              <w:t>选用低噪声设备，减振措施，距离衰减</w:t>
            </w:r>
          </w:p>
        </w:tc>
        <w:tc>
          <w:tcPr>
            <w:tcW w:w="2177" w:type="dxa"/>
            <w:tcBorders>
              <w:tl2br w:val="nil"/>
              <w:tr2bl w:val="nil"/>
            </w:tcBorders>
            <w:vAlign w:val="center"/>
          </w:tcPr>
          <w:p w:rsidR="008F0AC1" w:rsidRDefault="00696891">
            <w:pPr>
              <w:jc w:val="center"/>
            </w:pPr>
            <w:r>
              <w:t>达到《工业企业厂界环境噪声排放标准》</w:t>
            </w:r>
            <w:r>
              <w:t>2</w:t>
            </w:r>
            <w:r>
              <w:t>类标准</w:t>
            </w:r>
          </w:p>
        </w:tc>
      </w:tr>
      <w:tr w:rsidR="008F0AC1">
        <w:trPr>
          <w:trHeight w:val="217"/>
          <w:jc w:val="center"/>
        </w:trPr>
        <w:tc>
          <w:tcPr>
            <w:tcW w:w="8522" w:type="dxa"/>
            <w:gridSpan w:val="6"/>
            <w:tcBorders>
              <w:tl2br w:val="nil"/>
              <w:tr2bl w:val="nil"/>
            </w:tcBorders>
          </w:tcPr>
          <w:p w:rsidR="008F0AC1" w:rsidRDefault="00696891">
            <w:pPr>
              <w:adjustRightInd w:val="0"/>
              <w:snapToGrid w:val="0"/>
              <w:spacing w:line="360" w:lineRule="auto"/>
              <w:rPr>
                <w:sz w:val="24"/>
              </w:rPr>
            </w:pPr>
            <w:r>
              <w:rPr>
                <w:sz w:val="24"/>
              </w:rPr>
              <w:t>生态保护措施及预期效果：</w:t>
            </w:r>
          </w:p>
          <w:p w:rsidR="008F0AC1" w:rsidRDefault="00696891">
            <w:pPr>
              <w:adjustRightInd w:val="0"/>
              <w:snapToGrid w:val="0"/>
              <w:spacing w:line="360" w:lineRule="auto"/>
              <w:rPr>
                <w:sz w:val="24"/>
              </w:rPr>
            </w:pPr>
            <w:r>
              <w:rPr>
                <w:sz w:val="24"/>
              </w:rPr>
              <w:t xml:space="preserve">    </w:t>
            </w:r>
            <w:r>
              <w:rPr>
                <w:sz w:val="24"/>
              </w:rPr>
              <w:t>本次扩建项目</w:t>
            </w:r>
            <w:r>
              <w:rPr>
                <w:sz w:val="24"/>
              </w:rPr>
              <w:t>施工期</w:t>
            </w:r>
            <w:r>
              <w:rPr>
                <w:sz w:val="24"/>
              </w:rPr>
              <w:t>对西北侧排土场进行清理</w:t>
            </w:r>
            <w:r>
              <w:rPr>
                <w:sz w:val="24"/>
              </w:rPr>
              <w:t>，对土壤结构有一定的破坏，施工期结束后加强绿化带建设，能逐渐恢复场地内生态环境，对本区域周围生态环境影响较小。</w:t>
            </w:r>
          </w:p>
          <w:p w:rsidR="008F0AC1" w:rsidRDefault="00696891">
            <w:pPr>
              <w:adjustRightInd w:val="0"/>
              <w:snapToGrid w:val="0"/>
              <w:spacing w:line="360" w:lineRule="auto"/>
              <w:ind w:firstLineChars="200" w:firstLine="480"/>
              <w:rPr>
                <w:sz w:val="24"/>
              </w:rPr>
            </w:pPr>
            <w:r>
              <w:rPr>
                <w:sz w:val="24"/>
              </w:rPr>
              <w:t>在项目运营后要进一步加强管理，确保所有环保设施的正常运行，减少废气排放。在厂区生产区道路及其他地面采取硬化措施，消除因水土流失对生态环境产生影响；绿化植物兼顾较强的除尘、减噪功能，以使</w:t>
            </w:r>
            <w:r>
              <w:rPr>
                <w:sz w:val="24"/>
              </w:rPr>
              <w:t>本次扩建项目</w:t>
            </w:r>
            <w:r>
              <w:rPr>
                <w:sz w:val="24"/>
              </w:rPr>
              <w:t>运营对厂区周围生态环境的影响减少到最低程度。</w:t>
            </w:r>
          </w:p>
          <w:p w:rsidR="008F0AC1" w:rsidRDefault="008F0AC1">
            <w:pPr>
              <w:pStyle w:val="a9"/>
              <w:ind w:firstLine="0"/>
              <w:rPr>
                <w:rFonts w:ascii="Times New Roman" w:hAnsi="Times New Roman"/>
              </w:rPr>
            </w:pPr>
          </w:p>
          <w:p w:rsidR="008F0AC1" w:rsidRDefault="008F0AC1">
            <w:pPr>
              <w:pStyle w:val="a9"/>
              <w:tabs>
                <w:tab w:val="left" w:pos="1626"/>
              </w:tabs>
              <w:ind w:firstLine="0"/>
              <w:rPr>
                <w:rFonts w:ascii="Times New Roman" w:hAnsi="Times New Roman"/>
              </w:rPr>
            </w:pPr>
          </w:p>
          <w:p w:rsidR="008F0AC1" w:rsidRDefault="008F0AC1">
            <w:pPr>
              <w:pStyle w:val="a9"/>
              <w:tabs>
                <w:tab w:val="left" w:pos="1626"/>
              </w:tabs>
              <w:ind w:firstLine="0"/>
              <w:rPr>
                <w:rFonts w:ascii="Times New Roman" w:hAnsi="Times New Roman"/>
              </w:rPr>
            </w:pPr>
          </w:p>
          <w:p w:rsidR="008F0AC1" w:rsidRDefault="008F0AC1">
            <w:pPr>
              <w:pStyle w:val="a9"/>
              <w:tabs>
                <w:tab w:val="left" w:pos="1626"/>
              </w:tabs>
              <w:ind w:firstLine="0"/>
              <w:rPr>
                <w:rFonts w:ascii="Times New Roman" w:hAnsi="Times New Roman"/>
              </w:rPr>
            </w:pPr>
          </w:p>
          <w:p w:rsidR="008F0AC1" w:rsidRDefault="008F0AC1">
            <w:pPr>
              <w:pStyle w:val="a9"/>
              <w:tabs>
                <w:tab w:val="left" w:pos="1626"/>
              </w:tabs>
              <w:ind w:firstLine="0"/>
              <w:rPr>
                <w:rFonts w:ascii="Times New Roman" w:hAnsi="Times New Roman"/>
              </w:rPr>
            </w:pPr>
          </w:p>
          <w:p w:rsidR="008F0AC1" w:rsidRDefault="008F0AC1">
            <w:pPr>
              <w:pStyle w:val="a9"/>
              <w:tabs>
                <w:tab w:val="left" w:pos="1626"/>
              </w:tabs>
              <w:ind w:firstLine="0"/>
              <w:rPr>
                <w:rFonts w:ascii="Times New Roman" w:hAnsi="Times New Roman"/>
              </w:rPr>
            </w:pPr>
          </w:p>
          <w:p w:rsidR="008F0AC1" w:rsidRDefault="008F0AC1">
            <w:pPr>
              <w:pStyle w:val="a9"/>
              <w:tabs>
                <w:tab w:val="left" w:pos="1626"/>
              </w:tabs>
              <w:ind w:firstLine="0"/>
              <w:rPr>
                <w:rFonts w:ascii="Times New Roman" w:hAnsi="Times New Roman"/>
              </w:rPr>
            </w:pPr>
          </w:p>
          <w:p w:rsidR="008F0AC1" w:rsidRDefault="008F0AC1">
            <w:pPr>
              <w:pStyle w:val="a9"/>
              <w:tabs>
                <w:tab w:val="left" w:pos="1626"/>
              </w:tabs>
              <w:ind w:firstLine="0"/>
              <w:rPr>
                <w:rFonts w:ascii="Times New Roman" w:hAnsi="Times New Roman"/>
              </w:rPr>
            </w:pPr>
          </w:p>
          <w:p w:rsidR="008F0AC1" w:rsidRDefault="008F0AC1">
            <w:pPr>
              <w:pStyle w:val="a9"/>
              <w:tabs>
                <w:tab w:val="left" w:pos="1626"/>
              </w:tabs>
              <w:ind w:firstLine="0"/>
              <w:rPr>
                <w:rFonts w:ascii="Times New Roman" w:hAnsi="Times New Roman"/>
              </w:rPr>
            </w:pPr>
          </w:p>
          <w:p w:rsidR="008F0AC1" w:rsidRDefault="008F0AC1">
            <w:pPr>
              <w:pStyle w:val="a9"/>
              <w:tabs>
                <w:tab w:val="left" w:pos="1626"/>
              </w:tabs>
              <w:ind w:firstLine="0"/>
              <w:rPr>
                <w:rFonts w:ascii="Times New Roman" w:hAnsi="Times New Roman"/>
              </w:rPr>
            </w:pPr>
          </w:p>
          <w:p w:rsidR="008F0AC1" w:rsidRDefault="008F0AC1">
            <w:pPr>
              <w:pStyle w:val="a9"/>
              <w:tabs>
                <w:tab w:val="left" w:pos="1626"/>
              </w:tabs>
              <w:ind w:firstLine="0"/>
              <w:rPr>
                <w:rFonts w:ascii="Times New Roman" w:hAnsi="Times New Roman"/>
              </w:rPr>
            </w:pPr>
          </w:p>
          <w:p w:rsidR="008F0AC1" w:rsidRDefault="008F0AC1">
            <w:pPr>
              <w:pStyle w:val="a9"/>
              <w:tabs>
                <w:tab w:val="left" w:pos="1626"/>
              </w:tabs>
              <w:ind w:firstLine="0"/>
              <w:rPr>
                <w:rFonts w:ascii="Times New Roman" w:hAnsi="Times New Roman"/>
              </w:rPr>
            </w:pPr>
          </w:p>
          <w:p w:rsidR="008F0AC1" w:rsidRDefault="008F0AC1">
            <w:pPr>
              <w:pStyle w:val="a9"/>
              <w:tabs>
                <w:tab w:val="left" w:pos="1626"/>
              </w:tabs>
              <w:ind w:firstLine="0"/>
              <w:rPr>
                <w:rFonts w:ascii="Times New Roman" w:hAnsi="Times New Roman"/>
              </w:rPr>
            </w:pPr>
          </w:p>
          <w:p w:rsidR="008F0AC1" w:rsidRDefault="008F0AC1">
            <w:pPr>
              <w:pStyle w:val="a9"/>
              <w:tabs>
                <w:tab w:val="left" w:pos="1626"/>
              </w:tabs>
              <w:ind w:firstLine="0"/>
              <w:rPr>
                <w:rFonts w:ascii="Times New Roman" w:hAnsi="Times New Roman"/>
              </w:rPr>
            </w:pPr>
          </w:p>
          <w:p w:rsidR="008F0AC1" w:rsidRDefault="008F0AC1">
            <w:pPr>
              <w:pStyle w:val="a9"/>
              <w:tabs>
                <w:tab w:val="left" w:pos="1626"/>
              </w:tabs>
              <w:ind w:firstLine="0"/>
              <w:rPr>
                <w:rFonts w:ascii="Times New Roman" w:hAnsi="Times New Roman"/>
              </w:rPr>
            </w:pPr>
          </w:p>
          <w:p w:rsidR="008F0AC1" w:rsidRDefault="008F0AC1"/>
        </w:tc>
      </w:tr>
    </w:tbl>
    <w:p w:rsidR="008F0AC1" w:rsidRDefault="00696891">
      <w:pPr>
        <w:pStyle w:val="1"/>
        <w:spacing w:line="480" w:lineRule="auto"/>
        <w:rPr>
          <w:sz w:val="28"/>
          <w:szCs w:val="28"/>
        </w:rPr>
      </w:pPr>
      <w:bookmarkStart w:id="106" w:name="_Toc4116_WPSOffice_Level1"/>
      <w:bookmarkStart w:id="107" w:name="_Toc30527_WPSOffice_Level1"/>
      <w:bookmarkStart w:id="108" w:name="_Toc32109_WPSOffice_Level1"/>
      <w:r>
        <w:rPr>
          <w:rFonts w:hint="eastAsia"/>
          <w:sz w:val="28"/>
          <w:szCs w:val="28"/>
        </w:rPr>
        <w:lastRenderedPageBreak/>
        <w:t>结论与建议</w:t>
      </w:r>
      <w:bookmarkEnd w:id="106"/>
      <w:bookmarkEnd w:id="107"/>
      <w:bookmarkEnd w:id="10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8F0AC1">
        <w:trPr>
          <w:trHeight w:val="90"/>
          <w:jc w:val="center"/>
        </w:trPr>
        <w:tc>
          <w:tcPr>
            <w:tcW w:w="5000" w:type="pct"/>
          </w:tcPr>
          <w:p w:rsidR="008F0AC1" w:rsidRDefault="00696891">
            <w:pPr>
              <w:widowControl/>
              <w:spacing w:line="360" w:lineRule="auto"/>
              <w:ind w:firstLineChars="200" w:firstLine="482"/>
              <w:jc w:val="left"/>
              <w:rPr>
                <w:sz w:val="24"/>
              </w:rPr>
            </w:pPr>
            <w:r>
              <w:rPr>
                <w:rFonts w:hint="eastAsia"/>
                <w:b/>
                <w:bCs/>
                <w:sz w:val="24"/>
              </w:rPr>
              <w:t>一、结论：</w:t>
            </w:r>
          </w:p>
          <w:p w:rsidR="008F0AC1" w:rsidRDefault="00696891">
            <w:pPr>
              <w:spacing w:line="360" w:lineRule="auto"/>
              <w:ind w:firstLineChars="200" w:firstLine="480"/>
              <w:rPr>
                <w:sz w:val="24"/>
              </w:rPr>
            </w:pPr>
            <w:r>
              <w:rPr>
                <w:sz w:val="24"/>
              </w:rPr>
              <w:t>1</w:t>
            </w:r>
            <w:r>
              <w:rPr>
                <w:rFonts w:hint="eastAsia"/>
                <w:sz w:val="24"/>
              </w:rPr>
              <w:t>、项目概况</w:t>
            </w:r>
          </w:p>
          <w:p w:rsidR="008F0AC1" w:rsidRDefault="00696891">
            <w:pPr>
              <w:spacing w:line="360" w:lineRule="auto"/>
              <w:ind w:firstLineChars="200" w:firstLine="480"/>
              <w:rPr>
                <w:sz w:val="24"/>
                <w:u w:val="double"/>
              </w:rPr>
            </w:pPr>
            <w:r>
              <w:rPr>
                <w:rFonts w:hint="eastAsia"/>
                <w:sz w:val="24"/>
              </w:rPr>
              <w:t>项目名称</w:t>
            </w:r>
            <w:r>
              <w:rPr>
                <w:rFonts w:hint="eastAsia"/>
                <w:sz w:val="24"/>
              </w:rPr>
              <w:t>：</w:t>
            </w:r>
            <w:r>
              <w:rPr>
                <w:rFonts w:hint="eastAsia"/>
                <w:sz w:val="24"/>
                <w:u w:val="double"/>
              </w:rPr>
              <w:t>岳阳县小沅采石场年产</w:t>
            </w:r>
            <w:r>
              <w:rPr>
                <w:rFonts w:hint="eastAsia"/>
                <w:sz w:val="24"/>
                <w:u w:val="double"/>
              </w:rPr>
              <w:t>5</w:t>
            </w:r>
            <w:r>
              <w:rPr>
                <w:rFonts w:hint="eastAsia"/>
                <w:sz w:val="24"/>
                <w:u w:val="double"/>
              </w:rPr>
              <w:t>万吨水稳料生产线建设项目</w:t>
            </w:r>
            <w:r>
              <w:rPr>
                <w:rFonts w:hint="eastAsia"/>
                <w:sz w:val="24"/>
                <w:u w:val="double"/>
              </w:rPr>
              <w:t>；</w:t>
            </w:r>
          </w:p>
          <w:p w:rsidR="008F0AC1" w:rsidRDefault="00696891">
            <w:pPr>
              <w:spacing w:line="360" w:lineRule="auto"/>
              <w:ind w:firstLineChars="200" w:firstLine="480"/>
              <w:rPr>
                <w:sz w:val="24"/>
              </w:rPr>
            </w:pPr>
            <w:r>
              <w:rPr>
                <w:rFonts w:hint="eastAsia"/>
                <w:sz w:val="24"/>
              </w:rPr>
              <w:t>建设单位：岳阳县小沅采石场；</w:t>
            </w:r>
          </w:p>
          <w:p w:rsidR="008F0AC1" w:rsidRDefault="00696891">
            <w:pPr>
              <w:spacing w:line="360" w:lineRule="auto"/>
              <w:ind w:firstLineChars="200" w:firstLine="480"/>
              <w:rPr>
                <w:sz w:val="24"/>
              </w:rPr>
            </w:pPr>
            <w:r>
              <w:rPr>
                <w:rFonts w:hint="eastAsia"/>
                <w:sz w:val="24"/>
              </w:rPr>
              <w:t>项目选址：岳阳县新开镇朱砂桥村月丰组；</w:t>
            </w:r>
          </w:p>
          <w:p w:rsidR="008F0AC1" w:rsidRDefault="00696891">
            <w:pPr>
              <w:spacing w:line="360" w:lineRule="auto"/>
              <w:ind w:firstLineChars="200" w:firstLine="480"/>
              <w:rPr>
                <w:sz w:val="24"/>
              </w:rPr>
            </w:pPr>
            <w:r>
              <w:rPr>
                <w:rFonts w:hint="eastAsia"/>
                <w:sz w:val="24"/>
              </w:rPr>
              <w:t>项目性质：改扩建；</w:t>
            </w:r>
          </w:p>
          <w:p w:rsidR="008F0AC1" w:rsidRDefault="00696891">
            <w:pPr>
              <w:spacing w:line="360" w:lineRule="auto"/>
              <w:ind w:firstLineChars="200" w:firstLine="480"/>
              <w:rPr>
                <w:sz w:val="24"/>
              </w:rPr>
            </w:pPr>
            <w:r>
              <w:rPr>
                <w:rFonts w:hint="eastAsia"/>
                <w:sz w:val="24"/>
              </w:rPr>
              <w:t>项目建设规模：</w:t>
            </w:r>
            <w:r>
              <w:rPr>
                <w:sz w:val="24"/>
              </w:rPr>
              <w:t>本次扩建项目</w:t>
            </w:r>
            <w:r>
              <w:rPr>
                <w:bCs/>
                <w:sz w:val="24"/>
                <w:u w:val="double"/>
              </w:rPr>
              <w:t>占用采石场中西北侧</w:t>
            </w:r>
            <w:r>
              <w:rPr>
                <w:rFonts w:hint="eastAsia"/>
                <w:bCs/>
                <w:sz w:val="24"/>
                <w:u w:val="double"/>
              </w:rPr>
              <w:t>的</w:t>
            </w:r>
            <w:r>
              <w:rPr>
                <w:bCs/>
                <w:sz w:val="24"/>
                <w:u w:val="double"/>
              </w:rPr>
              <w:t>排土场</w:t>
            </w:r>
            <w:r>
              <w:rPr>
                <w:sz w:val="24"/>
              </w:rPr>
              <w:t>新</w:t>
            </w:r>
            <w:r>
              <w:rPr>
                <w:sz w:val="24"/>
              </w:rPr>
              <w:t>增一条</w:t>
            </w:r>
            <w:r>
              <w:rPr>
                <w:sz w:val="24"/>
              </w:rPr>
              <w:t>年产</w:t>
            </w:r>
            <w:r>
              <w:rPr>
                <w:sz w:val="24"/>
              </w:rPr>
              <w:t>5</w:t>
            </w:r>
            <w:r>
              <w:rPr>
                <w:sz w:val="24"/>
              </w:rPr>
              <w:lastRenderedPageBreak/>
              <w:t>万吨水稳料的</w:t>
            </w:r>
            <w:r>
              <w:rPr>
                <w:sz w:val="24"/>
              </w:rPr>
              <w:t>生产线</w:t>
            </w:r>
            <w:r>
              <w:rPr>
                <w:sz w:val="24"/>
              </w:rPr>
              <w:t>，</w:t>
            </w:r>
            <w:r>
              <w:rPr>
                <w:rFonts w:hint="eastAsia"/>
                <w:sz w:val="24"/>
              </w:rPr>
              <w:t>该生产线的原料来自于矿山开采区</w:t>
            </w:r>
            <w:r>
              <w:rPr>
                <w:rFonts w:hint="eastAsia"/>
                <w:sz w:val="24"/>
              </w:rPr>
              <w:t>含表土的碎石</w:t>
            </w:r>
            <w:r>
              <w:rPr>
                <w:rFonts w:hint="eastAsia"/>
                <w:sz w:val="24"/>
              </w:rPr>
              <w:t>，不占用原有破碎生产线的生产设备</w:t>
            </w:r>
            <w:r>
              <w:rPr>
                <w:sz w:val="24"/>
              </w:rPr>
              <w:t>。</w:t>
            </w:r>
          </w:p>
          <w:p w:rsidR="008F0AC1" w:rsidRDefault="00696891">
            <w:pPr>
              <w:spacing w:line="360" w:lineRule="auto"/>
              <w:ind w:firstLineChars="200" w:firstLine="480"/>
              <w:rPr>
                <w:sz w:val="24"/>
              </w:rPr>
            </w:pPr>
            <w:r>
              <w:rPr>
                <w:rFonts w:hint="eastAsia"/>
                <w:sz w:val="24"/>
              </w:rPr>
              <w:t>改扩建后总规模：开采及破碎总量不变，年开采</w:t>
            </w:r>
            <w:r>
              <w:rPr>
                <w:rFonts w:hint="eastAsia"/>
                <w:sz w:val="24"/>
              </w:rPr>
              <w:t>30</w:t>
            </w:r>
            <w:r>
              <w:rPr>
                <w:rFonts w:hint="eastAsia"/>
                <w:sz w:val="24"/>
              </w:rPr>
              <w:t>万吨板岩</w:t>
            </w:r>
            <w:r>
              <w:rPr>
                <w:rFonts w:hint="eastAsia"/>
                <w:sz w:val="24"/>
              </w:rPr>
              <w:t>、</w:t>
            </w:r>
            <w:r>
              <w:rPr>
                <w:rFonts w:hint="eastAsia"/>
                <w:sz w:val="24"/>
              </w:rPr>
              <w:t>年破碎</w:t>
            </w:r>
            <w:r>
              <w:rPr>
                <w:rFonts w:hint="eastAsia"/>
                <w:sz w:val="24"/>
              </w:rPr>
              <w:t>30</w:t>
            </w:r>
            <w:r>
              <w:rPr>
                <w:rFonts w:hint="eastAsia"/>
                <w:sz w:val="24"/>
              </w:rPr>
              <w:t>万吨板岩</w:t>
            </w:r>
            <w:r>
              <w:rPr>
                <w:rFonts w:hint="eastAsia"/>
                <w:sz w:val="24"/>
              </w:rPr>
              <w:t>以及年产</w:t>
            </w:r>
            <w:r>
              <w:rPr>
                <w:rFonts w:hint="eastAsia"/>
                <w:sz w:val="24"/>
              </w:rPr>
              <w:t>5</w:t>
            </w:r>
            <w:r>
              <w:rPr>
                <w:rFonts w:hint="eastAsia"/>
                <w:sz w:val="24"/>
              </w:rPr>
              <w:t>万吨水稳料</w:t>
            </w:r>
            <w:r>
              <w:rPr>
                <w:rFonts w:hint="eastAsia"/>
                <w:sz w:val="24"/>
              </w:rPr>
              <w:t>。</w:t>
            </w:r>
          </w:p>
          <w:p w:rsidR="008F0AC1" w:rsidRDefault="00696891">
            <w:pPr>
              <w:spacing w:line="360" w:lineRule="auto"/>
              <w:ind w:firstLineChars="200" w:firstLine="480"/>
              <w:rPr>
                <w:sz w:val="24"/>
              </w:rPr>
            </w:pPr>
            <w:r>
              <w:rPr>
                <w:sz w:val="24"/>
              </w:rPr>
              <w:t>2</w:t>
            </w:r>
            <w:r>
              <w:rPr>
                <w:rFonts w:hint="eastAsia"/>
                <w:sz w:val="24"/>
              </w:rPr>
              <w:t>、环境质量现状分析结论</w:t>
            </w:r>
          </w:p>
          <w:p w:rsidR="008F0AC1" w:rsidRDefault="00696891">
            <w:pPr>
              <w:spacing w:line="360" w:lineRule="auto"/>
              <w:ind w:firstLineChars="200" w:firstLine="480"/>
              <w:rPr>
                <w:sz w:val="24"/>
              </w:rPr>
            </w:pPr>
            <w:r>
              <w:rPr>
                <w:rFonts w:hint="eastAsia"/>
                <w:sz w:val="24"/>
              </w:rPr>
              <w:t>（</w:t>
            </w:r>
            <w:r>
              <w:rPr>
                <w:sz w:val="24"/>
              </w:rPr>
              <w:t>1</w:t>
            </w:r>
            <w:r>
              <w:rPr>
                <w:rFonts w:hint="eastAsia"/>
                <w:sz w:val="24"/>
              </w:rPr>
              <w:t>）大气环境</w:t>
            </w:r>
          </w:p>
          <w:p w:rsidR="008F0AC1" w:rsidRDefault="00696891">
            <w:pPr>
              <w:spacing w:line="360" w:lineRule="auto"/>
              <w:ind w:firstLineChars="200" w:firstLine="480"/>
              <w:rPr>
                <w:sz w:val="24"/>
              </w:rPr>
            </w:pPr>
            <w:r>
              <w:rPr>
                <w:rFonts w:hint="eastAsia"/>
                <w:sz w:val="24"/>
              </w:rPr>
              <w:t>空气环境：根据项目监测结果可知，各污染因子浓度满足《环境空气质量标准》（</w:t>
            </w:r>
            <w:r>
              <w:rPr>
                <w:sz w:val="24"/>
              </w:rPr>
              <w:t>GB3095-2012</w:t>
            </w:r>
            <w:r>
              <w:rPr>
                <w:rFonts w:hint="eastAsia"/>
                <w:sz w:val="24"/>
              </w:rPr>
              <w:t>）及</w:t>
            </w:r>
            <w:r>
              <w:rPr>
                <w:sz w:val="24"/>
              </w:rPr>
              <w:t>2018</w:t>
            </w:r>
            <w:r>
              <w:rPr>
                <w:rFonts w:hint="eastAsia"/>
                <w:sz w:val="24"/>
              </w:rPr>
              <w:t>修改单中二级标准。</w:t>
            </w:r>
          </w:p>
          <w:p w:rsidR="008F0AC1" w:rsidRDefault="00696891">
            <w:pPr>
              <w:spacing w:line="360" w:lineRule="auto"/>
              <w:ind w:firstLineChars="200" w:firstLine="480"/>
              <w:rPr>
                <w:sz w:val="24"/>
              </w:rPr>
            </w:pPr>
            <w:r>
              <w:rPr>
                <w:rFonts w:hint="eastAsia"/>
                <w:sz w:val="24"/>
              </w:rPr>
              <w:t>（</w:t>
            </w:r>
            <w:r>
              <w:rPr>
                <w:sz w:val="24"/>
              </w:rPr>
              <w:t>2</w:t>
            </w:r>
            <w:r>
              <w:rPr>
                <w:rFonts w:hint="eastAsia"/>
                <w:sz w:val="24"/>
              </w:rPr>
              <w:t>）地表水环境</w:t>
            </w:r>
          </w:p>
          <w:p w:rsidR="008F0AC1" w:rsidRDefault="00696891">
            <w:pPr>
              <w:spacing w:line="360" w:lineRule="auto"/>
              <w:ind w:firstLineChars="200" w:firstLine="480"/>
              <w:jc w:val="left"/>
              <w:rPr>
                <w:sz w:val="24"/>
              </w:rPr>
            </w:pPr>
            <w:r>
              <w:rPr>
                <w:rFonts w:hint="eastAsia"/>
                <w:sz w:val="24"/>
              </w:rPr>
              <w:t>监测结果表明，兴隆水库监测因子均能满足《地表水环境质量标准》</w:t>
            </w:r>
            <w:r>
              <w:rPr>
                <w:sz w:val="24"/>
              </w:rPr>
              <w:t>(GB3838-2002)</w:t>
            </w:r>
            <w:r>
              <w:rPr>
                <w:rFonts w:hint="eastAsia"/>
                <w:sz w:val="24"/>
              </w:rPr>
              <w:t>Ⅲ类水质标准要求，区域水环境质量达标。</w:t>
            </w:r>
          </w:p>
          <w:p w:rsidR="008F0AC1" w:rsidRDefault="00696891">
            <w:pPr>
              <w:spacing w:line="360" w:lineRule="auto"/>
              <w:ind w:firstLineChars="200" w:firstLine="480"/>
              <w:rPr>
                <w:sz w:val="24"/>
              </w:rPr>
            </w:pPr>
            <w:r>
              <w:rPr>
                <w:rFonts w:hint="eastAsia"/>
                <w:sz w:val="24"/>
              </w:rPr>
              <w:t>（</w:t>
            </w:r>
            <w:r>
              <w:rPr>
                <w:sz w:val="24"/>
              </w:rPr>
              <w:t>3</w:t>
            </w:r>
            <w:r>
              <w:rPr>
                <w:rFonts w:hint="eastAsia"/>
                <w:sz w:val="24"/>
              </w:rPr>
              <w:t>）声环境</w:t>
            </w:r>
          </w:p>
          <w:p w:rsidR="008F0AC1" w:rsidRDefault="00696891">
            <w:pPr>
              <w:spacing w:line="360" w:lineRule="auto"/>
              <w:ind w:firstLineChars="200" w:firstLine="480"/>
              <w:rPr>
                <w:sz w:val="24"/>
              </w:rPr>
            </w:pPr>
            <w:r>
              <w:rPr>
                <w:rFonts w:hint="eastAsia"/>
                <w:sz w:val="24"/>
              </w:rPr>
              <w:t>监测结果表明，监测时段各监测点位声环境质量均符合《声环境质量标准》（</w:t>
            </w:r>
            <w:r>
              <w:rPr>
                <w:sz w:val="24"/>
              </w:rPr>
              <w:t>GB3096-2008</w:t>
            </w:r>
            <w:r>
              <w:rPr>
                <w:rFonts w:hint="eastAsia"/>
                <w:sz w:val="24"/>
              </w:rPr>
              <w:t>）中</w:t>
            </w:r>
            <w:r>
              <w:rPr>
                <w:sz w:val="24"/>
              </w:rPr>
              <w:t>2</w:t>
            </w:r>
            <w:r>
              <w:rPr>
                <w:rFonts w:hint="eastAsia"/>
                <w:sz w:val="24"/>
              </w:rPr>
              <w:t>类标准。</w:t>
            </w:r>
          </w:p>
          <w:p w:rsidR="008F0AC1" w:rsidRDefault="00696891">
            <w:pPr>
              <w:widowControl/>
              <w:spacing w:line="360" w:lineRule="auto"/>
              <w:ind w:firstLineChars="200" w:firstLine="480"/>
              <w:jc w:val="left"/>
              <w:rPr>
                <w:sz w:val="24"/>
              </w:rPr>
            </w:pPr>
            <w:r>
              <w:rPr>
                <w:sz w:val="24"/>
              </w:rPr>
              <w:t>3</w:t>
            </w:r>
            <w:r>
              <w:rPr>
                <w:rFonts w:hint="eastAsia"/>
                <w:sz w:val="24"/>
              </w:rPr>
              <w:t>、环境影响评价结论</w:t>
            </w:r>
          </w:p>
          <w:p w:rsidR="008F0AC1" w:rsidRDefault="00696891">
            <w:pPr>
              <w:widowControl/>
              <w:spacing w:line="360" w:lineRule="auto"/>
              <w:ind w:firstLineChars="200" w:firstLine="480"/>
              <w:jc w:val="left"/>
              <w:rPr>
                <w:sz w:val="24"/>
              </w:rPr>
            </w:pPr>
            <w:r>
              <w:rPr>
                <w:rFonts w:hint="eastAsia"/>
                <w:sz w:val="24"/>
              </w:rPr>
              <w:t>（</w:t>
            </w:r>
            <w:r>
              <w:rPr>
                <w:sz w:val="24"/>
              </w:rPr>
              <w:t>1</w:t>
            </w:r>
            <w:r>
              <w:rPr>
                <w:rFonts w:hint="eastAsia"/>
                <w:sz w:val="24"/>
              </w:rPr>
              <w:t>）废气</w:t>
            </w:r>
          </w:p>
          <w:p w:rsidR="008F0AC1" w:rsidRDefault="00696891">
            <w:pPr>
              <w:spacing w:line="360" w:lineRule="auto"/>
              <w:ind w:firstLineChars="200" w:firstLine="480"/>
              <w:rPr>
                <w:sz w:val="24"/>
              </w:rPr>
            </w:pPr>
            <w:r>
              <w:rPr>
                <w:rFonts w:hint="eastAsia"/>
                <w:sz w:val="24"/>
              </w:rPr>
              <w:t>本次扩建项目</w:t>
            </w:r>
            <w:r>
              <w:rPr>
                <w:rFonts w:hint="eastAsia"/>
                <w:sz w:val="24"/>
              </w:rPr>
              <w:t>营运期颗粒物来源破碎、筛分、堆场装卸工序产生的颗粒物和物料输送过程中产生的扬尘颗粒物。对此建设单位采取了如下措施：</w:t>
            </w:r>
          </w:p>
          <w:p w:rsidR="008F0AC1" w:rsidRDefault="00696891">
            <w:pPr>
              <w:spacing w:line="360" w:lineRule="auto"/>
              <w:ind w:firstLineChars="200" w:firstLine="480"/>
              <w:rPr>
                <w:sz w:val="24"/>
              </w:rPr>
            </w:pPr>
            <w:r>
              <w:rPr>
                <w:rFonts w:hint="eastAsia"/>
                <w:sz w:val="24"/>
              </w:rPr>
              <w:t>生产</w:t>
            </w:r>
            <w:r>
              <w:rPr>
                <w:rFonts w:hint="eastAsia"/>
                <w:sz w:val="24"/>
              </w:rPr>
              <w:t>车间</w:t>
            </w:r>
            <w:r>
              <w:rPr>
                <w:rFonts w:hint="eastAsia"/>
                <w:sz w:val="24"/>
              </w:rPr>
              <w:t>粉尘采用</w:t>
            </w:r>
            <w:r>
              <w:rPr>
                <w:rFonts w:hint="eastAsia"/>
                <w:sz w:val="24"/>
              </w:rPr>
              <w:t>雾喷淋洒水降尘</w:t>
            </w:r>
            <w:r>
              <w:rPr>
                <w:rFonts w:hint="eastAsia"/>
                <w:sz w:val="24"/>
              </w:rPr>
              <w:t>；</w:t>
            </w:r>
            <w:r>
              <w:rPr>
                <w:rFonts w:hint="eastAsia"/>
                <w:sz w:val="24"/>
              </w:rPr>
              <w:t>对</w:t>
            </w:r>
            <w:r>
              <w:rPr>
                <w:rFonts w:hint="eastAsia"/>
                <w:sz w:val="24"/>
              </w:rPr>
              <w:t>年产</w:t>
            </w:r>
            <w:r>
              <w:rPr>
                <w:rFonts w:hint="eastAsia"/>
                <w:sz w:val="24"/>
              </w:rPr>
              <w:t>5</w:t>
            </w:r>
            <w:r>
              <w:rPr>
                <w:rFonts w:hint="eastAsia"/>
                <w:sz w:val="24"/>
              </w:rPr>
              <w:t>万吨水稳料生产线</w:t>
            </w:r>
            <w:r>
              <w:rPr>
                <w:rFonts w:hint="eastAsia"/>
                <w:sz w:val="24"/>
              </w:rPr>
              <w:t>破碎区、</w:t>
            </w:r>
            <w:r>
              <w:rPr>
                <w:rFonts w:hint="eastAsia"/>
                <w:sz w:val="24"/>
              </w:rPr>
              <w:t>原料</w:t>
            </w:r>
            <w:r>
              <w:rPr>
                <w:rFonts w:hint="eastAsia"/>
                <w:sz w:val="24"/>
              </w:rPr>
              <w:t>堆场进行全封闭，对运输皮带进行加罩封闭处理；无组织颗粒物，通过雾化喷淋洒水降尘；</w:t>
            </w:r>
            <w:r>
              <w:rPr>
                <w:rFonts w:hint="eastAsia"/>
                <w:sz w:val="24"/>
              </w:rPr>
              <w:t>水泥储罐粉尘经袋式除尘器除尘</w:t>
            </w:r>
            <w:r>
              <w:rPr>
                <w:rFonts w:hint="eastAsia"/>
                <w:sz w:val="24"/>
              </w:rPr>
              <w:t>，扬尘</w:t>
            </w:r>
            <w:r>
              <w:rPr>
                <w:sz w:val="24"/>
              </w:rPr>
              <w:t>达到《水泥工业大气污染物排放标准》（</w:t>
            </w:r>
            <w:r>
              <w:rPr>
                <w:sz w:val="24"/>
              </w:rPr>
              <w:t>GB4915-2004</w:t>
            </w:r>
            <w:r>
              <w:rPr>
                <w:sz w:val="24"/>
              </w:rPr>
              <w:t>）</w:t>
            </w:r>
            <w:r>
              <w:rPr>
                <w:rFonts w:hint="eastAsia"/>
                <w:sz w:val="24"/>
              </w:rPr>
              <w:t>中的</w:t>
            </w:r>
            <w:r>
              <w:rPr>
                <w:sz w:val="24"/>
              </w:rPr>
              <w:t>排放标准限值</w:t>
            </w:r>
            <w:r>
              <w:rPr>
                <w:rFonts w:hint="eastAsia"/>
                <w:sz w:val="24"/>
              </w:rPr>
              <w:t>要求，对周围环</w:t>
            </w:r>
            <w:r>
              <w:rPr>
                <w:rFonts w:hint="eastAsia"/>
                <w:sz w:val="24"/>
              </w:rPr>
              <w:t>境影响较小。</w:t>
            </w:r>
          </w:p>
          <w:p w:rsidR="008F0AC1" w:rsidRDefault="00696891">
            <w:pPr>
              <w:widowControl/>
              <w:spacing w:line="360" w:lineRule="auto"/>
              <w:ind w:firstLineChars="200" w:firstLine="480"/>
              <w:jc w:val="left"/>
              <w:rPr>
                <w:sz w:val="24"/>
              </w:rPr>
            </w:pPr>
            <w:r>
              <w:rPr>
                <w:rFonts w:hint="eastAsia"/>
                <w:sz w:val="24"/>
              </w:rPr>
              <w:t>（</w:t>
            </w:r>
            <w:r>
              <w:rPr>
                <w:sz w:val="24"/>
              </w:rPr>
              <w:t>2</w:t>
            </w:r>
            <w:r>
              <w:rPr>
                <w:rFonts w:hint="eastAsia"/>
                <w:sz w:val="24"/>
              </w:rPr>
              <w:t>）废水</w:t>
            </w:r>
          </w:p>
          <w:p w:rsidR="008F0AC1" w:rsidRDefault="00696891">
            <w:pPr>
              <w:widowControl/>
              <w:spacing w:line="360" w:lineRule="auto"/>
              <w:ind w:firstLineChars="200" w:firstLine="480"/>
              <w:jc w:val="left"/>
              <w:rPr>
                <w:sz w:val="24"/>
              </w:rPr>
            </w:pPr>
            <w:r>
              <w:rPr>
                <w:rFonts w:hint="eastAsia"/>
                <w:sz w:val="24"/>
              </w:rPr>
              <w:t>项目营运期间，办公生活污水经</w:t>
            </w:r>
            <w:r>
              <w:rPr>
                <w:rFonts w:hint="eastAsia"/>
                <w:sz w:val="24"/>
              </w:rPr>
              <w:t>已有的</w:t>
            </w:r>
            <w:r>
              <w:rPr>
                <w:rFonts w:hint="eastAsia"/>
                <w:sz w:val="24"/>
              </w:rPr>
              <w:t>化粪池处理后用作周边菜地浇灌，由附近村民外运做农肥。</w:t>
            </w:r>
          </w:p>
          <w:p w:rsidR="008F0AC1" w:rsidRDefault="00696891">
            <w:pPr>
              <w:widowControl/>
              <w:spacing w:line="360" w:lineRule="auto"/>
              <w:ind w:firstLineChars="200" w:firstLine="480"/>
              <w:jc w:val="left"/>
              <w:rPr>
                <w:sz w:val="24"/>
              </w:rPr>
            </w:pPr>
            <w:r>
              <w:rPr>
                <w:rFonts w:hint="eastAsia"/>
                <w:sz w:val="24"/>
              </w:rPr>
              <w:t>通过上述措</w:t>
            </w:r>
            <w:r>
              <w:rPr>
                <w:rFonts w:hint="eastAsia"/>
                <w:sz w:val="24"/>
              </w:rPr>
              <w:t>施后，项目对该区域地表水体和地下水体不利影响较小。</w:t>
            </w:r>
          </w:p>
          <w:p w:rsidR="008F0AC1" w:rsidRDefault="00696891">
            <w:pPr>
              <w:widowControl/>
              <w:spacing w:line="360" w:lineRule="auto"/>
              <w:ind w:firstLineChars="200" w:firstLine="480"/>
              <w:jc w:val="left"/>
              <w:rPr>
                <w:sz w:val="24"/>
              </w:rPr>
            </w:pPr>
            <w:r>
              <w:rPr>
                <w:rFonts w:hint="eastAsia"/>
                <w:sz w:val="24"/>
              </w:rPr>
              <w:t>（</w:t>
            </w:r>
            <w:r>
              <w:rPr>
                <w:sz w:val="24"/>
              </w:rPr>
              <w:t>3</w:t>
            </w:r>
            <w:r>
              <w:rPr>
                <w:rFonts w:hint="eastAsia"/>
                <w:sz w:val="24"/>
              </w:rPr>
              <w:t>）噪声</w:t>
            </w:r>
          </w:p>
          <w:p w:rsidR="008F0AC1" w:rsidRDefault="00696891">
            <w:pPr>
              <w:spacing w:line="360" w:lineRule="auto"/>
              <w:ind w:firstLineChars="200" w:firstLine="480"/>
              <w:rPr>
                <w:sz w:val="24"/>
              </w:rPr>
            </w:pPr>
            <w:r>
              <w:rPr>
                <w:rFonts w:hint="eastAsia"/>
                <w:sz w:val="24"/>
              </w:rPr>
              <w:t>本次扩建项目</w:t>
            </w:r>
            <w:r>
              <w:rPr>
                <w:rFonts w:hint="eastAsia"/>
                <w:sz w:val="24"/>
              </w:rPr>
              <w:t>主要噪声污染为破碎机、运输车辆等设备运作过程中产生的噪声，生产中需加强维护和检修，选用低噪声设备。从声传播途径上控制、增加减</w:t>
            </w:r>
            <w:r>
              <w:rPr>
                <w:rFonts w:hint="eastAsia"/>
                <w:sz w:val="24"/>
              </w:rPr>
              <w:lastRenderedPageBreak/>
              <w:t>震器等措施。噪声环境影响预测评价表明，对厂界噪声影响较小，厂界噪声均可达标达到《工业企业厂界环境噪声排放标准》（</w:t>
            </w:r>
            <w:r>
              <w:rPr>
                <w:sz w:val="24"/>
              </w:rPr>
              <w:t>GB12348—2008</w:t>
            </w:r>
            <w:r>
              <w:rPr>
                <w:rFonts w:hint="eastAsia"/>
                <w:sz w:val="24"/>
              </w:rPr>
              <w:t>）中</w:t>
            </w:r>
            <w:r>
              <w:rPr>
                <w:sz w:val="24"/>
              </w:rPr>
              <w:t>2</w:t>
            </w:r>
            <w:r>
              <w:rPr>
                <w:rFonts w:hint="eastAsia"/>
                <w:sz w:val="24"/>
              </w:rPr>
              <w:t>类标准，对周围环境影响较小。</w:t>
            </w:r>
          </w:p>
          <w:p w:rsidR="008F0AC1" w:rsidRDefault="00696891">
            <w:pPr>
              <w:widowControl/>
              <w:spacing w:line="360" w:lineRule="auto"/>
              <w:ind w:firstLineChars="200" w:firstLine="480"/>
              <w:jc w:val="left"/>
              <w:rPr>
                <w:sz w:val="24"/>
              </w:rPr>
            </w:pPr>
            <w:r>
              <w:rPr>
                <w:rFonts w:hint="eastAsia"/>
                <w:sz w:val="24"/>
              </w:rPr>
              <w:t>（</w:t>
            </w:r>
            <w:r>
              <w:rPr>
                <w:sz w:val="24"/>
              </w:rPr>
              <w:t>4</w:t>
            </w:r>
            <w:r>
              <w:rPr>
                <w:rFonts w:hint="eastAsia"/>
                <w:sz w:val="24"/>
              </w:rPr>
              <w:t>）固废</w:t>
            </w:r>
          </w:p>
          <w:p w:rsidR="008F0AC1" w:rsidRDefault="00696891">
            <w:pPr>
              <w:widowControl/>
              <w:spacing w:line="360" w:lineRule="auto"/>
              <w:ind w:firstLineChars="200" w:firstLine="480"/>
              <w:jc w:val="left"/>
              <w:rPr>
                <w:sz w:val="24"/>
              </w:rPr>
            </w:pPr>
            <w:r>
              <w:rPr>
                <w:rFonts w:hint="eastAsia"/>
                <w:sz w:val="24"/>
              </w:rPr>
              <w:t>职工生活垃圾定期由环卫部门清运；</w:t>
            </w:r>
            <w:r>
              <w:rPr>
                <w:rFonts w:hint="eastAsia"/>
                <w:sz w:val="24"/>
              </w:rPr>
              <w:t>水泥储罐呼吸粉尘经除尘器收集后回用生产；</w:t>
            </w:r>
            <w:r>
              <w:rPr>
                <w:rFonts w:hint="eastAsia"/>
                <w:sz w:val="24"/>
              </w:rPr>
              <w:t>机修废物经收集后交由</w:t>
            </w:r>
            <w:r>
              <w:rPr>
                <w:rFonts w:cs="宋体" w:hint="eastAsia"/>
                <w:bCs/>
                <w:sz w:val="24"/>
                <w:szCs w:val="21"/>
              </w:rPr>
              <w:t>湖南双强环保科技有限公司</w:t>
            </w:r>
            <w:r>
              <w:rPr>
                <w:rFonts w:hint="eastAsia"/>
                <w:sz w:val="24"/>
              </w:rPr>
              <w:t>清运处理。</w:t>
            </w:r>
          </w:p>
          <w:p w:rsidR="008F0AC1" w:rsidRDefault="00696891">
            <w:pPr>
              <w:widowControl/>
              <w:spacing w:line="360" w:lineRule="auto"/>
              <w:ind w:firstLineChars="200" w:firstLine="480"/>
              <w:jc w:val="left"/>
              <w:rPr>
                <w:sz w:val="24"/>
              </w:rPr>
            </w:pPr>
            <w:r>
              <w:rPr>
                <w:rFonts w:hint="eastAsia"/>
                <w:sz w:val="24"/>
              </w:rPr>
              <w:t>因此，项目营运期间的固体废物均得以有效处理，对环境的影响较小。</w:t>
            </w:r>
          </w:p>
          <w:p w:rsidR="008F0AC1" w:rsidRDefault="00696891">
            <w:pPr>
              <w:spacing w:line="360" w:lineRule="auto"/>
              <w:ind w:firstLineChars="200" w:firstLine="480"/>
              <w:rPr>
                <w:sz w:val="24"/>
              </w:rPr>
            </w:pPr>
            <w:r>
              <w:rPr>
                <w:rFonts w:hint="eastAsia"/>
                <w:sz w:val="24"/>
              </w:rPr>
              <w:t>综合各方面评价分析，</w:t>
            </w:r>
            <w:r>
              <w:rPr>
                <w:rFonts w:hint="eastAsia"/>
                <w:sz w:val="24"/>
              </w:rPr>
              <w:t>本次扩建项目</w:t>
            </w:r>
            <w:r>
              <w:rPr>
                <w:rFonts w:hint="eastAsia"/>
                <w:sz w:val="24"/>
              </w:rPr>
              <w:t>的建设符合国家产业政策，符合相关规划，选址合理。投产后产生的</w:t>
            </w:r>
            <w:r>
              <w:rPr>
                <w:rFonts w:hint="eastAsia"/>
                <w:sz w:val="24"/>
              </w:rPr>
              <w:t>“</w:t>
            </w:r>
            <w:r>
              <w:rPr>
                <w:rFonts w:hint="eastAsia"/>
                <w:sz w:val="24"/>
              </w:rPr>
              <w:t>三废</w:t>
            </w:r>
            <w:r>
              <w:rPr>
                <w:rFonts w:hint="eastAsia"/>
                <w:sz w:val="24"/>
              </w:rPr>
              <w:t>”</w:t>
            </w:r>
            <w:r>
              <w:rPr>
                <w:rFonts w:hint="eastAsia"/>
                <w:sz w:val="24"/>
              </w:rPr>
              <w:t>污染物采取本报告提出的各项环保措施后，产生的污染物能够做到达标排放，减少污染物的排放，对当地大气环境、水环境、声环境等影响较小较少。项目对周边环境的影响，能基本维持周边环境质量现状，满足该区域环境功能要求。</w:t>
            </w:r>
          </w:p>
          <w:p w:rsidR="008F0AC1" w:rsidRDefault="00696891">
            <w:pPr>
              <w:spacing w:line="360" w:lineRule="auto"/>
              <w:ind w:firstLineChars="200" w:firstLine="480"/>
              <w:rPr>
                <w:sz w:val="24"/>
              </w:rPr>
            </w:pPr>
            <w:r>
              <w:rPr>
                <w:rFonts w:hint="eastAsia"/>
                <w:sz w:val="24"/>
              </w:rPr>
              <w:t>本次扩建项目</w:t>
            </w:r>
            <w:r>
              <w:rPr>
                <w:rFonts w:hint="eastAsia"/>
                <w:sz w:val="24"/>
              </w:rPr>
              <w:t>的建设投入使用后，对促进项目所在地经济发展有一定意义，只要建设单位严格执行</w:t>
            </w:r>
            <w:r>
              <w:rPr>
                <w:rFonts w:hint="eastAsia"/>
                <w:sz w:val="24"/>
              </w:rPr>
              <w:t>“</w:t>
            </w:r>
            <w:r>
              <w:rPr>
                <w:rFonts w:hint="eastAsia"/>
                <w:sz w:val="24"/>
              </w:rPr>
              <w:t>三同时</w:t>
            </w:r>
            <w:r>
              <w:rPr>
                <w:rFonts w:hint="eastAsia"/>
                <w:sz w:val="24"/>
              </w:rPr>
              <w:t>”</w:t>
            </w:r>
            <w:r>
              <w:rPr>
                <w:rFonts w:hint="eastAsia"/>
                <w:sz w:val="24"/>
              </w:rPr>
              <w:t>的管理规定，同时切实落实好</w:t>
            </w:r>
            <w:r>
              <w:rPr>
                <w:rFonts w:hint="eastAsia"/>
                <w:sz w:val="24"/>
              </w:rPr>
              <w:t>本次扩建项目</w:t>
            </w:r>
            <w:r>
              <w:rPr>
                <w:rFonts w:hint="eastAsia"/>
                <w:sz w:val="24"/>
              </w:rPr>
              <w:t>环境影</w:t>
            </w:r>
            <w:r>
              <w:rPr>
                <w:rFonts w:hint="eastAsia"/>
                <w:sz w:val="24"/>
              </w:rPr>
              <w:t>响评价报告表中的环保措施，确保项目投产后的正常运行，保证项目建成投入后所排放的各类污染物对项目所在地周围环境不会造成明显的影响，从而保证了项目所在地的环境质量。</w:t>
            </w:r>
          </w:p>
          <w:p w:rsidR="008F0AC1" w:rsidRDefault="00696891">
            <w:pPr>
              <w:spacing w:line="360" w:lineRule="auto"/>
              <w:ind w:firstLineChars="200" w:firstLine="480"/>
              <w:rPr>
                <w:sz w:val="24"/>
              </w:rPr>
            </w:pPr>
            <w:r>
              <w:rPr>
                <w:rFonts w:hint="eastAsia"/>
                <w:sz w:val="24"/>
              </w:rPr>
              <w:t>综上，本评价认为，从环保角度分析</w:t>
            </w:r>
            <w:r>
              <w:rPr>
                <w:rFonts w:hint="eastAsia"/>
                <w:sz w:val="24"/>
              </w:rPr>
              <w:t>本次扩建项目</w:t>
            </w:r>
            <w:r>
              <w:rPr>
                <w:rFonts w:hint="eastAsia"/>
                <w:sz w:val="24"/>
              </w:rPr>
              <w:t>的建设是可行的。</w:t>
            </w:r>
          </w:p>
          <w:p w:rsidR="008F0AC1" w:rsidRDefault="00696891">
            <w:pPr>
              <w:spacing w:line="360" w:lineRule="auto"/>
              <w:ind w:firstLineChars="200" w:firstLine="482"/>
              <w:rPr>
                <w:sz w:val="24"/>
              </w:rPr>
            </w:pPr>
            <w:r>
              <w:rPr>
                <w:rFonts w:hint="eastAsia"/>
                <w:b/>
                <w:bCs/>
                <w:sz w:val="24"/>
              </w:rPr>
              <w:t>二、建议</w:t>
            </w:r>
          </w:p>
          <w:p w:rsidR="008F0AC1" w:rsidRDefault="00696891">
            <w:pPr>
              <w:adjustRightInd w:val="0"/>
              <w:snapToGrid w:val="0"/>
              <w:spacing w:line="360" w:lineRule="auto"/>
              <w:ind w:firstLineChars="200" w:firstLine="480"/>
              <w:rPr>
                <w:sz w:val="24"/>
              </w:rPr>
            </w:pPr>
            <w:r>
              <w:rPr>
                <w:sz w:val="24"/>
              </w:rPr>
              <w:t>1</w:t>
            </w:r>
            <w:r>
              <w:rPr>
                <w:rFonts w:hint="eastAsia"/>
                <w:sz w:val="24"/>
              </w:rPr>
              <w:t>、加强日常管理，节约用水、电等能源，生活垃圾等应收集至指定地点堆放并及时清理，保护周边区域环境卫生。</w:t>
            </w:r>
          </w:p>
          <w:p w:rsidR="008F0AC1" w:rsidRDefault="00696891">
            <w:pPr>
              <w:spacing w:line="360" w:lineRule="auto"/>
              <w:ind w:firstLineChars="200" w:firstLine="480"/>
              <w:rPr>
                <w:sz w:val="24"/>
              </w:rPr>
            </w:pPr>
            <w:r>
              <w:rPr>
                <w:sz w:val="24"/>
              </w:rPr>
              <w:t>2</w:t>
            </w:r>
            <w:r>
              <w:rPr>
                <w:rFonts w:hint="eastAsia"/>
                <w:sz w:val="24"/>
              </w:rPr>
              <w:t>、加强设备管理，合理控制声源，让其处于高效率低噪声的状态。</w:t>
            </w:r>
          </w:p>
          <w:p w:rsidR="008F0AC1" w:rsidRDefault="00696891">
            <w:pPr>
              <w:spacing w:line="360" w:lineRule="auto"/>
              <w:ind w:firstLineChars="200" w:firstLine="480"/>
              <w:rPr>
                <w:sz w:val="24"/>
              </w:rPr>
            </w:pPr>
            <w:r>
              <w:rPr>
                <w:sz w:val="24"/>
              </w:rPr>
              <w:t>3</w:t>
            </w:r>
            <w:r>
              <w:rPr>
                <w:rFonts w:hint="eastAsia"/>
                <w:sz w:val="24"/>
              </w:rPr>
              <w:t>、将环境管理纳入日常运营管理渠道，加强从业人员的环保意识教育和环境管理，保持良好的生产环境，接受当地环保部门的检查与指导。</w:t>
            </w:r>
          </w:p>
          <w:p w:rsidR="008F0AC1" w:rsidRDefault="00696891">
            <w:pPr>
              <w:spacing w:line="360" w:lineRule="auto"/>
              <w:ind w:firstLineChars="200" w:firstLine="480"/>
              <w:rPr>
                <w:sz w:val="24"/>
              </w:rPr>
            </w:pPr>
            <w:r>
              <w:rPr>
                <w:sz w:val="24"/>
              </w:rPr>
              <w:t>4</w:t>
            </w:r>
            <w:r>
              <w:rPr>
                <w:rFonts w:hint="eastAsia"/>
                <w:sz w:val="24"/>
              </w:rPr>
              <w:t>、制定维修设备和环保设施的维护，保养的制度，并认真执行，加强环保治理设施的维护，保证处理设施高效运行。</w:t>
            </w:r>
            <w:r>
              <w:rPr>
                <w:sz w:val="24"/>
              </w:rPr>
              <w:t xml:space="preserve">   </w:t>
            </w:r>
          </w:p>
          <w:p w:rsidR="008F0AC1" w:rsidRDefault="00696891">
            <w:pPr>
              <w:spacing w:line="360" w:lineRule="auto"/>
              <w:ind w:firstLineChars="200" w:firstLine="480"/>
              <w:rPr>
                <w:sz w:val="24"/>
              </w:rPr>
            </w:pPr>
            <w:r>
              <w:rPr>
                <w:sz w:val="24"/>
              </w:rPr>
              <w:t>5</w:t>
            </w:r>
            <w:r>
              <w:rPr>
                <w:rFonts w:hint="eastAsia"/>
                <w:sz w:val="24"/>
              </w:rPr>
              <w:t>、严格执行环境保护</w:t>
            </w:r>
            <w:r>
              <w:rPr>
                <w:rFonts w:hint="eastAsia"/>
                <w:sz w:val="24"/>
              </w:rPr>
              <w:t>“</w:t>
            </w:r>
            <w:r>
              <w:rPr>
                <w:rFonts w:hint="eastAsia"/>
                <w:sz w:val="24"/>
              </w:rPr>
              <w:t>三同时</w:t>
            </w:r>
            <w:r>
              <w:rPr>
                <w:rFonts w:hint="eastAsia"/>
                <w:sz w:val="24"/>
              </w:rPr>
              <w:t>”</w:t>
            </w:r>
            <w:r>
              <w:rPr>
                <w:rFonts w:hint="eastAsia"/>
                <w:sz w:val="24"/>
              </w:rPr>
              <w:t>制度要求和排污许可制度，切实落实环保措施，项目建成后经环保部门验收合格后方可正式投产。</w:t>
            </w:r>
          </w:p>
          <w:p w:rsidR="008F0AC1" w:rsidRDefault="00696891">
            <w:pPr>
              <w:widowControl/>
              <w:spacing w:line="360" w:lineRule="auto"/>
              <w:ind w:firstLineChars="200" w:firstLine="480"/>
              <w:jc w:val="left"/>
              <w:rPr>
                <w:sz w:val="24"/>
              </w:rPr>
            </w:pPr>
            <w:r>
              <w:rPr>
                <w:sz w:val="24"/>
              </w:rPr>
              <w:t>6</w:t>
            </w:r>
            <w:r>
              <w:rPr>
                <w:rFonts w:hint="eastAsia"/>
                <w:sz w:val="24"/>
              </w:rPr>
              <w:t>、如产品方案、工艺、设备、原辅材料消耗等生产情况有大的变动，应及</w:t>
            </w:r>
            <w:r>
              <w:rPr>
                <w:rFonts w:hint="eastAsia"/>
                <w:sz w:val="24"/>
              </w:rPr>
              <w:lastRenderedPageBreak/>
              <w:t>时向有关部门及时申报</w:t>
            </w:r>
            <w:r>
              <w:rPr>
                <w:rFonts w:hint="eastAsia"/>
                <w:sz w:val="24"/>
              </w:rPr>
              <w:t>。</w:t>
            </w:r>
          </w:p>
          <w:p w:rsidR="008F0AC1" w:rsidRDefault="008F0AC1">
            <w:pPr>
              <w:pStyle w:val="Default"/>
            </w:pPr>
          </w:p>
          <w:p w:rsidR="008F0AC1" w:rsidRDefault="008F0AC1">
            <w:pPr>
              <w:pStyle w:val="Default"/>
            </w:pPr>
          </w:p>
          <w:p w:rsidR="008F0AC1" w:rsidRDefault="008F0AC1">
            <w:pPr>
              <w:pStyle w:val="Default"/>
            </w:pPr>
          </w:p>
          <w:p w:rsidR="008F0AC1" w:rsidRDefault="008F0AC1">
            <w:pPr>
              <w:pStyle w:val="Default"/>
            </w:pPr>
          </w:p>
          <w:p w:rsidR="008F0AC1" w:rsidRDefault="008F0AC1">
            <w:pPr>
              <w:pStyle w:val="Default"/>
            </w:pPr>
          </w:p>
          <w:p w:rsidR="008F0AC1" w:rsidRDefault="008F0AC1">
            <w:pPr>
              <w:pStyle w:val="Default"/>
            </w:pPr>
          </w:p>
          <w:p w:rsidR="008F0AC1" w:rsidRDefault="008F0AC1">
            <w:pPr>
              <w:pStyle w:val="Default"/>
            </w:pPr>
          </w:p>
          <w:p w:rsidR="008F0AC1" w:rsidRDefault="008F0AC1">
            <w:pPr>
              <w:pStyle w:val="Default"/>
            </w:pPr>
          </w:p>
          <w:p w:rsidR="008F0AC1" w:rsidRDefault="008F0AC1">
            <w:pPr>
              <w:pStyle w:val="Default"/>
            </w:pPr>
          </w:p>
          <w:p w:rsidR="008F0AC1" w:rsidRDefault="008F0AC1">
            <w:pPr>
              <w:pStyle w:val="Default"/>
            </w:pPr>
          </w:p>
          <w:p w:rsidR="008F0AC1" w:rsidRDefault="008F0AC1">
            <w:pPr>
              <w:pStyle w:val="Default"/>
            </w:pPr>
          </w:p>
          <w:p w:rsidR="008F0AC1" w:rsidRDefault="008F0AC1">
            <w:pPr>
              <w:pStyle w:val="Default"/>
            </w:pPr>
          </w:p>
          <w:p w:rsidR="008F0AC1" w:rsidRDefault="008F0AC1">
            <w:pPr>
              <w:pStyle w:val="Default"/>
            </w:pPr>
          </w:p>
          <w:p w:rsidR="008F0AC1" w:rsidRDefault="008F0AC1">
            <w:pPr>
              <w:pStyle w:val="Default"/>
            </w:pPr>
          </w:p>
          <w:p w:rsidR="008F0AC1" w:rsidRDefault="008F0AC1">
            <w:pPr>
              <w:pStyle w:val="Default"/>
            </w:pPr>
          </w:p>
          <w:p w:rsidR="008F0AC1" w:rsidRDefault="008F0AC1">
            <w:pPr>
              <w:pStyle w:val="Default"/>
            </w:pPr>
          </w:p>
          <w:p w:rsidR="008F0AC1" w:rsidRDefault="008F0AC1">
            <w:pPr>
              <w:pStyle w:val="Default"/>
            </w:pPr>
          </w:p>
          <w:p w:rsidR="008F0AC1" w:rsidRDefault="008F0AC1">
            <w:pPr>
              <w:pStyle w:val="Default"/>
            </w:pPr>
          </w:p>
          <w:p w:rsidR="008F0AC1" w:rsidRDefault="008F0AC1">
            <w:pPr>
              <w:pStyle w:val="Default"/>
            </w:pPr>
          </w:p>
          <w:p w:rsidR="008F0AC1" w:rsidRDefault="008F0AC1">
            <w:pPr>
              <w:pStyle w:val="Default"/>
            </w:pPr>
          </w:p>
          <w:p w:rsidR="008F0AC1" w:rsidRDefault="008F0AC1">
            <w:pPr>
              <w:pStyle w:val="Default"/>
            </w:pPr>
          </w:p>
          <w:p w:rsidR="008F0AC1" w:rsidRDefault="008F0AC1">
            <w:pPr>
              <w:pStyle w:val="Default"/>
            </w:pPr>
          </w:p>
          <w:p w:rsidR="008F0AC1" w:rsidRDefault="008F0AC1">
            <w:pPr>
              <w:pStyle w:val="Default"/>
            </w:pPr>
          </w:p>
          <w:p w:rsidR="008F0AC1" w:rsidRDefault="008F0AC1">
            <w:pPr>
              <w:pStyle w:val="Default"/>
            </w:pPr>
          </w:p>
          <w:p w:rsidR="008F0AC1" w:rsidRDefault="008F0AC1">
            <w:pPr>
              <w:pStyle w:val="Default"/>
            </w:pPr>
          </w:p>
          <w:p w:rsidR="008F0AC1" w:rsidRDefault="008F0AC1">
            <w:pPr>
              <w:pStyle w:val="Default"/>
            </w:pPr>
          </w:p>
          <w:p w:rsidR="008F0AC1" w:rsidRDefault="008F0AC1">
            <w:pPr>
              <w:pStyle w:val="Default"/>
            </w:pPr>
          </w:p>
          <w:p w:rsidR="008F0AC1" w:rsidRDefault="008F0AC1">
            <w:pPr>
              <w:pStyle w:val="Default"/>
            </w:pPr>
          </w:p>
          <w:p w:rsidR="008F0AC1" w:rsidRDefault="008F0AC1">
            <w:pPr>
              <w:pStyle w:val="Default"/>
            </w:pPr>
          </w:p>
        </w:tc>
      </w:tr>
    </w:tbl>
    <w:p w:rsidR="008F0AC1" w:rsidRDefault="008F0AC1">
      <w:pPr>
        <w:pStyle w:val="a9"/>
        <w:ind w:firstLine="0"/>
      </w:pPr>
    </w:p>
    <w:sectPr w:rsidR="008F0AC1" w:rsidSect="008F0AC1">
      <w:footerReference w:type="default" r:id="rId30"/>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891" w:rsidRPr="00D637D0" w:rsidRDefault="00696891" w:rsidP="008F0AC1">
      <w:pPr>
        <w:rPr>
          <w:szCs w:val="20"/>
        </w:rPr>
      </w:pPr>
      <w:r>
        <w:separator/>
      </w:r>
    </w:p>
  </w:endnote>
  <w:endnote w:type="continuationSeparator" w:id="0">
    <w:p w:rsidR="00696891" w:rsidRPr="00D637D0" w:rsidRDefault="00696891" w:rsidP="008F0AC1">
      <w:pPr>
        <w:rPr>
          <w:szCs w:val="20"/>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18030">
    <w:altName w:val="AMGDT"/>
    <w:charset w:val="00"/>
    <w:family w:val="auto"/>
    <w:pitch w:val="default"/>
    <w:sig w:usb0="00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AC1" w:rsidRDefault="008F0AC1">
    <w:pPr>
      <w:pStyle w:val="ab"/>
    </w:pPr>
    <w:r>
      <w:pict>
        <v:shapetype id="_x0000_t202" coordsize="21600,21600" o:spt="202" path="m,l,21600r21600,l21600,xe">
          <v:stroke joinstyle="miter"/>
          <v:path gradientshapeok="t" o:connecttype="rect"/>
        </v:shapetype>
        <v:shape id="_x0000_s4099" type="#_x0000_t202" style="position:absolute;margin-left:0;margin-top:0;width:2in;height:2in;z-index:1;mso-wrap-style:none;mso-position-horizontal:center;mso-position-horizontal-relative:margin" filled="f" stroked="f">
          <v:textbox style="mso-fit-shape-to-text:t" inset="0,0,0,0">
            <w:txbxContent>
              <w:p w:rsidR="008F0AC1" w:rsidRDefault="008F0AC1">
                <w:pPr>
                  <w:pStyle w:val="ab"/>
                </w:pPr>
                <w:r>
                  <w:rPr>
                    <w:rFonts w:hint="eastAsia"/>
                  </w:rPr>
                  <w:fldChar w:fldCharType="begin"/>
                </w:r>
                <w:r w:rsidR="00696891">
                  <w:rPr>
                    <w:rFonts w:hint="eastAsia"/>
                  </w:rPr>
                  <w:instrText xml:space="preserve"> PAGE  \* MERGEFORMAT </w:instrText>
                </w:r>
                <w:r>
                  <w:rPr>
                    <w:rFonts w:hint="eastAsia"/>
                  </w:rPr>
                  <w:fldChar w:fldCharType="separate"/>
                </w:r>
                <w:r w:rsidR="00674157">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891" w:rsidRPr="00D637D0" w:rsidRDefault="00696891" w:rsidP="008F0AC1">
      <w:pPr>
        <w:rPr>
          <w:szCs w:val="20"/>
        </w:rPr>
      </w:pPr>
      <w:r>
        <w:separator/>
      </w:r>
    </w:p>
  </w:footnote>
  <w:footnote w:type="continuationSeparator" w:id="0">
    <w:p w:rsidR="00696891" w:rsidRPr="00D637D0" w:rsidRDefault="00696891" w:rsidP="008F0AC1">
      <w:pPr>
        <w:rPr>
          <w:szCs w:val="20"/>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6D6DD55"/>
    <w:multiLevelType w:val="singleLevel"/>
    <w:tmpl w:val="96D6DD55"/>
    <w:lvl w:ilvl="0">
      <w:start w:val="3"/>
      <w:numFmt w:val="decimal"/>
      <w:suff w:val="nothing"/>
      <w:lvlText w:val="%1、"/>
      <w:lvlJc w:val="left"/>
    </w:lvl>
  </w:abstractNum>
  <w:abstractNum w:abstractNumId="1">
    <w:nsid w:val="A464974B"/>
    <w:multiLevelType w:val="singleLevel"/>
    <w:tmpl w:val="A464974B"/>
    <w:lvl w:ilvl="0">
      <w:start w:val="1"/>
      <w:numFmt w:val="decimalEnclosedCircleChinese"/>
      <w:suff w:val="nothing"/>
      <w:lvlText w:val="%1　"/>
      <w:lvlJc w:val="left"/>
      <w:pPr>
        <w:ind w:left="0" w:firstLine="400"/>
      </w:pPr>
      <w:rPr>
        <w:rFonts w:hint="eastAsia"/>
      </w:rPr>
    </w:lvl>
  </w:abstractNum>
  <w:abstractNum w:abstractNumId="2">
    <w:nsid w:val="C4FCD738"/>
    <w:multiLevelType w:val="singleLevel"/>
    <w:tmpl w:val="C4FCD738"/>
    <w:lvl w:ilvl="0">
      <w:start w:val="10"/>
      <w:numFmt w:val="decimal"/>
      <w:suff w:val="nothing"/>
      <w:lvlText w:val="%1、"/>
      <w:lvlJc w:val="left"/>
    </w:lvl>
  </w:abstractNum>
  <w:abstractNum w:abstractNumId="3">
    <w:nsid w:val="E2452384"/>
    <w:multiLevelType w:val="singleLevel"/>
    <w:tmpl w:val="E2452384"/>
    <w:lvl w:ilvl="0">
      <w:start w:val="4"/>
      <w:numFmt w:val="decimal"/>
      <w:suff w:val="nothing"/>
      <w:lvlText w:val="%1、"/>
      <w:lvlJc w:val="left"/>
      <w:pPr>
        <w:ind w:left="360"/>
      </w:pPr>
      <w:rPr>
        <w:rFonts w:cs="Times New Roman"/>
      </w:rPr>
    </w:lvl>
  </w:abstractNum>
  <w:abstractNum w:abstractNumId="4">
    <w:nsid w:val="1C0A7ED7"/>
    <w:multiLevelType w:val="singleLevel"/>
    <w:tmpl w:val="1C0A7ED7"/>
    <w:lvl w:ilvl="0">
      <w:start w:val="5"/>
      <w:numFmt w:val="decimal"/>
      <w:suff w:val="nothing"/>
      <w:lvlText w:val="（%1）"/>
      <w:lvlJc w:val="left"/>
    </w:lvl>
  </w:abstractNum>
  <w:abstractNum w:abstractNumId="5">
    <w:nsid w:val="27E83582"/>
    <w:multiLevelType w:val="singleLevel"/>
    <w:tmpl w:val="27E83582"/>
    <w:lvl w:ilvl="0">
      <w:start w:val="1"/>
      <w:numFmt w:val="decimal"/>
      <w:suff w:val="nothing"/>
      <w:lvlText w:val="%1、"/>
      <w:lvlJc w:val="left"/>
    </w:lvl>
  </w:abstractNum>
  <w:abstractNum w:abstractNumId="6">
    <w:nsid w:val="7F5585B2"/>
    <w:multiLevelType w:val="singleLevel"/>
    <w:tmpl w:val="7F5585B2"/>
    <w:lvl w:ilvl="0">
      <w:start w:val="1"/>
      <w:numFmt w:val="chineseCounting"/>
      <w:suff w:val="nothing"/>
      <w:lvlText w:val="%1、"/>
      <w:lvlJc w:val="left"/>
      <w:rPr>
        <w:rFonts w:hint="eastAsia"/>
      </w:rPr>
    </w:lvl>
  </w:abstractNum>
  <w:num w:numId="1">
    <w:abstractNumId w:val="2"/>
  </w:num>
  <w:num w:numId="2">
    <w:abstractNumId w:val="3"/>
  </w:num>
  <w:num w:numId="3">
    <w:abstractNumId w:val="0"/>
  </w:num>
  <w:num w:numId="4">
    <w:abstractNumId w:val="5"/>
  </w:num>
  <w:num w:numId="5">
    <w:abstractNumId w:val="6"/>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420"/>
  <w:drawingGridVerticalSpacing w:val="156"/>
  <w:noPunctuationKerning/>
  <w:characterSpacingControl w:val="compressPunctuation"/>
  <w:noLineBreaksAfter w:lang="zh-CN" w:val="$([{£¥·‘“〈《「『【〔〖〝﹙﹛﹝＄（．［｛￡￥"/>
  <w:noLineBreaksBefore w:lang="zh-CN" w:val="!%),.:;&gt;?]}¢¨°·ˇˉ―‖’”…‰′″›℃∶、。〃〉》」』】〕〗〞︶︺︾﹀﹄﹚﹜﹞！＂％＇），．：；？］｀｜｝～￠"/>
  <w:hdrShapeDefaults>
    <o:shapedefaults v:ext="edit" spidmax="6146" fillcolor="white">
      <v:fill color="white"/>
    </o:shapedefaults>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120490"/>
    <w:rsid w:val="00172A27"/>
    <w:rsid w:val="002A2711"/>
    <w:rsid w:val="00674157"/>
    <w:rsid w:val="006757B4"/>
    <w:rsid w:val="00696891"/>
    <w:rsid w:val="008F0AC1"/>
    <w:rsid w:val="00A07801"/>
    <w:rsid w:val="00AB6A1D"/>
    <w:rsid w:val="00B67698"/>
    <w:rsid w:val="00FE691F"/>
    <w:rsid w:val="03991A19"/>
    <w:rsid w:val="04F308E1"/>
    <w:rsid w:val="058B52F4"/>
    <w:rsid w:val="0605792B"/>
    <w:rsid w:val="06EE4EB1"/>
    <w:rsid w:val="06EF4026"/>
    <w:rsid w:val="07897961"/>
    <w:rsid w:val="08D9215B"/>
    <w:rsid w:val="091E206E"/>
    <w:rsid w:val="098C32CB"/>
    <w:rsid w:val="09E21F38"/>
    <w:rsid w:val="0B735329"/>
    <w:rsid w:val="0D7547E1"/>
    <w:rsid w:val="0E5F5362"/>
    <w:rsid w:val="10A323DC"/>
    <w:rsid w:val="10C63B74"/>
    <w:rsid w:val="117358F3"/>
    <w:rsid w:val="11CC540D"/>
    <w:rsid w:val="135C3DE7"/>
    <w:rsid w:val="14016333"/>
    <w:rsid w:val="143E42BF"/>
    <w:rsid w:val="144551A3"/>
    <w:rsid w:val="14D119CA"/>
    <w:rsid w:val="150D1037"/>
    <w:rsid w:val="15356A7E"/>
    <w:rsid w:val="16676870"/>
    <w:rsid w:val="16D81B49"/>
    <w:rsid w:val="1748411F"/>
    <w:rsid w:val="18F85028"/>
    <w:rsid w:val="18FB6DFC"/>
    <w:rsid w:val="19835D9F"/>
    <w:rsid w:val="1A251339"/>
    <w:rsid w:val="1A424287"/>
    <w:rsid w:val="1AFE1476"/>
    <w:rsid w:val="1B3C6FEE"/>
    <w:rsid w:val="1B9C633A"/>
    <w:rsid w:val="1C8E7DB5"/>
    <w:rsid w:val="1EAC7B5B"/>
    <w:rsid w:val="1F3929B6"/>
    <w:rsid w:val="1FFF4A53"/>
    <w:rsid w:val="204974E8"/>
    <w:rsid w:val="214A44F5"/>
    <w:rsid w:val="227F3841"/>
    <w:rsid w:val="22AA0104"/>
    <w:rsid w:val="22D72252"/>
    <w:rsid w:val="22F72E91"/>
    <w:rsid w:val="2303425A"/>
    <w:rsid w:val="235C2F93"/>
    <w:rsid w:val="239C445D"/>
    <w:rsid w:val="23B13671"/>
    <w:rsid w:val="24521EEA"/>
    <w:rsid w:val="274010B7"/>
    <w:rsid w:val="275A4A57"/>
    <w:rsid w:val="28632E31"/>
    <w:rsid w:val="29170551"/>
    <w:rsid w:val="292234E8"/>
    <w:rsid w:val="29225A3F"/>
    <w:rsid w:val="29E026C3"/>
    <w:rsid w:val="2A5054A1"/>
    <w:rsid w:val="2AF0384D"/>
    <w:rsid w:val="2B2D1840"/>
    <w:rsid w:val="2B9715BF"/>
    <w:rsid w:val="2C6F7C46"/>
    <w:rsid w:val="2D644EBD"/>
    <w:rsid w:val="2E894760"/>
    <w:rsid w:val="2FC417A8"/>
    <w:rsid w:val="2FEF4C79"/>
    <w:rsid w:val="30DC72B8"/>
    <w:rsid w:val="31F57123"/>
    <w:rsid w:val="34744D63"/>
    <w:rsid w:val="34A332D5"/>
    <w:rsid w:val="34A81A10"/>
    <w:rsid w:val="3511721A"/>
    <w:rsid w:val="355D4C39"/>
    <w:rsid w:val="365B7963"/>
    <w:rsid w:val="37512BEC"/>
    <w:rsid w:val="37DA0B7E"/>
    <w:rsid w:val="3C105E88"/>
    <w:rsid w:val="3C5C0059"/>
    <w:rsid w:val="3D937882"/>
    <w:rsid w:val="3EA3644B"/>
    <w:rsid w:val="414A0008"/>
    <w:rsid w:val="4150211B"/>
    <w:rsid w:val="422D5F6A"/>
    <w:rsid w:val="42D337BA"/>
    <w:rsid w:val="452E5D4C"/>
    <w:rsid w:val="45DB7B62"/>
    <w:rsid w:val="470B153E"/>
    <w:rsid w:val="47B203C5"/>
    <w:rsid w:val="484E4C0A"/>
    <w:rsid w:val="488725F9"/>
    <w:rsid w:val="48EA0DCA"/>
    <w:rsid w:val="491D64B8"/>
    <w:rsid w:val="49286196"/>
    <w:rsid w:val="4A590EBA"/>
    <w:rsid w:val="4BC33BF0"/>
    <w:rsid w:val="4BE809A4"/>
    <w:rsid w:val="4C164FFC"/>
    <w:rsid w:val="4C1D7264"/>
    <w:rsid w:val="4D804730"/>
    <w:rsid w:val="4EFF3C1B"/>
    <w:rsid w:val="4F0F4CD0"/>
    <w:rsid w:val="513C6EC4"/>
    <w:rsid w:val="520873B0"/>
    <w:rsid w:val="520F6EF3"/>
    <w:rsid w:val="52CF6CA1"/>
    <w:rsid w:val="52F26D7A"/>
    <w:rsid w:val="53D65FF8"/>
    <w:rsid w:val="53F90DCF"/>
    <w:rsid w:val="54121C00"/>
    <w:rsid w:val="5553269F"/>
    <w:rsid w:val="55745110"/>
    <w:rsid w:val="55D603A3"/>
    <w:rsid w:val="568A6E33"/>
    <w:rsid w:val="58EE3D42"/>
    <w:rsid w:val="5A6E2EC8"/>
    <w:rsid w:val="5AAD2907"/>
    <w:rsid w:val="5B0A2416"/>
    <w:rsid w:val="5BA90BE9"/>
    <w:rsid w:val="5BBD4700"/>
    <w:rsid w:val="5C4B4E59"/>
    <w:rsid w:val="5D144959"/>
    <w:rsid w:val="5F205E30"/>
    <w:rsid w:val="6126357E"/>
    <w:rsid w:val="61CD795A"/>
    <w:rsid w:val="63010875"/>
    <w:rsid w:val="638F7B0E"/>
    <w:rsid w:val="6399299C"/>
    <w:rsid w:val="65942B79"/>
    <w:rsid w:val="67011205"/>
    <w:rsid w:val="677B1320"/>
    <w:rsid w:val="680B5CE2"/>
    <w:rsid w:val="68C77185"/>
    <w:rsid w:val="691329DF"/>
    <w:rsid w:val="6A530406"/>
    <w:rsid w:val="6A7A31E3"/>
    <w:rsid w:val="6C9F19E7"/>
    <w:rsid w:val="6D506A91"/>
    <w:rsid w:val="6DF95C43"/>
    <w:rsid w:val="6E0D7D4E"/>
    <w:rsid w:val="6E82294E"/>
    <w:rsid w:val="6F51386E"/>
    <w:rsid w:val="7662144B"/>
    <w:rsid w:val="77034D3E"/>
    <w:rsid w:val="78647118"/>
    <w:rsid w:val="797D61B3"/>
    <w:rsid w:val="7CBA3AAE"/>
    <w:rsid w:val="7F170145"/>
    <w:rsid w:val="7FE4422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semiHidden="0" w:unhideWhenUsed="0" w:qFormat="1"/>
    <w:lsdException w:name="header" w:semiHidden="0" w:unhideWhenUsed="0" w:qFormat="1"/>
    <w:lsdException w:name="footer" w:semiHidden="0" w:unhideWhenUsed="0" w:qFormat="1"/>
    <w:lsdException w:name="caption" w:locked="1" w:uiPriority="0" w:qFormat="1"/>
    <w:lsdException w:name="annotation reference" w:semiHidden="0" w:unhideWhenUsed="0" w:qFormat="1"/>
    <w:lsdException w:name="Title" w:semiHidden="0" w:unhideWhenUsed="0" w:qFormat="1"/>
    <w:lsdException w:name="Default Paragraph Font" w:unhideWhenUsed="0" w:qFormat="1"/>
    <w:lsdException w:name="Body Text" w:semiHidden="0" w:unhideWhenUsed="0" w:qFormat="1"/>
    <w:lsdException w:name="Body Text Indent" w:semiHidden="0" w:unhideWhenUsed="0" w:qFormat="1"/>
    <w:lsdException w:name="Subtitle" w:locked="1" w:semiHidden="0" w:uiPriority="0" w:unhideWhenUsed="0" w:qFormat="1"/>
    <w:lsdException w:name="Body Text First Indent" w:semiHidden="0" w:unhideWhenUsed="0" w:qFormat="1"/>
    <w:lsdException w:name="Body Text First Indent 2" w:semiHidden="0" w:uiPriority="0" w:unhideWhenUsed="0" w:qFormat="1"/>
    <w:lsdException w:name="Note Heading" w:semiHidden="0" w:unhideWhenUsed="0" w:qFormat="1"/>
    <w:lsdException w:name="Body Text Indent 2" w:semiHidden="0" w:unhideWhenUsed="0" w:qFormat="1"/>
    <w:lsdException w:name="Body Text Indent 3" w:semiHidden="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Plain Text" w:semiHidden="0" w:unhideWhenUsed="0" w:qFormat="1"/>
    <w:lsdException w:name="Normal (Web)" w:semiHidden="0" w:unhideWhenUsed="0" w:qFormat="1"/>
    <w:lsdException w:name="Normal Table" w:qFormat="1"/>
    <w:lsdException w:name="Balloon Text" w:unhideWhenUsed="0" w:qFormat="1"/>
    <w:lsdException w:name="Table Grid" w:semiHidden="0"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Style1"/>
    <w:qFormat/>
    <w:rsid w:val="008F0AC1"/>
    <w:pPr>
      <w:widowControl w:val="0"/>
      <w:jc w:val="both"/>
    </w:pPr>
    <w:rPr>
      <w:kern w:val="2"/>
      <w:sz w:val="21"/>
      <w:szCs w:val="24"/>
    </w:rPr>
  </w:style>
  <w:style w:type="paragraph" w:styleId="1">
    <w:name w:val="heading 1"/>
    <w:basedOn w:val="a"/>
    <w:next w:val="a"/>
    <w:link w:val="1Char"/>
    <w:uiPriority w:val="99"/>
    <w:qFormat/>
    <w:rsid w:val="008F0AC1"/>
    <w:pPr>
      <w:keepNext/>
      <w:keepLines/>
      <w:spacing w:line="576" w:lineRule="auto"/>
      <w:outlineLvl w:val="0"/>
    </w:pPr>
    <w:rPr>
      <w:b/>
      <w:kern w:val="44"/>
      <w:sz w:val="44"/>
    </w:rPr>
  </w:style>
  <w:style w:type="paragraph" w:styleId="2">
    <w:name w:val="heading 2"/>
    <w:basedOn w:val="a"/>
    <w:next w:val="a0"/>
    <w:link w:val="2Char"/>
    <w:uiPriority w:val="99"/>
    <w:qFormat/>
    <w:rsid w:val="008F0AC1"/>
    <w:pPr>
      <w:keepNext/>
      <w:keepLines/>
      <w:spacing w:line="413" w:lineRule="auto"/>
      <w:outlineLvl w:val="1"/>
    </w:pPr>
    <w:rPr>
      <w:rFonts w:ascii="Arial" w:eastAsia="黑体" w:hAnsi="Arial"/>
      <w:b/>
      <w:sz w:val="32"/>
    </w:rPr>
  </w:style>
  <w:style w:type="paragraph" w:styleId="3">
    <w:name w:val="heading 3"/>
    <w:basedOn w:val="a"/>
    <w:next w:val="a"/>
    <w:link w:val="3Char"/>
    <w:uiPriority w:val="99"/>
    <w:qFormat/>
    <w:rsid w:val="008F0AC1"/>
    <w:pPr>
      <w:keepNext/>
      <w:keepLines/>
      <w:spacing w:before="260" w:after="260" w:line="413" w:lineRule="auto"/>
      <w:outlineLvl w:val="2"/>
    </w:pPr>
    <w:rPr>
      <w:rFonts w:ascii="仿宋_GB2312" w:eastAsia="仿宋_GB2312" w:cs="仿宋_GB2312"/>
      <w:spacing w:val="-22"/>
      <w:sz w:val="3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yle1">
    <w:name w:val="_Style 1"/>
    <w:uiPriority w:val="1"/>
    <w:qFormat/>
    <w:rsid w:val="008F0AC1"/>
    <w:pPr>
      <w:adjustRightInd w:val="0"/>
      <w:snapToGrid w:val="0"/>
      <w:spacing w:line="360" w:lineRule="auto"/>
      <w:jc w:val="center"/>
    </w:pPr>
    <w:rPr>
      <w:rFonts w:ascii="Tahoma" w:hAnsi="Tahoma"/>
      <w:sz w:val="24"/>
      <w:szCs w:val="22"/>
    </w:rPr>
  </w:style>
  <w:style w:type="paragraph" w:styleId="a0">
    <w:name w:val="Body Text First Indent"/>
    <w:basedOn w:val="a4"/>
    <w:link w:val="Char"/>
    <w:uiPriority w:val="99"/>
    <w:qFormat/>
    <w:rsid w:val="008F0AC1"/>
    <w:pPr>
      <w:spacing w:after="0" w:line="360" w:lineRule="auto"/>
      <w:ind w:firstLineChars="200" w:firstLine="1440"/>
    </w:pPr>
    <w:rPr>
      <w:rFonts w:ascii="Calibri" w:hAnsi="Calibri"/>
      <w:sz w:val="24"/>
    </w:rPr>
  </w:style>
  <w:style w:type="paragraph" w:styleId="a4">
    <w:name w:val="Body Text"/>
    <w:basedOn w:val="a"/>
    <w:next w:val="xl27"/>
    <w:link w:val="Char0"/>
    <w:uiPriority w:val="99"/>
    <w:qFormat/>
    <w:rsid w:val="008F0AC1"/>
    <w:pPr>
      <w:spacing w:after="120"/>
    </w:pPr>
  </w:style>
  <w:style w:type="paragraph" w:customStyle="1" w:styleId="xl27">
    <w:name w:val="xl27"/>
    <w:basedOn w:val="a"/>
    <w:uiPriority w:val="99"/>
    <w:qFormat/>
    <w:rsid w:val="008F0AC1"/>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18030" w:hAnsi="???-18030" w:cs="???-18030"/>
      <w:kern w:val="0"/>
    </w:rPr>
  </w:style>
  <w:style w:type="paragraph" w:styleId="a5">
    <w:name w:val="Note Heading"/>
    <w:basedOn w:val="a"/>
    <w:next w:val="a"/>
    <w:link w:val="Char1"/>
    <w:uiPriority w:val="99"/>
    <w:qFormat/>
    <w:rsid w:val="008F0AC1"/>
    <w:pPr>
      <w:jc w:val="center"/>
    </w:pPr>
  </w:style>
  <w:style w:type="paragraph" w:styleId="a6">
    <w:name w:val="Normal Indent"/>
    <w:basedOn w:val="a"/>
    <w:link w:val="Char2"/>
    <w:uiPriority w:val="99"/>
    <w:qFormat/>
    <w:rsid w:val="008F0AC1"/>
    <w:pPr>
      <w:ind w:firstLineChars="200" w:firstLine="420"/>
    </w:pPr>
    <w:rPr>
      <w:rFonts w:ascii="宋体" w:hAnsi="宋体"/>
    </w:rPr>
  </w:style>
  <w:style w:type="paragraph" w:styleId="a7">
    <w:name w:val="annotation text"/>
    <w:basedOn w:val="a"/>
    <w:link w:val="Char3"/>
    <w:uiPriority w:val="99"/>
    <w:qFormat/>
    <w:rsid w:val="008F0AC1"/>
    <w:pPr>
      <w:jc w:val="left"/>
    </w:pPr>
  </w:style>
  <w:style w:type="paragraph" w:styleId="a8">
    <w:name w:val="Body Text Indent"/>
    <w:basedOn w:val="a"/>
    <w:link w:val="Char4"/>
    <w:uiPriority w:val="99"/>
    <w:qFormat/>
    <w:rsid w:val="008F0AC1"/>
    <w:pPr>
      <w:spacing w:line="360" w:lineRule="auto"/>
      <w:ind w:leftChars="200" w:left="420" w:firstLineChars="200" w:firstLine="643"/>
    </w:pPr>
    <w:rPr>
      <w:sz w:val="24"/>
    </w:rPr>
  </w:style>
  <w:style w:type="paragraph" w:styleId="a9">
    <w:name w:val="Plain Text"/>
    <w:basedOn w:val="a"/>
    <w:link w:val="Char5"/>
    <w:uiPriority w:val="99"/>
    <w:qFormat/>
    <w:rsid w:val="008F0AC1"/>
    <w:pPr>
      <w:ind w:firstLine="562"/>
    </w:pPr>
    <w:rPr>
      <w:rFonts w:ascii="宋体" w:hAnsi="Courier New"/>
      <w:sz w:val="28"/>
      <w:szCs w:val="20"/>
    </w:rPr>
  </w:style>
  <w:style w:type="paragraph" w:styleId="20">
    <w:name w:val="Body Text Indent 2"/>
    <w:basedOn w:val="a"/>
    <w:link w:val="2Char0"/>
    <w:uiPriority w:val="99"/>
    <w:qFormat/>
    <w:rsid w:val="008F0AC1"/>
    <w:pPr>
      <w:spacing w:line="480" w:lineRule="auto"/>
      <w:ind w:leftChars="200" w:left="420" w:firstLineChars="200" w:firstLine="643"/>
    </w:pPr>
    <w:rPr>
      <w:sz w:val="24"/>
    </w:rPr>
  </w:style>
  <w:style w:type="paragraph" w:styleId="aa">
    <w:name w:val="Balloon Text"/>
    <w:basedOn w:val="a"/>
    <w:link w:val="Char6"/>
    <w:uiPriority w:val="99"/>
    <w:semiHidden/>
    <w:qFormat/>
    <w:rsid w:val="008F0AC1"/>
    <w:rPr>
      <w:sz w:val="18"/>
      <w:szCs w:val="18"/>
    </w:rPr>
  </w:style>
  <w:style w:type="paragraph" w:styleId="ab">
    <w:name w:val="footer"/>
    <w:basedOn w:val="a"/>
    <w:link w:val="Char7"/>
    <w:uiPriority w:val="99"/>
    <w:qFormat/>
    <w:rsid w:val="008F0AC1"/>
    <w:pPr>
      <w:tabs>
        <w:tab w:val="center" w:pos="4153"/>
        <w:tab w:val="right" w:pos="8306"/>
      </w:tabs>
      <w:snapToGrid w:val="0"/>
      <w:jc w:val="left"/>
    </w:pPr>
    <w:rPr>
      <w:sz w:val="18"/>
    </w:rPr>
  </w:style>
  <w:style w:type="paragraph" w:styleId="ac">
    <w:name w:val="header"/>
    <w:basedOn w:val="a"/>
    <w:link w:val="Char8"/>
    <w:uiPriority w:val="99"/>
    <w:qFormat/>
    <w:rsid w:val="008F0AC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30">
    <w:name w:val="Body Text Indent 3"/>
    <w:basedOn w:val="a"/>
    <w:link w:val="3Char0"/>
    <w:uiPriority w:val="99"/>
    <w:qFormat/>
    <w:rsid w:val="008F0AC1"/>
    <w:pPr>
      <w:spacing w:line="460" w:lineRule="exact"/>
      <w:ind w:leftChars="228" w:left="479" w:firstLineChars="150" w:firstLine="360"/>
    </w:pPr>
    <w:rPr>
      <w:rFonts w:ascii="Corbel" w:hAnsi="Corbel"/>
      <w:sz w:val="24"/>
      <w:szCs w:val="20"/>
    </w:rPr>
  </w:style>
  <w:style w:type="paragraph" w:styleId="21">
    <w:name w:val="toc 2"/>
    <w:basedOn w:val="a"/>
    <w:next w:val="a"/>
    <w:semiHidden/>
    <w:qFormat/>
    <w:rsid w:val="008F0AC1"/>
    <w:pPr>
      <w:ind w:left="280"/>
      <w:jc w:val="left"/>
    </w:pPr>
    <w:rPr>
      <w:smallCaps/>
      <w:sz w:val="20"/>
    </w:rPr>
  </w:style>
  <w:style w:type="paragraph" w:styleId="ad">
    <w:name w:val="Normal (Web)"/>
    <w:basedOn w:val="a"/>
    <w:uiPriority w:val="99"/>
    <w:qFormat/>
    <w:rsid w:val="008F0AC1"/>
    <w:rPr>
      <w:sz w:val="24"/>
    </w:rPr>
  </w:style>
  <w:style w:type="paragraph" w:styleId="ae">
    <w:name w:val="Title"/>
    <w:basedOn w:val="a"/>
    <w:next w:val="a"/>
    <w:link w:val="Char9"/>
    <w:uiPriority w:val="99"/>
    <w:qFormat/>
    <w:rsid w:val="008F0AC1"/>
    <w:pPr>
      <w:spacing w:before="240" w:after="60"/>
      <w:jc w:val="center"/>
      <w:outlineLvl w:val="0"/>
    </w:pPr>
    <w:rPr>
      <w:rFonts w:ascii="Cambria" w:hAnsi="Cambria"/>
      <w:b/>
      <w:bCs/>
      <w:kern w:val="0"/>
      <w:sz w:val="32"/>
      <w:szCs w:val="32"/>
    </w:rPr>
  </w:style>
  <w:style w:type="paragraph" w:styleId="22">
    <w:name w:val="Body Text First Indent 2"/>
    <w:basedOn w:val="a8"/>
    <w:qFormat/>
    <w:rsid w:val="008F0AC1"/>
    <w:pPr>
      <w:ind w:firstLine="420"/>
    </w:pPr>
    <w:rPr>
      <w:sz w:val="21"/>
    </w:rPr>
  </w:style>
  <w:style w:type="table" w:styleId="af">
    <w:name w:val="Table Grid"/>
    <w:basedOn w:val="a2"/>
    <w:uiPriority w:val="99"/>
    <w:qFormat/>
    <w:rsid w:val="008F0AC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character" w:styleId="af0">
    <w:name w:val="Hyperlink"/>
    <w:basedOn w:val="a1"/>
    <w:uiPriority w:val="99"/>
    <w:qFormat/>
    <w:rsid w:val="008F0AC1"/>
    <w:rPr>
      <w:rFonts w:cs="Times New Roman"/>
      <w:color w:val="0000FF"/>
      <w:u w:val="single"/>
    </w:rPr>
  </w:style>
  <w:style w:type="character" w:styleId="af1">
    <w:name w:val="annotation reference"/>
    <w:basedOn w:val="a1"/>
    <w:uiPriority w:val="99"/>
    <w:qFormat/>
    <w:rsid w:val="008F0AC1"/>
    <w:rPr>
      <w:rFonts w:cs="Times New Roman"/>
      <w:sz w:val="21"/>
    </w:rPr>
  </w:style>
  <w:style w:type="paragraph" w:customStyle="1" w:styleId="Default">
    <w:name w:val="Default"/>
    <w:uiPriority w:val="99"/>
    <w:qFormat/>
    <w:rsid w:val="008F0AC1"/>
    <w:pPr>
      <w:widowControl w:val="0"/>
      <w:autoSpaceDE w:val="0"/>
      <w:autoSpaceDN w:val="0"/>
      <w:adjustRightInd w:val="0"/>
    </w:pPr>
    <w:rPr>
      <w:rFonts w:ascii="宋体" w:cs="宋体"/>
      <w:color w:val="000000"/>
      <w:sz w:val="24"/>
      <w:szCs w:val="24"/>
    </w:rPr>
  </w:style>
  <w:style w:type="paragraph" w:customStyle="1" w:styleId="23">
    <w:name w:val="样式2"/>
    <w:basedOn w:val="a"/>
    <w:next w:val="a"/>
    <w:uiPriority w:val="99"/>
    <w:qFormat/>
    <w:rsid w:val="008F0AC1"/>
    <w:rPr>
      <w:rFonts w:ascii="Tahoma" w:hAnsi="Tahoma"/>
      <w:sz w:val="24"/>
      <w:szCs w:val="22"/>
    </w:rPr>
  </w:style>
  <w:style w:type="character" w:customStyle="1" w:styleId="1Char">
    <w:name w:val="标题 1 Char"/>
    <w:basedOn w:val="a1"/>
    <w:link w:val="1"/>
    <w:uiPriority w:val="99"/>
    <w:qFormat/>
    <w:locked/>
    <w:rsid w:val="008F0AC1"/>
    <w:rPr>
      <w:rFonts w:ascii="Times New Roman" w:hAnsi="Times New Roman" w:cs="Times New Roman"/>
      <w:b/>
      <w:kern w:val="44"/>
      <w:sz w:val="24"/>
      <w:szCs w:val="24"/>
    </w:rPr>
  </w:style>
  <w:style w:type="character" w:customStyle="1" w:styleId="2Char">
    <w:name w:val="标题 2 Char"/>
    <w:basedOn w:val="a1"/>
    <w:link w:val="2"/>
    <w:uiPriority w:val="99"/>
    <w:qFormat/>
    <w:locked/>
    <w:rsid w:val="008F0AC1"/>
    <w:rPr>
      <w:rFonts w:ascii="Cambria" w:eastAsia="Times New Roman" w:hAnsi="Cambria" w:cs="Cambria"/>
      <w:b/>
      <w:kern w:val="2"/>
      <w:sz w:val="32"/>
      <w:szCs w:val="32"/>
    </w:rPr>
  </w:style>
  <w:style w:type="character" w:customStyle="1" w:styleId="3Char">
    <w:name w:val="标题 3 Char"/>
    <w:basedOn w:val="a1"/>
    <w:link w:val="3"/>
    <w:uiPriority w:val="99"/>
    <w:qFormat/>
    <w:locked/>
    <w:rsid w:val="008F0AC1"/>
    <w:rPr>
      <w:rFonts w:ascii="仿宋_GB2312" w:eastAsia="仿宋_GB2312" w:cs="仿宋_GB2312"/>
      <w:spacing w:val="-22"/>
      <w:kern w:val="2"/>
      <w:sz w:val="24"/>
      <w:szCs w:val="24"/>
    </w:rPr>
  </w:style>
  <w:style w:type="character" w:customStyle="1" w:styleId="Char0">
    <w:name w:val="正文文本 Char"/>
    <w:basedOn w:val="a1"/>
    <w:link w:val="a4"/>
    <w:uiPriority w:val="99"/>
    <w:qFormat/>
    <w:locked/>
    <w:rsid w:val="008F0AC1"/>
    <w:rPr>
      <w:rFonts w:ascii="Times New Roman" w:hAnsi="Times New Roman" w:cs="Times New Roman"/>
      <w:kern w:val="2"/>
      <w:sz w:val="24"/>
      <w:szCs w:val="24"/>
    </w:rPr>
  </w:style>
  <w:style w:type="character" w:customStyle="1" w:styleId="Char1">
    <w:name w:val="注释标题 Char"/>
    <w:basedOn w:val="a1"/>
    <w:link w:val="a5"/>
    <w:uiPriority w:val="99"/>
    <w:qFormat/>
    <w:locked/>
    <w:rsid w:val="008F0AC1"/>
    <w:rPr>
      <w:rFonts w:ascii="Times New Roman" w:hAnsi="Times New Roman" w:cs="Times New Roman"/>
      <w:kern w:val="2"/>
      <w:sz w:val="24"/>
      <w:szCs w:val="24"/>
    </w:rPr>
  </w:style>
  <w:style w:type="character" w:customStyle="1" w:styleId="Char3">
    <w:name w:val="批注文字 Char"/>
    <w:basedOn w:val="a1"/>
    <w:link w:val="a7"/>
    <w:uiPriority w:val="99"/>
    <w:qFormat/>
    <w:locked/>
    <w:rsid w:val="008F0AC1"/>
    <w:rPr>
      <w:rFonts w:ascii="Times New Roman" w:hAnsi="Times New Roman" w:cs="Times New Roman"/>
      <w:kern w:val="2"/>
      <w:sz w:val="24"/>
      <w:szCs w:val="24"/>
    </w:rPr>
  </w:style>
  <w:style w:type="character" w:customStyle="1" w:styleId="Char4">
    <w:name w:val="正文文本缩进 Char"/>
    <w:basedOn w:val="a1"/>
    <w:link w:val="a8"/>
    <w:uiPriority w:val="99"/>
    <w:qFormat/>
    <w:locked/>
    <w:rsid w:val="008F0AC1"/>
    <w:rPr>
      <w:rFonts w:cs="Times New Roman"/>
      <w:kern w:val="2"/>
      <w:sz w:val="24"/>
      <w:szCs w:val="24"/>
    </w:rPr>
  </w:style>
  <w:style w:type="character" w:customStyle="1" w:styleId="Char5">
    <w:name w:val="纯文本 Char"/>
    <w:basedOn w:val="a1"/>
    <w:link w:val="a9"/>
    <w:uiPriority w:val="99"/>
    <w:qFormat/>
    <w:locked/>
    <w:rsid w:val="008F0AC1"/>
    <w:rPr>
      <w:rFonts w:ascii="宋体" w:eastAsia="宋体" w:hAnsi="Courier New" w:cs="Courier New"/>
      <w:kern w:val="2"/>
      <w:sz w:val="21"/>
      <w:szCs w:val="21"/>
    </w:rPr>
  </w:style>
  <w:style w:type="character" w:customStyle="1" w:styleId="2Char0">
    <w:name w:val="正文文本缩进 2 Char"/>
    <w:basedOn w:val="a1"/>
    <w:link w:val="20"/>
    <w:uiPriority w:val="99"/>
    <w:qFormat/>
    <w:locked/>
    <w:rsid w:val="008F0AC1"/>
    <w:rPr>
      <w:rFonts w:cs="Times New Roman"/>
      <w:kern w:val="2"/>
      <w:sz w:val="24"/>
      <w:szCs w:val="24"/>
    </w:rPr>
  </w:style>
  <w:style w:type="character" w:customStyle="1" w:styleId="Char7">
    <w:name w:val="页脚 Char"/>
    <w:basedOn w:val="a1"/>
    <w:link w:val="ab"/>
    <w:uiPriority w:val="99"/>
    <w:semiHidden/>
    <w:qFormat/>
    <w:rsid w:val="008F0AC1"/>
    <w:rPr>
      <w:rFonts w:ascii="Times New Roman" w:hAnsi="Times New Roman" w:cs="Times New Roman"/>
      <w:sz w:val="18"/>
      <w:szCs w:val="18"/>
    </w:rPr>
  </w:style>
  <w:style w:type="character" w:customStyle="1" w:styleId="Char8">
    <w:name w:val="页眉 Char"/>
    <w:basedOn w:val="a1"/>
    <w:link w:val="ac"/>
    <w:uiPriority w:val="99"/>
    <w:semiHidden/>
    <w:qFormat/>
    <w:rsid w:val="008F0AC1"/>
    <w:rPr>
      <w:rFonts w:ascii="Times New Roman" w:hAnsi="Times New Roman" w:cs="Times New Roman"/>
      <w:sz w:val="18"/>
      <w:szCs w:val="18"/>
    </w:rPr>
  </w:style>
  <w:style w:type="character" w:customStyle="1" w:styleId="3Char0">
    <w:name w:val="正文文本缩进 3 Char"/>
    <w:basedOn w:val="a1"/>
    <w:link w:val="30"/>
    <w:uiPriority w:val="99"/>
    <w:semiHidden/>
    <w:qFormat/>
    <w:rsid w:val="008F0AC1"/>
    <w:rPr>
      <w:rFonts w:ascii="Times New Roman" w:hAnsi="Times New Roman" w:cs="Times New Roman"/>
      <w:sz w:val="16"/>
      <w:szCs w:val="16"/>
    </w:rPr>
  </w:style>
  <w:style w:type="character" w:customStyle="1" w:styleId="Char9">
    <w:name w:val="标题 Char"/>
    <w:basedOn w:val="a1"/>
    <w:link w:val="ae"/>
    <w:uiPriority w:val="99"/>
    <w:qFormat/>
    <w:locked/>
    <w:rsid w:val="008F0AC1"/>
    <w:rPr>
      <w:rFonts w:ascii="Cambria" w:hAnsi="Cambria"/>
      <w:b/>
      <w:kern w:val="0"/>
      <w:sz w:val="32"/>
    </w:rPr>
  </w:style>
  <w:style w:type="character" w:customStyle="1" w:styleId="Char">
    <w:name w:val="正文首行缩进 Char"/>
    <w:basedOn w:val="Char0"/>
    <w:link w:val="a0"/>
    <w:uiPriority w:val="99"/>
    <w:qFormat/>
    <w:locked/>
    <w:rsid w:val="008F0AC1"/>
  </w:style>
  <w:style w:type="paragraph" w:customStyle="1" w:styleId="5">
    <w:name w:val="正文5"/>
    <w:basedOn w:val="a"/>
    <w:uiPriority w:val="99"/>
    <w:qFormat/>
    <w:rsid w:val="008F0AC1"/>
    <w:pPr>
      <w:widowControl/>
      <w:spacing w:line="360" w:lineRule="auto"/>
      <w:ind w:firstLineChars="200" w:firstLine="200"/>
      <w:jc w:val="left"/>
    </w:pPr>
    <w:rPr>
      <w:kern w:val="0"/>
      <w:sz w:val="24"/>
      <w:szCs w:val="20"/>
    </w:rPr>
  </w:style>
  <w:style w:type="paragraph" w:customStyle="1" w:styleId="af2">
    <w:name w:val="表格文字"/>
    <w:basedOn w:val="a"/>
    <w:uiPriority w:val="99"/>
    <w:qFormat/>
    <w:rsid w:val="008F0AC1"/>
    <w:pPr>
      <w:widowControl/>
      <w:adjustRightInd w:val="0"/>
      <w:snapToGrid w:val="0"/>
      <w:spacing w:line="360" w:lineRule="auto"/>
      <w:ind w:firstLineChars="200" w:firstLine="643"/>
      <w:jc w:val="center"/>
    </w:pPr>
    <w:rPr>
      <w:kern w:val="0"/>
      <w:sz w:val="20"/>
      <w:szCs w:val="20"/>
    </w:rPr>
  </w:style>
  <w:style w:type="paragraph" w:customStyle="1" w:styleId="af3">
    <w:name w:val="表格文本"/>
    <w:basedOn w:val="a"/>
    <w:uiPriority w:val="99"/>
    <w:qFormat/>
    <w:rsid w:val="008F0AC1"/>
    <w:pPr>
      <w:spacing w:line="360" w:lineRule="auto"/>
      <w:jc w:val="center"/>
    </w:pPr>
    <w:rPr>
      <w:szCs w:val="21"/>
    </w:rPr>
  </w:style>
  <w:style w:type="paragraph" w:customStyle="1" w:styleId="af4">
    <w:name w:val="标准正文"/>
    <w:basedOn w:val="a"/>
    <w:uiPriority w:val="99"/>
    <w:qFormat/>
    <w:rsid w:val="008F0AC1"/>
    <w:pPr>
      <w:spacing w:line="360" w:lineRule="auto"/>
      <w:ind w:firstLineChars="200" w:firstLine="480"/>
    </w:pPr>
    <w:rPr>
      <w:rFonts w:ascii="宋体"/>
      <w:sz w:val="24"/>
    </w:rPr>
  </w:style>
  <w:style w:type="paragraph" w:customStyle="1" w:styleId="Lux">
    <w:name w:val="Lux 正文"/>
    <w:basedOn w:val="a"/>
    <w:uiPriority w:val="99"/>
    <w:qFormat/>
    <w:rsid w:val="008F0AC1"/>
    <w:pPr>
      <w:spacing w:line="360" w:lineRule="auto"/>
      <w:ind w:firstLineChars="200" w:firstLine="200"/>
    </w:pPr>
    <w:rPr>
      <w:kern w:val="0"/>
      <w:sz w:val="24"/>
      <w:szCs w:val="20"/>
    </w:rPr>
  </w:style>
  <w:style w:type="paragraph" w:customStyle="1" w:styleId="af5">
    <w:name w:val="表题注"/>
    <w:basedOn w:val="a"/>
    <w:next w:val="a5"/>
    <w:uiPriority w:val="99"/>
    <w:qFormat/>
    <w:rsid w:val="008F0AC1"/>
    <w:pPr>
      <w:jc w:val="center"/>
    </w:pPr>
    <w:rPr>
      <w:b/>
    </w:rPr>
  </w:style>
  <w:style w:type="paragraph" w:customStyle="1" w:styleId="af6">
    <w:name w:val="正 文"/>
    <w:basedOn w:val="a"/>
    <w:uiPriority w:val="99"/>
    <w:qFormat/>
    <w:rsid w:val="008F0AC1"/>
    <w:pPr>
      <w:spacing w:line="480" w:lineRule="exact"/>
      <w:ind w:firstLine="471"/>
    </w:pPr>
    <w:rPr>
      <w:rFonts w:ascii="Arial" w:hAnsi="Arial"/>
      <w:sz w:val="24"/>
      <w:szCs w:val="20"/>
    </w:rPr>
  </w:style>
  <w:style w:type="paragraph" w:customStyle="1" w:styleId="af7">
    <w:name w:val="表格居中"/>
    <w:basedOn w:val="a"/>
    <w:uiPriority w:val="99"/>
    <w:qFormat/>
    <w:rsid w:val="008F0AC1"/>
    <w:pPr>
      <w:spacing w:line="240" w:lineRule="atLeast"/>
      <w:jc w:val="center"/>
    </w:pPr>
    <w:rPr>
      <w:kern w:val="0"/>
      <w:szCs w:val="21"/>
    </w:rPr>
  </w:style>
  <w:style w:type="character" w:customStyle="1" w:styleId="2Char1">
    <w:name w:val="样式2 Char"/>
    <w:basedOn w:val="a1"/>
    <w:uiPriority w:val="99"/>
    <w:qFormat/>
    <w:rsid w:val="008F0AC1"/>
    <w:rPr>
      <w:rFonts w:ascii="Times New Roman" w:eastAsia="宋体" w:hAnsi="Times New Roman" w:cs="Times New Roman"/>
      <w:kern w:val="2"/>
      <w:sz w:val="24"/>
      <w:szCs w:val="24"/>
      <w:vertAlign w:val="superscript"/>
      <w:lang w:val="en-US" w:eastAsia="zh-CN"/>
    </w:rPr>
  </w:style>
  <w:style w:type="character" w:customStyle="1" w:styleId="Char2">
    <w:name w:val="正文缩进 Char"/>
    <w:basedOn w:val="a1"/>
    <w:link w:val="a6"/>
    <w:uiPriority w:val="99"/>
    <w:qFormat/>
    <w:locked/>
    <w:rsid w:val="008F0AC1"/>
    <w:rPr>
      <w:rFonts w:ascii="宋体" w:eastAsia="宋体" w:hAnsi="宋体" w:cs="宋体"/>
      <w:kern w:val="2"/>
      <w:sz w:val="24"/>
      <w:szCs w:val="24"/>
    </w:rPr>
  </w:style>
  <w:style w:type="paragraph" w:customStyle="1" w:styleId="af8">
    <w:name w:val="环评正文"/>
    <w:basedOn w:val="a"/>
    <w:uiPriority w:val="99"/>
    <w:qFormat/>
    <w:rsid w:val="008F0AC1"/>
    <w:pPr>
      <w:spacing w:beforeLines="30"/>
      <w:ind w:firstLineChars="200" w:firstLine="480"/>
    </w:pPr>
    <w:rPr>
      <w:rFonts w:ascii="Tahoma" w:hAnsi="Tahoma" w:cs="Tahoma"/>
      <w:szCs w:val="20"/>
    </w:rPr>
  </w:style>
  <w:style w:type="paragraph" w:customStyle="1" w:styleId="Lux0">
    <w:name w:val="Lux 表格标题"/>
    <w:basedOn w:val="a"/>
    <w:uiPriority w:val="99"/>
    <w:qFormat/>
    <w:rsid w:val="008F0AC1"/>
    <w:pPr>
      <w:spacing w:line="300" w:lineRule="auto"/>
      <w:jc w:val="center"/>
    </w:pPr>
    <w:rPr>
      <w:b/>
      <w:szCs w:val="21"/>
    </w:rPr>
  </w:style>
  <w:style w:type="paragraph" w:customStyle="1" w:styleId="af9">
    <w:name w:val="卓龙正文"/>
    <w:basedOn w:val="a"/>
    <w:uiPriority w:val="99"/>
    <w:qFormat/>
    <w:rsid w:val="008F0AC1"/>
    <w:pPr>
      <w:spacing w:line="360" w:lineRule="auto"/>
      <w:ind w:firstLineChars="200" w:firstLine="200"/>
    </w:pPr>
    <w:rPr>
      <w:sz w:val="24"/>
    </w:rPr>
  </w:style>
  <w:style w:type="paragraph" w:customStyle="1" w:styleId="afa">
    <w:name w:val="卓龙标题"/>
    <w:basedOn w:val="a"/>
    <w:uiPriority w:val="99"/>
    <w:qFormat/>
    <w:rsid w:val="008F0AC1"/>
    <w:pPr>
      <w:outlineLvl w:val="0"/>
    </w:pPr>
    <w:rPr>
      <w:b/>
      <w:bCs/>
      <w:sz w:val="28"/>
      <w:szCs w:val="28"/>
    </w:rPr>
  </w:style>
  <w:style w:type="paragraph" w:customStyle="1" w:styleId="afb">
    <w:name w:val="填表内容"/>
    <w:basedOn w:val="a"/>
    <w:uiPriority w:val="99"/>
    <w:qFormat/>
    <w:rsid w:val="008F0AC1"/>
    <w:pPr>
      <w:adjustRightInd w:val="0"/>
      <w:spacing w:line="480" w:lineRule="exact"/>
      <w:ind w:firstLineChars="200" w:firstLine="560"/>
      <w:jc w:val="left"/>
    </w:pPr>
    <w:rPr>
      <w:rFonts w:ascii="楷体_GB2312" w:eastAsia="楷体_GB2312" w:hAnsi="Calibri"/>
      <w:sz w:val="28"/>
      <w:szCs w:val="20"/>
    </w:rPr>
  </w:style>
  <w:style w:type="paragraph" w:styleId="afc">
    <w:name w:val="No Spacing"/>
    <w:uiPriority w:val="99"/>
    <w:qFormat/>
    <w:rsid w:val="008F0AC1"/>
    <w:pPr>
      <w:widowControl w:val="0"/>
      <w:jc w:val="center"/>
      <w:textAlignment w:val="center"/>
    </w:pPr>
    <w:rPr>
      <w:kern w:val="2"/>
      <w:sz w:val="21"/>
      <w:szCs w:val="24"/>
    </w:rPr>
  </w:style>
  <w:style w:type="paragraph" w:customStyle="1" w:styleId="afd">
    <w:name w:val="卓龙表格正文"/>
    <w:basedOn w:val="af2"/>
    <w:uiPriority w:val="99"/>
    <w:qFormat/>
    <w:rsid w:val="008F0AC1"/>
    <w:rPr>
      <w:sz w:val="21"/>
    </w:rPr>
  </w:style>
  <w:style w:type="character" w:customStyle="1" w:styleId="Char10">
    <w:name w:val="标题 Char1"/>
    <w:basedOn w:val="a1"/>
    <w:uiPriority w:val="99"/>
    <w:qFormat/>
    <w:rsid w:val="008F0AC1"/>
    <w:rPr>
      <w:rFonts w:ascii="Calibri Light" w:eastAsia="Times New Roman" w:hAnsi="Calibri Light" w:cs="Times New Roman"/>
      <w:b/>
      <w:kern w:val="2"/>
      <w:sz w:val="32"/>
      <w:szCs w:val="32"/>
    </w:rPr>
  </w:style>
  <w:style w:type="paragraph" w:customStyle="1" w:styleId="msolistparagraph0">
    <w:name w:val="msolistparagraph"/>
    <w:basedOn w:val="a"/>
    <w:uiPriority w:val="99"/>
    <w:qFormat/>
    <w:rsid w:val="008F0AC1"/>
    <w:pPr>
      <w:spacing w:line="360" w:lineRule="auto"/>
      <w:ind w:firstLineChars="200" w:firstLine="420"/>
    </w:pPr>
    <w:rPr>
      <w:sz w:val="24"/>
    </w:rPr>
  </w:style>
  <w:style w:type="character" w:customStyle="1" w:styleId="afe">
    <w:name w:val="样式 小四"/>
    <w:basedOn w:val="a1"/>
    <w:uiPriority w:val="99"/>
    <w:qFormat/>
    <w:rsid w:val="008F0AC1"/>
    <w:rPr>
      <w:rFonts w:ascii="Times New Roman" w:eastAsia="宋体" w:hAnsi="Times New Roman" w:cs="Times New Roman"/>
      <w:sz w:val="24"/>
      <w:szCs w:val="24"/>
    </w:rPr>
  </w:style>
  <w:style w:type="paragraph" w:customStyle="1" w:styleId="aff">
    <w:name w:val="表格正文"/>
    <w:basedOn w:val="a"/>
    <w:next w:val="a"/>
    <w:uiPriority w:val="99"/>
    <w:qFormat/>
    <w:rsid w:val="008F0AC1"/>
    <w:pPr>
      <w:snapToGrid w:val="0"/>
      <w:jc w:val="center"/>
    </w:pPr>
  </w:style>
  <w:style w:type="paragraph" w:customStyle="1" w:styleId="aff0">
    <w:name w:val="卓龙正文加粗标题"/>
    <w:basedOn w:val="a"/>
    <w:uiPriority w:val="99"/>
    <w:qFormat/>
    <w:rsid w:val="008F0AC1"/>
    <w:pPr>
      <w:spacing w:line="360" w:lineRule="auto"/>
    </w:pPr>
    <w:rPr>
      <w:b/>
      <w:bCs/>
      <w:sz w:val="24"/>
    </w:rPr>
  </w:style>
  <w:style w:type="character" w:customStyle="1" w:styleId="content1">
    <w:name w:val="content1"/>
    <w:basedOn w:val="a1"/>
    <w:uiPriority w:val="99"/>
    <w:qFormat/>
    <w:rsid w:val="008F0AC1"/>
    <w:rPr>
      <w:rFonts w:ascii="Times New Roman" w:eastAsia="宋体" w:hAnsi="Times New Roman" w:cs="Times New Roman"/>
      <w:color w:val="000000"/>
      <w:sz w:val="20"/>
      <w:szCs w:val="20"/>
    </w:rPr>
  </w:style>
  <w:style w:type="paragraph" w:customStyle="1" w:styleId="aff1">
    <w:name w:val="正文（用）"/>
    <w:basedOn w:val="a"/>
    <w:uiPriority w:val="99"/>
    <w:qFormat/>
    <w:rsid w:val="008F0AC1"/>
    <w:pPr>
      <w:spacing w:line="360" w:lineRule="auto"/>
      <w:ind w:firstLineChars="200" w:firstLine="480"/>
      <w:jc w:val="left"/>
    </w:pPr>
    <w:rPr>
      <w:rFonts w:ascii="宋体" w:hAnsi="宋体" w:cs="宋体"/>
      <w:sz w:val="24"/>
    </w:rPr>
  </w:style>
  <w:style w:type="paragraph" w:customStyle="1" w:styleId="aff2">
    <w:name w:val="表格"/>
    <w:next w:val="a"/>
    <w:uiPriority w:val="99"/>
    <w:qFormat/>
    <w:rsid w:val="008F0AC1"/>
    <w:pPr>
      <w:widowControl w:val="0"/>
      <w:adjustRightInd w:val="0"/>
      <w:snapToGrid w:val="0"/>
      <w:jc w:val="center"/>
    </w:pPr>
    <w:rPr>
      <w:color w:val="000000"/>
      <w:sz w:val="24"/>
      <w:szCs w:val="22"/>
    </w:rPr>
  </w:style>
  <w:style w:type="paragraph" w:customStyle="1" w:styleId="WPSOffice1">
    <w:name w:val="WPSOffice手动目录 1"/>
    <w:uiPriority w:val="99"/>
    <w:qFormat/>
    <w:rsid w:val="008F0AC1"/>
  </w:style>
  <w:style w:type="paragraph" w:customStyle="1" w:styleId="31">
    <w:name w:val="样式3"/>
    <w:basedOn w:val="a"/>
    <w:uiPriority w:val="99"/>
    <w:qFormat/>
    <w:rsid w:val="008F0AC1"/>
    <w:pPr>
      <w:jc w:val="center"/>
    </w:pPr>
    <w:rPr>
      <w:rFonts w:eastAsia="黑体"/>
      <w:sz w:val="44"/>
    </w:rPr>
  </w:style>
  <w:style w:type="paragraph" w:customStyle="1" w:styleId="aff3">
    <w:name w:val="正文何黎"/>
    <w:basedOn w:val="a"/>
    <w:uiPriority w:val="99"/>
    <w:qFormat/>
    <w:rsid w:val="008F0AC1"/>
    <w:pPr>
      <w:spacing w:line="360" w:lineRule="auto"/>
      <w:ind w:firstLineChars="200" w:firstLine="480"/>
    </w:pPr>
    <w:rPr>
      <w:rFonts w:ascii="Calibri" w:hAnsi="宋体" w:cs="宋体"/>
      <w:sz w:val="24"/>
    </w:rPr>
  </w:style>
  <w:style w:type="paragraph" w:customStyle="1" w:styleId="aff4">
    <w:name w:val="表格标题新"/>
    <w:basedOn w:val="a"/>
    <w:uiPriority w:val="99"/>
    <w:qFormat/>
    <w:rsid w:val="008F0AC1"/>
    <w:pPr>
      <w:widowControl/>
      <w:spacing w:before="187" w:line="651" w:lineRule="atLeast"/>
      <w:ind w:firstLine="561"/>
      <w:jc w:val="center"/>
      <w:textAlignment w:val="baseline"/>
    </w:pPr>
    <w:rPr>
      <w:rFonts w:eastAsia="黑体"/>
      <w:b/>
      <w:color w:val="000000"/>
      <w:kern w:val="0"/>
      <w:sz w:val="24"/>
      <w:szCs w:val="20"/>
      <w:u w:color="000000"/>
    </w:rPr>
  </w:style>
  <w:style w:type="paragraph" w:customStyle="1" w:styleId="A00">
    <w:name w:val="A0正文"/>
    <w:basedOn w:val="a"/>
    <w:uiPriority w:val="99"/>
    <w:qFormat/>
    <w:rsid w:val="008F0AC1"/>
    <w:pPr>
      <w:spacing w:line="360" w:lineRule="auto"/>
      <w:ind w:firstLineChars="200" w:firstLine="200"/>
    </w:pPr>
    <w:rPr>
      <w:rFonts w:cs="宋体"/>
      <w:sz w:val="24"/>
      <w:szCs w:val="20"/>
      <w:lang w:val="zh-CN"/>
    </w:rPr>
  </w:style>
  <w:style w:type="paragraph" w:customStyle="1" w:styleId="11">
    <w:name w:val="正文11"/>
    <w:basedOn w:val="a"/>
    <w:uiPriority w:val="99"/>
    <w:qFormat/>
    <w:rsid w:val="008F0AC1"/>
    <w:pPr>
      <w:adjustRightInd w:val="0"/>
      <w:snapToGrid w:val="0"/>
      <w:spacing w:line="360" w:lineRule="auto"/>
      <w:ind w:firstLineChars="147" w:firstLine="353"/>
    </w:pPr>
    <w:rPr>
      <w:rFonts w:ascii="宋体" w:hAnsi="宋体"/>
      <w:kern w:val="0"/>
      <w:sz w:val="24"/>
    </w:rPr>
  </w:style>
  <w:style w:type="paragraph" w:customStyle="1" w:styleId="aff5">
    <w:name w:val="图表"/>
    <w:basedOn w:val="a"/>
    <w:uiPriority w:val="99"/>
    <w:qFormat/>
    <w:rsid w:val="008F0AC1"/>
    <w:pPr>
      <w:adjustRightInd w:val="0"/>
      <w:snapToGrid w:val="0"/>
      <w:jc w:val="center"/>
    </w:pPr>
    <w:rPr>
      <w:rFonts w:ascii="Calibri" w:hAnsi="Calibri"/>
      <w:color w:val="000000"/>
      <w:szCs w:val="21"/>
    </w:rPr>
  </w:style>
  <w:style w:type="paragraph" w:customStyle="1" w:styleId="50">
    <w:name w:val="5级标题"/>
    <w:basedOn w:val="a"/>
    <w:uiPriority w:val="99"/>
    <w:qFormat/>
    <w:rsid w:val="008F0AC1"/>
    <w:pPr>
      <w:spacing w:line="360" w:lineRule="auto"/>
      <w:jc w:val="left"/>
    </w:pPr>
    <w:rPr>
      <w:rFonts w:ascii="Calibri" w:hAnsi="Calibri"/>
      <w:kern w:val="0"/>
      <w:sz w:val="24"/>
    </w:rPr>
  </w:style>
  <w:style w:type="paragraph" w:customStyle="1" w:styleId="aff6">
    <w:name w:val="表文字"/>
    <w:basedOn w:val="a"/>
    <w:uiPriority w:val="99"/>
    <w:qFormat/>
    <w:rsid w:val="008F0AC1"/>
    <w:pPr>
      <w:overflowPunct w:val="0"/>
      <w:autoSpaceDE w:val="0"/>
      <w:autoSpaceDN w:val="0"/>
      <w:adjustRightInd w:val="0"/>
      <w:textAlignment w:val="baseline"/>
    </w:pPr>
    <w:rPr>
      <w:kern w:val="0"/>
      <w:szCs w:val="20"/>
    </w:rPr>
  </w:style>
  <w:style w:type="character" w:customStyle="1" w:styleId="Char6">
    <w:name w:val="批注框文本 Char"/>
    <w:basedOn w:val="a1"/>
    <w:link w:val="aa"/>
    <w:uiPriority w:val="99"/>
    <w:semiHidden/>
    <w:qFormat/>
    <w:rsid w:val="008F0AC1"/>
    <w:rPr>
      <w:rFonts w:ascii="Times New Roman" w:hAnsi="Times New Roman" w:cs="Times New Roman"/>
      <w:sz w:val="0"/>
      <w:szCs w:val="0"/>
    </w:rPr>
  </w:style>
  <w:style w:type="paragraph" w:customStyle="1" w:styleId="1-">
    <w:name w:val="1-正文"/>
    <w:basedOn w:val="a"/>
    <w:qFormat/>
    <w:rsid w:val="008F0AC1"/>
    <w:pPr>
      <w:spacing w:line="360" w:lineRule="auto"/>
      <w:ind w:firstLineChars="200" w:firstLine="480"/>
      <w:jc w:val="left"/>
    </w:pPr>
    <w:rPr>
      <w:rFonts w:hAnsi="宋体" w:cs="宋体"/>
      <w:sz w:val="24"/>
    </w:rPr>
  </w:style>
  <w:style w:type="paragraph" w:customStyle="1" w:styleId="10">
    <w:name w:val="正文1"/>
    <w:basedOn w:val="a"/>
    <w:qFormat/>
    <w:rsid w:val="008F0AC1"/>
    <w:pPr>
      <w:spacing w:line="440" w:lineRule="exact"/>
      <w:ind w:firstLine="200"/>
    </w:pPr>
    <w:rPr>
      <w:rFonts w:ascii="Calibri" w:hAnsi="Calibri"/>
      <w:sz w:val="24"/>
    </w:rPr>
  </w:style>
  <w:style w:type="paragraph" w:customStyle="1" w:styleId="aff7">
    <w:name w:val="表头"/>
    <w:basedOn w:val="a"/>
    <w:qFormat/>
    <w:rsid w:val="008F0AC1"/>
    <w:pPr>
      <w:spacing w:beforeLines="50"/>
      <w:jc w:val="center"/>
    </w:pPr>
    <w:rPr>
      <w:rFonts w:eastAsia="Times New Roman"/>
      <w:b/>
      <w:szCs w:val="22"/>
    </w:rPr>
  </w:style>
  <w:style w:type="paragraph" w:customStyle="1" w:styleId="aff8">
    <w:name w:val="表 图 内容"/>
    <w:basedOn w:val="a"/>
    <w:qFormat/>
    <w:rsid w:val="008F0AC1"/>
    <w:pPr>
      <w:jc w:val="center"/>
    </w:pPr>
    <w:rPr>
      <w:color w:val="000000"/>
    </w:rPr>
  </w:style>
  <w:style w:type="paragraph" w:customStyle="1" w:styleId="TableParagraph">
    <w:name w:val="Table Paragraph"/>
    <w:basedOn w:val="a"/>
    <w:uiPriority w:val="1"/>
    <w:qFormat/>
    <w:rsid w:val="008F0AC1"/>
  </w:style>
  <w:style w:type="table" w:customStyle="1" w:styleId="TableNormal">
    <w:name w:val="Table Normal"/>
    <w:uiPriority w:val="2"/>
    <w:semiHidden/>
    <w:unhideWhenUsed/>
    <w:qFormat/>
    <w:rsid w:val="008F0AC1"/>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4.wmf"/><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9.png"/><Relationship Id="rId25"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wmf"/><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3.w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oleObject" Target="embeddings/oleObject3.bin"/><Relationship Id="rId28" Type="http://schemas.openxmlformats.org/officeDocument/2006/relationships/image" Target="media/image15.png"/><Relationship Id="rId10" Type="http://schemas.openxmlformats.org/officeDocument/2006/relationships/oleObject" Target="embeddings/oleObject1.bin"/><Relationship Id="rId19" Type="http://schemas.openxmlformats.org/officeDocument/2006/relationships/hyperlink" Target="http://baike.baidu.com/view/31517.ht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6.jpeg"/><Relationship Id="rId22" Type="http://schemas.openxmlformats.org/officeDocument/2006/relationships/image" Target="media/image12.wmf"/><Relationship Id="rId27" Type="http://schemas.openxmlformats.org/officeDocument/2006/relationships/oleObject" Target="embeddings/oleObject5.bin"/><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textRotate="1"/>
    <customShpInfo spid="_x0000_s2051"/>
    <customShpInfo spid="_x0000_s2050"/>
    <customShpInfo spid="_x0000_s2052"/>
    <customShpInfo spid="_x0000_s2053"/>
    <customShpInfo spid="_x0000_s2054"/>
    <customShpInfo spid="_x0000_s2055"/>
    <customShpInfo spid="_x0000_s2056"/>
    <customShpInfo spid="_x0000_s2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7159</Words>
  <Characters>40812</Characters>
  <Application>Microsoft Office Word</Application>
  <DocSecurity>0</DocSecurity>
  <Lines>340</Lines>
  <Paragraphs>95</Paragraphs>
  <ScaleCrop>false</ScaleCrop>
  <Company>Kingsoft</Company>
  <LinksUpToDate>false</LinksUpToDate>
  <CharactersWithSpaces>47876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2014-10-29T12:08:00Z</dcterms:created>
  <dcterms:modified xsi:type="dcterms:W3CDTF">2020-12-16T00:36:00Z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