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岳阳县政府投资项目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可研报告及投资概算评估专家库评审专家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5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90"/>
        <w:gridCol w:w="477"/>
        <w:gridCol w:w="527"/>
        <w:gridCol w:w="653"/>
        <w:gridCol w:w="1140"/>
        <w:gridCol w:w="1043"/>
        <w:gridCol w:w="1"/>
        <w:gridCol w:w="106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20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96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210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ind w:firstLine="525" w:firstLineChars="2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0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所学专业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20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20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32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0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现任职务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最高职称及专业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执业（职业）资格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专 业</w:t>
            </w:r>
          </w:p>
        </w:tc>
        <w:tc>
          <w:tcPr>
            <w:tcW w:w="214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现从事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04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联系手机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开户银行</w:t>
            </w:r>
          </w:p>
        </w:tc>
        <w:tc>
          <w:tcPr>
            <w:tcW w:w="328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4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银行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账号</w:t>
            </w:r>
          </w:p>
        </w:tc>
        <w:tc>
          <w:tcPr>
            <w:tcW w:w="268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20" w:type="dxa"/>
            <w:gridSpan w:val="10"/>
            <w:noWrap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熟悉专业（可填多个）：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</w:trPr>
        <w:tc>
          <w:tcPr>
            <w:tcW w:w="8220" w:type="dxa"/>
            <w:gridSpan w:val="10"/>
            <w:noWrap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主要工作简历：</w:t>
            </w:r>
          </w:p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特殊事项说明（本人认为需申请回避的信息、其他需说明及个人特别擅长的专业范围信息）：</w:t>
            </w:r>
          </w:p>
          <w:p>
            <w:pPr>
              <w:spacing w:beforeLines="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Lines="50"/>
              <w:ind w:firstLine="5460" w:firstLineChars="26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Lines="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Lines="50"/>
              <w:ind w:firstLine="5460" w:firstLineChars="26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697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推荐单位意见</w:t>
            </w:r>
          </w:p>
        </w:tc>
        <w:tc>
          <w:tcPr>
            <w:tcW w:w="2797" w:type="dxa"/>
            <w:gridSpan w:val="4"/>
            <w:noWrap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4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推荐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2683" w:type="dxa"/>
            <w:gridSpan w:val="3"/>
            <w:noWrap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ind w:firstLine="354" w:firstLineChars="196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说明：</w:t>
      </w:r>
      <w:r>
        <w:rPr>
          <w:rFonts w:hint="eastAsia" w:ascii="宋体" w:hAnsi="宋体"/>
          <w:color w:val="000000"/>
          <w:sz w:val="18"/>
          <w:szCs w:val="18"/>
        </w:rPr>
        <w:t>个人自荐的不需要填报推荐单位意见栏。</w:t>
      </w:r>
    </w:p>
    <w:p>
      <w:pPr>
        <w:pageBreakBefore/>
        <w:jc w:val="left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工程专业分类明细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(一)公路(道路、桥隧、交通工程);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(二)铁路(轨道、枢纽、桥隧、通信信号);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(三)城市轨道交通(轨道、枢纽、桥隧、通信信号);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(四)民航(场道、通信、导航、航管、供油工程);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(五)水电(发送变电);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(六)核电、核工业(核电站常规岛;反应堆、核燃料等);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(七)火电(发送变电、供配电);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(八)煤炭(矿井、洗选煤、煤化工);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(九)石油天然气(油气地面、海洋石油、管道输送、油气库);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(十)石化;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(十一)化工、医药(化工工程、产品储运、矿山;化学原料药、中成药、药物制剂);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(十二)建筑材料(水泥工程、玻璃、陶瓷、耐火材料、新型建材、非金属矿);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(十三)机械(含航天、航空、船舶、兵器、汽车);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(十四)电子(电子系统、基础件、微电子工程);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(十五)轻工(造纸、食品、烟草、制糖、制盐、日用化工、家电、皮革、包装工业等);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(十六)纺织、化纤(纺织、印染、服装;化纤原料、化纤工程);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(十七)钢铁(冶炼、轧钢、金属材料、焦化和耐火材料、矿山);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(十八)有色冶金(有色、黄金、冶炼、金属材料、焦化和耐火材料、矿山);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(十九)农业(种植业、畜牧业、渔业、设施农业);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(二十)林业(营造林、林产工业、林产化学、生态环境、森林工程);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(二十一)通信信息(有线通信、无线通信、通信铁塔、邮政工程、信息化);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(二十二)广播电影电视(广播电视发射、传输、电影工程);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(二十三)水文地质、工程测量、岩土工程;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(二十四)水利工程(水库枢纽、引调水、灌溉排涝、河道整治、水土保持、城市防洪、围垦工程);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(二十五)港口河海工程(港口、航道、通航建筑、水上交通);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(二十六)生态建设和环境工程(生态建设;水污染防治、大气污染防治、固体废物处置、噪声防治、污染修复工程);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(二十七)市政公用工程(市政交通、给排水、燃气热力、风景园林、环境卫生);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(二十八)建筑(含人防工程);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(二十九)城市规划;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(三十)综合经济;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spacing w:val="-12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(三十一)其他(旅游工程、商物粮、气象工程、国土资源、土地整理、减贫工程、移民工程、海洋工程、新能源等)。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rPr>
        <w:sz w:val="24"/>
      </w:rPr>
    </w:pPr>
    <w:r>
      <w:rPr>
        <w:rStyle w:val="7"/>
        <w:rFonts w:hint="eastAsia"/>
        <w:sz w:val="24"/>
      </w:rPr>
      <w:t>—　</w:t>
    </w:r>
    <w:r>
      <w:rPr>
        <w:sz w:val="24"/>
      </w:rPr>
      <w:fldChar w:fldCharType="begin"/>
    </w:r>
    <w:r>
      <w:rPr>
        <w:rStyle w:val="7"/>
        <w:sz w:val="24"/>
      </w:rPr>
      <w:instrText xml:space="preserve"> PAGE  </w:instrText>
    </w:r>
    <w:r>
      <w:rPr>
        <w:sz w:val="24"/>
      </w:rPr>
      <w:fldChar w:fldCharType="separate"/>
    </w:r>
    <w:r>
      <w:rPr>
        <w:rStyle w:val="7"/>
        <w:sz w:val="24"/>
      </w:rPr>
      <w:t>3</w:t>
    </w:r>
    <w:r>
      <w:rPr>
        <w:sz w:val="24"/>
      </w:rPr>
      <w:fldChar w:fldCharType="end"/>
    </w:r>
    <w:r>
      <w:rPr>
        <w:rStyle w:val="7"/>
        <w:rFonts w:hint="eastAsia"/>
        <w:sz w:val="24"/>
      </w:rPr>
      <w:t>　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75441"/>
    <w:rsid w:val="4D5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2021-01-28T06:44:00Z</dcterms:created>
  <dc:creator>南风吹</dc:creator>
  <cp:lastModifiedBy>南风吹</cp:lastModifiedBy>
  <dcterms:modified xsi:type="dcterms:W3CDTF">2021-01-28T06:45:17Z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