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910" w:rsidRDefault="00C76910">
      <w:pPr>
        <w:adjustRightInd w:val="0"/>
        <w:snapToGrid w:val="0"/>
        <w:jc w:val="center"/>
        <w:outlineLvl w:val="0"/>
        <w:rPr>
          <w:rFonts w:eastAsia="方正小标宋_GBK"/>
          <w:bCs/>
          <w:sz w:val="72"/>
          <w:szCs w:val="72"/>
        </w:rPr>
      </w:pPr>
    </w:p>
    <w:p w:rsidR="00C76910" w:rsidRDefault="00C144B8">
      <w:pPr>
        <w:adjustRightInd w:val="0"/>
        <w:snapToGrid w:val="0"/>
        <w:jc w:val="center"/>
        <w:outlineLvl w:val="0"/>
        <w:rPr>
          <w:rFonts w:eastAsia="方正小标宋_GBK"/>
          <w:bCs/>
          <w:sz w:val="72"/>
          <w:szCs w:val="72"/>
        </w:rPr>
      </w:pPr>
      <w:bookmarkStart w:id="0" w:name="_Toc91849507"/>
      <w:r>
        <w:rPr>
          <w:rFonts w:eastAsia="方正小标宋_GBK"/>
          <w:bCs/>
          <w:sz w:val="72"/>
          <w:szCs w:val="72"/>
        </w:rPr>
        <w:t>建设项目环境影响报告表</w:t>
      </w:r>
      <w:bookmarkEnd w:id="0"/>
    </w:p>
    <w:p w:rsidR="00C76910" w:rsidRDefault="00C144B8" w:rsidP="00C70118">
      <w:pPr>
        <w:adjustRightInd w:val="0"/>
        <w:snapToGrid w:val="0"/>
        <w:spacing w:beforeLines="80"/>
        <w:jc w:val="center"/>
        <w:rPr>
          <w:rFonts w:eastAsia="楷体_GB2312"/>
          <w:bCs/>
          <w:sz w:val="48"/>
          <w:szCs w:val="48"/>
        </w:rPr>
      </w:pPr>
      <w:r>
        <w:rPr>
          <w:rFonts w:eastAsia="楷体_GB2312"/>
          <w:bCs/>
          <w:sz w:val="48"/>
          <w:szCs w:val="48"/>
        </w:rPr>
        <w:t>（污染影响类）</w:t>
      </w:r>
    </w:p>
    <w:p w:rsidR="00C76910" w:rsidRDefault="00C76910">
      <w:pPr>
        <w:jc w:val="center"/>
        <w:rPr>
          <w:rFonts w:eastAsia="仿宋"/>
          <w:sz w:val="52"/>
          <w:szCs w:val="52"/>
        </w:rPr>
      </w:pPr>
    </w:p>
    <w:p w:rsidR="00C76910" w:rsidRDefault="00C76910">
      <w:pPr>
        <w:pStyle w:val="ab"/>
        <w:rPr>
          <w:rFonts w:eastAsia="仿宋"/>
          <w:sz w:val="52"/>
          <w:szCs w:val="52"/>
        </w:rPr>
      </w:pPr>
    </w:p>
    <w:p w:rsidR="00C76910" w:rsidRDefault="00C76910">
      <w:pPr>
        <w:pStyle w:val="ab"/>
        <w:rPr>
          <w:rFonts w:eastAsia="仿宋"/>
          <w:sz w:val="52"/>
          <w:szCs w:val="52"/>
        </w:rPr>
      </w:pPr>
    </w:p>
    <w:p w:rsidR="00C76910" w:rsidRDefault="00C76910">
      <w:pPr>
        <w:ind w:firstLine="1040"/>
        <w:rPr>
          <w:rFonts w:eastAsia="仿宋"/>
          <w:sz w:val="44"/>
          <w:szCs w:val="44"/>
        </w:rPr>
      </w:pPr>
    </w:p>
    <w:p w:rsidR="00C76910" w:rsidRDefault="00C76910">
      <w:pPr>
        <w:ind w:firstLine="1040"/>
        <w:rPr>
          <w:rFonts w:eastAsia="仿宋"/>
          <w:sz w:val="44"/>
          <w:szCs w:val="44"/>
        </w:rPr>
      </w:pPr>
    </w:p>
    <w:p w:rsidR="00C76910" w:rsidRDefault="00C76910">
      <w:pPr>
        <w:ind w:firstLineChars="600" w:firstLine="1920"/>
        <w:rPr>
          <w:sz w:val="32"/>
          <w:szCs w:val="32"/>
        </w:rPr>
      </w:pPr>
    </w:p>
    <w:p w:rsidR="00C76910" w:rsidRDefault="00C144B8">
      <w:pPr>
        <w:adjustRightInd w:val="0"/>
        <w:snapToGrid w:val="0"/>
        <w:spacing w:line="480" w:lineRule="auto"/>
        <w:rPr>
          <w:rFonts w:eastAsia="仿宋_GB2312"/>
          <w:sz w:val="30"/>
          <w:szCs w:val="30"/>
          <w:u w:val="single"/>
        </w:rPr>
      </w:pPr>
      <w:r>
        <w:rPr>
          <w:rFonts w:eastAsia="仿宋_GB2312"/>
          <w:sz w:val="30"/>
          <w:szCs w:val="30"/>
        </w:rPr>
        <w:t>项目名称：</w:t>
      </w:r>
      <w:r>
        <w:rPr>
          <w:rFonts w:eastAsia="仿宋_GB2312" w:hint="eastAsia"/>
          <w:sz w:val="28"/>
          <w:szCs w:val="28"/>
          <w:u w:val="single"/>
        </w:rPr>
        <w:t>年利用</w:t>
      </w:r>
      <w:r>
        <w:rPr>
          <w:rFonts w:eastAsia="仿宋_GB2312" w:hint="eastAsia"/>
          <w:sz w:val="28"/>
          <w:szCs w:val="28"/>
          <w:u w:val="single"/>
        </w:rPr>
        <w:t>30</w:t>
      </w:r>
      <w:r>
        <w:rPr>
          <w:rFonts w:eastAsia="仿宋_GB2312" w:hint="eastAsia"/>
          <w:sz w:val="28"/>
          <w:szCs w:val="28"/>
          <w:u w:val="single"/>
        </w:rPr>
        <w:t>万吨鹅卵石及废石、建筑废弃物生产机制砂石项目</w:t>
      </w:r>
    </w:p>
    <w:p w:rsidR="00C76910" w:rsidRDefault="00C144B8">
      <w:pPr>
        <w:adjustRightInd w:val="0"/>
        <w:snapToGrid w:val="0"/>
        <w:spacing w:line="480" w:lineRule="auto"/>
        <w:rPr>
          <w:rFonts w:eastAsia="仿宋_GB2312"/>
          <w:sz w:val="30"/>
          <w:szCs w:val="30"/>
          <w:u w:val="single"/>
        </w:rPr>
      </w:pPr>
      <w:r>
        <w:rPr>
          <w:rFonts w:eastAsia="仿宋_GB2312"/>
          <w:sz w:val="30"/>
          <w:szCs w:val="30"/>
        </w:rPr>
        <w:t>建设单位（盖章）：</w:t>
      </w:r>
      <w:r>
        <w:rPr>
          <w:rFonts w:eastAsia="仿宋_GB2312"/>
          <w:sz w:val="30"/>
          <w:szCs w:val="30"/>
          <w:u w:val="single"/>
        </w:rPr>
        <w:t xml:space="preserve">      </w:t>
      </w:r>
      <w:r>
        <w:rPr>
          <w:rFonts w:eastAsia="仿宋_GB2312"/>
          <w:sz w:val="30"/>
          <w:szCs w:val="30"/>
          <w:u w:val="single"/>
        </w:rPr>
        <w:t>岳阳稳固建筑材料有限公司</w:t>
      </w:r>
      <w:r>
        <w:rPr>
          <w:rFonts w:eastAsia="仿宋_GB2312"/>
          <w:sz w:val="30"/>
          <w:szCs w:val="30"/>
          <w:u w:val="single"/>
        </w:rPr>
        <w:t xml:space="preserve">          </w:t>
      </w:r>
    </w:p>
    <w:p w:rsidR="00C76910" w:rsidRDefault="00C144B8">
      <w:pPr>
        <w:adjustRightInd w:val="0"/>
        <w:snapToGrid w:val="0"/>
        <w:spacing w:line="480" w:lineRule="auto"/>
        <w:rPr>
          <w:rFonts w:eastAsia="仿宋_GB2312"/>
          <w:sz w:val="30"/>
          <w:szCs w:val="30"/>
          <w:u w:val="single"/>
        </w:rPr>
      </w:pPr>
      <w:r>
        <w:rPr>
          <w:rFonts w:eastAsia="仿宋_GB2312"/>
          <w:sz w:val="30"/>
          <w:szCs w:val="30"/>
        </w:rPr>
        <w:t>编制日期：</w:t>
      </w:r>
      <w:r>
        <w:rPr>
          <w:rFonts w:eastAsia="仿宋_GB2312"/>
          <w:sz w:val="30"/>
          <w:szCs w:val="30"/>
          <w:u w:val="single"/>
        </w:rPr>
        <w:t xml:space="preserve">                   202</w:t>
      </w:r>
      <w:r>
        <w:rPr>
          <w:rFonts w:eastAsia="仿宋_GB2312" w:hint="eastAsia"/>
          <w:sz w:val="30"/>
          <w:szCs w:val="30"/>
          <w:u w:val="single"/>
        </w:rPr>
        <w:t>2</w:t>
      </w:r>
      <w:r>
        <w:rPr>
          <w:rFonts w:eastAsia="仿宋_GB2312"/>
          <w:sz w:val="30"/>
          <w:szCs w:val="30"/>
          <w:u w:val="single"/>
        </w:rPr>
        <w:t>年</w:t>
      </w:r>
      <w:r>
        <w:rPr>
          <w:rFonts w:eastAsia="仿宋_GB2312" w:hint="eastAsia"/>
          <w:sz w:val="30"/>
          <w:szCs w:val="30"/>
          <w:u w:val="single"/>
        </w:rPr>
        <w:t>3</w:t>
      </w:r>
      <w:r>
        <w:rPr>
          <w:rFonts w:eastAsia="仿宋_GB2312"/>
          <w:sz w:val="30"/>
          <w:szCs w:val="30"/>
          <w:u w:val="single"/>
        </w:rPr>
        <w:t>月</w:t>
      </w:r>
      <w:r>
        <w:rPr>
          <w:rFonts w:eastAsia="仿宋_GB2312"/>
          <w:sz w:val="30"/>
          <w:szCs w:val="30"/>
          <w:u w:val="single"/>
        </w:rPr>
        <w:t xml:space="preserve">                </w:t>
      </w:r>
    </w:p>
    <w:p w:rsidR="00C76910" w:rsidRDefault="00C76910">
      <w:pPr>
        <w:adjustRightInd w:val="0"/>
        <w:snapToGrid w:val="0"/>
        <w:spacing w:line="288" w:lineRule="auto"/>
        <w:ind w:firstLine="1040"/>
        <w:rPr>
          <w:rFonts w:eastAsia="仿宋_GB2312"/>
          <w:sz w:val="36"/>
          <w:szCs w:val="36"/>
        </w:rPr>
      </w:pPr>
      <w:bookmarkStart w:id="1" w:name="_Hlk57884087"/>
    </w:p>
    <w:p w:rsidR="00C76910" w:rsidRDefault="00C76910">
      <w:pPr>
        <w:adjustRightInd w:val="0"/>
        <w:snapToGrid w:val="0"/>
        <w:spacing w:line="288" w:lineRule="auto"/>
        <w:ind w:firstLine="1040"/>
        <w:rPr>
          <w:rFonts w:eastAsia="仿宋_GB2312"/>
          <w:sz w:val="36"/>
          <w:szCs w:val="36"/>
        </w:rPr>
      </w:pPr>
    </w:p>
    <w:p w:rsidR="00C76910" w:rsidRDefault="00C76910">
      <w:pPr>
        <w:adjustRightInd w:val="0"/>
        <w:snapToGrid w:val="0"/>
        <w:spacing w:line="288" w:lineRule="auto"/>
        <w:ind w:firstLine="1040"/>
        <w:rPr>
          <w:rFonts w:eastAsia="仿宋_GB2312"/>
          <w:sz w:val="36"/>
          <w:szCs w:val="36"/>
        </w:rPr>
      </w:pPr>
    </w:p>
    <w:p w:rsidR="00C76910" w:rsidRDefault="00C76910">
      <w:pPr>
        <w:adjustRightInd w:val="0"/>
        <w:snapToGrid w:val="0"/>
        <w:spacing w:line="288" w:lineRule="auto"/>
        <w:ind w:firstLine="1040"/>
        <w:rPr>
          <w:rFonts w:eastAsia="仿宋_GB2312"/>
          <w:sz w:val="36"/>
          <w:szCs w:val="36"/>
        </w:rPr>
      </w:pPr>
    </w:p>
    <w:bookmarkEnd w:id="1"/>
    <w:p w:rsidR="00C76910" w:rsidRDefault="00C76910">
      <w:pPr>
        <w:spacing w:line="360" w:lineRule="auto"/>
        <w:jc w:val="center"/>
        <w:rPr>
          <w:b/>
          <w:sz w:val="30"/>
        </w:rPr>
      </w:pPr>
    </w:p>
    <w:p w:rsidR="00C76910" w:rsidRDefault="00C144B8">
      <w:pPr>
        <w:widowControl/>
        <w:jc w:val="center"/>
      </w:pPr>
      <w:r>
        <w:rPr>
          <w:rFonts w:eastAsia="楷体"/>
          <w:kern w:val="0"/>
          <w:sz w:val="36"/>
          <w:szCs w:val="36"/>
        </w:rPr>
        <w:t>中华人民共和国生态环境部制</w:t>
      </w:r>
    </w:p>
    <w:p w:rsidR="00C76910" w:rsidRDefault="00C76910">
      <w:pPr>
        <w:pStyle w:val="a7"/>
      </w:pPr>
    </w:p>
    <w:p w:rsidR="00C76910" w:rsidRDefault="00C76910"/>
    <w:p w:rsidR="00C76910" w:rsidRDefault="00C76910"/>
    <w:p w:rsidR="00C76910" w:rsidRDefault="00C76910"/>
    <w:p w:rsidR="00C76910" w:rsidRDefault="00C76910"/>
    <w:p w:rsidR="00C76910" w:rsidRDefault="00C144B8">
      <w:pPr>
        <w:pStyle w:val="affc"/>
        <w:ind w:firstLine="723"/>
        <w:rPr>
          <w:b w:val="0"/>
          <w:sz w:val="36"/>
          <w:szCs w:val="36"/>
        </w:rPr>
      </w:pPr>
      <w:r>
        <w:rPr>
          <w:sz w:val="36"/>
          <w:szCs w:val="36"/>
        </w:rPr>
        <w:lastRenderedPageBreak/>
        <w:t>目</w:t>
      </w:r>
      <w:r>
        <w:rPr>
          <w:sz w:val="36"/>
          <w:szCs w:val="36"/>
        </w:rPr>
        <w:t xml:space="preserve">   </w:t>
      </w:r>
      <w:r>
        <w:rPr>
          <w:sz w:val="36"/>
          <w:szCs w:val="36"/>
        </w:rPr>
        <w:t>录</w:t>
      </w:r>
    </w:p>
    <w:p w:rsidR="00C76910" w:rsidRDefault="00C76910">
      <w:pPr>
        <w:pStyle w:val="11"/>
        <w:spacing w:line="360" w:lineRule="auto"/>
        <w:rPr>
          <w:rFonts w:ascii="Times New Roman" w:eastAsiaTheme="minorEastAsia" w:hAnsi="Times New Roman"/>
          <w:caps w:val="0"/>
          <w:sz w:val="28"/>
          <w:szCs w:val="28"/>
        </w:rPr>
      </w:pPr>
      <w:r w:rsidRPr="00C76910">
        <w:rPr>
          <w:rFonts w:ascii="Times New Roman" w:hAnsi="Times New Roman"/>
          <w:bCs/>
          <w:kern w:val="0"/>
          <w:sz w:val="28"/>
          <w:szCs w:val="28"/>
        </w:rPr>
        <w:fldChar w:fldCharType="begin"/>
      </w:r>
      <w:r w:rsidR="00C144B8">
        <w:rPr>
          <w:rFonts w:ascii="Times New Roman" w:hAnsi="Times New Roman"/>
          <w:bCs/>
          <w:kern w:val="0"/>
          <w:sz w:val="28"/>
          <w:szCs w:val="28"/>
        </w:rPr>
        <w:instrText xml:space="preserve">TOC \o "1-3" \h \u </w:instrText>
      </w:r>
      <w:r w:rsidRPr="00C76910">
        <w:rPr>
          <w:rFonts w:ascii="Times New Roman" w:hAnsi="Times New Roman"/>
          <w:bCs/>
          <w:kern w:val="0"/>
          <w:sz w:val="28"/>
          <w:szCs w:val="28"/>
        </w:rPr>
        <w:fldChar w:fldCharType="separate"/>
      </w:r>
    </w:p>
    <w:p w:rsidR="00C76910" w:rsidRDefault="00C76910">
      <w:pPr>
        <w:pStyle w:val="11"/>
        <w:tabs>
          <w:tab w:val="left" w:pos="1050"/>
        </w:tabs>
        <w:spacing w:line="360" w:lineRule="auto"/>
        <w:rPr>
          <w:rFonts w:asciiTheme="minorEastAsia" w:eastAsiaTheme="minorEastAsia" w:hAnsiTheme="minorEastAsia"/>
          <w:caps w:val="0"/>
          <w:sz w:val="28"/>
          <w:szCs w:val="28"/>
        </w:rPr>
      </w:pPr>
      <w:hyperlink w:anchor="_Toc91849508" w:history="1">
        <w:r w:rsidR="00C144B8">
          <w:rPr>
            <w:rStyle w:val="af4"/>
            <w:rFonts w:asciiTheme="minorEastAsia" w:eastAsiaTheme="minorEastAsia" w:hAnsiTheme="minorEastAsia"/>
            <w:snapToGrid w:val="0"/>
            <w:color w:val="auto"/>
            <w:sz w:val="28"/>
            <w:szCs w:val="28"/>
          </w:rPr>
          <w:t>一、建设项目基本情况</w:t>
        </w:r>
        <w:r w:rsidR="00C144B8">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C144B8">
          <w:rPr>
            <w:rFonts w:asciiTheme="minorEastAsia" w:eastAsiaTheme="minorEastAsia" w:hAnsiTheme="minorEastAsia"/>
            <w:sz w:val="28"/>
            <w:szCs w:val="28"/>
          </w:rPr>
          <w:instrText xml:space="preserve"> PAGEREF _Toc91849508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C144B8">
          <w:rPr>
            <w:rFonts w:asciiTheme="minorEastAsia" w:eastAsiaTheme="minorEastAsia" w:hAnsiTheme="minorEastAsia"/>
            <w:sz w:val="28"/>
            <w:szCs w:val="28"/>
          </w:rPr>
          <w:t>1</w:t>
        </w:r>
        <w:r>
          <w:rPr>
            <w:rFonts w:asciiTheme="minorEastAsia" w:eastAsiaTheme="minorEastAsia" w:hAnsiTheme="minorEastAsia"/>
            <w:sz w:val="28"/>
            <w:szCs w:val="28"/>
          </w:rPr>
          <w:fldChar w:fldCharType="end"/>
        </w:r>
      </w:hyperlink>
    </w:p>
    <w:p w:rsidR="00C76910" w:rsidRDefault="00C76910">
      <w:pPr>
        <w:pStyle w:val="11"/>
        <w:spacing w:line="360" w:lineRule="auto"/>
        <w:rPr>
          <w:rFonts w:asciiTheme="minorEastAsia" w:eastAsiaTheme="minorEastAsia" w:hAnsiTheme="minorEastAsia"/>
          <w:caps w:val="0"/>
          <w:sz w:val="28"/>
          <w:szCs w:val="28"/>
        </w:rPr>
      </w:pPr>
      <w:hyperlink w:anchor="_Toc91849509" w:history="1">
        <w:r w:rsidR="00C144B8">
          <w:rPr>
            <w:rStyle w:val="af4"/>
            <w:rFonts w:asciiTheme="minorEastAsia" w:eastAsiaTheme="minorEastAsia" w:hAnsiTheme="minorEastAsia"/>
            <w:snapToGrid w:val="0"/>
            <w:color w:val="auto"/>
            <w:sz w:val="28"/>
            <w:szCs w:val="28"/>
          </w:rPr>
          <w:t>二、建设项目工程分析</w:t>
        </w:r>
        <w:r w:rsidR="00C144B8">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C144B8">
          <w:rPr>
            <w:rFonts w:asciiTheme="minorEastAsia" w:eastAsiaTheme="minorEastAsia" w:hAnsiTheme="minorEastAsia"/>
            <w:sz w:val="28"/>
            <w:szCs w:val="28"/>
          </w:rPr>
          <w:instrText xml:space="preserve"> PAGEREF _Toc91849509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C144B8">
          <w:rPr>
            <w:rFonts w:asciiTheme="minorEastAsia" w:eastAsiaTheme="minorEastAsia" w:hAnsiTheme="minorEastAsia"/>
            <w:sz w:val="28"/>
            <w:szCs w:val="28"/>
          </w:rPr>
          <w:t>11</w:t>
        </w:r>
        <w:r>
          <w:rPr>
            <w:rFonts w:asciiTheme="minorEastAsia" w:eastAsiaTheme="minorEastAsia" w:hAnsiTheme="minorEastAsia"/>
            <w:sz w:val="28"/>
            <w:szCs w:val="28"/>
          </w:rPr>
          <w:fldChar w:fldCharType="end"/>
        </w:r>
      </w:hyperlink>
    </w:p>
    <w:p w:rsidR="00C76910" w:rsidRDefault="00C76910">
      <w:pPr>
        <w:pStyle w:val="11"/>
        <w:spacing w:line="360" w:lineRule="auto"/>
        <w:rPr>
          <w:rFonts w:asciiTheme="minorEastAsia" w:eastAsiaTheme="minorEastAsia" w:hAnsiTheme="minorEastAsia"/>
          <w:caps w:val="0"/>
          <w:sz w:val="28"/>
          <w:szCs w:val="28"/>
        </w:rPr>
      </w:pPr>
      <w:hyperlink w:anchor="_Toc91849510" w:history="1">
        <w:r w:rsidR="00C144B8">
          <w:rPr>
            <w:rStyle w:val="af4"/>
            <w:rFonts w:asciiTheme="minorEastAsia" w:eastAsiaTheme="minorEastAsia" w:hAnsiTheme="minorEastAsia"/>
            <w:snapToGrid w:val="0"/>
            <w:color w:val="auto"/>
            <w:sz w:val="28"/>
            <w:szCs w:val="28"/>
          </w:rPr>
          <w:t>三、区域环境质量现状、环境保护目标及评价标准</w:t>
        </w:r>
        <w:r w:rsidR="00C144B8">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C144B8">
          <w:rPr>
            <w:rFonts w:asciiTheme="minorEastAsia" w:eastAsiaTheme="minorEastAsia" w:hAnsiTheme="minorEastAsia"/>
            <w:sz w:val="28"/>
            <w:szCs w:val="28"/>
          </w:rPr>
          <w:instrText xml:space="preserve"> PAGEREF _Toc91849510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C144B8">
          <w:rPr>
            <w:rFonts w:asciiTheme="minorEastAsia" w:eastAsiaTheme="minorEastAsia" w:hAnsiTheme="minorEastAsia"/>
            <w:sz w:val="28"/>
            <w:szCs w:val="28"/>
          </w:rPr>
          <w:t>25</w:t>
        </w:r>
        <w:r>
          <w:rPr>
            <w:rFonts w:asciiTheme="minorEastAsia" w:eastAsiaTheme="minorEastAsia" w:hAnsiTheme="minorEastAsia"/>
            <w:sz w:val="28"/>
            <w:szCs w:val="28"/>
          </w:rPr>
          <w:fldChar w:fldCharType="end"/>
        </w:r>
      </w:hyperlink>
    </w:p>
    <w:p w:rsidR="00C76910" w:rsidRDefault="00C76910">
      <w:pPr>
        <w:pStyle w:val="11"/>
        <w:spacing w:line="360" w:lineRule="auto"/>
        <w:rPr>
          <w:rFonts w:asciiTheme="minorEastAsia" w:eastAsiaTheme="minorEastAsia" w:hAnsiTheme="minorEastAsia"/>
          <w:caps w:val="0"/>
          <w:sz w:val="28"/>
          <w:szCs w:val="28"/>
        </w:rPr>
      </w:pPr>
      <w:hyperlink w:anchor="_Toc91849511" w:history="1">
        <w:r w:rsidR="00C144B8">
          <w:rPr>
            <w:rStyle w:val="af4"/>
            <w:rFonts w:asciiTheme="minorEastAsia" w:eastAsiaTheme="minorEastAsia" w:hAnsiTheme="minorEastAsia"/>
            <w:snapToGrid w:val="0"/>
            <w:color w:val="auto"/>
            <w:sz w:val="28"/>
            <w:szCs w:val="28"/>
          </w:rPr>
          <w:t>四、主要环境影响和保护措施</w:t>
        </w:r>
        <w:r w:rsidR="00C144B8">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C144B8">
          <w:rPr>
            <w:rFonts w:asciiTheme="minorEastAsia" w:eastAsiaTheme="minorEastAsia" w:hAnsiTheme="minorEastAsia"/>
            <w:sz w:val="28"/>
            <w:szCs w:val="28"/>
          </w:rPr>
          <w:instrText xml:space="preserve"> PAGEREF _Toc91849511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C144B8">
          <w:rPr>
            <w:rFonts w:asciiTheme="minorEastAsia" w:eastAsiaTheme="minorEastAsia" w:hAnsiTheme="minorEastAsia"/>
            <w:sz w:val="28"/>
            <w:szCs w:val="28"/>
          </w:rPr>
          <w:t>29</w:t>
        </w:r>
        <w:r>
          <w:rPr>
            <w:rFonts w:asciiTheme="minorEastAsia" w:eastAsiaTheme="minorEastAsia" w:hAnsiTheme="minorEastAsia"/>
            <w:sz w:val="28"/>
            <w:szCs w:val="28"/>
          </w:rPr>
          <w:fldChar w:fldCharType="end"/>
        </w:r>
      </w:hyperlink>
    </w:p>
    <w:p w:rsidR="00C76910" w:rsidRDefault="00C76910">
      <w:pPr>
        <w:pStyle w:val="11"/>
        <w:spacing w:line="360" w:lineRule="auto"/>
        <w:rPr>
          <w:rFonts w:asciiTheme="minorEastAsia" w:eastAsiaTheme="minorEastAsia" w:hAnsiTheme="minorEastAsia"/>
          <w:caps w:val="0"/>
          <w:sz w:val="28"/>
          <w:szCs w:val="28"/>
        </w:rPr>
      </w:pPr>
      <w:hyperlink w:anchor="_Toc91849512" w:history="1">
        <w:r w:rsidR="00C144B8">
          <w:rPr>
            <w:rStyle w:val="af4"/>
            <w:rFonts w:asciiTheme="minorEastAsia" w:eastAsiaTheme="minorEastAsia" w:hAnsiTheme="minorEastAsia"/>
            <w:snapToGrid w:val="0"/>
            <w:color w:val="auto"/>
            <w:sz w:val="28"/>
            <w:szCs w:val="28"/>
          </w:rPr>
          <w:t>五、环境保护措施监督检查清单</w:t>
        </w:r>
        <w:r w:rsidR="00C144B8">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C144B8">
          <w:rPr>
            <w:rFonts w:asciiTheme="minorEastAsia" w:eastAsiaTheme="minorEastAsia" w:hAnsiTheme="minorEastAsia"/>
            <w:sz w:val="28"/>
            <w:szCs w:val="28"/>
          </w:rPr>
          <w:instrText xml:space="preserve"> PAGEREF _Toc91849512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C144B8">
          <w:rPr>
            <w:rFonts w:asciiTheme="minorEastAsia" w:eastAsiaTheme="minorEastAsia" w:hAnsiTheme="minorEastAsia"/>
            <w:sz w:val="28"/>
            <w:szCs w:val="28"/>
          </w:rPr>
          <w:t>50</w:t>
        </w:r>
        <w:r>
          <w:rPr>
            <w:rFonts w:asciiTheme="minorEastAsia" w:eastAsiaTheme="minorEastAsia" w:hAnsiTheme="minorEastAsia"/>
            <w:sz w:val="28"/>
            <w:szCs w:val="28"/>
          </w:rPr>
          <w:fldChar w:fldCharType="end"/>
        </w:r>
      </w:hyperlink>
    </w:p>
    <w:p w:rsidR="00C76910" w:rsidRDefault="00C76910">
      <w:pPr>
        <w:pStyle w:val="11"/>
        <w:spacing w:line="360" w:lineRule="auto"/>
        <w:rPr>
          <w:rFonts w:asciiTheme="minorEastAsia" w:eastAsiaTheme="minorEastAsia" w:hAnsiTheme="minorEastAsia"/>
          <w:caps w:val="0"/>
          <w:sz w:val="28"/>
          <w:szCs w:val="28"/>
        </w:rPr>
      </w:pPr>
      <w:hyperlink w:anchor="_Toc91849513" w:history="1">
        <w:r w:rsidR="00C144B8">
          <w:rPr>
            <w:rStyle w:val="af4"/>
            <w:rFonts w:asciiTheme="minorEastAsia" w:eastAsiaTheme="minorEastAsia" w:hAnsiTheme="minorEastAsia"/>
            <w:snapToGrid w:val="0"/>
            <w:color w:val="auto"/>
            <w:sz w:val="28"/>
            <w:szCs w:val="28"/>
          </w:rPr>
          <w:t>六、结论</w:t>
        </w:r>
        <w:r w:rsidR="00C144B8">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C144B8">
          <w:rPr>
            <w:rFonts w:asciiTheme="minorEastAsia" w:eastAsiaTheme="minorEastAsia" w:hAnsiTheme="minorEastAsia"/>
            <w:sz w:val="28"/>
            <w:szCs w:val="28"/>
          </w:rPr>
          <w:instrText xml:space="preserve"> PAGEREF _Toc91849513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C144B8">
          <w:rPr>
            <w:rFonts w:asciiTheme="minorEastAsia" w:eastAsiaTheme="minorEastAsia" w:hAnsiTheme="minorEastAsia"/>
            <w:sz w:val="28"/>
            <w:szCs w:val="28"/>
          </w:rPr>
          <w:t>51</w:t>
        </w:r>
        <w:r>
          <w:rPr>
            <w:rFonts w:asciiTheme="minorEastAsia" w:eastAsiaTheme="minorEastAsia" w:hAnsiTheme="minorEastAsia"/>
            <w:sz w:val="28"/>
            <w:szCs w:val="28"/>
          </w:rPr>
          <w:fldChar w:fldCharType="end"/>
        </w:r>
      </w:hyperlink>
    </w:p>
    <w:p w:rsidR="00C76910" w:rsidRDefault="00C76910">
      <w:pPr>
        <w:widowControl/>
        <w:tabs>
          <w:tab w:val="right" w:leader="dot" w:pos="8890"/>
        </w:tabs>
        <w:spacing w:before="80" w:after="80" w:line="360" w:lineRule="auto"/>
        <w:ind w:firstLineChars="250" w:firstLine="700"/>
        <w:jc w:val="left"/>
        <w:rPr>
          <w:sz w:val="28"/>
          <w:szCs w:val="28"/>
        </w:rPr>
      </w:pPr>
      <w:r>
        <w:rPr>
          <w:bCs/>
          <w:kern w:val="0"/>
          <w:sz w:val="28"/>
          <w:szCs w:val="28"/>
        </w:rPr>
        <w:fldChar w:fldCharType="end"/>
      </w:r>
      <w:r w:rsidR="00C144B8">
        <w:rPr>
          <w:bCs/>
          <w:kern w:val="0"/>
          <w:sz w:val="28"/>
          <w:szCs w:val="28"/>
        </w:rPr>
        <w:t>附件：</w:t>
      </w:r>
      <w:r w:rsidR="00C144B8">
        <w:rPr>
          <w:sz w:val="28"/>
          <w:szCs w:val="28"/>
        </w:rPr>
        <w:t>附件</w:t>
      </w:r>
      <w:r w:rsidR="00C144B8">
        <w:rPr>
          <w:sz w:val="28"/>
          <w:szCs w:val="28"/>
        </w:rPr>
        <w:t>1</w:t>
      </w:r>
      <w:r w:rsidR="00C144B8">
        <w:rPr>
          <w:sz w:val="28"/>
          <w:szCs w:val="28"/>
        </w:rPr>
        <w:t>：委托书</w:t>
      </w:r>
    </w:p>
    <w:p w:rsidR="00C76910" w:rsidRDefault="00C144B8">
      <w:pPr>
        <w:pStyle w:val="aff5"/>
        <w:ind w:leftChars="20" w:left="42" w:firstLineChars="550" w:firstLine="1540"/>
        <w:rPr>
          <w:sz w:val="28"/>
          <w:szCs w:val="28"/>
        </w:rPr>
      </w:pPr>
      <w:r>
        <w:rPr>
          <w:sz w:val="28"/>
          <w:szCs w:val="28"/>
        </w:rPr>
        <w:t>附件</w:t>
      </w:r>
      <w:r>
        <w:rPr>
          <w:sz w:val="28"/>
          <w:szCs w:val="28"/>
        </w:rPr>
        <w:t>2</w:t>
      </w:r>
      <w:r>
        <w:rPr>
          <w:sz w:val="28"/>
          <w:szCs w:val="28"/>
        </w:rPr>
        <w:t>：</w:t>
      </w:r>
      <w:r>
        <w:rPr>
          <w:rFonts w:hint="eastAsia"/>
          <w:sz w:val="28"/>
          <w:szCs w:val="28"/>
        </w:rPr>
        <w:t>发改委</w:t>
      </w:r>
      <w:r>
        <w:rPr>
          <w:sz w:val="28"/>
          <w:szCs w:val="28"/>
        </w:rPr>
        <w:t>立项文件</w:t>
      </w:r>
    </w:p>
    <w:p w:rsidR="00C76910" w:rsidRDefault="00C144B8">
      <w:pPr>
        <w:pStyle w:val="aff5"/>
        <w:ind w:leftChars="20" w:left="42" w:firstLineChars="550" w:firstLine="1540"/>
        <w:rPr>
          <w:sz w:val="28"/>
          <w:szCs w:val="28"/>
        </w:rPr>
      </w:pPr>
      <w:r>
        <w:rPr>
          <w:sz w:val="28"/>
          <w:szCs w:val="28"/>
        </w:rPr>
        <w:t>附件</w:t>
      </w:r>
      <w:r>
        <w:rPr>
          <w:sz w:val="28"/>
          <w:szCs w:val="28"/>
        </w:rPr>
        <w:t>3</w:t>
      </w:r>
      <w:r>
        <w:rPr>
          <w:sz w:val="28"/>
          <w:szCs w:val="28"/>
        </w:rPr>
        <w:t>：营业执照</w:t>
      </w:r>
    </w:p>
    <w:p w:rsidR="00C76910" w:rsidRDefault="00C144B8">
      <w:pPr>
        <w:pStyle w:val="aff5"/>
        <w:ind w:leftChars="20" w:left="42" w:firstLineChars="550" w:firstLine="1540"/>
        <w:rPr>
          <w:sz w:val="28"/>
          <w:szCs w:val="28"/>
        </w:rPr>
      </w:pPr>
      <w:r>
        <w:rPr>
          <w:sz w:val="28"/>
          <w:szCs w:val="28"/>
        </w:rPr>
        <w:t>附件</w:t>
      </w:r>
      <w:r>
        <w:rPr>
          <w:sz w:val="28"/>
          <w:szCs w:val="28"/>
        </w:rPr>
        <w:t>4</w:t>
      </w:r>
      <w:r>
        <w:rPr>
          <w:sz w:val="28"/>
          <w:szCs w:val="28"/>
        </w:rPr>
        <w:t>：土地租赁协议</w:t>
      </w:r>
    </w:p>
    <w:p w:rsidR="00C76910" w:rsidRDefault="00C144B8">
      <w:pPr>
        <w:pStyle w:val="aff5"/>
        <w:ind w:leftChars="20" w:left="42" w:firstLineChars="550" w:firstLine="1540"/>
        <w:rPr>
          <w:sz w:val="28"/>
          <w:szCs w:val="28"/>
        </w:rPr>
      </w:pPr>
      <w:r>
        <w:rPr>
          <w:sz w:val="28"/>
          <w:szCs w:val="28"/>
        </w:rPr>
        <w:t>附件</w:t>
      </w:r>
      <w:r>
        <w:rPr>
          <w:sz w:val="28"/>
          <w:szCs w:val="28"/>
        </w:rPr>
        <w:t>5</w:t>
      </w:r>
      <w:r>
        <w:rPr>
          <w:sz w:val="28"/>
          <w:szCs w:val="28"/>
        </w:rPr>
        <w:t>：岳阳县筑城混凝土有限公司现有用地文件</w:t>
      </w:r>
    </w:p>
    <w:p w:rsidR="00C76910" w:rsidRDefault="00C144B8">
      <w:pPr>
        <w:pStyle w:val="aff5"/>
        <w:ind w:leftChars="20" w:left="42" w:firstLineChars="550" w:firstLine="1540"/>
        <w:rPr>
          <w:sz w:val="28"/>
          <w:szCs w:val="28"/>
        </w:rPr>
      </w:pPr>
      <w:r>
        <w:rPr>
          <w:sz w:val="28"/>
          <w:szCs w:val="28"/>
        </w:rPr>
        <w:t>附件</w:t>
      </w:r>
      <w:r>
        <w:rPr>
          <w:sz w:val="28"/>
          <w:szCs w:val="28"/>
        </w:rPr>
        <w:t>6</w:t>
      </w:r>
      <w:r>
        <w:rPr>
          <w:sz w:val="28"/>
          <w:szCs w:val="28"/>
        </w:rPr>
        <w:t>：原料来源协议</w:t>
      </w:r>
    </w:p>
    <w:p w:rsidR="00C76910" w:rsidRDefault="00C144B8" w:rsidP="00C70118">
      <w:pPr>
        <w:pStyle w:val="aff5"/>
        <w:ind w:firstLineChars="271" w:firstLine="759"/>
        <w:rPr>
          <w:sz w:val="28"/>
          <w:szCs w:val="28"/>
        </w:rPr>
      </w:pPr>
      <w:r>
        <w:rPr>
          <w:sz w:val="28"/>
          <w:szCs w:val="28"/>
        </w:rPr>
        <w:t>附图：附图</w:t>
      </w:r>
      <w:r>
        <w:rPr>
          <w:sz w:val="28"/>
          <w:szCs w:val="28"/>
        </w:rPr>
        <w:t>1</w:t>
      </w:r>
      <w:r>
        <w:rPr>
          <w:sz w:val="28"/>
          <w:szCs w:val="28"/>
        </w:rPr>
        <w:t>：项目地理位置图</w:t>
      </w:r>
    </w:p>
    <w:p w:rsidR="00C76910" w:rsidRDefault="00C144B8">
      <w:pPr>
        <w:pStyle w:val="aff5"/>
        <w:ind w:leftChars="20" w:left="42" w:firstLineChars="550" w:firstLine="1540"/>
        <w:rPr>
          <w:sz w:val="28"/>
          <w:szCs w:val="28"/>
        </w:rPr>
      </w:pPr>
      <w:r>
        <w:rPr>
          <w:sz w:val="28"/>
          <w:szCs w:val="28"/>
        </w:rPr>
        <w:t>附图</w:t>
      </w:r>
      <w:r>
        <w:rPr>
          <w:sz w:val="28"/>
          <w:szCs w:val="28"/>
        </w:rPr>
        <w:t>2</w:t>
      </w:r>
      <w:r>
        <w:rPr>
          <w:sz w:val="28"/>
          <w:szCs w:val="28"/>
        </w:rPr>
        <w:t>：项目总平面布置</w:t>
      </w:r>
    </w:p>
    <w:p w:rsidR="00C76910" w:rsidRDefault="00C144B8">
      <w:pPr>
        <w:pStyle w:val="aff5"/>
        <w:ind w:leftChars="20" w:left="42" w:firstLineChars="550" w:firstLine="1540"/>
        <w:rPr>
          <w:sz w:val="28"/>
          <w:szCs w:val="28"/>
        </w:rPr>
      </w:pPr>
      <w:r>
        <w:rPr>
          <w:sz w:val="28"/>
          <w:szCs w:val="28"/>
        </w:rPr>
        <w:t>附图</w:t>
      </w:r>
      <w:r>
        <w:rPr>
          <w:sz w:val="28"/>
          <w:szCs w:val="28"/>
        </w:rPr>
        <w:t>3</w:t>
      </w:r>
      <w:r>
        <w:rPr>
          <w:sz w:val="28"/>
          <w:szCs w:val="28"/>
        </w:rPr>
        <w:t>：监测布点图</w:t>
      </w:r>
    </w:p>
    <w:p w:rsidR="00C76910" w:rsidRDefault="00C144B8">
      <w:pPr>
        <w:pStyle w:val="aff5"/>
        <w:ind w:leftChars="20" w:left="42" w:firstLineChars="550" w:firstLine="1540"/>
        <w:rPr>
          <w:sz w:val="28"/>
          <w:szCs w:val="28"/>
        </w:rPr>
      </w:pPr>
      <w:r>
        <w:rPr>
          <w:sz w:val="28"/>
          <w:szCs w:val="28"/>
        </w:rPr>
        <w:t>附图</w:t>
      </w:r>
      <w:r>
        <w:rPr>
          <w:sz w:val="28"/>
          <w:szCs w:val="28"/>
        </w:rPr>
        <w:t>4</w:t>
      </w:r>
      <w:r>
        <w:rPr>
          <w:sz w:val="28"/>
          <w:szCs w:val="28"/>
        </w:rPr>
        <w:t>：</w:t>
      </w:r>
      <w:r>
        <w:rPr>
          <w:rFonts w:hint="eastAsia"/>
          <w:sz w:val="28"/>
          <w:szCs w:val="28"/>
        </w:rPr>
        <w:t>雨污管网图</w:t>
      </w:r>
    </w:p>
    <w:p w:rsidR="00C76910" w:rsidRDefault="00C144B8">
      <w:pPr>
        <w:pStyle w:val="aff5"/>
        <w:ind w:leftChars="20" w:left="42" w:firstLineChars="550" w:firstLine="1540"/>
        <w:rPr>
          <w:sz w:val="28"/>
          <w:szCs w:val="28"/>
        </w:rPr>
      </w:pPr>
      <w:r>
        <w:rPr>
          <w:sz w:val="28"/>
          <w:szCs w:val="28"/>
        </w:rPr>
        <w:t>附图</w:t>
      </w:r>
      <w:r>
        <w:rPr>
          <w:sz w:val="28"/>
          <w:szCs w:val="28"/>
        </w:rPr>
        <w:t>5</w:t>
      </w:r>
      <w:r>
        <w:rPr>
          <w:sz w:val="28"/>
          <w:szCs w:val="28"/>
        </w:rPr>
        <w:t>：环境保护目标分布示意图</w:t>
      </w:r>
    </w:p>
    <w:p w:rsidR="00C76910" w:rsidRDefault="00C144B8">
      <w:pPr>
        <w:pStyle w:val="aff5"/>
        <w:ind w:leftChars="20" w:left="42" w:firstLineChars="550" w:firstLine="1540"/>
      </w:pPr>
      <w:r>
        <w:rPr>
          <w:sz w:val="28"/>
          <w:szCs w:val="28"/>
        </w:rPr>
        <w:t>附图</w:t>
      </w:r>
      <w:r>
        <w:rPr>
          <w:sz w:val="28"/>
          <w:szCs w:val="28"/>
        </w:rPr>
        <w:t>6</w:t>
      </w:r>
      <w:r>
        <w:rPr>
          <w:sz w:val="28"/>
          <w:szCs w:val="28"/>
        </w:rPr>
        <w:t>：岳阳市生态红线图</w:t>
      </w:r>
    </w:p>
    <w:p w:rsidR="00C76910" w:rsidRDefault="00C76910">
      <w:pPr>
        <w:sectPr w:rsidR="00C76910">
          <w:footerReference w:type="default" r:id="rId8"/>
          <w:pgSz w:w="11906" w:h="16838"/>
          <w:pgMar w:top="1440" w:right="1417" w:bottom="1440" w:left="1417" w:header="851" w:footer="992" w:gutter="0"/>
          <w:pgNumType w:start="1"/>
          <w:cols w:space="720"/>
          <w:docGrid w:type="lines" w:linePitch="312"/>
        </w:sectPr>
      </w:pPr>
    </w:p>
    <w:p w:rsidR="00C76910" w:rsidRDefault="00C144B8">
      <w:pPr>
        <w:pStyle w:val="ae"/>
        <w:numPr>
          <w:ilvl w:val="0"/>
          <w:numId w:val="1"/>
        </w:numPr>
        <w:jc w:val="center"/>
        <w:outlineLvl w:val="0"/>
        <w:rPr>
          <w:rFonts w:ascii="Times New Roman" w:eastAsia="黑体" w:hAnsi="Times New Roman" w:cs="Times New Roman"/>
          <w:snapToGrid w:val="0"/>
          <w:sz w:val="30"/>
          <w:szCs w:val="30"/>
        </w:rPr>
      </w:pPr>
      <w:bookmarkStart w:id="2" w:name="_Toc91849508"/>
      <w:bookmarkStart w:id="3" w:name="_Toc25845"/>
      <w:r>
        <w:rPr>
          <w:rFonts w:ascii="Times New Roman" w:eastAsia="黑体" w:hAnsi="Times New Roman" w:cs="Times New Roman"/>
          <w:snapToGrid w:val="0"/>
          <w:sz w:val="30"/>
          <w:szCs w:val="30"/>
        </w:rPr>
        <w:lastRenderedPageBreak/>
        <w:t>建设项目基本情况</w:t>
      </w:r>
      <w:bookmarkEnd w:id="2"/>
    </w:p>
    <w:tbl>
      <w:tblPr>
        <w:tblW w:w="882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1845"/>
        <w:gridCol w:w="2151"/>
        <w:gridCol w:w="2200"/>
        <w:gridCol w:w="2629"/>
      </w:tblGrid>
      <w:tr w:rsidR="00C76910">
        <w:trPr>
          <w:trHeight w:val="497"/>
          <w:jc w:val="center"/>
        </w:trPr>
        <w:tc>
          <w:tcPr>
            <w:tcW w:w="1845" w:type="dxa"/>
            <w:tcMar>
              <w:top w:w="16" w:type="dxa"/>
              <w:left w:w="16" w:type="dxa"/>
              <w:right w:w="16" w:type="dxa"/>
            </w:tcMar>
            <w:vAlign w:val="center"/>
          </w:tcPr>
          <w:p w:rsidR="00C76910" w:rsidRDefault="00C144B8">
            <w:pPr>
              <w:adjustRightInd w:val="0"/>
              <w:snapToGrid w:val="0"/>
              <w:jc w:val="center"/>
              <w:rPr>
                <w:sz w:val="24"/>
                <w:szCs w:val="24"/>
              </w:rPr>
            </w:pPr>
            <w:r>
              <w:rPr>
                <w:sz w:val="24"/>
                <w:szCs w:val="24"/>
              </w:rPr>
              <w:t>建设项目名称</w:t>
            </w:r>
          </w:p>
        </w:tc>
        <w:tc>
          <w:tcPr>
            <w:tcW w:w="6980" w:type="dxa"/>
            <w:gridSpan w:val="3"/>
            <w:vAlign w:val="center"/>
          </w:tcPr>
          <w:p w:rsidR="00C76910" w:rsidRDefault="00C144B8">
            <w:pPr>
              <w:adjustRightInd w:val="0"/>
              <w:snapToGrid w:val="0"/>
              <w:jc w:val="center"/>
              <w:rPr>
                <w:sz w:val="24"/>
                <w:szCs w:val="24"/>
              </w:rPr>
            </w:pPr>
            <w:r>
              <w:rPr>
                <w:rFonts w:hint="eastAsia"/>
                <w:sz w:val="24"/>
                <w:szCs w:val="24"/>
              </w:rPr>
              <w:t>年利用</w:t>
            </w:r>
            <w:r>
              <w:rPr>
                <w:rFonts w:hint="eastAsia"/>
                <w:sz w:val="24"/>
                <w:szCs w:val="24"/>
              </w:rPr>
              <w:t>30</w:t>
            </w:r>
            <w:r>
              <w:rPr>
                <w:rFonts w:hint="eastAsia"/>
                <w:sz w:val="24"/>
                <w:szCs w:val="24"/>
              </w:rPr>
              <w:t>万吨鹅卵石及废石、建筑废弃物生产机制砂石项目</w:t>
            </w:r>
          </w:p>
        </w:tc>
      </w:tr>
      <w:tr w:rsidR="00C76910">
        <w:trPr>
          <w:trHeight w:val="497"/>
          <w:jc w:val="center"/>
        </w:trPr>
        <w:tc>
          <w:tcPr>
            <w:tcW w:w="1845" w:type="dxa"/>
            <w:tcMar>
              <w:top w:w="16" w:type="dxa"/>
              <w:left w:w="16" w:type="dxa"/>
              <w:right w:w="16" w:type="dxa"/>
            </w:tcMar>
            <w:vAlign w:val="center"/>
          </w:tcPr>
          <w:p w:rsidR="00C76910" w:rsidRDefault="00C144B8">
            <w:pPr>
              <w:adjustRightInd w:val="0"/>
              <w:snapToGrid w:val="0"/>
              <w:jc w:val="center"/>
              <w:rPr>
                <w:sz w:val="24"/>
                <w:szCs w:val="24"/>
              </w:rPr>
            </w:pPr>
            <w:r>
              <w:rPr>
                <w:sz w:val="24"/>
                <w:szCs w:val="24"/>
              </w:rPr>
              <w:t>项目代码</w:t>
            </w:r>
          </w:p>
        </w:tc>
        <w:tc>
          <w:tcPr>
            <w:tcW w:w="6980" w:type="dxa"/>
            <w:gridSpan w:val="3"/>
            <w:vAlign w:val="center"/>
          </w:tcPr>
          <w:p w:rsidR="00C76910" w:rsidRDefault="00C144B8">
            <w:pPr>
              <w:adjustRightInd w:val="0"/>
              <w:snapToGrid w:val="0"/>
              <w:jc w:val="center"/>
              <w:rPr>
                <w:sz w:val="24"/>
                <w:szCs w:val="24"/>
              </w:rPr>
            </w:pPr>
            <w:r>
              <w:rPr>
                <w:rFonts w:hint="eastAsia"/>
                <w:sz w:val="24"/>
                <w:szCs w:val="24"/>
              </w:rPr>
              <w:t>2203-430621-04-01-881654</w:t>
            </w:r>
          </w:p>
        </w:tc>
      </w:tr>
      <w:tr w:rsidR="00C76910">
        <w:trPr>
          <w:trHeight w:val="473"/>
          <w:jc w:val="center"/>
        </w:trPr>
        <w:tc>
          <w:tcPr>
            <w:tcW w:w="1845" w:type="dxa"/>
            <w:tcMar>
              <w:top w:w="16" w:type="dxa"/>
              <w:left w:w="16" w:type="dxa"/>
              <w:right w:w="16" w:type="dxa"/>
            </w:tcMar>
            <w:vAlign w:val="center"/>
          </w:tcPr>
          <w:p w:rsidR="00C76910" w:rsidRDefault="00C144B8">
            <w:pPr>
              <w:adjustRightInd w:val="0"/>
              <w:snapToGrid w:val="0"/>
              <w:jc w:val="center"/>
              <w:rPr>
                <w:sz w:val="24"/>
                <w:szCs w:val="24"/>
              </w:rPr>
            </w:pPr>
            <w:r>
              <w:rPr>
                <w:sz w:val="24"/>
                <w:szCs w:val="24"/>
              </w:rPr>
              <w:t>建设单位联系人</w:t>
            </w:r>
          </w:p>
        </w:tc>
        <w:tc>
          <w:tcPr>
            <w:tcW w:w="2151" w:type="dxa"/>
            <w:vAlign w:val="center"/>
          </w:tcPr>
          <w:p w:rsidR="00C76910" w:rsidRDefault="00C144B8">
            <w:pPr>
              <w:adjustRightInd w:val="0"/>
              <w:snapToGrid w:val="0"/>
              <w:jc w:val="center"/>
              <w:rPr>
                <w:sz w:val="24"/>
                <w:szCs w:val="24"/>
              </w:rPr>
            </w:pPr>
            <w:r>
              <w:rPr>
                <w:sz w:val="24"/>
                <w:szCs w:val="24"/>
              </w:rPr>
              <w:t>谢敏</w:t>
            </w:r>
          </w:p>
        </w:tc>
        <w:tc>
          <w:tcPr>
            <w:tcW w:w="2200" w:type="dxa"/>
            <w:vAlign w:val="center"/>
          </w:tcPr>
          <w:p w:rsidR="00C76910" w:rsidRDefault="00C144B8">
            <w:pPr>
              <w:adjustRightInd w:val="0"/>
              <w:snapToGrid w:val="0"/>
              <w:jc w:val="center"/>
              <w:rPr>
                <w:sz w:val="24"/>
                <w:szCs w:val="24"/>
              </w:rPr>
            </w:pPr>
            <w:r>
              <w:rPr>
                <w:sz w:val="24"/>
                <w:szCs w:val="24"/>
              </w:rPr>
              <w:t>联系方式</w:t>
            </w:r>
          </w:p>
        </w:tc>
        <w:tc>
          <w:tcPr>
            <w:tcW w:w="2629" w:type="dxa"/>
            <w:vAlign w:val="center"/>
          </w:tcPr>
          <w:p w:rsidR="00C76910" w:rsidRDefault="00C144B8" w:rsidP="00C70118">
            <w:pPr>
              <w:adjustRightInd w:val="0"/>
              <w:snapToGrid w:val="0"/>
              <w:jc w:val="center"/>
              <w:rPr>
                <w:sz w:val="24"/>
                <w:szCs w:val="24"/>
              </w:rPr>
            </w:pPr>
            <w:r>
              <w:rPr>
                <w:sz w:val="24"/>
                <w:szCs w:val="24"/>
              </w:rPr>
              <w:t>1527302</w:t>
            </w:r>
            <w:r w:rsidR="00C70118">
              <w:rPr>
                <w:rFonts w:hint="eastAsia"/>
                <w:sz w:val="24"/>
                <w:szCs w:val="24"/>
              </w:rPr>
              <w:t>****</w:t>
            </w:r>
          </w:p>
        </w:tc>
      </w:tr>
      <w:tr w:rsidR="00C76910">
        <w:trPr>
          <w:trHeight w:val="497"/>
          <w:jc w:val="center"/>
        </w:trPr>
        <w:tc>
          <w:tcPr>
            <w:tcW w:w="1845" w:type="dxa"/>
            <w:tcMar>
              <w:top w:w="16" w:type="dxa"/>
              <w:left w:w="16" w:type="dxa"/>
              <w:right w:w="16" w:type="dxa"/>
            </w:tcMar>
            <w:vAlign w:val="center"/>
          </w:tcPr>
          <w:p w:rsidR="00C76910" w:rsidRDefault="00C144B8">
            <w:pPr>
              <w:adjustRightInd w:val="0"/>
              <w:snapToGrid w:val="0"/>
              <w:jc w:val="center"/>
              <w:rPr>
                <w:sz w:val="24"/>
                <w:szCs w:val="24"/>
              </w:rPr>
            </w:pPr>
            <w:r>
              <w:rPr>
                <w:sz w:val="24"/>
                <w:szCs w:val="24"/>
              </w:rPr>
              <w:t>建设地点</w:t>
            </w:r>
          </w:p>
        </w:tc>
        <w:tc>
          <w:tcPr>
            <w:tcW w:w="6980" w:type="dxa"/>
            <w:gridSpan w:val="3"/>
            <w:vAlign w:val="center"/>
          </w:tcPr>
          <w:p w:rsidR="00C76910" w:rsidRDefault="00C144B8">
            <w:pPr>
              <w:adjustRightInd w:val="0"/>
              <w:snapToGrid w:val="0"/>
              <w:jc w:val="center"/>
              <w:rPr>
                <w:sz w:val="24"/>
                <w:szCs w:val="24"/>
              </w:rPr>
            </w:pPr>
            <w:r>
              <w:rPr>
                <w:sz w:val="24"/>
                <w:szCs w:val="24"/>
              </w:rPr>
              <w:t>岳阳县荣家湾镇鹿角村程继明组（租赁岳阳县筑城混凝土有限公司闲置用地）</w:t>
            </w:r>
          </w:p>
        </w:tc>
      </w:tr>
      <w:tr w:rsidR="00C76910">
        <w:trPr>
          <w:trHeight w:val="497"/>
          <w:jc w:val="center"/>
        </w:trPr>
        <w:tc>
          <w:tcPr>
            <w:tcW w:w="1845" w:type="dxa"/>
            <w:tcMar>
              <w:top w:w="16" w:type="dxa"/>
              <w:left w:w="16" w:type="dxa"/>
              <w:right w:w="16" w:type="dxa"/>
            </w:tcMar>
            <w:vAlign w:val="center"/>
          </w:tcPr>
          <w:p w:rsidR="00C76910" w:rsidRDefault="00C144B8">
            <w:pPr>
              <w:adjustRightInd w:val="0"/>
              <w:snapToGrid w:val="0"/>
              <w:jc w:val="center"/>
              <w:rPr>
                <w:sz w:val="24"/>
                <w:szCs w:val="24"/>
              </w:rPr>
            </w:pPr>
            <w:r>
              <w:rPr>
                <w:sz w:val="24"/>
                <w:szCs w:val="24"/>
              </w:rPr>
              <w:t>地理坐标</w:t>
            </w:r>
          </w:p>
        </w:tc>
        <w:tc>
          <w:tcPr>
            <w:tcW w:w="6980" w:type="dxa"/>
            <w:gridSpan w:val="3"/>
            <w:vAlign w:val="center"/>
          </w:tcPr>
          <w:p w:rsidR="00C76910" w:rsidRDefault="00C144B8">
            <w:pPr>
              <w:adjustRightInd w:val="0"/>
              <w:snapToGrid w:val="0"/>
              <w:jc w:val="center"/>
              <w:rPr>
                <w:sz w:val="24"/>
                <w:szCs w:val="24"/>
              </w:rPr>
            </w:pPr>
            <w:r>
              <w:rPr>
                <w:sz w:val="24"/>
                <w:szCs w:val="24"/>
              </w:rPr>
              <w:t>东经：</w:t>
            </w:r>
            <w:r>
              <w:rPr>
                <w:sz w:val="24"/>
                <w:szCs w:val="24"/>
              </w:rPr>
              <w:t>113.024384</w:t>
            </w:r>
            <w:r>
              <w:rPr>
                <w:sz w:val="24"/>
                <w:szCs w:val="24"/>
              </w:rPr>
              <w:t>，北纬：</w:t>
            </w:r>
            <w:r>
              <w:rPr>
                <w:sz w:val="24"/>
                <w:szCs w:val="24"/>
              </w:rPr>
              <w:t>29.152254</w:t>
            </w:r>
          </w:p>
        </w:tc>
      </w:tr>
      <w:tr w:rsidR="00C76910">
        <w:trPr>
          <w:trHeight w:val="561"/>
          <w:jc w:val="center"/>
        </w:trPr>
        <w:tc>
          <w:tcPr>
            <w:tcW w:w="1845" w:type="dxa"/>
            <w:tcMar>
              <w:top w:w="16" w:type="dxa"/>
              <w:left w:w="16" w:type="dxa"/>
              <w:right w:w="16" w:type="dxa"/>
            </w:tcMar>
            <w:vAlign w:val="center"/>
          </w:tcPr>
          <w:p w:rsidR="00C76910" w:rsidRDefault="00C144B8">
            <w:pPr>
              <w:adjustRightInd w:val="0"/>
              <w:snapToGrid w:val="0"/>
              <w:jc w:val="center"/>
              <w:rPr>
                <w:sz w:val="24"/>
                <w:szCs w:val="24"/>
              </w:rPr>
            </w:pPr>
            <w:r>
              <w:rPr>
                <w:sz w:val="24"/>
                <w:szCs w:val="24"/>
              </w:rPr>
              <w:t>国民经济</w:t>
            </w:r>
          </w:p>
          <w:p w:rsidR="00C76910" w:rsidRDefault="00C144B8">
            <w:pPr>
              <w:adjustRightInd w:val="0"/>
              <w:snapToGrid w:val="0"/>
              <w:jc w:val="center"/>
              <w:rPr>
                <w:sz w:val="24"/>
                <w:szCs w:val="24"/>
              </w:rPr>
            </w:pPr>
            <w:r>
              <w:rPr>
                <w:sz w:val="24"/>
                <w:szCs w:val="24"/>
              </w:rPr>
              <w:t>行业类别</w:t>
            </w:r>
          </w:p>
        </w:tc>
        <w:tc>
          <w:tcPr>
            <w:tcW w:w="2151" w:type="dxa"/>
            <w:vAlign w:val="center"/>
          </w:tcPr>
          <w:p w:rsidR="00C76910" w:rsidRDefault="00C144B8">
            <w:pPr>
              <w:adjustRightInd w:val="0"/>
              <w:snapToGrid w:val="0"/>
              <w:jc w:val="center"/>
              <w:rPr>
                <w:sz w:val="24"/>
                <w:szCs w:val="24"/>
              </w:rPr>
            </w:pPr>
            <w:r>
              <w:rPr>
                <w:sz w:val="24"/>
                <w:szCs w:val="24"/>
              </w:rPr>
              <w:t>C3032</w:t>
            </w:r>
            <w:r>
              <w:rPr>
                <w:sz w:val="24"/>
                <w:szCs w:val="24"/>
              </w:rPr>
              <w:t>建筑用石加工</w:t>
            </w:r>
          </w:p>
        </w:tc>
        <w:tc>
          <w:tcPr>
            <w:tcW w:w="2200" w:type="dxa"/>
            <w:vAlign w:val="center"/>
          </w:tcPr>
          <w:p w:rsidR="00C76910" w:rsidRDefault="00C144B8">
            <w:pPr>
              <w:adjustRightInd w:val="0"/>
              <w:snapToGrid w:val="0"/>
              <w:jc w:val="center"/>
              <w:rPr>
                <w:sz w:val="24"/>
                <w:szCs w:val="24"/>
              </w:rPr>
            </w:pPr>
            <w:r>
              <w:rPr>
                <w:sz w:val="24"/>
                <w:szCs w:val="24"/>
              </w:rPr>
              <w:t>建设项目</w:t>
            </w:r>
          </w:p>
          <w:p w:rsidR="00C76910" w:rsidRDefault="00C144B8">
            <w:pPr>
              <w:adjustRightInd w:val="0"/>
              <w:snapToGrid w:val="0"/>
              <w:jc w:val="center"/>
              <w:rPr>
                <w:sz w:val="24"/>
                <w:szCs w:val="24"/>
              </w:rPr>
            </w:pPr>
            <w:r>
              <w:rPr>
                <w:sz w:val="24"/>
                <w:szCs w:val="24"/>
              </w:rPr>
              <w:t>行业类别</w:t>
            </w:r>
          </w:p>
        </w:tc>
        <w:tc>
          <w:tcPr>
            <w:tcW w:w="2629" w:type="dxa"/>
            <w:vAlign w:val="center"/>
          </w:tcPr>
          <w:p w:rsidR="00C76910" w:rsidRDefault="00C144B8">
            <w:pPr>
              <w:adjustRightInd w:val="0"/>
              <w:snapToGrid w:val="0"/>
              <w:rPr>
                <w:sz w:val="24"/>
                <w:szCs w:val="24"/>
              </w:rPr>
            </w:pPr>
            <w:r>
              <w:rPr>
                <w:spacing w:val="2"/>
                <w:kern w:val="0"/>
                <w:position w:val="-2"/>
                <w:sz w:val="24"/>
                <w:szCs w:val="24"/>
              </w:rPr>
              <w:t>“</w:t>
            </w:r>
            <w:r>
              <w:rPr>
                <w:spacing w:val="2"/>
                <w:kern w:val="0"/>
                <w:position w:val="-2"/>
                <w:sz w:val="24"/>
                <w:szCs w:val="24"/>
              </w:rPr>
              <w:t>二十七、非金属矿物制品业</w:t>
            </w:r>
            <w:r>
              <w:rPr>
                <w:spacing w:val="2"/>
                <w:kern w:val="0"/>
                <w:position w:val="-2"/>
                <w:sz w:val="24"/>
                <w:szCs w:val="24"/>
              </w:rPr>
              <w:t>30</w:t>
            </w:r>
            <w:r>
              <w:rPr>
                <w:spacing w:val="2"/>
                <w:kern w:val="0"/>
                <w:position w:val="-2"/>
                <w:sz w:val="24"/>
                <w:szCs w:val="24"/>
              </w:rPr>
              <w:t>中</w:t>
            </w:r>
            <w:r>
              <w:rPr>
                <w:spacing w:val="2"/>
                <w:kern w:val="0"/>
                <w:position w:val="-2"/>
                <w:sz w:val="24"/>
                <w:szCs w:val="24"/>
              </w:rPr>
              <w:t>56</w:t>
            </w:r>
            <w:r>
              <w:rPr>
                <w:spacing w:val="2"/>
                <w:kern w:val="0"/>
                <w:position w:val="-2"/>
                <w:sz w:val="24"/>
                <w:szCs w:val="24"/>
              </w:rPr>
              <w:t>砖瓦、石材等建筑材</w:t>
            </w:r>
            <w:r>
              <w:rPr>
                <w:spacing w:val="2"/>
                <w:kern w:val="0"/>
                <w:position w:val="-2"/>
                <w:sz w:val="24"/>
                <w:szCs w:val="24"/>
              </w:rPr>
              <w:t xml:space="preserve"> </w:t>
            </w:r>
            <w:r>
              <w:rPr>
                <w:spacing w:val="2"/>
                <w:kern w:val="0"/>
                <w:position w:val="-2"/>
                <w:sz w:val="24"/>
                <w:szCs w:val="24"/>
              </w:rPr>
              <w:t>料制造</w:t>
            </w:r>
            <w:r>
              <w:rPr>
                <w:spacing w:val="2"/>
                <w:kern w:val="0"/>
                <w:position w:val="-2"/>
                <w:sz w:val="24"/>
                <w:szCs w:val="24"/>
              </w:rPr>
              <w:t xml:space="preserve"> 303</w:t>
            </w:r>
            <w:r>
              <w:rPr>
                <w:spacing w:val="2"/>
                <w:kern w:val="0"/>
                <w:position w:val="-2"/>
                <w:sz w:val="24"/>
                <w:szCs w:val="24"/>
              </w:rPr>
              <w:t>中粘土砖瓦及建筑砌块制造；</w:t>
            </w:r>
            <w:r>
              <w:rPr>
                <w:b/>
                <w:bCs/>
                <w:spacing w:val="2"/>
                <w:kern w:val="0"/>
                <w:position w:val="-2"/>
                <w:sz w:val="24"/>
                <w:szCs w:val="24"/>
              </w:rPr>
              <w:t>建筑用石加工</w:t>
            </w:r>
            <w:r>
              <w:rPr>
                <w:spacing w:val="2"/>
                <w:kern w:val="0"/>
                <w:position w:val="-2"/>
                <w:sz w:val="24"/>
                <w:szCs w:val="24"/>
              </w:rPr>
              <w:t>；防水建筑材料制造；隔热、隔音材料制造；其他建筑材料制造（含干粉砂浆搅拌站）以上均不含利用石材板材切割、打磨、成型的</w:t>
            </w:r>
          </w:p>
        </w:tc>
      </w:tr>
      <w:tr w:rsidR="00C76910">
        <w:trPr>
          <w:trHeight w:val="1219"/>
          <w:jc w:val="center"/>
        </w:trPr>
        <w:tc>
          <w:tcPr>
            <w:tcW w:w="1845" w:type="dxa"/>
            <w:tcMar>
              <w:top w:w="16" w:type="dxa"/>
              <w:left w:w="16" w:type="dxa"/>
              <w:right w:w="16" w:type="dxa"/>
            </w:tcMar>
            <w:vAlign w:val="center"/>
          </w:tcPr>
          <w:p w:rsidR="00C76910" w:rsidRDefault="00C144B8">
            <w:pPr>
              <w:adjustRightInd w:val="0"/>
              <w:snapToGrid w:val="0"/>
              <w:jc w:val="center"/>
              <w:rPr>
                <w:sz w:val="24"/>
                <w:szCs w:val="24"/>
              </w:rPr>
            </w:pPr>
            <w:r>
              <w:rPr>
                <w:sz w:val="24"/>
                <w:szCs w:val="24"/>
              </w:rPr>
              <w:t>建设性质</w:t>
            </w:r>
          </w:p>
        </w:tc>
        <w:tc>
          <w:tcPr>
            <w:tcW w:w="2151" w:type="dxa"/>
            <w:vAlign w:val="center"/>
          </w:tcPr>
          <w:p w:rsidR="00C76910" w:rsidRDefault="00C144B8">
            <w:pPr>
              <w:jc w:val="left"/>
              <w:rPr>
                <w:sz w:val="24"/>
                <w:szCs w:val="24"/>
              </w:rPr>
            </w:pPr>
            <w:r>
              <w:rPr>
                <w:sz w:val="24"/>
                <w:szCs w:val="24"/>
              </w:rPr>
              <w:sym w:font="Wingdings 2" w:char="0052"/>
            </w:r>
            <w:r>
              <w:rPr>
                <w:sz w:val="24"/>
                <w:szCs w:val="24"/>
              </w:rPr>
              <w:t>新建（迁建）</w:t>
            </w:r>
          </w:p>
          <w:p w:rsidR="00C76910" w:rsidRDefault="00C144B8">
            <w:pPr>
              <w:jc w:val="left"/>
              <w:rPr>
                <w:sz w:val="24"/>
                <w:szCs w:val="24"/>
              </w:rPr>
            </w:pPr>
            <w:r>
              <w:rPr>
                <w:sz w:val="24"/>
                <w:szCs w:val="24"/>
              </w:rPr>
              <w:t>□</w:t>
            </w:r>
            <w:r>
              <w:rPr>
                <w:sz w:val="24"/>
                <w:szCs w:val="24"/>
              </w:rPr>
              <w:t>改建</w:t>
            </w:r>
          </w:p>
          <w:p w:rsidR="00C76910" w:rsidRDefault="00C144B8">
            <w:pPr>
              <w:jc w:val="left"/>
              <w:rPr>
                <w:sz w:val="24"/>
                <w:szCs w:val="24"/>
              </w:rPr>
            </w:pPr>
            <w:r>
              <w:rPr>
                <w:sz w:val="24"/>
                <w:szCs w:val="24"/>
              </w:rPr>
              <w:t>□</w:t>
            </w:r>
            <w:r>
              <w:rPr>
                <w:sz w:val="24"/>
                <w:szCs w:val="24"/>
              </w:rPr>
              <w:t>扩建</w:t>
            </w:r>
          </w:p>
          <w:p w:rsidR="00C76910" w:rsidRDefault="00C144B8">
            <w:pPr>
              <w:jc w:val="left"/>
              <w:rPr>
                <w:sz w:val="24"/>
                <w:szCs w:val="24"/>
              </w:rPr>
            </w:pPr>
            <w:r>
              <w:rPr>
                <w:sz w:val="24"/>
                <w:szCs w:val="24"/>
              </w:rPr>
              <w:t>□</w:t>
            </w:r>
            <w:r>
              <w:rPr>
                <w:sz w:val="24"/>
                <w:szCs w:val="24"/>
              </w:rPr>
              <w:t>技术改造</w:t>
            </w:r>
          </w:p>
        </w:tc>
        <w:tc>
          <w:tcPr>
            <w:tcW w:w="2200" w:type="dxa"/>
            <w:vAlign w:val="center"/>
          </w:tcPr>
          <w:p w:rsidR="00C76910" w:rsidRDefault="00C144B8">
            <w:pPr>
              <w:adjustRightInd w:val="0"/>
              <w:snapToGrid w:val="0"/>
              <w:jc w:val="center"/>
              <w:rPr>
                <w:sz w:val="24"/>
                <w:szCs w:val="24"/>
              </w:rPr>
            </w:pPr>
            <w:r>
              <w:rPr>
                <w:sz w:val="24"/>
                <w:szCs w:val="24"/>
              </w:rPr>
              <w:t>建设项目</w:t>
            </w:r>
          </w:p>
          <w:p w:rsidR="00C76910" w:rsidRDefault="00C144B8">
            <w:pPr>
              <w:adjustRightInd w:val="0"/>
              <w:snapToGrid w:val="0"/>
              <w:jc w:val="center"/>
              <w:rPr>
                <w:sz w:val="24"/>
                <w:szCs w:val="24"/>
              </w:rPr>
            </w:pPr>
            <w:r>
              <w:rPr>
                <w:sz w:val="24"/>
                <w:szCs w:val="24"/>
              </w:rPr>
              <w:t>申报情形</w:t>
            </w:r>
          </w:p>
        </w:tc>
        <w:tc>
          <w:tcPr>
            <w:tcW w:w="2629" w:type="dxa"/>
            <w:vAlign w:val="center"/>
          </w:tcPr>
          <w:p w:rsidR="00C76910" w:rsidRDefault="00C144B8">
            <w:pPr>
              <w:jc w:val="left"/>
              <w:rPr>
                <w:sz w:val="24"/>
                <w:szCs w:val="24"/>
              </w:rPr>
            </w:pPr>
            <w:r>
              <w:rPr>
                <w:rFonts w:ascii="Segoe UI Symbol" w:eastAsia="MS Mincho" w:hAnsi="Segoe UI Symbol" w:cs="Segoe UI Symbol"/>
                <w:sz w:val="24"/>
                <w:szCs w:val="24"/>
              </w:rPr>
              <w:t>☑</w:t>
            </w:r>
            <w:r>
              <w:rPr>
                <w:sz w:val="24"/>
                <w:szCs w:val="24"/>
              </w:rPr>
              <w:t>首次申报项目</w:t>
            </w:r>
            <w:r>
              <w:rPr>
                <w:sz w:val="24"/>
                <w:szCs w:val="24"/>
              </w:rPr>
              <w:t xml:space="preserve">             </w:t>
            </w:r>
          </w:p>
          <w:p w:rsidR="00C76910" w:rsidRDefault="00C144B8">
            <w:pPr>
              <w:jc w:val="left"/>
              <w:rPr>
                <w:sz w:val="24"/>
                <w:szCs w:val="24"/>
              </w:rPr>
            </w:pPr>
            <w:r>
              <w:rPr>
                <w:sz w:val="24"/>
                <w:szCs w:val="24"/>
              </w:rPr>
              <w:t>□</w:t>
            </w:r>
            <w:r>
              <w:rPr>
                <w:sz w:val="24"/>
                <w:szCs w:val="24"/>
              </w:rPr>
              <w:t>不予批准后再次申报项目</w:t>
            </w:r>
          </w:p>
          <w:p w:rsidR="00C76910" w:rsidRDefault="00C144B8">
            <w:pPr>
              <w:jc w:val="left"/>
              <w:rPr>
                <w:sz w:val="24"/>
                <w:szCs w:val="24"/>
              </w:rPr>
            </w:pPr>
            <w:r>
              <w:rPr>
                <w:sz w:val="24"/>
                <w:szCs w:val="24"/>
              </w:rPr>
              <w:t>□</w:t>
            </w:r>
            <w:r>
              <w:rPr>
                <w:sz w:val="24"/>
                <w:szCs w:val="24"/>
              </w:rPr>
              <w:t>超五年重新审核项目</w:t>
            </w:r>
            <w:r>
              <w:rPr>
                <w:sz w:val="24"/>
                <w:szCs w:val="24"/>
              </w:rPr>
              <w:t xml:space="preserve">     </w:t>
            </w:r>
          </w:p>
          <w:p w:rsidR="00C76910" w:rsidRDefault="00C144B8">
            <w:pPr>
              <w:jc w:val="left"/>
              <w:rPr>
                <w:sz w:val="24"/>
                <w:szCs w:val="24"/>
              </w:rPr>
            </w:pPr>
            <w:r>
              <w:rPr>
                <w:sz w:val="24"/>
                <w:szCs w:val="24"/>
              </w:rPr>
              <w:t>□</w:t>
            </w:r>
            <w:r>
              <w:rPr>
                <w:sz w:val="24"/>
                <w:szCs w:val="24"/>
              </w:rPr>
              <w:t>重大变动重新报批项目</w:t>
            </w:r>
          </w:p>
        </w:tc>
      </w:tr>
      <w:tr w:rsidR="00C76910">
        <w:trPr>
          <w:trHeight w:val="851"/>
          <w:jc w:val="center"/>
        </w:trPr>
        <w:tc>
          <w:tcPr>
            <w:tcW w:w="1845" w:type="dxa"/>
            <w:tcMar>
              <w:top w:w="16" w:type="dxa"/>
              <w:left w:w="16" w:type="dxa"/>
              <w:right w:w="16" w:type="dxa"/>
            </w:tcMar>
            <w:vAlign w:val="center"/>
          </w:tcPr>
          <w:p w:rsidR="00C76910" w:rsidRDefault="00C144B8">
            <w:pPr>
              <w:adjustRightInd w:val="0"/>
              <w:snapToGrid w:val="0"/>
              <w:jc w:val="center"/>
              <w:rPr>
                <w:sz w:val="24"/>
                <w:szCs w:val="24"/>
              </w:rPr>
            </w:pPr>
            <w:r>
              <w:rPr>
                <w:sz w:val="24"/>
                <w:szCs w:val="24"/>
              </w:rPr>
              <w:t>项目审批（核准</w:t>
            </w:r>
            <w:r>
              <w:rPr>
                <w:sz w:val="24"/>
                <w:szCs w:val="24"/>
              </w:rPr>
              <w:t>/</w:t>
            </w:r>
          </w:p>
          <w:p w:rsidR="00C76910" w:rsidRDefault="00C144B8">
            <w:pPr>
              <w:adjustRightInd w:val="0"/>
              <w:snapToGrid w:val="0"/>
              <w:jc w:val="center"/>
              <w:rPr>
                <w:sz w:val="24"/>
                <w:szCs w:val="24"/>
              </w:rPr>
            </w:pPr>
            <w:r>
              <w:rPr>
                <w:sz w:val="24"/>
                <w:szCs w:val="24"/>
              </w:rPr>
              <w:t>备案）部门（选填）</w:t>
            </w:r>
          </w:p>
        </w:tc>
        <w:tc>
          <w:tcPr>
            <w:tcW w:w="2151" w:type="dxa"/>
            <w:vAlign w:val="center"/>
          </w:tcPr>
          <w:p w:rsidR="00C76910" w:rsidRDefault="00C144B8">
            <w:pPr>
              <w:adjustRightInd w:val="0"/>
              <w:snapToGrid w:val="0"/>
              <w:jc w:val="center"/>
              <w:rPr>
                <w:sz w:val="24"/>
                <w:szCs w:val="24"/>
              </w:rPr>
            </w:pPr>
            <w:r>
              <w:rPr>
                <w:sz w:val="24"/>
                <w:szCs w:val="24"/>
              </w:rPr>
              <w:t>岳阳县发展和改革局</w:t>
            </w:r>
          </w:p>
        </w:tc>
        <w:tc>
          <w:tcPr>
            <w:tcW w:w="2200" w:type="dxa"/>
            <w:vAlign w:val="center"/>
          </w:tcPr>
          <w:p w:rsidR="00C76910" w:rsidRDefault="00C144B8">
            <w:pPr>
              <w:adjustRightInd w:val="0"/>
              <w:snapToGrid w:val="0"/>
              <w:jc w:val="center"/>
              <w:rPr>
                <w:sz w:val="24"/>
                <w:szCs w:val="24"/>
              </w:rPr>
            </w:pPr>
            <w:r>
              <w:rPr>
                <w:sz w:val="24"/>
                <w:szCs w:val="24"/>
              </w:rPr>
              <w:t>项目审批（核准</w:t>
            </w:r>
            <w:r>
              <w:rPr>
                <w:sz w:val="24"/>
                <w:szCs w:val="24"/>
              </w:rPr>
              <w:t>/</w:t>
            </w:r>
          </w:p>
          <w:p w:rsidR="00C76910" w:rsidRDefault="00C144B8">
            <w:pPr>
              <w:adjustRightInd w:val="0"/>
              <w:snapToGrid w:val="0"/>
              <w:jc w:val="center"/>
              <w:rPr>
                <w:sz w:val="24"/>
                <w:szCs w:val="24"/>
              </w:rPr>
            </w:pPr>
            <w:r>
              <w:rPr>
                <w:sz w:val="24"/>
                <w:szCs w:val="24"/>
              </w:rPr>
              <w:t>备案）文号（选填）</w:t>
            </w:r>
          </w:p>
        </w:tc>
        <w:tc>
          <w:tcPr>
            <w:tcW w:w="2629" w:type="dxa"/>
            <w:vAlign w:val="center"/>
          </w:tcPr>
          <w:p w:rsidR="00C76910" w:rsidRDefault="00C144B8">
            <w:pPr>
              <w:adjustRightInd w:val="0"/>
              <w:snapToGrid w:val="0"/>
              <w:jc w:val="center"/>
              <w:rPr>
                <w:sz w:val="24"/>
                <w:szCs w:val="24"/>
              </w:rPr>
            </w:pPr>
            <w:r>
              <w:rPr>
                <w:sz w:val="24"/>
                <w:szCs w:val="24"/>
              </w:rPr>
              <w:t>无</w:t>
            </w:r>
          </w:p>
        </w:tc>
      </w:tr>
      <w:tr w:rsidR="00C76910">
        <w:trPr>
          <w:trHeight w:val="497"/>
          <w:jc w:val="center"/>
        </w:trPr>
        <w:tc>
          <w:tcPr>
            <w:tcW w:w="1845" w:type="dxa"/>
            <w:tcMar>
              <w:top w:w="16" w:type="dxa"/>
              <w:left w:w="16" w:type="dxa"/>
              <w:right w:w="16" w:type="dxa"/>
            </w:tcMar>
            <w:vAlign w:val="center"/>
          </w:tcPr>
          <w:p w:rsidR="00C76910" w:rsidRDefault="00C144B8">
            <w:pPr>
              <w:adjustRightInd w:val="0"/>
              <w:snapToGrid w:val="0"/>
              <w:jc w:val="center"/>
              <w:rPr>
                <w:sz w:val="24"/>
                <w:szCs w:val="24"/>
              </w:rPr>
            </w:pPr>
            <w:r>
              <w:rPr>
                <w:sz w:val="24"/>
                <w:szCs w:val="24"/>
              </w:rPr>
              <w:t>总投资（万元）</w:t>
            </w:r>
          </w:p>
        </w:tc>
        <w:tc>
          <w:tcPr>
            <w:tcW w:w="2151" w:type="dxa"/>
            <w:vAlign w:val="center"/>
          </w:tcPr>
          <w:p w:rsidR="00C76910" w:rsidRDefault="00C144B8">
            <w:pPr>
              <w:adjustRightInd w:val="0"/>
              <w:snapToGrid w:val="0"/>
              <w:jc w:val="center"/>
              <w:rPr>
                <w:sz w:val="24"/>
                <w:szCs w:val="24"/>
              </w:rPr>
            </w:pPr>
            <w:r>
              <w:rPr>
                <w:rFonts w:hint="eastAsia"/>
                <w:sz w:val="24"/>
                <w:szCs w:val="24"/>
              </w:rPr>
              <w:t>3</w:t>
            </w:r>
            <w:r>
              <w:rPr>
                <w:sz w:val="24"/>
                <w:szCs w:val="24"/>
              </w:rPr>
              <w:t>000</w:t>
            </w:r>
          </w:p>
        </w:tc>
        <w:tc>
          <w:tcPr>
            <w:tcW w:w="2200" w:type="dxa"/>
            <w:tcMar>
              <w:top w:w="16" w:type="dxa"/>
              <w:left w:w="16" w:type="dxa"/>
              <w:right w:w="16" w:type="dxa"/>
            </w:tcMar>
            <w:vAlign w:val="center"/>
          </w:tcPr>
          <w:p w:rsidR="00C76910" w:rsidRDefault="00C144B8">
            <w:pPr>
              <w:adjustRightInd w:val="0"/>
              <w:snapToGrid w:val="0"/>
              <w:jc w:val="center"/>
              <w:rPr>
                <w:sz w:val="24"/>
                <w:szCs w:val="24"/>
              </w:rPr>
            </w:pPr>
            <w:r>
              <w:rPr>
                <w:sz w:val="24"/>
                <w:szCs w:val="24"/>
              </w:rPr>
              <w:t>环保投资（万元）</w:t>
            </w:r>
          </w:p>
        </w:tc>
        <w:tc>
          <w:tcPr>
            <w:tcW w:w="2629" w:type="dxa"/>
            <w:vAlign w:val="center"/>
          </w:tcPr>
          <w:p w:rsidR="00C76910" w:rsidRDefault="00C144B8">
            <w:pPr>
              <w:adjustRightInd w:val="0"/>
              <w:snapToGrid w:val="0"/>
              <w:jc w:val="center"/>
              <w:rPr>
                <w:sz w:val="24"/>
                <w:szCs w:val="24"/>
              </w:rPr>
            </w:pPr>
            <w:r>
              <w:rPr>
                <w:rFonts w:hint="eastAsia"/>
                <w:sz w:val="24"/>
                <w:szCs w:val="24"/>
              </w:rPr>
              <w:t>450</w:t>
            </w:r>
          </w:p>
        </w:tc>
      </w:tr>
      <w:tr w:rsidR="00C76910">
        <w:trPr>
          <w:trHeight w:val="497"/>
          <w:jc w:val="center"/>
        </w:trPr>
        <w:tc>
          <w:tcPr>
            <w:tcW w:w="1845" w:type="dxa"/>
            <w:tcMar>
              <w:top w:w="16" w:type="dxa"/>
              <w:left w:w="16" w:type="dxa"/>
              <w:right w:w="16" w:type="dxa"/>
            </w:tcMar>
            <w:vAlign w:val="center"/>
          </w:tcPr>
          <w:p w:rsidR="00C76910" w:rsidRDefault="00C144B8">
            <w:pPr>
              <w:adjustRightInd w:val="0"/>
              <w:snapToGrid w:val="0"/>
              <w:jc w:val="center"/>
              <w:rPr>
                <w:sz w:val="24"/>
                <w:szCs w:val="24"/>
              </w:rPr>
            </w:pPr>
            <w:r>
              <w:rPr>
                <w:sz w:val="24"/>
                <w:szCs w:val="24"/>
              </w:rPr>
              <w:t>环保投资占比（</w:t>
            </w:r>
            <w:r>
              <w:rPr>
                <w:sz w:val="24"/>
                <w:szCs w:val="24"/>
              </w:rPr>
              <w:t>%</w:t>
            </w:r>
            <w:r>
              <w:rPr>
                <w:sz w:val="24"/>
                <w:szCs w:val="24"/>
              </w:rPr>
              <w:t>）</w:t>
            </w:r>
          </w:p>
        </w:tc>
        <w:tc>
          <w:tcPr>
            <w:tcW w:w="2151" w:type="dxa"/>
            <w:vAlign w:val="center"/>
          </w:tcPr>
          <w:p w:rsidR="00C76910" w:rsidRDefault="00C144B8">
            <w:pPr>
              <w:adjustRightInd w:val="0"/>
              <w:snapToGrid w:val="0"/>
              <w:jc w:val="center"/>
              <w:rPr>
                <w:sz w:val="24"/>
                <w:szCs w:val="24"/>
              </w:rPr>
            </w:pPr>
            <w:r>
              <w:rPr>
                <w:rFonts w:hint="eastAsia"/>
                <w:sz w:val="24"/>
                <w:szCs w:val="24"/>
              </w:rPr>
              <w:t>15</w:t>
            </w:r>
          </w:p>
        </w:tc>
        <w:tc>
          <w:tcPr>
            <w:tcW w:w="2200" w:type="dxa"/>
            <w:tcMar>
              <w:top w:w="16" w:type="dxa"/>
              <w:left w:w="16" w:type="dxa"/>
              <w:right w:w="16" w:type="dxa"/>
            </w:tcMar>
            <w:vAlign w:val="center"/>
          </w:tcPr>
          <w:p w:rsidR="00C76910" w:rsidRDefault="00C144B8">
            <w:pPr>
              <w:adjustRightInd w:val="0"/>
              <w:snapToGrid w:val="0"/>
              <w:jc w:val="center"/>
              <w:rPr>
                <w:sz w:val="24"/>
                <w:szCs w:val="24"/>
              </w:rPr>
            </w:pPr>
            <w:r>
              <w:rPr>
                <w:sz w:val="24"/>
                <w:szCs w:val="24"/>
              </w:rPr>
              <w:t>施工工期</w:t>
            </w:r>
          </w:p>
        </w:tc>
        <w:tc>
          <w:tcPr>
            <w:tcW w:w="2629" w:type="dxa"/>
            <w:vAlign w:val="center"/>
          </w:tcPr>
          <w:p w:rsidR="00C76910" w:rsidRDefault="00C144B8">
            <w:pPr>
              <w:adjustRightInd w:val="0"/>
              <w:snapToGrid w:val="0"/>
              <w:jc w:val="center"/>
              <w:rPr>
                <w:sz w:val="24"/>
                <w:szCs w:val="24"/>
              </w:rPr>
            </w:pPr>
            <w:r>
              <w:rPr>
                <w:sz w:val="24"/>
                <w:szCs w:val="24"/>
              </w:rPr>
              <w:t>5</w:t>
            </w:r>
            <w:r>
              <w:rPr>
                <w:sz w:val="24"/>
                <w:szCs w:val="24"/>
              </w:rPr>
              <w:t>个月</w:t>
            </w:r>
          </w:p>
        </w:tc>
      </w:tr>
      <w:tr w:rsidR="00C76910">
        <w:trPr>
          <w:trHeight w:val="497"/>
          <w:jc w:val="center"/>
        </w:trPr>
        <w:tc>
          <w:tcPr>
            <w:tcW w:w="1845" w:type="dxa"/>
            <w:tcMar>
              <w:top w:w="16" w:type="dxa"/>
              <w:left w:w="16" w:type="dxa"/>
              <w:right w:w="16" w:type="dxa"/>
            </w:tcMar>
            <w:vAlign w:val="center"/>
          </w:tcPr>
          <w:p w:rsidR="00C76910" w:rsidRDefault="00C144B8">
            <w:pPr>
              <w:adjustRightInd w:val="0"/>
              <w:snapToGrid w:val="0"/>
              <w:jc w:val="center"/>
              <w:rPr>
                <w:sz w:val="24"/>
                <w:szCs w:val="24"/>
              </w:rPr>
            </w:pPr>
            <w:r>
              <w:rPr>
                <w:sz w:val="24"/>
                <w:szCs w:val="24"/>
              </w:rPr>
              <w:t>是否开工建设</w:t>
            </w:r>
          </w:p>
        </w:tc>
        <w:tc>
          <w:tcPr>
            <w:tcW w:w="2151" w:type="dxa"/>
            <w:vAlign w:val="center"/>
          </w:tcPr>
          <w:p w:rsidR="00C76910" w:rsidRDefault="00C144B8">
            <w:pPr>
              <w:adjustRightInd w:val="0"/>
              <w:snapToGrid w:val="0"/>
              <w:rPr>
                <w:sz w:val="24"/>
                <w:szCs w:val="24"/>
              </w:rPr>
            </w:pPr>
            <w:r>
              <w:rPr>
                <w:rFonts w:ascii="Segoe UI Symbol" w:eastAsia="MS Mincho" w:hAnsi="Segoe UI Symbol" w:cs="Segoe UI Symbol"/>
                <w:sz w:val="24"/>
                <w:szCs w:val="24"/>
              </w:rPr>
              <w:t>☑</w:t>
            </w:r>
            <w:r>
              <w:rPr>
                <w:sz w:val="24"/>
                <w:szCs w:val="24"/>
              </w:rPr>
              <w:t>否</w:t>
            </w:r>
          </w:p>
          <w:p w:rsidR="00C76910" w:rsidRDefault="00C144B8">
            <w:pPr>
              <w:adjustRightInd w:val="0"/>
              <w:snapToGrid w:val="0"/>
              <w:rPr>
                <w:sz w:val="24"/>
                <w:szCs w:val="24"/>
              </w:rPr>
            </w:pPr>
            <w:r>
              <w:rPr>
                <w:sz w:val="24"/>
                <w:szCs w:val="24"/>
              </w:rPr>
              <w:t>□</w:t>
            </w:r>
            <w:r>
              <w:rPr>
                <w:sz w:val="24"/>
                <w:szCs w:val="24"/>
              </w:rPr>
              <w:t>是：</w:t>
            </w:r>
          </w:p>
        </w:tc>
        <w:tc>
          <w:tcPr>
            <w:tcW w:w="2200" w:type="dxa"/>
            <w:tcMar>
              <w:top w:w="16" w:type="dxa"/>
              <w:left w:w="16" w:type="dxa"/>
              <w:right w:w="16" w:type="dxa"/>
            </w:tcMar>
            <w:vAlign w:val="center"/>
          </w:tcPr>
          <w:p w:rsidR="00C76910" w:rsidRDefault="00C144B8">
            <w:pPr>
              <w:adjustRightInd w:val="0"/>
              <w:snapToGrid w:val="0"/>
              <w:jc w:val="center"/>
              <w:rPr>
                <w:spacing w:val="-6"/>
                <w:sz w:val="24"/>
                <w:szCs w:val="24"/>
              </w:rPr>
            </w:pPr>
            <w:r>
              <w:rPr>
                <w:spacing w:val="-6"/>
                <w:sz w:val="24"/>
                <w:szCs w:val="24"/>
              </w:rPr>
              <w:t>用地（用海）</w:t>
            </w:r>
          </w:p>
          <w:p w:rsidR="00C76910" w:rsidRDefault="00C144B8">
            <w:pPr>
              <w:adjustRightInd w:val="0"/>
              <w:snapToGrid w:val="0"/>
              <w:jc w:val="center"/>
              <w:rPr>
                <w:sz w:val="24"/>
                <w:szCs w:val="24"/>
              </w:rPr>
            </w:pPr>
            <w:r>
              <w:rPr>
                <w:spacing w:val="-6"/>
                <w:sz w:val="24"/>
                <w:szCs w:val="24"/>
              </w:rPr>
              <w:t>面积（</w:t>
            </w:r>
            <w:r>
              <w:rPr>
                <w:spacing w:val="-6"/>
                <w:sz w:val="24"/>
                <w:szCs w:val="24"/>
              </w:rPr>
              <w:t>m</w:t>
            </w:r>
            <w:r>
              <w:rPr>
                <w:spacing w:val="-6"/>
                <w:sz w:val="24"/>
                <w:szCs w:val="24"/>
                <w:vertAlign w:val="superscript"/>
              </w:rPr>
              <w:t>2</w:t>
            </w:r>
            <w:r>
              <w:rPr>
                <w:spacing w:val="-6"/>
                <w:sz w:val="24"/>
                <w:szCs w:val="24"/>
              </w:rPr>
              <w:t>）</w:t>
            </w:r>
          </w:p>
        </w:tc>
        <w:tc>
          <w:tcPr>
            <w:tcW w:w="2629" w:type="dxa"/>
            <w:vAlign w:val="center"/>
          </w:tcPr>
          <w:p w:rsidR="00C76910" w:rsidRDefault="00C144B8">
            <w:pPr>
              <w:adjustRightInd w:val="0"/>
              <w:snapToGrid w:val="0"/>
              <w:jc w:val="center"/>
              <w:rPr>
                <w:sz w:val="24"/>
                <w:szCs w:val="24"/>
              </w:rPr>
            </w:pPr>
            <w:r>
              <w:rPr>
                <w:rFonts w:hint="eastAsia"/>
                <w:sz w:val="24"/>
                <w:szCs w:val="24"/>
              </w:rPr>
              <w:t>10000</w:t>
            </w:r>
            <w:r>
              <w:rPr>
                <w:rFonts w:hint="eastAsia"/>
                <w:sz w:val="24"/>
                <w:szCs w:val="24"/>
              </w:rPr>
              <w:t>（</w:t>
            </w:r>
            <w:r>
              <w:rPr>
                <w:rFonts w:hint="eastAsia"/>
                <w:sz w:val="24"/>
                <w:szCs w:val="24"/>
              </w:rPr>
              <w:t>15</w:t>
            </w:r>
            <w:r>
              <w:rPr>
                <w:rFonts w:hint="eastAsia"/>
                <w:sz w:val="24"/>
                <w:szCs w:val="24"/>
              </w:rPr>
              <w:t>亩）</w:t>
            </w:r>
          </w:p>
        </w:tc>
      </w:tr>
      <w:tr w:rsidR="00C76910">
        <w:tblPrEx>
          <w:tblCellMar>
            <w:left w:w="108" w:type="dxa"/>
            <w:right w:w="108" w:type="dxa"/>
          </w:tblCellMar>
        </w:tblPrEx>
        <w:trPr>
          <w:trHeight w:val="729"/>
          <w:jc w:val="center"/>
        </w:trPr>
        <w:tc>
          <w:tcPr>
            <w:tcW w:w="1845" w:type="dxa"/>
            <w:vAlign w:val="center"/>
          </w:tcPr>
          <w:p w:rsidR="00C76910" w:rsidRDefault="00C144B8">
            <w:pPr>
              <w:autoSpaceDE w:val="0"/>
              <w:autoSpaceDN w:val="0"/>
              <w:adjustRightInd w:val="0"/>
              <w:snapToGrid w:val="0"/>
              <w:jc w:val="center"/>
              <w:rPr>
                <w:kern w:val="0"/>
                <w:sz w:val="24"/>
                <w:szCs w:val="24"/>
              </w:rPr>
            </w:pPr>
            <w:r>
              <w:rPr>
                <w:kern w:val="0"/>
                <w:sz w:val="24"/>
                <w:szCs w:val="24"/>
              </w:rPr>
              <w:t>专项评价设置情况</w:t>
            </w:r>
          </w:p>
        </w:tc>
        <w:tc>
          <w:tcPr>
            <w:tcW w:w="6980" w:type="dxa"/>
            <w:gridSpan w:val="3"/>
            <w:vAlign w:val="center"/>
          </w:tcPr>
          <w:p w:rsidR="00C76910" w:rsidRDefault="00C144B8">
            <w:pPr>
              <w:autoSpaceDE w:val="0"/>
              <w:autoSpaceDN w:val="0"/>
              <w:adjustRightInd w:val="0"/>
              <w:snapToGrid w:val="0"/>
              <w:jc w:val="center"/>
              <w:rPr>
                <w:kern w:val="0"/>
                <w:sz w:val="24"/>
                <w:szCs w:val="24"/>
              </w:rPr>
            </w:pPr>
            <w:r>
              <w:rPr>
                <w:kern w:val="0"/>
                <w:sz w:val="24"/>
                <w:szCs w:val="24"/>
              </w:rPr>
              <w:t>无</w:t>
            </w:r>
          </w:p>
        </w:tc>
      </w:tr>
      <w:tr w:rsidR="00C76910">
        <w:tblPrEx>
          <w:tblCellMar>
            <w:left w:w="108" w:type="dxa"/>
            <w:right w:w="108" w:type="dxa"/>
          </w:tblCellMar>
        </w:tblPrEx>
        <w:trPr>
          <w:trHeight w:val="70"/>
          <w:jc w:val="center"/>
        </w:trPr>
        <w:tc>
          <w:tcPr>
            <w:tcW w:w="1845" w:type="dxa"/>
            <w:vAlign w:val="center"/>
          </w:tcPr>
          <w:p w:rsidR="00C76910" w:rsidRDefault="00C144B8">
            <w:pPr>
              <w:autoSpaceDE w:val="0"/>
              <w:autoSpaceDN w:val="0"/>
              <w:adjustRightInd w:val="0"/>
              <w:snapToGrid w:val="0"/>
              <w:jc w:val="center"/>
              <w:rPr>
                <w:kern w:val="0"/>
                <w:sz w:val="24"/>
                <w:szCs w:val="24"/>
              </w:rPr>
            </w:pPr>
            <w:r>
              <w:rPr>
                <w:sz w:val="24"/>
                <w:szCs w:val="24"/>
              </w:rPr>
              <w:t>规划情况</w:t>
            </w:r>
          </w:p>
        </w:tc>
        <w:tc>
          <w:tcPr>
            <w:tcW w:w="6980" w:type="dxa"/>
            <w:gridSpan w:val="3"/>
            <w:vAlign w:val="center"/>
          </w:tcPr>
          <w:p w:rsidR="00C76910" w:rsidRDefault="00C144B8">
            <w:pPr>
              <w:autoSpaceDE w:val="0"/>
              <w:autoSpaceDN w:val="0"/>
              <w:adjustRightInd w:val="0"/>
              <w:snapToGrid w:val="0"/>
              <w:jc w:val="center"/>
              <w:rPr>
                <w:kern w:val="0"/>
                <w:sz w:val="24"/>
                <w:szCs w:val="24"/>
              </w:rPr>
            </w:pPr>
            <w:r>
              <w:rPr>
                <w:kern w:val="0"/>
                <w:sz w:val="24"/>
                <w:szCs w:val="24"/>
              </w:rPr>
              <w:t>无</w:t>
            </w:r>
          </w:p>
        </w:tc>
      </w:tr>
      <w:tr w:rsidR="00C76910">
        <w:tblPrEx>
          <w:tblCellMar>
            <w:left w:w="108" w:type="dxa"/>
            <w:right w:w="108" w:type="dxa"/>
          </w:tblCellMar>
        </w:tblPrEx>
        <w:trPr>
          <w:trHeight w:val="426"/>
          <w:jc w:val="center"/>
        </w:trPr>
        <w:tc>
          <w:tcPr>
            <w:tcW w:w="1845" w:type="dxa"/>
            <w:vAlign w:val="center"/>
          </w:tcPr>
          <w:p w:rsidR="00C76910" w:rsidRDefault="00C144B8">
            <w:pPr>
              <w:adjustRightInd w:val="0"/>
              <w:snapToGrid w:val="0"/>
              <w:jc w:val="center"/>
              <w:rPr>
                <w:sz w:val="24"/>
                <w:szCs w:val="24"/>
              </w:rPr>
            </w:pPr>
            <w:r>
              <w:rPr>
                <w:sz w:val="24"/>
                <w:szCs w:val="24"/>
              </w:rPr>
              <w:t>规划环境影响</w:t>
            </w:r>
          </w:p>
          <w:p w:rsidR="00C76910" w:rsidRDefault="00C144B8">
            <w:pPr>
              <w:adjustRightInd w:val="0"/>
              <w:snapToGrid w:val="0"/>
              <w:jc w:val="center"/>
              <w:rPr>
                <w:kern w:val="0"/>
                <w:sz w:val="24"/>
                <w:szCs w:val="24"/>
              </w:rPr>
            </w:pPr>
            <w:r>
              <w:rPr>
                <w:sz w:val="24"/>
                <w:szCs w:val="24"/>
              </w:rPr>
              <w:t>评价情况</w:t>
            </w:r>
          </w:p>
        </w:tc>
        <w:tc>
          <w:tcPr>
            <w:tcW w:w="6980" w:type="dxa"/>
            <w:gridSpan w:val="3"/>
            <w:vAlign w:val="center"/>
          </w:tcPr>
          <w:p w:rsidR="00C76910" w:rsidRDefault="00C144B8">
            <w:pPr>
              <w:autoSpaceDE w:val="0"/>
              <w:autoSpaceDN w:val="0"/>
              <w:adjustRightInd w:val="0"/>
              <w:snapToGrid w:val="0"/>
              <w:jc w:val="center"/>
              <w:rPr>
                <w:kern w:val="0"/>
                <w:sz w:val="24"/>
                <w:szCs w:val="24"/>
              </w:rPr>
            </w:pPr>
            <w:r>
              <w:rPr>
                <w:kern w:val="0"/>
                <w:sz w:val="24"/>
                <w:szCs w:val="24"/>
              </w:rPr>
              <w:t>无</w:t>
            </w:r>
          </w:p>
        </w:tc>
      </w:tr>
      <w:tr w:rsidR="00C76910">
        <w:tblPrEx>
          <w:tblCellMar>
            <w:left w:w="108" w:type="dxa"/>
            <w:right w:w="108" w:type="dxa"/>
          </w:tblCellMar>
        </w:tblPrEx>
        <w:trPr>
          <w:trHeight w:val="1120"/>
          <w:jc w:val="center"/>
        </w:trPr>
        <w:tc>
          <w:tcPr>
            <w:tcW w:w="1845" w:type="dxa"/>
            <w:vAlign w:val="center"/>
          </w:tcPr>
          <w:p w:rsidR="00C76910" w:rsidRDefault="00C144B8">
            <w:pPr>
              <w:autoSpaceDE w:val="0"/>
              <w:autoSpaceDN w:val="0"/>
              <w:adjustRightInd w:val="0"/>
              <w:snapToGrid w:val="0"/>
              <w:jc w:val="center"/>
              <w:rPr>
                <w:kern w:val="0"/>
                <w:sz w:val="24"/>
                <w:szCs w:val="24"/>
              </w:rPr>
            </w:pPr>
            <w:r>
              <w:rPr>
                <w:kern w:val="0"/>
                <w:sz w:val="24"/>
                <w:szCs w:val="24"/>
              </w:rPr>
              <w:lastRenderedPageBreak/>
              <w:t>规划及规划环境影响评价符合性分析</w:t>
            </w:r>
          </w:p>
        </w:tc>
        <w:tc>
          <w:tcPr>
            <w:tcW w:w="6980" w:type="dxa"/>
            <w:gridSpan w:val="3"/>
            <w:vAlign w:val="center"/>
          </w:tcPr>
          <w:p w:rsidR="00C76910" w:rsidRDefault="00C144B8">
            <w:pPr>
              <w:autoSpaceDE w:val="0"/>
              <w:autoSpaceDN w:val="0"/>
              <w:adjustRightInd w:val="0"/>
              <w:snapToGrid w:val="0"/>
              <w:jc w:val="center"/>
              <w:rPr>
                <w:kern w:val="0"/>
                <w:sz w:val="24"/>
                <w:szCs w:val="24"/>
              </w:rPr>
            </w:pPr>
            <w:r>
              <w:rPr>
                <w:kern w:val="0"/>
                <w:sz w:val="24"/>
                <w:szCs w:val="24"/>
              </w:rPr>
              <w:t>无</w:t>
            </w:r>
          </w:p>
        </w:tc>
      </w:tr>
      <w:tr w:rsidR="00C76910">
        <w:tblPrEx>
          <w:tblCellMar>
            <w:left w:w="108" w:type="dxa"/>
            <w:right w:w="108" w:type="dxa"/>
          </w:tblCellMar>
        </w:tblPrEx>
        <w:trPr>
          <w:trHeight w:val="1021"/>
          <w:jc w:val="center"/>
        </w:trPr>
        <w:tc>
          <w:tcPr>
            <w:tcW w:w="1845" w:type="dxa"/>
            <w:vAlign w:val="center"/>
          </w:tcPr>
          <w:p w:rsidR="00C76910" w:rsidRDefault="00C144B8">
            <w:pPr>
              <w:autoSpaceDE w:val="0"/>
              <w:autoSpaceDN w:val="0"/>
              <w:adjustRightInd w:val="0"/>
              <w:snapToGrid w:val="0"/>
              <w:jc w:val="center"/>
              <w:rPr>
                <w:kern w:val="0"/>
              </w:rPr>
            </w:pPr>
            <w:r>
              <w:rPr>
                <w:kern w:val="0"/>
              </w:rPr>
              <w:t>其他符合性分析</w:t>
            </w:r>
          </w:p>
        </w:tc>
        <w:tc>
          <w:tcPr>
            <w:tcW w:w="6980" w:type="dxa"/>
            <w:gridSpan w:val="3"/>
            <w:vAlign w:val="center"/>
          </w:tcPr>
          <w:p w:rsidR="00C76910" w:rsidRDefault="00C144B8">
            <w:pPr>
              <w:numPr>
                <w:ilvl w:val="0"/>
                <w:numId w:val="2"/>
              </w:numPr>
              <w:autoSpaceDE w:val="0"/>
              <w:autoSpaceDN w:val="0"/>
              <w:adjustRightInd w:val="0"/>
              <w:snapToGrid w:val="0"/>
              <w:spacing w:line="360" w:lineRule="auto"/>
              <w:rPr>
                <w:b/>
                <w:kern w:val="0"/>
                <w:sz w:val="24"/>
              </w:rPr>
            </w:pPr>
            <w:r>
              <w:rPr>
                <w:b/>
                <w:kern w:val="0"/>
                <w:sz w:val="24"/>
              </w:rPr>
              <w:t>产业政策相符性分析</w:t>
            </w:r>
          </w:p>
          <w:p w:rsidR="00C76910" w:rsidRDefault="00C144B8">
            <w:pPr>
              <w:spacing w:line="360" w:lineRule="auto"/>
              <w:ind w:leftChars="20" w:left="42" w:firstLine="482"/>
              <w:rPr>
                <w:sz w:val="24"/>
              </w:rPr>
            </w:pPr>
            <w:r>
              <w:rPr>
                <w:sz w:val="24"/>
              </w:rPr>
              <w:t>本项目主要产品为碎石和砂，根据《产业结构调整指导目录》（</w:t>
            </w:r>
            <w:r>
              <w:rPr>
                <w:sz w:val="24"/>
              </w:rPr>
              <w:t>2019</w:t>
            </w:r>
            <w:r>
              <w:rPr>
                <w:sz w:val="24"/>
              </w:rPr>
              <w:t>年本），本项目不属于限制、淘汰类建设项目范围。因此，项目的建设符合国家现行产业政策。</w:t>
            </w:r>
          </w:p>
          <w:p w:rsidR="00C76910" w:rsidRDefault="00C144B8">
            <w:pPr>
              <w:autoSpaceDE w:val="0"/>
              <w:autoSpaceDN w:val="0"/>
              <w:adjustRightInd w:val="0"/>
              <w:snapToGrid w:val="0"/>
              <w:spacing w:line="360" w:lineRule="auto"/>
              <w:jc w:val="left"/>
              <w:rPr>
                <w:b/>
                <w:kern w:val="0"/>
                <w:sz w:val="24"/>
              </w:rPr>
            </w:pPr>
            <w:r>
              <w:rPr>
                <w:b/>
                <w:kern w:val="0"/>
                <w:sz w:val="24"/>
              </w:rPr>
              <w:t>（</w:t>
            </w:r>
            <w:r>
              <w:rPr>
                <w:b/>
                <w:kern w:val="0"/>
                <w:sz w:val="24"/>
              </w:rPr>
              <w:t>2</w:t>
            </w:r>
            <w:r>
              <w:rPr>
                <w:b/>
                <w:kern w:val="0"/>
                <w:sz w:val="24"/>
              </w:rPr>
              <w:t>）选址合理性分析</w:t>
            </w:r>
          </w:p>
          <w:p w:rsidR="00C76910" w:rsidRDefault="00C144B8">
            <w:pPr>
              <w:spacing w:line="360" w:lineRule="auto"/>
              <w:ind w:firstLine="482"/>
              <w:rPr>
                <w:sz w:val="24"/>
              </w:rPr>
            </w:pPr>
            <w:r>
              <w:rPr>
                <w:sz w:val="24"/>
              </w:rPr>
              <w:t>本项目位于岳阳县荣家湾镇鹿角村程继明组（租赁岳阳县筑城混凝土有限公司闲置用地），项目用地已平整。评价区域内空气、</w:t>
            </w:r>
            <w:r>
              <w:rPr>
                <w:rFonts w:hint="eastAsia"/>
                <w:sz w:val="24"/>
              </w:rPr>
              <w:t>地表</w:t>
            </w:r>
            <w:r>
              <w:rPr>
                <w:sz w:val="24"/>
              </w:rPr>
              <w:t>水体环境质量、声环境质量均能满足相应功能区要求，有一定的环境容量；本项目投产后可以为当地村民创造更多的就业机会，带动当地经济发展；该项目技术优势明显，环保设备能达标并稳定运行，项目投产后对周围环境的符合相关标准要求。综上所述</w:t>
            </w:r>
            <w:r>
              <w:rPr>
                <w:sz w:val="24"/>
              </w:rPr>
              <w:t>，本项目符合规划、环保等方面的相关要求。</w:t>
            </w:r>
          </w:p>
          <w:p w:rsidR="00C76910" w:rsidRDefault="00C144B8">
            <w:pPr>
              <w:spacing w:line="360" w:lineRule="auto"/>
              <w:ind w:firstLineChars="200" w:firstLine="480"/>
              <w:rPr>
                <w:sz w:val="24"/>
              </w:rPr>
            </w:pPr>
            <w:r>
              <w:rPr>
                <w:sz w:val="24"/>
              </w:rPr>
              <w:t>项目东面为水塘，满足《地表水环境质量标准》</w:t>
            </w:r>
            <w:r>
              <w:rPr>
                <w:sz w:val="24"/>
              </w:rPr>
              <w:t>(GB3838-2002)</w:t>
            </w:r>
            <w:r>
              <w:rPr>
                <w:sz w:val="24"/>
              </w:rPr>
              <w:t>中的</w:t>
            </w:r>
            <w:r>
              <w:rPr>
                <w:rFonts w:ascii="宋体" w:hAnsi="宋体" w:cs="宋体" w:hint="eastAsia"/>
                <w:sz w:val="24"/>
              </w:rPr>
              <w:t>Ⅲ</w:t>
            </w:r>
            <w:r>
              <w:rPr>
                <w:sz w:val="24"/>
              </w:rPr>
              <w:t>类水域，主要水体功能为灌溉。项目所在地周边农户饮水均为自备井，项目运营期沉淀池</w:t>
            </w:r>
            <w:r>
              <w:rPr>
                <w:rFonts w:hint="eastAsia"/>
                <w:sz w:val="24"/>
              </w:rPr>
              <w:t>均</w:t>
            </w:r>
            <w:r>
              <w:rPr>
                <w:sz w:val="24"/>
              </w:rPr>
              <w:t>作防渗处理，故项目通过采取相应治理保护措施，能将项目的影响降至最低，对其影响能控制于可控范围内。因此，本项目不影响乡镇、乡村规划，周边无重大环境敏感点，无重大环境制约因素，项目选址合理。</w:t>
            </w:r>
          </w:p>
          <w:p w:rsidR="00C76910" w:rsidRDefault="00C144B8">
            <w:pPr>
              <w:autoSpaceDE w:val="0"/>
              <w:autoSpaceDN w:val="0"/>
              <w:adjustRightInd w:val="0"/>
              <w:snapToGrid w:val="0"/>
              <w:spacing w:line="360" w:lineRule="auto"/>
              <w:jc w:val="left"/>
              <w:rPr>
                <w:b/>
                <w:kern w:val="0"/>
                <w:sz w:val="24"/>
              </w:rPr>
            </w:pPr>
            <w:r>
              <w:rPr>
                <w:b/>
                <w:kern w:val="0"/>
                <w:sz w:val="24"/>
              </w:rPr>
              <w:t>（</w:t>
            </w:r>
            <w:r>
              <w:rPr>
                <w:b/>
                <w:kern w:val="0"/>
                <w:sz w:val="24"/>
              </w:rPr>
              <w:t>3</w:t>
            </w:r>
            <w:r>
              <w:rPr>
                <w:b/>
                <w:kern w:val="0"/>
                <w:sz w:val="24"/>
              </w:rPr>
              <w:t>）平面布局合理性分析</w:t>
            </w:r>
          </w:p>
          <w:p w:rsidR="00C76910" w:rsidRDefault="00C144B8">
            <w:pPr>
              <w:tabs>
                <w:tab w:val="left" w:pos="1875"/>
              </w:tabs>
              <w:adjustRightInd w:val="0"/>
              <w:spacing w:line="360" w:lineRule="auto"/>
              <w:ind w:firstLineChars="200" w:firstLine="480"/>
              <w:rPr>
                <w:color w:val="FF0000"/>
                <w:sz w:val="24"/>
                <w:szCs w:val="24"/>
                <w:u w:val="single"/>
              </w:rPr>
            </w:pPr>
            <w:r>
              <w:rPr>
                <w:color w:val="FF0000"/>
                <w:sz w:val="24"/>
                <w:u w:val="single"/>
              </w:rPr>
              <w:t>本项目位于岳阳县荣家湾镇鹿角村程继明组（租赁岳阳县筑城混凝土有限公司闲置用地），</w:t>
            </w:r>
            <w:r>
              <w:rPr>
                <w:color w:val="FF0000"/>
                <w:sz w:val="24"/>
                <w:szCs w:val="24"/>
                <w:u w:val="single"/>
              </w:rPr>
              <w:t>项目厂区由原料堆放区、</w:t>
            </w:r>
            <w:r>
              <w:rPr>
                <w:color w:val="FF0000"/>
                <w:sz w:val="24"/>
                <w:szCs w:val="24"/>
                <w:u w:val="single"/>
              </w:rPr>
              <w:t>生产区组成。从总平面布置来看，厂区大门布置于北侧，大门处设置洗车平台，靠近厂前道路及办公楼，厂区内分区明显，原料堆放区设置在厂区西面，主要堆放废石，成品直接外售给</w:t>
            </w:r>
            <w:r>
              <w:rPr>
                <w:color w:val="FF0000"/>
                <w:sz w:val="24"/>
                <w:u w:val="single"/>
              </w:rPr>
              <w:t>岳阳县筑城混凝土有限公司做原料使用</w:t>
            </w:r>
            <w:r>
              <w:rPr>
                <w:color w:val="FF0000"/>
                <w:sz w:val="24"/>
                <w:szCs w:val="24"/>
                <w:u w:val="single"/>
              </w:rPr>
              <w:t>；项目平面布局图见附图</w:t>
            </w:r>
            <w:r>
              <w:rPr>
                <w:color w:val="FF0000"/>
                <w:sz w:val="24"/>
                <w:szCs w:val="24"/>
                <w:u w:val="single"/>
              </w:rPr>
              <w:t>2</w:t>
            </w:r>
            <w:r>
              <w:rPr>
                <w:color w:val="FF0000"/>
                <w:sz w:val="24"/>
                <w:szCs w:val="24"/>
                <w:u w:val="single"/>
              </w:rPr>
              <w:t>。</w:t>
            </w:r>
          </w:p>
          <w:p w:rsidR="00C76910" w:rsidRDefault="00C144B8">
            <w:pPr>
              <w:adjustRightInd w:val="0"/>
              <w:snapToGrid w:val="0"/>
              <w:spacing w:line="360" w:lineRule="auto"/>
              <w:rPr>
                <w:b/>
                <w:bCs/>
                <w:color w:val="FF0000"/>
                <w:sz w:val="24"/>
                <w:u w:val="single"/>
              </w:rPr>
            </w:pPr>
            <w:r>
              <w:rPr>
                <w:b/>
                <w:color w:val="FF0000"/>
                <w:sz w:val="24"/>
                <w:u w:val="single"/>
              </w:rPr>
              <w:lastRenderedPageBreak/>
              <w:t>（</w:t>
            </w:r>
            <w:r>
              <w:rPr>
                <w:b/>
                <w:bCs/>
                <w:color w:val="FF0000"/>
                <w:sz w:val="24"/>
                <w:u w:val="single"/>
              </w:rPr>
              <w:t>4</w:t>
            </w:r>
            <w:r>
              <w:rPr>
                <w:b/>
                <w:bCs/>
                <w:color w:val="FF0000"/>
                <w:sz w:val="24"/>
                <w:u w:val="single"/>
              </w:rPr>
              <w:t>）</w:t>
            </w:r>
            <w:r>
              <w:rPr>
                <w:b/>
                <w:bCs/>
                <w:color w:val="FF0000"/>
                <w:kern w:val="0"/>
                <w:sz w:val="24"/>
                <w:u w:val="single"/>
              </w:rPr>
              <w:t>与《机制砂石骨料砂工厂设计规范》（</w:t>
            </w:r>
            <w:r>
              <w:rPr>
                <w:b/>
                <w:bCs/>
                <w:color w:val="FF0000"/>
                <w:kern w:val="0"/>
                <w:sz w:val="24"/>
                <w:u w:val="single"/>
              </w:rPr>
              <w:t>GB51186-2016</w:t>
            </w:r>
            <w:r>
              <w:rPr>
                <w:b/>
                <w:bCs/>
                <w:color w:val="FF0000"/>
                <w:kern w:val="0"/>
                <w:sz w:val="24"/>
                <w:u w:val="single"/>
              </w:rPr>
              <w:t>）相符性</w:t>
            </w:r>
          </w:p>
          <w:p w:rsidR="00C76910" w:rsidRDefault="00C144B8">
            <w:pPr>
              <w:adjustRightInd w:val="0"/>
              <w:snapToGrid w:val="0"/>
              <w:spacing w:line="360" w:lineRule="auto"/>
              <w:ind w:firstLineChars="200" w:firstLine="480"/>
              <w:rPr>
                <w:bCs/>
                <w:color w:val="FF0000"/>
                <w:sz w:val="24"/>
                <w:u w:val="single"/>
              </w:rPr>
            </w:pPr>
            <w:r>
              <w:rPr>
                <w:color w:val="FF0000"/>
                <w:sz w:val="24"/>
                <w:u w:val="single"/>
              </w:rPr>
              <w:t>本项目与《机制砂石骨料砂工厂设计规范》（</w:t>
            </w:r>
            <w:r>
              <w:rPr>
                <w:color w:val="FF0000"/>
                <w:sz w:val="24"/>
                <w:u w:val="single"/>
              </w:rPr>
              <w:t>GB51186-2016</w:t>
            </w:r>
            <w:r>
              <w:rPr>
                <w:color w:val="FF0000"/>
                <w:sz w:val="24"/>
                <w:u w:val="single"/>
              </w:rPr>
              <w:t>）相符性见下表所示。</w:t>
            </w:r>
          </w:p>
          <w:p w:rsidR="00C76910" w:rsidRDefault="00C144B8">
            <w:pPr>
              <w:adjustRightInd w:val="0"/>
              <w:snapToGrid w:val="0"/>
              <w:ind w:firstLineChars="200" w:firstLine="482"/>
              <w:jc w:val="center"/>
              <w:rPr>
                <w:b/>
                <w:bCs/>
                <w:color w:val="FF0000"/>
                <w:sz w:val="24"/>
                <w:u w:val="single"/>
              </w:rPr>
            </w:pPr>
            <w:r>
              <w:rPr>
                <w:b/>
                <w:bCs/>
                <w:color w:val="FF0000"/>
                <w:sz w:val="24"/>
                <w:u w:val="single"/>
              </w:rPr>
              <w:t>表</w:t>
            </w:r>
            <w:r>
              <w:rPr>
                <w:b/>
                <w:bCs/>
                <w:color w:val="FF0000"/>
                <w:sz w:val="24"/>
                <w:u w:val="single"/>
              </w:rPr>
              <w:t xml:space="preserve">1-1  </w:t>
            </w:r>
            <w:r>
              <w:rPr>
                <w:b/>
                <w:bCs/>
                <w:color w:val="FF0000"/>
                <w:sz w:val="24"/>
                <w:u w:val="single"/>
              </w:rPr>
              <w:t>与机制砂石骨料砂工厂设计规范的相符性</w:t>
            </w:r>
          </w:p>
          <w:tbl>
            <w:tblPr>
              <w:tblW w:w="6764"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3286"/>
              <w:gridCol w:w="3478"/>
            </w:tblGrid>
            <w:tr w:rsidR="00C76910">
              <w:trPr>
                <w:trHeight w:val="454"/>
                <w:jc w:val="center"/>
              </w:trPr>
              <w:tc>
                <w:tcPr>
                  <w:tcW w:w="3286" w:type="dxa"/>
                  <w:vAlign w:val="center"/>
                </w:tcPr>
                <w:p w:rsidR="00C76910" w:rsidRDefault="00C144B8">
                  <w:pPr>
                    <w:pStyle w:val="aff2"/>
                    <w:rPr>
                      <w:color w:val="FF0000"/>
                      <w:u w:val="single"/>
                    </w:rPr>
                  </w:pPr>
                  <w:r>
                    <w:rPr>
                      <w:color w:val="FF0000"/>
                      <w:u w:val="single"/>
                    </w:rPr>
                    <w:t>设计规范要求</w:t>
                  </w:r>
                </w:p>
              </w:tc>
              <w:tc>
                <w:tcPr>
                  <w:tcW w:w="3478" w:type="dxa"/>
                  <w:vAlign w:val="center"/>
                </w:tcPr>
                <w:p w:rsidR="00C76910" w:rsidRDefault="00C144B8">
                  <w:pPr>
                    <w:pStyle w:val="aff2"/>
                    <w:rPr>
                      <w:color w:val="FF0000"/>
                      <w:u w:val="single"/>
                    </w:rPr>
                  </w:pPr>
                  <w:r>
                    <w:rPr>
                      <w:color w:val="FF0000"/>
                      <w:u w:val="single"/>
                    </w:rPr>
                    <w:t>本项目符合性分析</w:t>
                  </w:r>
                </w:p>
              </w:tc>
            </w:tr>
            <w:tr w:rsidR="00C76910">
              <w:trPr>
                <w:trHeight w:val="454"/>
                <w:jc w:val="center"/>
              </w:trPr>
              <w:tc>
                <w:tcPr>
                  <w:tcW w:w="3286" w:type="dxa"/>
                  <w:vAlign w:val="center"/>
                </w:tcPr>
                <w:p w:rsidR="00C76910" w:rsidRDefault="00C144B8">
                  <w:pPr>
                    <w:pStyle w:val="aff2"/>
                    <w:rPr>
                      <w:color w:val="FF0000"/>
                      <w:u w:val="single"/>
                    </w:rPr>
                  </w:pPr>
                  <w:r>
                    <w:rPr>
                      <w:color w:val="FF0000"/>
                      <w:u w:val="single"/>
                    </w:rPr>
                    <w:t>一、厂址选择</w:t>
                  </w:r>
                </w:p>
                <w:p w:rsidR="00C76910" w:rsidRDefault="00C144B8">
                  <w:pPr>
                    <w:pStyle w:val="aff2"/>
                    <w:rPr>
                      <w:color w:val="FF0000"/>
                      <w:u w:val="single"/>
                    </w:rPr>
                  </w:pPr>
                  <w:r>
                    <w:rPr>
                      <w:color w:val="FF0000"/>
                      <w:u w:val="single"/>
                    </w:rPr>
                    <w:t>厂址选择应靠近资源所在地，并应远离居民区。厂址选择宜利用荒山地、山坡地，不占或少占农田、林地，不宜动迁村庄。</w:t>
                  </w:r>
                </w:p>
              </w:tc>
              <w:tc>
                <w:tcPr>
                  <w:tcW w:w="3478" w:type="dxa"/>
                  <w:vAlign w:val="center"/>
                </w:tcPr>
                <w:p w:rsidR="00C76910" w:rsidRDefault="00C144B8">
                  <w:pPr>
                    <w:pStyle w:val="aff2"/>
                    <w:rPr>
                      <w:color w:val="FF0000"/>
                      <w:u w:val="single"/>
                    </w:rPr>
                  </w:pPr>
                  <w:r>
                    <w:rPr>
                      <w:color w:val="FF0000"/>
                      <w:u w:val="single"/>
                    </w:rPr>
                    <w:t>本项目位于岳阳县荣家湾镇鹿角村程继明组（租赁岳阳县筑城混凝土有限公司闲置用地，用地性质为集体用地），项目不占用农田、林地，故项目选址基本合理</w:t>
                  </w:r>
                </w:p>
              </w:tc>
            </w:tr>
            <w:tr w:rsidR="00C76910">
              <w:trPr>
                <w:trHeight w:val="454"/>
                <w:jc w:val="center"/>
              </w:trPr>
              <w:tc>
                <w:tcPr>
                  <w:tcW w:w="3286" w:type="dxa"/>
                  <w:vAlign w:val="center"/>
                </w:tcPr>
                <w:p w:rsidR="00C76910" w:rsidRDefault="00C144B8">
                  <w:pPr>
                    <w:pStyle w:val="aff2"/>
                    <w:rPr>
                      <w:color w:val="FF0000"/>
                      <w:u w:val="single"/>
                    </w:rPr>
                  </w:pPr>
                  <w:r>
                    <w:rPr>
                      <w:color w:val="FF0000"/>
                      <w:u w:val="single"/>
                    </w:rPr>
                    <w:t>二、工艺与装备</w:t>
                  </w:r>
                </w:p>
                <w:p w:rsidR="00C76910" w:rsidRDefault="00C144B8">
                  <w:pPr>
                    <w:pStyle w:val="aff2"/>
                    <w:rPr>
                      <w:color w:val="FF0000"/>
                      <w:u w:val="single"/>
                    </w:rPr>
                  </w:pPr>
                  <w:r>
                    <w:rPr>
                      <w:color w:val="FF0000"/>
                      <w:u w:val="single"/>
                    </w:rPr>
                    <w:t>1</w:t>
                  </w:r>
                  <w:r>
                    <w:rPr>
                      <w:color w:val="FF0000"/>
                      <w:u w:val="single"/>
                    </w:rPr>
                    <w:t>、工艺流程：制砂工艺流程设计应优先采用干法制砂工艺，当不能满足时宜采用湿法制砂工艺；</w:t>
                  </w:r>
                </w:p>
                <w:p w:rsidR="00C76910" w:rsidRDefault="00C144B8">
                  <w:pPr>
                    <w:pStyle w:val="aff2"/>
                    <w:rPr>
                      <w:color w:val="FF0000"/>
                      <w:u w:val="single"/>
                    </w:rPr>
                  </w:pPr>
                  <w:r>
                    <w:rPr>
                      <w:color w:val="FF0000"/>
                      <w:u w:val="single"/>
                    </w:rPr>
                    <w:t>2</w:t>
                  </w:r>
                  <w:r>
                    <w:rPr>
                      <w:color w:val="FF0000"/>
                      <w:u w:val="single"/>
                    </w:rPr>
                    <w:t>、设备选型：设备的型式与规格，应根据矿石性质、工艺要求、工厂规模等因素综合确定，并应遵循成熟先进、节能环保、备品配件来源可靠的原则，不得选用淘汰产品。</w:t>
                  </w:r>
                </w:p>
                <w:p w:rsidR="00C76910" w:rsidRDefault="00C144B8">
                  <w:pPr>
                    <w:pStyle w:val="aff2"/>
                    <w:rPr>
                      <w:color w:val="FF0000"/>
                      <w:u w:val="single"/>
                    </w:rPr>
                  </w:pPr>
                  <w:r>
                    <w:rPr>
                      <w:color w:val="FF0000"/>
                      <w:u w:val="single"/>
                    </w:rPr>
                    <w:t>3</w:t>
                  </w:r>
                  <w:r>
                    <w:rPr>
                      <w:color w:val="FF0000"/>
                      <w:u w:val="single"/>
                    </w:rPr>
                    <w:t>、工艺布置：工艺生产线的联结、厂房总体布置及车间设备配置应遵循安全紧凑、简捷顺畅的技术原则</w:t>
                  </w:r>
                </w:p>
              </w:tc>
              <w:tc>
                <w:tcPr>
                  <w:tcW w:w="3478" w:type="dxa"/>
                  <w:vAlign w:val="center"/>
                </w:tcPr>
                <w:p w:rsidR="00C76910" w:rsidRDefault="00C144B8">
                  <w:pPr>
                    <w:pStyle w:val="aff2"/>
                    <w:rPr>
                      <w:color w:val="FF0000"/>
                      <w:u w:val="single"/>
                    </w:rPr>
                  </w:pPr>
                  <w:r>
                    <w:rPr>
                      <w:color w:val="FF0000"/>
                      <w:u w:val="single"/>
                    </w:rPr>
                    <w:t>本项目采用</w:t>
                  </w:r>
                  <w:r>
                    <w:rPr>
                      <w:rFonts w:hint="eastAsia"/>
                      <w:color w:val="FF0000"/>
                      <w:u w:val="single"/>
                    </w:rPr>
                    <w:t>湿法</w:t>
                  </w:r>
                  <w:r>
                    <w:rPr>
                      <w:color w:val="FF0000"/>
                      <w:u w:val="single"/>
                    </w:rPr>
                    <w:t>生产工艺，所用设备均符合相关政策要求。厂房总体布置及车间设备配置遵循安全紧凑、简捷顺畅的技术原则。</w:t>
                  </w:r>
                </w:p>
              </w:tc>
            </w:tr>
            <w:tr w:rsidR="00C76910">
              <w:trPr>
                <w:trHeight w:val="454"/>
                <w:jc w:val="center"/>
              </w:trPr>
              <w:tc>
                <w:tcPr>
                  <w:tcW w:w="3286" w:type="dxa"/>
                  <w:vAlign w:val="center"/>
                </w:tcPr>
                <w:p w:rsidR="00C76910" w:rsidRDefault="00C144B8">
                  <w:pPr>
                    <w:pStyle w:val="aff2"/>
                    <w:rPr>
                      <w:color w:val="FF0000"/>
                      <w:u w:val="single"/>
                    </w:rPr>
                  </w:pPr>
                  <w:r>
                    <w:rPr>
                      <w:color w:val="FF0000"/>
                      <w:u w:val="single"/>
                    </w:rPr>
                    <w:t>三、辅助生产设施</w:t>
                  </w:r>
                </w:p>
                <w:p w:rsidR="00C76910" w:rsidRDefault="00C144B8">
                  <w:pPr>
                    <w:pStyle w:val="aff2"/>
                    <w:rPr>
                      <w:color w:val="FF0000"/>
                      <w:u w:val="single"/>
                    </w:rPr>
                  </w:pPr>
                  <w:r>
                    <w:rPr>
                      <w:color w:val="FF0000"/>
                      <w:u w:val="single"/>
                    </w:rPr>
                    <w:t>原料仓的有效容积，应根据破碎生产能力和原料供给能力确定，且不应小于原料运输车</w:t>
                  </w:r>
                  <w:r>
                    <w:rPr>
                      <w:color w:val="FF0000"/>
                      <w:u w:val="single"/>
                    </w:rPr>
                    <w:t>2</w:t>
                  </w:r>
                  <w:r>
                    <w:rPr>
                      <w:color w:val="FF0000"/>
                      <w:u w:val="single"/>
                    </w:rPr>
                    <w:t>车的容量。产品堆场储存时间应根据产品产量、运输条件等因素确定，储存时间不宜小于</w:t>
                  </w:r>
                  <w:r>
                    <w:rPr>
                      <w:color w:val="FF0000"/>
                      <w:u w:val="single"/>
                    </w:rPr>
                    <w:t>2d</w:t>
                  </w:r>
                  <w:r>
                    <w:rPr>
                      <w:color w:val="FF0000"/>
                      <w:u w:val="single"/>
                    </w:rPr>
                    <w:t>。堆场应采用封闭式结构，设有防水、排水设施。</w:t>
                  </w:r>
                </w:p>
              </w:tc>
              <w:tc>
                <w:tcPr>
                  <w:tcW w:w="3478" w:type="dxa"/>
                  <w:vAlign w:val="center"/>
                </w:tcPr>
                <w:p w:rsidR="00C76910" w:rsidRDefault="00C144B8">
                  <w:pPr>
                    <w:pStyle w:val="aff2"/>
                    <w:rPr>
                      <w:color w:val="FF0000"/>
                      <w:u w:val="single"/>
                    </w:rPr>
                  </w:pPr>
                  <w:r>
                    <w:rPr>
                      <w:color w:val="FF0000"/>
                      <w:u w:val="single"/>
                    </w:rPr>
                    <w:t>原料仓的有效容积</w:t>
                  </w:r>
                  <w:r>
                    <w:rPr>
                      <w:color w:val="FF0000"/>
                      <w:u w:val="single"/>
                    </w:rPr>
                    <w:t>200m</w:t>
                  </w:r>
                  <w:r>
                    <w:rPr>
                      <w:color w:val="FF0000"/>
                      <w:u w:val="single"/>
                      <w:vertAlign w:val="superscript"/>
                    </w:rPr>
                    <w:t>3</w:t>
                  </w:r>
                  <w:r>
                    <w:rPr>
                      <w:color w:val="FF0000"/>
                      <w:u w:val="single"/>
                    </w:rPr>
                    <w:t>能满足原料运输车</w:t>
                  </w:r>
                  <w:r>
                    <w:rPr>
                      <w:color w:val="FF0000"/>
                      <w:u w:val="single"/>
                    </w:rPr>
                    <w:t>2</w:t>
                  </w:r>
                  <w:r>
                    <w:rPr>
                      <w:color w:val="FF0000"/>
                      <w:u w:val="single"/>
                    </w:rPr>
                    <w:t>车的容量（</w:t>
                  </w:r>
                  <w:r>
                    <w:rPr>
                      <w:color w:val="FF0000"/>
                      <w:u w:val="single"/>
                    </w:rPr>
                    <w:t>80t/2.6g/cm</w:t>
                  </w:r>
                  <w:r>
                    <w:rPr>
                      <w:color w:val="FF0000"/>
                      <w:u w:val="single"/>
                      <w:vertAlign w:val="superscript"/>
                    </w:rPr>
                    <w:t>3</w:t>
                  </w:r>
                  <w:r>
                    <w:rPr>
                      <w:color w:val="FF0000"/>
                      <w:u w:val="single"/>
                    </w:rPr>
                    <w:t>=31m</w:t>
                  </w:r>
                  <w:r>
                    <w:rPr>
                      <w:color w:val="FF0000"/>
                      <w:u w:val="single"/>
                      <w:vertAlign w:val="superscript"/>
                    </w:rPr>
                    <w:t>3</w:t>
                  </w:r>
                  <w:r>
                    <w:rPr>
                      <w:color w:val="FF0000"/>
                      <w:u w:val="single"/>
                    </w:rPr>
                    <w:t>）的要求，产品直接外售给岳阳县筑城混凝土有限公司，破碎加工区实现厂房全封闭，设有防水、排水设施。</w:t>
                  </w:r>
                </w:p>
              </w:tc>
            </w:tr>
            <w:tr w:rsidR="00C76910">
              <w:trPr>
                <w:trHeight w:val="454"/>
                <w:jc w:val="center"/>
              </w:trPr>
              <w:tc>
                <w:tcPr>
                  <w:tcW w:w="3286" w:type="dxa"/>
                  <w:vAlign w:val="center"/>
                </w:tcPr>
                <w:p w:rsidR="00C76910" w:rsidRDefault="00C144B8">
                  <w:pPr>
                    <w:pStyle w:val="aff2"/>
                    <w:rPr>
                      <w:color w:val="FF0000"/>
                      <w:u w:val="single"/>
                    </w:rPr>
                  </w:pPr>
                  <w:r>
                    <w:rPr>
                      <w:color w:val="FF0000"/>
                      <w:u w:val="single"/>
                    </w:rPr>
                    <w:t>四、环境保护</w:t>
                  </w:r>
                </w:p>
                <w:p w:rsidR="00C76910" w:rsidRDefault="00C144B8">
                  <w:pPr>
                    <w:pStyle w:val="aff2"/>
                    <w:rPr>
                      <w:color w:val="FF0000"/>
                      <w:u w:val="single"/>
                    </w:rPr>
                  </w:pPr>
                  <w:r>
                    <w:rPr>
                      <w:color w:val="FF0000"/>
                      <w:u w:val="single"/>
                    </w:rPr>
                    <w:t>1</w:t>
                  </w:r>
                  <w:r>
                    <w:rPr>
                      <w:color w:val="FF0000"/>
                      <w:u w:val="single"/>
                    </w:rPr>
                    <w:t>、机制砂石骨料生产线须配套收尘系统，采用喷雾、洒水、全封闭皮带运输等措施。破碎加工区、中间料库、成品库等区域实现厂房全封闭，污染物排放符合</w:t>
                  </w:r>
                  <w:r>
                    <w:rPr>
                      <w:color w:val="FF0000"/>
                      <w:u w:val="single"/>
                    </w:rPr>
                    <w:t>GB 16297</w:t>
                  </w:r>
                  <w:r>
                    <w:rPr>
                      <w:color w:val="FF0000"/>
                      <w:u w:val="single"/>
                    </w:rPr>
                    <w:t>《大气污染物综合排放标准》要求。</w:t>
                  </w:r>
                </w:p>
                <w:p w:rsidR="00C76910" w:rsidRDefault="00C144B8">
                  <w:pPr>
                    <w:pStyle w:val="aff2"/>
                    <w:rPr>
                      <w:color w:val="FF0000"/>
                      <w:u w:val="single"/>
                    </w:rPr>
                  </w:pPr>
                  <w:r>
                    <w:rPr>
                      <w:color w:val="FF0000"/>
                      <w:u w:val="single"/>
                    </w:rPr>
                    <w:t>2</w:t>
                  </w:r>
                  <w:r>
                    <w:rPr>
                      <w:color w:val="FF0000"/>
                      <w:u w:val="single"/>
                    </w:rPr>
                    <w:t>、机制砂石骨料生产线须配置消声、减振、隔振等设施，工厂噪声应符合</w:t>
                  </w:r>
                  <w:r>
                    <w:rPr>
                      <w:color w:val="FF0000"/>
                      <w:u w:val="single"/>
                    </w:rPr>
                    <w:t>GB 12348</w:t>
                  </w:r>
                  <w:r>
                    <w:rPr>
                      <w:color w:val="FF0000"/>
                      <w:u w:val="single"/>
                    </w:rPr>
                    <w:t>《工业企业厂界</w:t>
                  </w:r>
                  <w:r>
                    <w:rPr>
                      <w:color w:val="FF0000"/>
                      <w:u w:val="single"/>
                    </w:rPr>
                    <w:lastRenderedPageBreak/>
                    <w:t>环境噪声排放标准》要求。</w:t>
                  </w:r>
                </w:p>
                <w:p w:rsidR="00C76910" w:rsidRDefault="00C144B8">
                  <w:pPr>
                    <w:pStyle w:val="aff2"/>
                    <w:rPr>
                      <w:color w:val="FF0000"/>
                      <w:u w:val="single"/>
                    </w:rPr>
                  </w:pPr>
                  <w:r>
                    <w:rPr>
                      <w:color w:val="FF0000"/>
                      <w:u w:val="single"/>
                    </w:rPr>
                    <w:t>3</w:t>
                  </w:r>
                  <w:r>
                    <w:rPr>
                      <w:color w:val="FF0000"/>
                      <w:u w:val="single"/>
                    </w:rPr>
                    <w:t>、厂区污水排放符合</w:t>
                  </w:r>
                  <w:r>
                    <w:rPr>
                      <w:color w:val="FF0000"/>
                      <w:u w:val="single"/>
                    </w:rPr>
                    <w:t>GB8978</w:t>
                  </w:r>
                  <w:r>
                    <w:rPr>
                      <w:color w:val="FF0000"/>
                      <w:u w:val="single"/>
                    </w:rPr>
                    <w:t>《污水综合排放标准》二级及以上要求，湿法生产线必须设置水处理循环系统。</w:t>
                  </w:r>
                </w:p>
              </w:tc>
              <w:tc>
                <w:tcPr>
                  <w:tcW w:w="3478" w:type="dxa"/>
                  <w:vAlign w:val="center"/>
                </w:tcPr>
                <w:p w:rsidR="00C76910" w:rsidRDefault="00C144B8">
                  <w:pPr>
                    <w:pStyle w:val="aff2"/>
                    <w:rPr>
                      <w:color w:val="FF0000"/>
                      <w:u w:val="single"/>
                    </w:rPr>
                  </w:pPr>
                  <w:r>
                    <w:rPr>
                      <w:color w:val="FF0000"/>
                      <w:u w:val="single"/>
                    </w:rPr>
                    <w:lastRenderedPageBreak/>
                    <w:t>1</w:t>
                  </w:r>
                  <w:r>
                    <w:rPr>
                      <w:color w:val="FF0000"/>
                      <w:u w:val="single"/>
                    </w:rPr>
                    <w:t>、项目生产线配套设置收尘装置，采用了喷雾、洒水、全封闭皮带运输等措施，废气排放满足《大气污染物综合排放标准》（</w:t>
                  </w:r>
                  <w:r>
                    <w:rPr>
                      <w:color w:val="FF0000"/>
                      <w:u w:val="single"/>
                    </w:rPr>
                    <w:t>GB 16297-1996</w:t>
                  </w:r>
                  <w:r>
                    <w:rPr>
                      <w:color w:val="FF0000"/>
                      <w:u w:val="single"/>
                    </w:rPr>
                    <w:t>）二级标准要求。</w:t>
                  </w:r>
                </w:p>
                <w:p w:rsidR="00C76910" w:rsidRDefault="00C144B8">
                  <w:pPr>
                    <w:pStyle w:val="aff2"/>
                    <w:rPr>
                      <w:color w:val="FF0000"/>
                      <w:u w:val="single"/>
                    </w:rPr>
                  </w:pPr>
                  <w:r>
                    <w:rPr>
                      <w:color w:val="FF0000"/>
                      <w:u w:val="single"/>
                    </w:rPr>
                    <w:t>2</w:t>
                  </w:r>
                  <w:r>
                    <w:rPr>
                      <w:color w:val="FF0000"/>
                      <w:u w:val="single"/>
                    </w:rPr>
                    <w:t>、生产线配置了消声、减振、隔振等设施，工厂噪声应符合《工业企业厂界环境噪声排放标准》（</w:t>
                  </w:r>
                  <w:r>
                    <w:rPr>
                      <w:color w:val="FF0000"/>
                      <w:u w:val="single"/>
                    </w:rPr>
                    <w:t>GB 12348-2008</w:t>
                  </w:r>
                  <w:r>
                    <w:rPr>
                      <w:color w:val="FF0000"/>
                      <w:u w:val="single"/>
                    </w:rPr>
                    <w:t>）</w:t>
                  </w:r>
                  <w:r>
                    <w:rPr>
                      <w:color w:val="FF0000"/>
                      <w:u w:val="single"/>
                    </w:rPr>
                    <w:t>2</w:t>
                  </w:r>
                  <w:r>
                    <w:rPr>
                      <w:color w:val="FF0000"/>
                      <w:u w:val="single"/>
                    </w:rPr>
                    <w:t>类区标准要求。</w:t>
                  </w:r>
                </w:p>
                <w:p w:rsidR="00C76910" w:rsidRDefault="00C144B8">
                  <w:pPr>
                    <w:pStyle w:val="aff2"/>
                    <w:rPr>
                      <w:color w:val="FF0000"/>
                      <w:u w:val="single"/>
                    </w:rPr>
                  </w:pPr>
                  <w:r>
                    <w:rPr>
                      <w:color w:val="FF0000"/>
                      <w:u w:val="single"/>
                    </w:rPr>
                    <w:t>3</w:t>
                  </w:r>
                  <w:r>
                    <w:rPr>
                      <w:color w:val="FF0000"/>
                      <w:u w:val="single"/>
                    </w:rPr>
                    <w:t>、</w:t>
                  </w:r>
                  <w:r>
                    <w:rPr>
                      <w:rFonts w:hint="eastAsia"/>
                      <w:color w:val="FF0000"/>
                      <w:u w:val="single"/>
                    </w:rPr>
                    <w:t>废水</w:t>
                  </w:r>
                  <w:r>
                    <w:rPr>
                      <w:color w:val="FF0000"/>
                      <w:u w:val="single"/>
                    </w:rPr>
                    <w:t>经</w:t>
                  </w:r>
                  <w:r>
                    <w:rPr>
                      <w:rFonts w:hint="eastAsia"/>
                      <w:color w:val="FF0000"/>
                      <w:u w:val="single"/>
                    </w:rPr>
                    <w:t>三级</w:t>
                  </w:r>
                  <w:r>
                    <w:rPr>
                      <w:color w:val="FF0000"/>
                      <w:u w:val="single"/>
                    </w:rPr>
                    <w:t>沉淀处理后回用，不外排。</w:t>
                  </w:r>
                </w:p>
              </w:tc>
            </w:tr>
          </w:tbl>
          <w:p w:rsidR="00C76910" w:rsidRDefault="00C144B8">
            <w:pPr>
              <w:adjustRightInd w:val="0"/>
              <w:snapToGrid w:val="0"/>
              <w:spacing w:line="360" w:lineRule="auto"/>
              <w:ind w:firstLineChars="200" w:firstLine="480"/>
              <w:rPr>
                <w:bCs/>
                <w:color w:val="FF0000"/>
                <w:sz w:val="24"/>
                <w:u w:val="single"/>
              </w:rPr>
            </w:pPr>
            <w:r>
              <w:rPr>
                <w:bCs/>
                <w:color w:val="FF0000"/>
                <w:sz w:val="24"/>
                <w:u w:val="single"/>
              </w:rPr>
              <w:lastRenderedPageBreak/>
              <w:t>综上，本项目的建设是符合</w:t>
            </w:r>
            <w:r>
              <w:rPr>
                <w:color w:val="FF0000"/>
                <w:sz w:val="24"/>
                <w:u w:val="single"/>
              </w:rPr>
              <w:t>《机制砂石骨料砂工厂设计规范》（</w:t>
            </w:r>
            <w:r>
              <w:rPr>
                <w:color w:val="FF0000"/>
                <w:sz w:val="24"/>
                <w:u w:val="single"/>
              </w:rPr>
              <w:t>GB51186-20</w:t>
            </w:r>
            <w:r>
              <w:rPr>
                <w:color w:val="FF0000"/>
                <w:sz w:val="24"/>
                <w:u w:val="single"/>
              </w:rPr>
              <w:t>16</w:t>
            </w:r>
            <w:r>
              <w:rPr>
                <w:color w:val="FF0000"/>
                <w:sz w:val="24"/>
                <w:u w:val="single"/>
              </w:rPr>
              <w:t>）</w:t>
            </w:r>
            <w:r>
              <w:rPr>
                <w:bCs/>
                <w:color w:val="FF0000"/>
                <w:sz w:val="24"/>
                <w:u w:val="single"/>
              </w:rPr>
              <w:t>相关要求的。</w:t>
            </w:r>
          </w:p>
          <w:p w:rsidR="00C76910" w:rsidRDefault="00C144B8">
            <w:pPr>
              <w:adjustRightInd w:val="0"/>
              <w:snapToGrid w:val="0"/>
              <w:spacing w:line="360" w:lineRule="auto"/>
              <w:rPr>
                <w:b/>
                <w:bCs/>
                <w:color w:val="FF0000"/>
                <w:kern w:val="0"/>
                <w:sz w:val="24"/>
                <w:u w:val="single"/>
              </w:rPr>
            </w:pPr>
            <w:r>
              <w:rPr>
                <w:b/>
                <w:bCs/>
                <w:color w:val="FF0000"/>
                <w:kern w:val="0"/>
                <w:sz w:val="24"/>
                <w:u w:val="single"/>
              </w:rPr>
              <w:t>（</w:t>
            </w:r>
            <w:r>
              <w:rPr>
                <w:b/>
                <w:bCs/>
                <w:color w:val="FF0000"/>
                <w:kern w:val="0"/>
                <w:sz w:val="24"/>
                <w:u w:val="single"/>
              </w:rPr>
              <w:t>4</w:t>
            </w:r>
            <w:r>
              <w:rPr>
                <w:b/>
                <w:bCs/>
                <w:color w:val="FF0000"/>
                <w:kern w:val="0"/>
                <w:sz w:val="24"/>
                <w:u w:val="single"/>
              </w:rPr>
              <w:t>）与湖南省砂石骨料行业规范条件相符性</w:t>
            </w:r>
          </w:p>
          <w:p w:rsidR="00C76910" w:rsidRDefault="00C144B8">
            <w:pPr>
              <w:adjustRightInd w:val="0"/>
              <w:snapToGrid w:val="0"/>
              <w:spacing w:line="360" w:lineRule="auto"/>
              <w:ind w:firstLineChars="200" w:firstLine="480"/>
              <w:rPr>
                <w:bCs/>
                <w:color w:val="FF0000"/>
                <w:sz w:val="24"/>
                <w:u w:val="single"/>
              </w:rPr>
            </w:pPr>
            <w:r>
              <w:rPr>
                <w:color w:val="FF0000"/>
                <w:sz w:val="24"/>
                <w:u w:val="single"/>
              </w:rPr>
              <w:t>本项目与</w:t>
            </w:r>
            <w:r>
              <w:rPr>
                <w:bCs/>
                <w:color w:val="FF0000"/>
                <w:sz w:val="24"/>
                <w:u w:val="single"/>
              </w:rPr>
              <w:t>《湖南省砂石骨料行业规范条件》</w:t>
            </w:r>
            <w:r>
              <w:rPr>
                <w:color w:val="FF0000"/>
                <w:sz w:val="24"/>
                <w:u w:val="single"/>
              </w:rPr>
              <w:t>相符性见下表所示。</w:t>
            </w:r>
          </w:p>
          <w:p w:rsidR="00C76910" w:rsidRDefault="00C144B8">
            <w:pPr>
              <w:adjustRightInd w:val="0"/>
              <w:snapToGrid w:val="0"/>
              <w:ind w:firstLineChars="200" w:firstLine="482"/>
              <w:jc w:val="center"/>
              <w:rPr>
                <w:b/>
                <w:color w:val="FF0000"/>
                <w:sz w:val="24"/>
                <w:u w:val="single"/>
              </w:rPr>
            </w:pPr>
            <w:r>
              <w:rPr>
                <w:b/>
                <w:color w:val="FF0000"/>
                <w:sz w:val="24"/>
                <w:u w:val="single"/>
              </w:rPr>
              <w:t>表</w:t>
            </w:r>
            <w:r>
              <w:rPr>
                <w:b/>
                <w:color w:val="FF0000"/>
                <w:sz w:val="24"/>
                <w:u w:val="single"/>
              </w:rPr>
              <w:t xml:space="preserve">1-2  </w:t>
            </w:r>
            <w:r>
              <w:rPr>
                <w:b/>
                <w:color w:val="FF0000"/>
                <w:sz w:val="24"/>
                <w:u w:val="single"/>
              </w:rPr>
              <w:t>项目与《湖南省砂石骨料行业规范条件》相符性</w:t>
            </w:r>
          </w:p>
          <w:tbl>
            <w:tblPr>
              <w:tblW w:w="6764"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3468"/>
              <w:gridCol w:w="3296"/>
            </w:tblGrid>
            <w:tr w:rsidR="00C76910">
              <w:trPr>
                <w:trHeight w:val="454"/>
                <w:jc w:val="center"/>
              </w:trPr>
              <w:tc>
                <w:tcPr>
                  <w:tcW w:w="3468" w:type="dxa"/>
                  <w:vAlign w:val="center"/>
                </w:tcPr>
                <w:p w:rsidR="00C76910" w:rsidRDefault="00C144B8">
                  <w:pPr>
                    <w:pStyle w:val="aff2"/>
                    <w:rPr>
                      <w:color w:val="FF0000"/>
                      <w:u w:val="single"/>
                    </w:rPr>
                  </w:pPr>
                  <w:r>
                    <w:rPr>
                      <w:color w:val="FF0000"/>
                      <w:u w:val="single"/>
                    </w:rPr>
                    <w:t>行业规范条件要求</w:t>
                  </w:r>
                </w:p>
              </w:tc>
              <w:tc>
                <w:tcPr>
                  <w:tcW w:w="3296" w:type="dxa"/>
                  <w:vAlign w:val="center"/>
                </w:tcPr>
                <w:p w:rsidR="00C76910" w:rsidRDefault="00C144B8">
                  <w:pPr>
                    <w:pStyle w:val="aff2"/>
                    <w:rPr>
                      <w:color w:val="FF0000"/>
                      <w:u w:val="single"/>
                    </w:rPr>
                  </w:pPr>
                  <w:r>
                    <w:rPr>
                      <w:color w:val="FF0000"/>
                      <w:u w:val="single"/>
                    </w:rPr>
                    <w:t>本项目符合性分析</w:t>
                  </w:r>
                </w:p>
              </w:tc>
            </w:tr>
            <w:tr w:rsidR="00C76910">
              <w:trPr>
                <w:trHeight w:val="454"/>
                <w:jc w:val="center"/>
              </w:trPr>
              <w:tc>
                <w:tcPr>
                  <w:tcW w:w="3468" w:type="dxa"/>
                  <w:vAlign w:val="center"/>
                </w:tcPr>
                <w:p w:rsidR="00C76910" w:rsidRDefault="00C144B8">
                  <w:pPr>
                    <w:pStyle w:val="aff2"/>
                    <w:rPr>
                      <w:color w:val="FF0000"/>
                      <w:u w:val="single"/>
                    </w:rPr>
                  </w:pPr>
                  <w:r>
                    <w:rPr>
                      <w:color w:val="FF0000"/>
                      <w:u w:val="single"/>
                    </w:rPr>
                    <w:t>一、规划布局和建设要求</w:t>
                  </w:r>
                </w:p>
                <w:p w:rsidR="00C76910" w:rsidRDefault="00C144B8">
                  <w:pPr>
                    <w:pStyle w:val="aff2"/>
                    <w:rPr>
                      <w:color w:val="FF0000"/>
                      <w:u w:val="single"/>
                    </w:rPr>
                  </w:pPr>
                  <w:r>
                    <w:rPr>
                      <w:color w:val="FF0000"/>
                      <w:u w:val="single"/>
                    </w:rPr>
                    <w:t>新建机制砂石骨料项目宜选择资源或接近矿山资源所在地，远离居民区。严禁在风景名胜区、地质公园、生态保护区、自然和文化遗产保护区、饮用水源保护区、城市建成区等区域新建和扩建机制砂石骨料项目。</w:t>
                  </w:r>
                </w:p>
              </w:tc>
              <w:tc>
                <w:tcPr>
                  <w:tcW w:w="3296" w:type="dxa"/>
                  <w:vAlign w:val="center"/>
                </w:tcPr>
                <w:p w:rsidR="00C76910" w:rsidRDefault="00C144B8">
                  <w:pPr>
                    <w:pStyle w:val="aff2"/>
                    <w:rPr>
                      <w:color w:val="FF0000"/>
                      <w:u w:val="single"/>
                    </w:rPr>
                  </w:pPr>
                  <w:r>
                    <w:rPr>
                      <w:color w:val="FF0000"/>
                      <w:u w:val="single"/>
                    </w:rPr>
                    <w:t>本项目位于岳阳县荣家湾镇鹿角村程继明组（租赁岳阳县筑城混凝土有限公司闲置用地），不位于风景名胜区、地质公园、生态保护区、自然和文化遗产保护区、饮用水源保护区、城市建成区等区域，距离资源所在地较近，故项目选址基本合理</w:t>
                  </w:r>
                </w:p>
              </w:tc>
            </w:tr>
            <w:tr w:rsidR="00C76910">
              <w:trPr>
                <w:trHeight w:val="454"/>
                <w:jc w:val="center"/>
              </w:trPr>
              <w:tc>
                <w:tcPr>
                  <w:tcW w:w="3468" w:type="dxa"/>
                  <w:vAlign w:val="center"/>
                </w:tcPr>
                <w:p w:rsidR="00C76910" w:rsidRDefault="00C144B8">
                  <w:pPr>
                    <w:pStyle w:val="aff2"/>
                    <w:rPr>
                      <w:color w:val="FF0000"/>
                      <w:u w:val="single"/>
                    </w:rPr>
                  </w:pPr>
                  <w:r>
                    <w:rPr>
                      <w:color w:val="FF0000"/>
                      <w:u w:val="single"/>
                    </w:rPr>
                    <w:t>二、工艺与装备</w:t>
                  </w:r>
                </w:p>
                <w:p w:rsidR="00C76910" w:rsidRDefault="00C144B8">
                  <w:pPr>
                    <w:pStyle w:val="aff2"/>
                    <w:rPr>
                      <w:color w:val="FF0000"/>
                      <w:u w:val="single"/>
                    </w:rPr>
                  </w:pPr>
                  <w:r>
                    <w:rPr>
                      <w:color w:val="FF0000"/>
                      <w:u w:val="single"/>
                    </w:rPr>
                    <w:t>1</w:t>
                  </w:r>
                  <w:r>
                    <w:rPr>
                      <w:color w:val="FF0000"/>
                      <w:u w:val="single"/>
                    </w:rPr>
                    <w:t>、生产规模：新建、改建机制砂石骨料项目生产规模不低于</w:t>
                  </w:r>
                  <w:r>
                    <w:rPr>
                      <w:color w:val="FF0000"/>
                      <w:u w:val="single"/>
                    </w:rPr>
                    <w:t>60</w:t>
                  </w:r>
                  <w:r>
                    <w:rPr>
                      <w:color w:val="FF0000"/>
                      <w:u w:val="single"/>
                    </w:rPr>
                    <w:t>万</w:t>
                  </w:r>
                  <w:r>
                    <w:rPr>
                      <w:color w:val="FF0000"/>
                      <w:u w:val="single"/>
                    </w:rPr>
                    <w:t>t/</w:t>
                  </w:r>
                  <w:r>
                    <w:rPr>
                      <w:color w:val="FF0000"/>
                      <w:u w:val="single"/>
                    </w:rPr>
                    <w:t>年；</w:t>
                  </w:r>
                  <w:r>
                    <w:rPr>
                      <w:b/>
                      <w:color w:val="FF0000"/>
                      <w:u w:val="single"/>
                    </w:rPr>
                    <w:t>对综合利用尾矿、废石、工业和建筑等废弃物生产砂石骨料，其生产规模可适当放宽</w:t>
                  </w:r>
                  <w:r>
                    <w:rPr>
                      <w:color w:val="FF0000"/>
                      <w:u w:val="single"/>
                    </w:rPr>
                    <w:t>。</w:t>
                  </w:r>
                </w:p>
                <w:p w:rsidR="00C76910" w:rsidRDefault="00C144B8">
                  <w:pPr>
                    <w:pStyle w:val="aff2"/>
                    <w:rPr>
                      <w:color w:val="FF0000"/>
                      <w:u w:val="single"/>
                    </w:rPr>
                  </w:pPr>
                  <w:r>
                    <w:rPr>
                      <w:color w:val="FF0000"/>
                      <w:u w:val="single"/>
                    </w:rPr>
                    <w:t>2</w:t>
                  </w:r>
                  <w:r>
                    <w:rPr>
                      <w:color w:val="FF0000"/>
                      <w:u w:val="single"/>
                    </w:rPr>
                    <w:t>、生产工艺：优先采用干法生产工艺，其次半干法砂石工艺</w:t>
                  </w:r>
                  <w:r>
                    <w:rPr>
                      <w:color w:val="FF0000"/>
                      <w:u w:val="single"/>
                    </w:rPr>
                    <w:t>,</w:t>
                  </w:r>
                  <w:r>
                    <w:rPr>
                      <w:color w:val="FF0000"/>
                      <w:u w:val="single"/>
                    </w:rPr>
                    <w:t>当不能满足要求时，可采用湿法砂石生产工艺。新建项目不得使用限制和淘汰技术设备</w:t>
                  </w:r>
                  <w:r>
                    <w:rPr>
                      <w:color w:val="FF0000"/>
                      <w:u w:val="single"/>
                    </w:rPr>
                    <w:t>；</w:t>
                  </w:r>
                </w:p>
                <w:p w:rsidR="00C76910" w:rsidRDefault="00C144B8">
                  <w:pPr>
                    <w:pStyle w:val="aff2"/>
                    <w:rPr>
                      <w:color w:val="FF0000"/>
                      <w:u w:val="single"/>
                    </w:rPr>
                  </w:pPr>
                  <w:r>
                    <w:rPr>
                      <w:color w:val="FF0000"/>
                      <w:u w:val="single"/>
                    </w:rPr>
                    <w:t>3</w:t>
                  </w:r>
                  <w:r>
                    <w:rPr>
                      <w:color w:val="FF0000"/>
                      <w:u w:val="single"/>
                    </w:rPr>
                    <w:t>、节能降耗：生产设备的配置应与砂石骨料工厂的生产规模相适应，优选大型设备，减少设备台数，降低总装机功率。物料输送应采用带式输送机。</w:t>
                  </w:r>
                </w:p>
              </w:tc>
              <w:tc>
                <w:tcPr>
                  <w:tcW w:w="3296" w:type="dxa"/>
                  <w:vAlign w:val="center"/>
                </w:tcPr>
                <w:p w:rsidR="00C76910" w:rsidRDefault="00C144B8">
                  <w:pPr>
                    <w:pStyle w:val="aff2"/>
                    <w:rPr>
                      <w:color w:val="FF0000"/>
                      <w:u w:val="single"/>
                    </w:rPr>
                  </w:pPr>
                  <w:r>
                    <w:rPr>
                      <w:color w:val="FF0000"/>
                      <w:u w:val="single"/>
                    </w:rPr>
                    <w:t>1</w:t>
                  </w:r>
                  <w:r>
                    <w:rPr>
                      <w:color w:val="FF0000"/>
                      <w:u w:val="single"/>
                    </w:rPr>
                    <w:t>、本项目为</w:t>
                  </w:r>
                  <w:r>
                    <w:rPr>
                      <w:rFonts w:hint="eastAsia"/>
                      <w:color w:val="FF0000"/>
                      <w:u w:val="single"/>
                    </w:rPr>
                    <w:t>年利用</w:t>
                  </w:r>
                  <w:r>
                    <w:rPr>
                      <w:rFonts w:hint="eastAsia"/>
                      <w:color w:val="FF0000"/>
                      <w:u w:val="single"/>
                    </w:rPr>
                    <w:t>30</w:t>
                  </w:r>
                  <w:r>
                    <w:rPr>
                      <w:rFonts w:hint="eastAsia"/>
                      <w:color w:val="FF0000"/>
                      <w:u w:val="single"/>
                    </w:rPr>
                    <w:t>万吨鹅卵石及废石、建筑废弃物生产机制砂石项目</w:t>
                  </w:r>
                  <w:r>
                    <w:rPr>
                      <w:color w:val="FF0000"/>
                      <w:u w:val="single"/>
                    </w:rPr>
                    <w:t>。项目为利用废石、建筑等废弃物生产砂石骨料，因此可以适当放宽</w:t>
                  </w:r>
                </w:p>
                <w:p w:rsidR="00C76910" w:rsidRDefault="00C144B8">
                  <w:pPr>
                    <w:pStyle w:val="aff2"/>
                    <w:rPr>
                      <w:color w:val="FF0000"/>
                      <w:u w:val="single"/>
                    </w:rPr>
                  </w:pPr>
                  <w:r>
                    <w:rPr>
                      <w:color w:val="FF0000"/>
                      <w:u w:val="single"/>
                    </w:rPr>
                    <w:t>2</w:t>
                  </w:r>
                  <w:r>
                    <w:rPr>
                      <w:color w:val="FF0000"/>
                      <w:u w:val="single"/>
                    </w:rPr>
                    <w:t>、本项目采用</w:t>
                  </w:r>
                  <w:r>
                    <w:rPr>
                      <w:rFonts w:hint="eastAsia"/>
                      <w:color w:val="FF0000"/>
                      <w:u w:val="single"/>
                    </w:rPr>
                    <w:t>湿法</w:t>
                  </w:r>
                  <w:r>
                    <w:rPr>
                      <w:color w:val="FF0000"/>
                      <w:u w:val="single"/>
                    </w:rPr>
                    <w:t>生产工艺，所用设备均符合相关政策要求。</w:t>
                  </w:r>
                </w:p>
                <w:p w:rsidR="00C76910" w:rsidRDefault="00C144B8">
                  <w:pPr>
                    <w:pStyle w:val="aff2"/>
                    <w:rPr>
                      <w:color w:val="FF0000"/>
                      <w:u w:val="single"/>
                    </w:rPr>
                  </w:pPr>
                  <w:r>
                    <w:rPr>
                      <w:color w:val="FF0000"/>
                      <w:u w:val="single"/>
                    </w:rPr>
                    <w:t>3</w:t>
                  </w:r>
                  <w:r>
                    <w:rPr>
                      <w:color w:val="FF0000"/>
                      <w:u w:val="single"/>
                    </w:rPr>
                    <w:t>、本项目所用设备较少，均为大型设备，采用带式输送机进行物料输送。</w:t>
                  </w:r>
                </w:p>
              </w:tc>
            </w:tr>
            <w:tr w:rsidR="00C76910">
              <w:trPr>
                <w:trHeight w:val="454"/>
                <w:jc w:val="center"/>
              </w:trPr>
              <w:tc>
                <w:tcPr>
                  <w:tcW w:w="3468" w:type="dxa"/>
                  <w:vAlign w:val="center"/>
                </w:tcPr>
                <w:p w:rsidR="00C76910" w:rsidRDefault="00C144B8">
                  <w:pPr>
                    <w:pStyle w:val="aff2"/>
                    <w:rPr>
                      <w:color w:val="FF0000"/>
                      <w:u w:val="single"/>
                    </w:rPr>
                  </w:pPr>
                  <w:r>
                    <w:rPr>
                      <w:color w:val="FF0000"/>
                      <w:u w:val="single"/>
                    </w:rPr>
                    <w:t>三、质量管理</w:t>
                  </w:r>
                </w:p>
                <w:p w:rsidR="00C76910" w:rsidRDefault="00C144B8">
                  <w:pPr>
                    <w:pStyle w:val="aff2"/>
                    <w:rPr>
                      <w:color w:val="FF0000"/>
                      <w:u w:val="single"/>
                    </w:rPr>
                  </w:pPr>
                  <w:r>
                    <w:rPr>
                      <w:color w:val="FF0000"/>
                      <w:u w:val="single"/>
                    </w:rPr>
                    <w:t>机制、天然砂石骨料质量应符合《建设用砂》</w:t>
                  </w:r>
                </w:p>
                <w:p w:rsidR="00C76910" w:rsidRDefault="00C144B8">
                  <w:pPr>
                    <w:pStyle w:val="aff2"/>
                    <w:rPr>
                      <w:color w:val="FF0000"/>
                      <w:u w:val="single"/>
                    </w:rPr>
                  </w:pPr>
                  <w:r>
                    <w:rPr>
                      <w:color w:val="FF0000"/>
                      <w:u w:val="single"/>
                    </w:rPr>
                    <w:t>（</w:t>
                  </w:r>
                  <w:r>
                    <w:rPr>
                      <w:color w:val="FF0000"/>
                      <w:u w:val="single"/>
                    </w:rPr>
                    <w:t>GB/T 14684</w:t>
                  </w:r>
                  <w:r>
                    <w:rPr>
                      <w:color w:val="FF0000"/>
                      <w:u w:val="single"/>
                    </w:rPr>
                    <w:t>）等标准要求</w:t>
                  </w:r>
                </w:p>
              </w:tc>
              <w:tc>
                <w:tcPr>
                  <w:tcW w:w="3296" w:type="dxa"/>
                  <w:vAlign w:val="center"/>
                </w:tcPr>
                <w:p w:rsidR="00C76910" w:rsidRDefault="00C144B8">
                  <w:pPr>
                    <w:pStyle w:val="aff2"/>
                    <w:rPr>
                      <w:color w:val="FF0000"/>
                      <w:u w:val="single"/>
                    </w:rPr>
                  </w:pPr>
                  <w:r>
                    <w:rPr>
                      <w:color w:val="FF0000"/>
                      <w:u w:val="single"/>
                    </w:rPr>
                    <w:t>项目砂石产品满足《建设用砂》（</w:t>
                  </w:r>
                  <w:r>
                    <w:rPr>
                      <w:color w:val="FF0000"/>
                      <w:u w:val="single"/>
                    </w:rPr>
                    <w:t>GB/T14684-2011</w:t>
                  </w:r>
                  <w:r>
                    <w:rPr>
                      <w:color w:val="FF0000"/>
                      <w:u w:val="single"/>
                    </w:rPr>
                    <w:t>）等要求。</w:t>
                  </w:r>
                </w:p>
              </w:tc>
            </w:tr>
            <w:tr w:rsidR="00C76910">
              <w:trPr>
                <w:trHeight w:val="454"/>
                <w:jc w:val="center"/>
              </w:trPr>
              <w:tc>
                <w:tcPr>
                  <w:tcW w:w="3468" w:type="dxa"/>
                  <w:vAlign w:val="center"/>
                </w:tcPr>
                <w:p w:rsidR="00C76910" w:rsidRDefault="00C144B8">
                  <w:pPr>
                    <w:pStyle w:val="aff2"/>
                    <w:rPr>
                      <w:color w:val="FF0000"/>
                      <w:u w:val="single"/>
                    </w:rPr>
                  </w:pPr>
                  <w:r>
                    <w:rPr>
                      <w:color w:val="FF0000"/>
                      <w:u w:val="single"/>
                    </w:rPr>
                    <w:t>四、环境保护与资源综合利用</w:t>
                  </w:r>
                </w:p>
                <w:p w:rsidR="00C76910" w:rsidRDefault="00C144B8">
                  <w:pPr>
                    <w:pStyle w:val="aff2"/>
                    <w:rPr>
                      <w:color w:val="FF0000"/>
                      <w:u w:val="single"/>
                    </w:rPr>
                  </w:pPr>
                  <w:r>
                    <w:rPr>
                      <w:color w:val="FF0000"/>
                      <w:u w:val="single"/>
                    </w:rPr>
                    <w:t>1</w:t>
                  </w:r>
                  <w:r>
                    <w:rPr>
                      <w:color w:val="FF0000"/>
                      <w:u w:val="single"/>
                    </w:rPr>
                    <w:t>、砂石骨料企业应制订相关环境保</w:t>
                  </w:r>
                  <w:r>
                    <w:rPr>
                      <w:color w:val="FF0000"/>
                      <w:u w:val="single"/>
                    </w:rPr>
                    <w:lastRenderedPageBreak/>
                    <w:t>护管理体系文件和环境突发事件应急预案等。</w:t>
                  </w:r>
                </w:p>
                <w:p w:rsidR="00C76910" w:rsidRDefault="00C144B8">
                  <w:pPr>
                    <w:pStyle w:val="aff2"/>
                    <w:rPr>
                      <w:color w:val="FF0000"/>
                      <w:u w:val="single"/>
                    </w:rPr>
                  </w:pPr>
                  <w:r>
                    <w:rPr>
                      <w:color w:val="FF0000"/>
                      <w:u w:val="single"/>
                    </w:rPr>
                    <w:t>2</w:t>
                  </w:r>
                  <w:r>
                    <w:rPr>
                      <w:color w:val="FF0000"/>
                      <w:u w:val="single"/>
                    </w:rPr>
                    <w:t>、机制砂石骨料生产线须配套收尘装置，采用喷雾、洒水、全封闭皮带运输等措施。破碎加工区、中间料库、成品库等区域实现厂房全封闭，污染物排放符合</w:t>
                  </w:r>
                  <w:r>
                    <w:rPr>
                      <w:color w:val="FF0000"/>
                      <w:u w:val="single"/>
                    </w:rPr>
                    <w:t>GB 16297</w:t>
                  </w:r>
                  <w:r>
                    <w:rPr>
                      <w:color w:val="FF0000"/>
                      <w:u w:val="single"/>
                    </w:rPr>
                    <w:t>《大气污染物综合排放标准》要求。</w:t>
                  </w:r>
                </w:p>
                <w:p w:rsidR="00C76910" w:rsidRDefault="00C144B8">
                  <w:pPr>
                    <w:pStyle w:val="aff2"/>
                    <w:rPr>
                      <w:color w:val="FF0000"/>
                      <w:u w:val="single"/>
                    </w:rPr>
                  </w:pPr>
                  <w:r>
                    <w:rPr>
                      <w:color w:val="FF0000"/>
                      <w:u w:val="single"/>
                    </w:rPr>
                    <w:t>3</w:t>
                  </w:r>
                  <w:r>
                    <w:rPr>
                      <w:color w:val="FF0000"/>
                      <w:u w:val="single"/>
                    </w:rPr>
                    <w:t>、机制砂石骨料生产线须配置消声、减振、隔振等设施，工厂噪声应符合</w:t>
                  </w:r>
                  <w:r>
                    <w:rPr>
                      <w:color w:val="FF0000"/>
                      <w:u w:val="single"/>
                    </w:rPr>
                    <w:t>GB 12348</w:t>
                  </w:r>
                  <w:r>
                    <w:rPr>
                      <w:color w:val="FF0000"/>
                      <w:u w:val="single"/>
                    </w:rPr>
                    <w:t>《工业企业厂界环境噪声排放标准》要求。</w:t>
                  </w:r>
                </w:p>
                <w:p w:rsidR="00C76910" w:rsidRDefault="00C144B8">
                  <w:pPr>
                    <w:pStyle w:val="aff2"/>
                    <w:rPr>
                      <w:color w:val="FF0000"/>
                      <w:u w:val="single"/>
                    </w:rPr>
                  </w:pPr>
                  <w:r>
                    <w:rPr>
                      <w:color w:val="FF0000"/>
                      <w:u w:val="single"/>
                    </w:rPr>
                    <w:t>4</w:t>
                  </w:r>
                  <w:r>
                    <w:rPr>
                      <w:color w:val="FF0000"/>
                      <w:u w:val="single"/>
                    </w:rPr>
                    <w:t>、厂区污水排放符合</w:t>
                  </w:r>
                  <w:r>
                    <w:rPr>
                      <w:color w:val="FF0000"/>
                      <w:u w:val="single"/>
                    </w:rPr>
                    <w:t>GB8</w:t>
                  </w:r>
                  <w:r>
                    <w:rPr>
                      <w:color w:val="FF0000"/>
                      <w:u w:val="single"/>
                    </w:rPr>
                    <w:t>978</w:t>
                  </w:r>
                  <w:r>
                    <w:rPr>
                      <w:color w:val="FF0000"/>
                      <w:u w:val="single"/>
                    </w:rPr>
                    <w:t>《污水综合排放标准》二级及以上要求，湿法生产线必须设置水处理循环系统。</w:t>
                  </w:r>
                </w:p>
              </w:tc>
              <w:tc>
                <w:tcPr>
                  <w:tcW w:w="3296" w:type="dxa"/>
                  <w:vAlign w:val="center"/>
                </w:tcPr>
                <w:p w:rsidR="00C76910" w:rsidRDefault="00C144B8">
                  <w:pPr>
                    <w:pStyle w:val="aff2"/>
                    <w:rPr>
                      <w:color w:val="FF0000"/>
                      <w:u w:val="single"/>
                    </w:rPr>
                  </w:pPr>
                  <w:r>
                    <w:rPr>
                      <w:color w:val="FF0000"/>
                      <w:u w:val="single"/>
                    </w:rPr>
                    <w:lastRenderedPageBreak/>
                    <w:t>1</w:t>
                  </w:r>
                  <w:r>
                    <w:rPr>
                      <w:color w:val="FF0000"/>
                      <w:u w:val="single"/>
                    </w:rPr>
                    <w:t>、本项目建成后将制订相关环境保护管理体系文件等。</w:t>
                  </w:r>
                </w:p>
                <w:p w:rsidR="00C76910" w:rsidRDefault="00C144B8">
                  <w:pPr>
                    <w:pStyle w:val="aff2"/>
                    <w:rPr>
                      <w:color w:val="FF0000"/>
                      <w:u w:val="single"/>
                    </w:rPr>
                  </w:pPr>
                  <w:r>
                    <w:rPr>
                      <w:color w:val="FF0000"/>
                      <w:u w:val="single"/>
                    </w:rPr>
                    <w:lastRenderedPageBreak/>
                    <w:t>2</w:t>
                  </w:r>
                  <w:r>
                    <w:rPr>
                      <w:color w:val="FF0000"/>
                      <w:u w:val="single"/>
                    </w:rPr>
                    <w:t>、项目生产线配套设置收尘装置，采用喷雾、洒水、全封闭皮带运输等措施，破碎加工区、成品库等区域实现厂房全封闭，废气排放满足《大气污染物综合排放标准》（</w:t>
                  </w:r>
                  <w:r>
                    <w:rPr>
                      <w:color w:val="FF0000"/>
                      <w:u w:val="single"/>
                    </w:rPr>
                    <w:t>GB 16297-1996</w:t>
                  </w:r>
                  <w:r>
                    <w:rPr>
                      <w:color w:val="FF0000"/>
                      <w:u w:val="single"/>
                    </w:rPr>
                    <w:t>）二级标准要求。</w:t>
                  </w:r>
                </w:p>
                <w:p w:rsidR="00C76910" w:rsidRDefault="00C144B8">
                  <w:pPr>
                    <w:pStyle w:val="aff2"/>
                    <w:rPr>
                      <w:color w:val="FF0000"/>
                      <w:u w:val="single"/>
                    </w:rPr>
                  </w:pPr>
                  <w:r>
                    <w:rPr>
                      <w:color w:val="FF0000"/>
                      <w:u w:val="single"/>
                    </w:rPr>
                    <w:t>3</w:t>
                  </w:r>
                  <w:r>
                    <w:rPr>
                      <w:color w:val="FF0000"/>
                      <w:u w:val="single"/>
                    </w:rPr>
                    <w:t>、生产线配置消声、减振、隔振等设施，工厂噪声应符合《工业企业厂界环境噪声排放标准》（</w:t>
                  </w:r>
                  <w:r>
                    <w:rPr>
                      <w:color w:val="FF0000"/>
                      <w:u w:val="single"/>
                    </w:rPr>
                    <w:t>GB 12348-2008</w:t>
                  </w:r>
                  <w:r>
                    <w:rPr>
                      <w:color w:val="FF0000"/>
                      <w:u w:val="single"/>
                    </w:rPr>
                    <w:t>）</w:t>
                  </w:r>
                  <w:r>
                    <w:rPr>
                      <w:color w:val="FF0000"/>
                      <w:u w:val="single"/>
                    </w:rPr>
                    <w:t>2</w:t>
                  </w:r>
                  <w:r>
                    <w:rPr>
                      <w:color w:val="FF0000"/>
                      <w:u w:val="single"/>
                    </w:rPr>
                    <w:t>类区标准要求。</w:t>
                  </w:r>
                </w:p>
                <w:p w:rsidR="00C76910" w:rsidRDefault="00C144B8">
                  <w:pPr>
                    <w:pStyle w:val="aff2"/>
                    <w:rPr>
                      <w:color w:val="FF0000"/>
                      <w:u w:val="single"/>
                    </w:rPr>
                  </w:pPr>
                  <w:r>
                    <w:rPr>
                      <w:color w:val="FF0000"/>
                      <w:u w:val="single"/>
                    </w:rPr>
                    <w:t>4</w:t>
                  </w:r>
                  <w:r>
                    <w:rPr>
                      <w:color w:val="FF0000"/>
                      <w:u w:val="single"/>
                    </w:rPr>
                    <w:t>、</w:t>
                  </w:r>
                  <w:r>
                    <w:rPr>
                      <w:rFonts w:hint="eastAsia"/>
                      <w:color w:val="FF0000"/>
                      <w:u w:val="single"/>
                    </w:rPr>
                    <w:t>废水</w:t>
                  </w:r>
                  <w:r>
                    <w:rPr>
                      <w:color w:val="FF0000"/>
                      <w:u w:val="single"/>
                    </w:rPr>
                    <w:t>经</w:t>
                  </w:r>
                  <w:r>
                    <w:rPr>
                      <w:rFonts w:hint="eastAsia"/>
                      <w:color w:val="FF0000"/>
                      <w:u w:val="single"/>
                    </w:rPr>
                    <w:t>三级</w:t>
                  </w:r>
                  <w:r>
                    <w:rPr>
                      <w:color w:val="FF0000"/>
                      <w:u w:val="single"/>
                    </w:rPr>
                    <w:t>沉淀处理后回用，不外排。</w:t>
                  </w:r>
                </w:p>
              </w:tc>
            </w:tr>
          </w:tbl>
          <w:p w:rsidR="00C76910" w:rsidRDefault="00C144B8">
            <w:pPr>
              <w:adjustRightInd w:val="0"/>
              <w:snapToGrid w:val="0"/>
              <w:spacing w:line="360" w:lineRule="auto"/>
              <w:ind w:firstLineChars="200" w:firstLine="480"/>
              <w:rPr>
                <w:bCs/>
                <w:color w:val="FF0000"/>
                <w:sz w:val="24"/>
                <w:u w:val="single"/>
              </w:rPr>
            </w:pPr>
            <w:r>
              <w:rPr>
                <w:bCs/>
                <w:color w:val="FF0000"/>
                <w:sz w:val="24"/>
                <w:u w:val="single"/>
              </w:rPr>
              <w:lastRenderedPageBreak/>
              <w:t>综上，本项目的</w:t>
            </w:r>
            <w:r>
              <w:rPr>
                <w:bCs/>
                <w:color w:val="FF0000"/>
                <w:sz w:val="24"/>
                <w:u w:val="single"/>
              </w:rPr>
              <w:t>建设是符合《湖南省砂石骨料行业规范条件》相关要求的。</w:t>
            </w:r>
          </w:p>
          <w:p w:rsidR="00C76910" w:rsidRDefault="00C144B8">
            <w:pPr>
              <w:pStyle w:val="aff4"/>
              <w:ind w:firstLineChars="0" w:firstLine="0"/>
              <w:rPr>
                <w:color w:val="FF0000"/>
                <w:u w:val="single"/>
              </w:rPr>
            </w:pPr>
            <w:r>
              <w:rPr>
                <w:color w:val="FF0000"/>
                <w:u w:val="single"/>
              </w:rPr>
              <w:t>（</w:t>
            </w:r>
            <w:r>
              <w:rPr>
                <w:color w:val="FF0000"/>
                <w:u w:val="single"/>
              </w:rPr>
              <w:t>5</w:t>
            </w:r>
            <w:r>
              <w:rPr>
                <w:color w:val="FF0000"/>
                <w:u w:val="single"/>
              </w:rPr>
              <w:t>）</w:t>
            </w:r>
            <w:r>
              <w:rPr>
                <w:rFonts w:hAnsi="宋体"/>
                <w:color w:val="FF0000"/>
                <w:u w:val="single"/>
              </w:rPr>
              <w:t>与</w:t>
            </w:r>
            <w:r>
              <w:rPr>
                <w:rFonts w:hAnsi="宋体" w:hint="eastAsia"/>
                <w:color w:val="FF0000"/>
                <w:u w:val="single"/>
              </w:rPr>
              <w:t>《关于促进砂石行业健康有序发展的实施意见》（湘发改价调规〔</w:t>
            </w:r>
            <w:r>
              <w:rPr>
                <w:rFonts w:hAnsi="宋体" w:hint="eastAsia"/>
                <w:color w:val="FF0000"/>
                <w:u w:val="single"/>
              </w:rPr>
              <w:t>2021</w:t>
            </w:r>
            <w:r>
              <w:rPr>
                <w:rFonts w:hAnsi="宋体" w:hint="eastAsia"/>
                <w:color w:val="FF0000"/>
                <w:u w:val="single"/>
              </w:rPr>
              <w:t>〕</w:t>
            </w:r>
            <w:r>
              <w:rPr>
                <w:rFonts w:hAnsi="宋体" w:hint="eastAsia"/>
                <w:color w:val="FF0000"/>
                <w:u w:val="single"/>
              </w:rPr>
              <w:t>458</w:t>
            </w:r>
            <w:r>
              <w:rPr>
                <w:rFonts w:hAnsi="宋体" w:hint="eastAsia"/>
                <w:color w:val="FF0000"/>
                <w:u w:val="single"/>
              </w:rPr>
              <w:t>号）</w:t>
            </w:r>
            <w:r>
              <w:rPr>
                <w:rFonts w:hAnsi="宋体"/>
                <w:color w:val="FF0000"/>
                <w:u w:val="single"/>
              </w:rPr>
              <w:t>的符合性分析</w:t>
            </w:r>
          </w:p>
          <w:p w:rsidR="00C76910" w:rsidRDefault="00C144B8">
            <w:pPr>
              <w:adjustRightInd w:val="0"/>
              <w:snapToGrid w:val="0"/>
              <w:spacing w:line="360" w:lineRule="auto"/>
              <w:ind w:firstLineChars="200" w:firstLine="480"/>
              <w:rPr>
                <w:rFonts w:hAnsi="宋体"/>
                <w:bCs/>
                <w:color w:val="FF0000"/>
                <w:sz w:val="24"/>
                <w:u w:val="single"/>
              </w:rPr>
            </w:pPr>
            <w:r>
              <w:rPr>
                <w:rFonts w:hAnsi="宋体" w:hint="eastAsia"/>
                <w:bCs/>
                <w:color w:val="FF0000"/>
                <w:sz w:val="24"/>
                <w:u w:val="single"/>
              </w:rPr>
              <w:t>根据《关于促进砂石行业健康有序发展的实施意见》（湘发改价调规〔</w:t>
            </w:r>
            <w:r>
              <w:rPr>
                <w:rFonts w:hAnsi="宋体" w:hint="eastAsia"/>
                <w:bCs/>
                <w:color w:val="FF0000"/>
                <w:sz w:val="24"/>
                <w:u w:val="single"/>
              </w:rPr>
              <w:t>2021</w:t>
            </w:r>
            <w:r>
              <w:rPr>
                <w:rFonts w:hAnsi="宋体" w:hint="eastAsia"/>
                <w:bCs/>
                <w:color w:val="FF0000"/>
                <w:sz w:val="24"/>
                <w:u w:val="single"/>
              </w:rPr>
              <w:t>〕</w:t>
            </w:r>
            <w:r>
              <w:rPr>
                <w:rFonts w:hAnsi="宋体" w:hint="eastAsia"/>
                <w:bCs/>
                <w:color w:val="FF0000"/>
                <w:sz w:val="24"/>
                <w:u w:val="single"/>
              </w:rPr>
              <w:t>458</w:t>
            </w:r>
            <w:r>
              <w:rPr>
                <w:rFonts w:hAnsi="宋体" w:hint="eastAsia"/>
                <w:bCs/>
                <w:color w:val="FF0000"/>
                <w:sz w:val="24"/>
                <w:u w:val="single"/>
              </w:rPr>
              <w:t>号）中“第二点：重点举措（三）积极推进砂源替代利用。</w:t>
            </w:r>
            <w:r>
              <w:rPr>
                <w:rFonts w:hAnsi="宋体" w:hint="eastAsia"/>
                <w:bCs/>
                <w:color w:val="FF0000"/>
                <w:sz w:val="24"/>
                <w:u w:val="single"/>
              </w:rPr>
              <w:t>10.</w:t>
            </w:r>
            <w:r>
              <w:rPr>
                <w:rFonts w:hAnsi="宋体" w:hint="eastAsia"/>
                <w:bCs/>
                <w:color w:val="FF0000"/>
                <w:sz w:val="24"/>
                <w:u w:val="single"/>
              </w:rPr>
              <w:t>支持废石尾矿综合利用。</w:t>
            </w:r>
            <w:r>
              <w:rPr>
                <w:rFonts w:hAnsi="宋体"/>
                <w:bCs/>
                <w:color w:val="FF0000"/>
                <w:sz w:val="24"/>
                <w:u w:val="single"/>
              </w:rPr>
              <w:t>在符合安全、生态环保要求的前提下，鼓励和支持综合利用废石和尾矿等砂石资源，实现</w:t>
            </w:r>
            <w:r>
              <w:rPr>
                <w:rFonts w:hAnsi="宋体" w:hint="eastAsia"/>
                <w:bCs/>
                <w:color w:val="FF0000"/>
                <w:sz w:val="24"/>
                <w:u w:val="single"/>
              </w:rPr>
              <w:t>“</w:t>
            </w:r>
            <w:r>
              <w:rPr>
                <w:rFonts w:hAnsi="宋体"/>
                <w:bCs/>
                <w:color w:val="FF0000"/>
                <w:sz w:val="24"/>
                <w:u w:val="single"/>
              </w:rPr>
              <w:t>变废为宝</w:t>
            </w:r>
            <w:r>
              <w:rPr>
                <w:rFonts w:hAnsi="宋体" w:hint="eastAsia"/>
                <w:bCs/>
                <w:color w:val="FF0000"/>
                <w:sz w:val="24"/>
                <w:u w:val="single"/>
              </w:rPr>
              <w:t>”</w:t>
            </w:r>
            <w:r>
              <w:rPr>
                <w:rFonts w:hAnsi="宋体"/>
                <w:bCs/>
                <w:color w:val="FF0000"/>
                <w:sz w:val="24"/>
                <w:u w:val="single"/>
              </w:rPr>
              <w:t>。</w:t>
            </w:r>
            <w:r>
              <w:rPr>
                <w:rFonts w:hAnsi="宋体" w:hint="eastAsia"/>
                <w:bCs/>
                <w:color w:val="FF0000"/>
                <w:sz w:val="24"/>
                <w:u w:val="single"/>
              </w:rPr>
              <w:t>11.</w:t>
            </w:r>
            <w:r>
              <w:rPr>
                <w:rFonts w:hAnsi="宋体"/>
                <w:bCs/>
                <w:color w:val="FF0000"/>
                <w:sz w:val="24"/>
                <w:u w:val="single"/>
              </w:rPr>
              <w:t>鼓励利用一般固废资源制造再生砂石。鼓励利用建筑拆除垃圾、混凝土路面垃圾等固废资源生产砂石替代材料，清理不合理的区域限制措施，增加再生砂石供给。</w:t>
            </w:r>
            <w:r>
              <w:rPr>
                <w:rFonts w:hAnsi="宋体" w:hint="eastAsia"/>
                <w:bCs/>
                <w:color w:val="FF0000"/>
                <w:sz w:val="24"/>
                <w:u w:val="single"/>
              </w:rPr>
              <w:t>”</w:t>
            </w:r>
          </w:p>
          <w:p w:rsidR="00C76910" w:rsidRDefault="00C144B8">
            <w:pPr>
              <w:adjustRightInd w:val="0"/>
              <w:snapToGrid w:val="0"/>
              <w:spacing w:line="360" w:lineRule="auto"/>
              <w:ind w:firstLineChars="200" w:firstLine="480"/>
              <w:rPr>
                <w:rFonts w:hAnsi="宋体"/>
                <w:bCs/>
                <w:color w:val="FF0000"/>
                <w:sz w:val="24"/>
                <w:u w:val="single"/>
              </w:rPr>
            </w:pPr>
            <w:r>
              <w:rPr>
                <w:rFonts w:hAnsi="宋体" w:hint="eastAsia"/>
                <w:bCs/>
                <w:color w:val="FF0000"/>
                <w:sz w:val="24"/>
                <w:u w:val="single"/>
              </w:rPr>
              <w:t>本项目为积极推进砂源替代利用项目，项目原材料为废石及废弃建筑垃圾。经加工生产再生砂石。因此，本项目与《关于促进砂石行业健康有序发展的实施意见》（湘发改价调规〔</w:t>
            </w:r>
            <w:r>
              <w:rPr>
                <w:rFonts w:hAnsi="宋体" w:hint="eastAsia"/>
                <w:bCs/>
                <w:color w:val="FF0000"/>
                <w:sz w:val="24"/>
                <w:u w:val="single"/>
              </w:rPr>
              <w:t>2021</w:t>
            </w:r>
            <w:r>
              <w:rPr>
                <w:rFonts w:hAnsi="宋体" w:hint="eastAsia"/>
                <w:bCs/>
                <w:color w:val="FF0000"/>
                <w:sz w:val="24"/>
                <w:u w:val="single"/>
              </w:rPr>
              <w:t>〕</w:t>
            </w:r>
            <w:r>
              <w:rPr>
                <w:rFonts w:hAnsi="宋体" w:hint="eastAsia"/>
                <w:bCs/>
                <w:color w:val="FF0000"/>
                <w:sz w:val="24"/>
                <w:u w:val="single"/>
              </w:rPr>
              <w:t>458</w:t>
            </w:r>
            <w:r>
              <w:rPr>
                <w:rFonts w:hAnsi="宋体" w:hint="eastAsia"/>
                <w:bCs/>
                <w:color w:val="FF0000"/>
                <w:sz w:val="24"/>
                <w:u w:val="single"/>
              </w:rPr>
              <w:t>号）相符。</w:t>
            </w:r>
          </w:p>
          <w:p w:rsidR="00C76910" w:rsidRDefault="00C144B8">
            <w:pPr>
              <w:pStyle w:val="affa"/>
              <w:spacing w:beforeLines="0" w:line="360" w:lineRule="auto"/>
              <w:ind w:leftChars="20" w:left="42" w:firstLineChars="0" w:firstLine="0"/>
            </w:pPr>
            <w:r>
              <w:t>（</w:t>
            </w:r>
            <w:r>
              <w:t>6</w:t>
            </w:r>
            <w:r>
              <w:t>）与《关于推进机制砂石行业高质量发展的若干意见》（工信部联原</w:t>
            </w:r>
            <w:r>
              <w:t xml:space="preserve">[2019]239 </w:t>
            </w:r>
            <w:r>
              <w:t>号）的符合性分析</w:t>
            </w:r>
          </w:p>
          <w:p w:rsidR="00C76910" w:rsidRDefault="00C144B8">
            <w:pPr>
              <w:pStyle w:val="affa"/>
              <w:spacing w:before="120" w:line="360" w:lineRule="auto"/>
              <w:ind w:leftChars="20" w:left="42" w:firstLine="480"/>
              <w:rPr>
                <w:b w:val="0"/>
              </w:rPr>
            </w:pPr>
            <w:r>
              <w:rPr>
                <w:b w:val="0"/>
              </w:rPr>
              <w:t>本项目与《关于推进机制砂石行业高质量发展的若干意见》</w:t>
            </w:r>
            <w:r>
              <w:rPr>
                <w:b w:val="0"/>
              </w:rPr>
              <w:lastRenderedPageBreak/>
              <w:t>（工信部联原</w:t>
            </w:r>
            <w:r>
              <w:rPr>
                <w:b w:val="0"/>
              </w:rPr>
              <w:t>[2019]2</w:t>
            </w:r>
            <w:r>
              <w:rPr>
                <w:b w:val="0"/>
              </w:rPr>
              <w:t>39</w:t>
            </w:r>
            <w:r>
              <w:rPr>
                <w:b w:val="0"/>
              </w:rPr>
              <w:t>号）相关内容的符合性分析如下：</w:t>
            </w:r>
          </w:p>
          <w:tbl>
            <w:tblPr>
              <w:tblW w:w="6692" w:type="dxa"/>
              <w:tblInd w:w="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344"/>
              <w:gridCol w:w="3348"/>
            </w:tblGrid>
            <w:tr w:rsidR="00C76910">
              <w:tc>
                <w:tcPr>
                  <w:tcW w:w="3344" w:type="dxa"/>
                  <w:vAlign w:val="center"/>
                </w:tcPr>
                <w:p w:rsidR="00C76910" w:rsidRDefault="00C144B8">
                  <w:pPr>
                    <w:pStyle w:val="affa"/>
                    <w:spacing w:beforeLines="0" w:line="240" w:lineRule="auto"/>
                    <w:ind w:firstLineChars="0" w:firstLine="0"/>
                    <w:jc w:val="center"/>
                    <w:rPr>
                      <w:sz w:val="21"/>
                      <w:szCs w:val="21"/>
                    </w:rPr>
                  </w:pPr>
                  <w:r>
                    <w:rPr>
                      <w:sz w:val="21"/>
                      <w:szCs w:val="21"/>
                    </w:rPr>
                    <w:t>设计规范要求</w:t>
                  </w:r>
                </w:p>
              </w:tc>
              <w:tc>
                <w:tcPr>
                  <w:tcW w:w="3348" w:type="dxa"/>
                  <w:vAlign w:val="center"/>
                </w:tcPr>
                <w:p w:rsidR="00C76910" w:rsidRDefault="00C144B8">
                  <w:pPr>
                    <w:pStyle w:val="affa"/>
                    <w:spacing w:beforeLines="0" w:line="240" w:lineRule="auto"/>
                    <w:ind w:firstLineChars="0" w:firstLine="0"/>
                    <w:jc w:val="center"/>
                    <w:rPr>
                      <w:b w:val="0"/>
                      <w:sz w:val="21"/>
                      <w:szCs w:val="21"/>
                    </w:rPr>
                  </w:pPr>
                  <w:r>
                    <w:rPr>
                      <w:sz w:val="21"/>
                      <w:szCs w:val="21"/>
                    </w:rPr>
                    <w:t>本项目符合性分析</w:t>
                  </w:r>
                </w:p>
              </w:tc>
            </w:tr>
            <w:tr w:rsidR="00C76910">
              <w:tc>
                <w:tcPr>
                  <w:tcW w:w="3344" w:type="dxa"/>
                  <w:vAlign w:val="center"/>
                </w:tcPr>
                <w:p w:rsidR="00C76910" w:rsidRDefault="00C144B8">
                  <w:pPr>
                    <w:pStyle w:val="affa"/>
                    <w:adjustRightInd w:val="0"/>
                    <w:snapToGrid w:val="0"/>
                    <w:spacing w:beforeLines="0" w:line="240" w:lineRule="auto"/>
                    <w:ind w:firstLineChars="0" w:firstLine="0"/>
                    <w:jc w:val="center"/>
                    <w:rPr>
                      <w:b w:val="0"/>
                      <w:sz w:val="21"/>
                      <w:szCs w:val="21"/>
                    </w:rPr>
                  </w:pPr>
                  <w:r>
                    <w:rPr>
                      <w:b w:val="0"/>
                      <w:sz w:val="21"/>
                      <w:szCs w:val="21"/>
                    </w:rPr>
                    <w:t>拓展砂石来源。规范砂石资源管理，鼓励利用废石以及铁、钼、钒钛等矿山的尾矿生产机制砂石，节约天然资源，提高产业固体废物综合利用水平。根据建筑垃圾吸水率高等特点，鼓励生产满足海绵城市建设需要的砂石等产品</w:t>
                  </w:r>
                </w:p>
              </w:tc>
              <w:tc>
                <w:tcPr>
                  <w:tcW w:w="3348" w:type="dxa"/>
                  <w:vAlign w:val="center"/>
                </w:tcPr>
                <w:p w:rsidR="00C76910" w:rsidRDefault="00C144B8">
                  <w:pPr>
                    <w:pStyle w:val="affa"/>
                    <w:adjustRightInd w:val="0"/>
                    <w:snapToGrid w:val="0"/>
                    <w:spacing w:beforeLines="0" w:line="240" w:lineRule="auto"/>
                    <w:ind w:firstLineChars="0" w:firstLine="0"/>
                    <w:jc w:val="center"/>
                    <w:rPr>
                      <w:b w:val="0"/>
                      <w:sz w:val="21"/>
                      <w:szCs w:val="21"/>
                    </w:rPr>
                  </w:pPr>
                  <w:r>
                    <w:rPr>
                      <w:b w:val="0"/>
                      <w:sz w:val="21"/>
                      <w:szCs w:val="21"/>
                    </w:rPr>
                    <w:t>本项目砂石来源为汉寿县金达砂石有限公司，节约了天然资源，提高了产业固体废物综合利用水平。</w:t>
                  </w:r>
                </w:p>
              </w:tc>
            </w:tr>
            <w:tr w:rsidR="00C76910">
              <w:tc>
                <w:tcPr>
                  <w:tcW w:w="3344" w:type="dxa"/>
                  <w:vAlign w:val="center"/>
                </w:tcPr>
                <w:p w:rsidR="00C76910" w:rsidRDefault="00C144B8">
                  <w:pPr>
                    <w:pStyle w:val="affa"/>
                    <w:adjustRightInd w:val="0"/>
                    <w:snapToGrid w:val="0"/>
                    <w:spacing w:beforeLines="0" w:line="240" w:lineRule="auto"/>
                    <w:ind w:firstLineChars="0" w:firstLine="0"/>
                    <w:jc w:val="center"/>
                    <w:rPr>
                      <w:b w:val="0"/>
                      <w:sz w:val="21"/>
                      <w:szCs w:val="21"/>
                    </w:rPr>
                  </w:pPr>
                  <w:r>
                    <w:rPr>
                      <w:b w:val="0"/>
                      <w:sz w:val="21"/>
                      <w:szCs w:val="21"/>
                    </w:rPr>
                    <w:t>加强运输保障。推进机制砂石中长距离运输</w:t>
                  </w:r>
                  <w:r>
                    <w:rPr>
                      <w:b w:val="0"/>
                      <w:sz w:val="21"/>
                      <w:szCs w:val="21"/>
                    </w:rPr>
                    <w:t>“</w:t>
                  </w:r>
                  <w:r>
                    <w:rPr>
                      <w:b w:val="0"/>
                      <w:sz w:val="21"/>
                      <w:szCs w:val="21"/>
                    </w:rPr>
                    <w:t>公转铁、公转水</w:t>
                  </w:r>
                  <w:r>
                    <w:rPr>
                      <w:b w:val="0"/>
                      <w:sz w:val="21"/>
                      <w:szCs w:val="21"/>
                    </w:rPr>
                    <w:t>”</w:t>
                  </w:r>
                  <w:r>
                    <w:rPr>
                      <w:b w:val="0"/>
                      <w:sz w:val="21"/>
                      <w:szCs w:val="21"/>
                    </w:rPr>
                    <w:t>，减少公路运输量，增加铁路运输量，完善内河水运网络和港口集疏运体系建设。在充分利用铁路专用线、城市铁路货场和岸线码头运输能力的同时，推进铁路专用线建设，对年运量</w:t>
                  </w:r>
                  <w:r>
                    <w:rPr>
                      <w:b w:val="0"/>
                      <w:sz w:val="21"/>
                      <w:szCs w:val="21"/>
                    </w:rPr>
                    <w:t>150</w:t>
                  </w:r>
                  <w:r>
                    <w:rPr>
                      <w:b w:val="0"/>
                      <w:sz w:val="21"/>
                      <w:szCs w:val="21"/>
                    </w:rPr>
                    <w:t>万吨以上的机制砂石企业，应按规定建设铁路专用线。有序发展多式联运，加强不同运输方式间的有效衔接，大力发展集装箱铁公联运，切实提高机制砂石运输能力。加快建设封闭式运输皮带廊道，逐步减少散货露天装卸量。利用信息化手段对砂石运输实现全程监管，构建绿色物流和绿色供应链。加强运输车辆检测，防止超限超</w:t>
                  </w:r>
                  <w:r>
                    <w:rPr>
                      <w:b w:val="0"/>
                      <w:sz w:val="21"/>
                      <w:szCs w:val="21"/>
                    </w:rPr>
                    <w:t>载车辆出场（站）上路。</w:t>
                  </w:r>
                </w:p>
              </w:tc>
              <w:tc>
                <w:tcPr>
                  <w:tcW w:w="3348" w:type="dxa"/>
                  <w:vAlign w:val="center"/>
                </w:tcPr>
                <w:p w:rsidR="00C76910" w:rsidRDefault="00C144B8">
                  <w:pPr>
                    <w:pStyle w:val="affa"/>
                    <w:adjustRightInd w:val="0"/>
                    <w:snapToGrid w:val="0"/>
                    <w:spacing w:beforeLines="0" w:line="240" w:lineRule="auto"/>
                    <w:ind w:firstLineChars="0" w:firstLine="0"/>
                    <w:rPr>
                      <w:b w:val="0"/>
                      <w:sz w:val="21"/>
                      <w:szCs w:val="21"/>
                    </w:rPr>
                  </w:pPr>
                  <w:r>
                    <w:rPr>
                      <w:b w:val="0"/>
                      <w:sz w:val="21"/>
                      <w:szCs w:val="21"/>
                    </w:rPr>
                    <w:t>本项目年运输量约为</w:t>
                  </w:r>
                  <w:r>
                    <w:rPr>
                      <w:rFonts w:hint="eastAsia"/>
                      <w:b w:val="0"/>
                      <w:sz w:val="21"/>
                      <w:szCs w:val="21"/>
                    </w:rPr>
                    <w:t>30</w:t>
                  </w:r>
                  <w:r>
                    <w:rPr>
                      <w:b w:val="0"/>
                      <w:sz w:val="21"/>
                      <w:szCs w:val="21"/>
                    </w:rPr>
                    <w:t>万吨（＜</w:t>
                  </w:r>
                  <w:r>
                    <w:rPr>
                      <w:b w:val="0"/>
                      <w:sz w:val="21"/>
                      <w:szCs w:val="21"/>
                    </w:rPr>
                    <w:t>150</w:t>
                  </w:r>
                  <w:r>
                    <w:rPr>
                      <w:b w:val="0"/>
                      <w:sz w:val="21"/>
                      <w:szCs w:val="21"/>
                    </w:rPr>
                    <w:t>万吨），故无需建设铁路专用线，且原料来源较近，公路运输更加便捷；本项目设置地磅，加强运输车辆检测，可有效防止超限超载车辆出场上路。</w:t>
                  </w:r>
                </w:p>
              </w:tc>
            </w:tr>
            <w:tr w:rsidR="00C76910">
              <w:tc>
                <w:tcPr>
                  <w:tcW w:w="3344" w:type="dxa"/>
                  <w:vAlign w:val="center"/>
                </w:tcPr>
                <w:p w:rsidR="00C76910" w:rsidRDefault="00C144B8">
                  <w:pPr>
                    <w:pStyle w:val="affa"/>
                    <w:adjustRightInd w:val="0"/>
                    <w:snapToGrid w:val="0"/>
                    <w:spacing w:beforeLines="0" w:line="240" w:lineRule="auto"/>
                    <w:ind w:firstLineChars="0" w:firstLine="0"/>
                    <w:jc w:val="center"/>
                    <w:rPr>
                      <w:b w:val="0"/>
                      <w:sz w:val="21"/>
                      <w:szCs w:val="21"/>
                    </w:rPr>
                  </w:pPr>
                  <w:r>
                    <w:rPr>
                      <w:b w:val="0"/>
                      <w:sz w:val="21"/>
                      <w:szCs w:val="21"/>
                    </w:rPr>
                    <w:t>发展绿色制造。机制砂石企业要坚持绿色低碳循环发展，按照相关规范要求建设绿色矿山。生产线配套建</w:t>
                  </w:r>
                  <w:r>
                    <w:rPr>
                      <w:b w:val="0"/>
                      <w:sz w:val="21"/>
                      <w:szCs w:val="21"/>
                    </w:rPr>
                    <w:t xml:space="preserve"> </w:t>
                  </w:r>
                  <w:r>
                    <w:rPr>
                      <w:b w:val="0"/>
                      <w:sz w:val="21"/>
                      <w:szCs w:val="21"/>
                    </w:rPr>
                    <w:t>设抑尘收尘、水处理和降噪等污染防治以及水土保持设施，对设备、产品采取棚化密封或其他有效覆盖措施，推进清洁生产，严控无组织排放，满足达标排放等环保要求。对工艺废水、细粉和沉淀泥浆等加强回收再利用，鼓励利用生产过程中的伴生石粉生</w:t>
                  </w:r>
                  <w:r>
                    <w:rPr>
                      <w:b w:val="0"/>
                      <w:sz w:val="21"/>
                      <w:szCs w:val="21"/>
                    </w:rPr>
                    <w:t>产绿色建材，实现近零排放。提高设备整体能效、节水水平，降低单位产品的综合能耗、水耗，鼓励有条件的企业实施输送带势能发电、开展合同节水管理。</w:t>
                  </w:r>
                </w:p>
              </w:tc>
              <w:tc>
                <w:tcPr>
                  <w:tcW w:w="3348" w:type="dxa"/>
                  <w:vAlign w:val="center"/>
                </w:tcPr>
                <w:p w:rsidR="00C76910" w:rsidRDefault="00C144B8">
                  <w:pPr>
                    <w:pStyle w:val="affa"/>
                    <w:adjustRightInd w:val="0"/>
                    <w:snapToGrid w:val="0"/>
                    <w:spacing w:beforeLines="0" w:line="240" w:lineRule="auto"/>
                    <w:ind w:firstLineChars="0" w:firstLine="0"/>
                    <w:jc w:val="center"/>
                    <w:rPr>
                      <w:b w:val="0"/>
                      <w:sz w:val="21"/>
                      <w:szCs w:val="21"/>
                    </w:rPr>
                  </w:pPr>
                  <w:r>
                    <w:rPr>
                      <w:b w:val="0"/>
                      <w:sz w:val="21"/>
                      <w:szCs w:val="21"/>
                    </w:rPr>
                    <w:t>本项目采用</w:t>
                  </w:r>
                  <w:r>
                    <w:rPr>
                      <w:rFonts w:hint="eastAsia"/>
                      <w:b w:val="0"/>
                      <w:sz w:val="21"/>
                      <w:szCs w:val="21"/>
                    </w:rPr>
                    <w:t>湿法</w:t>
                  </w:r>
                  <w:r>
                    <w:rPr>
                      <w:b w:val="0"/>
                      <w:sz w:val="21"/>
                      <w:szCs w:val="21"/>
                    </w:rPr>
                    <w:t>生产工艺，废水采用循环利用技术，项目生产线配套设置收尘装置，采用了喷雾、洒水、全封闭皮带运输等措施，破碎加工区、成品库等区域实</w:t>
                  </w:r>
                  <w:r>
                    <w:rPr>
                      <w:rFonts w:hint="eastAsia"/>
                      <w:b w:val="0"/>
                      <w:sz w:val="21"/>
                      <w:szCs w:val="21"/>
                    </w:rPr>
                    <w:t>行</w:t>
                  </w:r>
                  <w:r>
                    <w:rPr>
                      <w:b w:val="0"/>
                      <w:sz w:val="21"/>
                      <w:szCs w:val="21"/>
                    </w:rPr>
                    <w:t>厂房全封闭，废气排放满足《大气污染物综合排放标准》（</w:t>
                  </w:r>
                  <w:r>
                    <w:rPr>
                      <w:b w:val="0"/>
                      <w:sz w:val="21"/>
                      <w:szCs w:val="21"/>
                    </w:rPr>
                    <w:t>GB 16297-1996</w:t>
                  </w:r>
                  <w:r>
                    <w:rPr>
                      <w:b w:val="0"/>
                      <w:sz w:val="21"/>
                      <w:szCs w:val="21"/>
                    </w:rPr>
                    <w:t>）二级标准要求</w:t>
                  </w:r>
                </w:p>
              </w:tc>
            </w:tr>
          </w:tbl>
          <w:p w:rsidR="00C76910" w:rsidRDefault="00C144B8">
            <w:pPr>
              <w:pStyle w:val="affa"/>
              <w:spacing w:before="120" w:line="360" w:lineRule="auto"/>
              <w:ind w:leftChars="20" w:left="42" w:firstLine="480"/>
              <w:rPr>
                <w:b w:val="0"/>
                <w:bCs/>
              </w:rPr>
            </w:pPr>
            <w:r>
              <w:rPr>
                <w:b w:val="0"/>
              </w:rPr>
              <w:t>通过上表分析可知，本项目的建设符合《关于推进机制砂石行业高质量发展的若干意见》（工信部联原</w:t>
            </w:r>
            <w:r>
              <w:rPr>
                <w:b w:val="0"/>
              </w:rPr>
              <w:t xml:space="preserve">[2019]239 </w:t>
            </w:r>
            <w:r>
              <w:rPr>
                <w:b w:val="0"/>
              </w:rPr>
              <w:t>号）的相</w:t>
            </w:r>
            <w:r>
              <w:rPr>
                <w:b w:val="0"/>
              </w:rPr>
              <w:lastRenderedPageBreak/>
              <w:t>关要求。</w:t>
            </w:r>
          </w:p>
          <w:p w:rsidR="00C76910" w:rsidRDefault="00C144B8">
            <w:pPr>
              <w:tabs>
                <w:tab w:val="left" w:pos="1875"/>
              </w:tabs>
              <w:adjustRightInd w:val="0"/>
              <w:spacing w:line="360" w:lineRule="auto"/>
              <w:rPr>
                <w:b/>
                <w:bCs/>
                <w:sz w:val="24"/>
              </w:rPr>
            </w:pPr>
            <w:r>
              <w:rPr>
                <w:b/>
                <w:bCs/>
                <w:sz w:val="24"/>
              </w:rPr>
              <w:t>（</w:t>
            </w:r>
            <w:r>
              <w:rPr>
                <w:b/>
                <w:bCs/>
                <w:sz w:val="24"/>
              </w:rPr>
              <w:t>7</w:t>
            </w:r>
            <w:r>
              <w:rPr>
                <w:b/>
                <w:bCs/>
                <w:sz w:val="24"/>
              </w:rPr>
              <w:t>）</w:t>
            </w:r>
            <w:r>
              <w:rPr>
                <w:b/>
                <w:bCs/>
                <w:sz w:val="24"/>
              </w:rPr>
              <w:t>“</w:t>
            </w:r>
            <w:r>
              <w:rPr>
                <w:b/>
                <w:bCs/>
                <w:sz w:val="24"/>
              </w:rPr>
              <w:t>三线一单</w:t>
            </w:r>
            <w:r>
              <w:rPr>
                <w:b/>
                <w:bCs/>
                <w:sz w:val="24"/>
              </w:rPr>
              <w:t>”</w:t>
            </w:r>
            <w:r>
              <w:rPr>
                <w:b/>
                <w:bCs/>
                <w:sz w:val="24"/>
              </w:rPr>
              <w:t>分析</w:t>
            </w:r>
          </w:p>
          <w:p w:rsidR="00C76910" w:rsidRDefault="00C144B8">
            <w:pPr>
              <w:tabs>
                <w:tab w:val="left" w:pos="1875"/>
              </w:tabs>
              <w:adjustRightInd w:val="0"/>
              <w:spacing w:line="360" w:lineRule="auto"/>
              <w:ind w:firstLineChars="200" w:firstLine="480"/>
              <w:rPr>
                <w:bCs/>
                <w:sz w:val="24"/>
              </w:rPr>
            </w:pPr>
            <w:r>
              <w:rPr>
                <w:rFonts w:ascii="宋体" w:hAnsi="宋体" w:cs="宋体" w:hint="eastAsia"/>
                <w:bCs/>
                <w:sz w:val="24"/>
              </w:rPr>
              <w:t>①</w:t>
            </w:r>
            <w:r>
              <w:rPr>
                <w:bCs/>
                <w:sz w:val="24"/>
              </w:rPr>
              <w:t>生态红线</w:t>
            </w:r>
          </w:p>
          <w:p w:rsidR="00C76910" w:rsidRDefault="00C144B8">
            <w:pPr>
              <w:tabs>
                <w:tab w:val="left" w:pos="1875"/>
              </w:tabs>
              <w:adjustRightInd w:val="0"/>
              <w:spacing w:line="360" w:lineRule="auto"/>
              <w:ind w:firstLineChars="200" w:firstLine="480"/>
              <w:rPr>
                <w:bCs/>
                <w:sz w:val="24"/>
              </w:rPr>
            </w:pPr>
            <w:r>
              <w:rPr>
                <w:bCs/>
                <w:sz w:val="24"/>
              </w:rPr>
              <w:t>项目位于</w:t>
            </w:r>
            <w:r>
              <w:rPr>
                <w:sz w:val="24"/>
              </w:rPr>
              <w:t>岳阳县荣家湾镇鹿角村程继明组（租赁岳阳县筑城混凝土有限公司闲置用地）</w:t>
            </w:r>
            <w:r>
              <w:rPr>
                <w:bCs/>
                <w:sz w:val="24"/>
              </w:rPr>
              <w:t>。项目拟建地不属于城市建成区，不涉及生态环境敏感目标，不属于岳阳县生态保护红线范围，符合生态保护红线要求。</w:t>
            </w:r>
          </w:p>
          <w:p w:rsidR="00C76910" w:rsidRDefault="00C144B8">
            <w:pPr>
              <w:tabs>
                <w:tab w:val="left" w:pos="1875"/>
              </w:tabs>
              <w:adjustRightInd w:val="0"/>
              <w:spacing w:line="360" w:lineRule="auto"/>
              <w:ind w:firstLineChars="200" w:firstLine="480"/>
              <w:rPr>
                <w:bCs/>
                <w:sz w:val="24"/>
              </w:rPr>
            </w:pPr>
            <w:r>
              <w:rPr>
                <w:rFonts w:ascii="宋体" w:hAnsi="宋体" w:cs="宋体" w:hint="eastAsia"/>
                <w:bCs/>
                <w:sz w:val="24"/>
              </w:rPr>
              <w:t>②</w:t>
            </w:r>
            <w:r>
              <w:rPr>
                <w:bCs/>
                <w:sz w:val="24"/>
              </w:rPr>
              <w:t>环境质量底线</w:t>
            </w:r>
          </w:p>
          <w:p w:rsidR="00C76910" w:rsidRDefault="00C144B8">
            <w:pPr>
              <w:tabs>
                <w:tab w:val="left" w:pos="1875"/>
              </w:tabs>
              <w:adjustRightInd w:val="0"/>
              <w:spacing w:line="360" w:lineRule="auto"/>
              <w:ind w:firstLineChars="200" w:firstLine="480"/>
              <w:rPr>
                <w:bCs/>
                <w:sz w:val="24"/>
              </w:rPr>
            </w:pPr>
            <w:r>
              <w:rPr>
                <w:bCs/>
                <w:sz w:val="24"/>
              </w:rPr>
              <w:t>项目所在区域环境质量底线：环境空气质量目标为《环境空气质量标准》（</w:t>
            </w:r>
            <w:r>
              <w:rPr>
                <w:bCs/>
                <w:sz w:val="24"/>
              </w:rPr>
              <w:t>GB3095-2012</w:t>
            </w:r>
            <w:r>
              <w:rPr>
                <w:bCs/>
                <w:sz w:val="24"/>
              </w:rPr>
              <w:t>）二级标准；水环境质量目标为</w:t>
            </w:r>
            <w:r>
              <w:rPr>
                <w:bCs/>
                <w:sz w:val="24"/>
              </w:rPr>
              <w:t>GB3838-2002</w:t>
            </w:r>
            <w:r>
              <w:rPr>
                <w:bCs/>
                <w:sz w:val="24"/>
              </w:rPr>
              <w:t>《地表水环境质量标准》</w:t>
            </w:r>
            <w:r>
              <w:rPr>
                <w:rFonts w:ascii="宋体" w:hAnsi="宋体" w:cs="宋体" w:hint="eastAsia"/>
                <w:bCs/>
                <w:sz w:val="24"/>
              </w:rPr>
              <w:t>Ⅲ</w:t>
            </w:r>
            <w:r>
              <w:rPr>
                <w:bCs/>
                <w:sz w:val="24"/>
              </w:rPr>
              <w:t>类标准；区域声环境质量目标为《声环境质量标准》（</w:t>
            </w:r>
            <w:r>
              <w:rPr>
                <w:bCs/>
                <w:sz w:val="24"/>
              </w:rPr>
              <w:t>GB3096-2008</w:t>
            </w:r>
            <w:r>
              <w:rPr>
                <w:bCs/>
                <w:sz w:val="24"/>
              </w:rPr>
              <w:t>）</w:t>
            </w:r>
            <w:r>
              <w:rPr>
                <w:bCs/>
                <w:sz w:val="24"/>
              </w:rPr>
              <w:t>2</w:t>
            </w:r>
            <w:r>
              <w:rPr>
                <w:bCs/>
                <w:sz w:val="24"/>
              </w:rPr>
              <w:t>类标准。</w:t>
            </w:r>
          </w:p>
          <w:p w:rsidR="00C76910" w:rsidRDefault="00C144B8">
            <w:pPr>
              <w:tabs>
                <w:tab w:val="left" w:pos="1875"/>
              </w:tabs>
              <w:adjustRightInd w:val="0"/>
              <w:spacing w:line="360" w:lineRule="auto"/>
              <w:ind w:firstLineChars="200" w:firstLine="480"/>
              <w:rPr>
                <w:bCs/>
                <w:sz w:val="24"/>
              </w:rPr>
            </w:pPr>
            <w:r>
              <w:rPr>
                <w:bCs/>
                <w:sz w:val="24"/>
              </w:rPr>
              <w:t>本项目为废石加工项目，生产废水经</w:t>
            </w:r>
            <w:r>
              <w:rPr>
                <w:rFonts w:hint="eastAsia"/>
                <w:bCs/>
                <w:sz w:val="24"/>
              </w:rPr>
              <w:t>三级</w:t>
            </w:r>
            <w:r>
              <w:rPr>
                <w:bCs/>
                <w:sz w:val="24"/>
              </w:rPr>
              <w:t>沉淀后循环使用，不外排，对周围地表水环境质量影响较小；项目所在区域的环境空气质量现状符合《环境空气质量标准》（</w:t>
            </w:r>
            <w:r>
              <w:rPr>
                <w:bCs/>
                <w:sz w:val="24"/>
              </w:rPr>
              <w:t>GB3095-2012</w:t>
            </w:r>
            <w:r>
              <w:rPr>
                <w:bCs/>
                <w:sz w:val="24"/>
              </w:rPr>
              <w:t>）二级标准要求，项目粉尘经布袋除尘器处理后通过</w:t>
            </w:r>
            <w:r>
              <w:rPr>
                <w:bCs/>
                <w:sz w:val="24"/>
              </w:rPr>
              <w:t>15m</w:t>
            </w:r>
            <w:r>
              <w:rPr>
                <w:bCs/>
                <w:sz w:val="24"/>
              </w:rPr>
              <w:t>排气筒排放；项目采取隔声、减振等措施后，设备运行噪声对周围声环境影响较小。</w:t>
            </w:r>
          </w:p>
          <w:p w:rsidR="00C76910" w:rsidRDefault="00C144B8">
            <w:pPr>
              <w:tabs>
                <w:tab w:val="left" w:pos="1875"/>
              </w:tabs>
              <w:adjustRightInd w:val="0"/>
              <w:spacing w:line="360" w:lineRule="auto"/>
              <w:ind w:firstLineChars="200" w:firstLine="480"/>
              <w:rPr>
                <w:bCs/>
                <w:sz w:val="24"/>
              </w:rPr>
            </w:pPr>
            <w:r>
              <w:rPr>
                <w:bCs/>
                <w:sz w:val="24"/>
              </w:rPr>
              <w:t>综上，在采取相应的污染防治措施后，本项目各类污染物达标排放，不会对周边环境造成不良影响，即不会改变区域环境功能区质量现状，因此本项目选址与现有环境质量是相容的，符合环境质量底线的要求。</w:t>
            </w:r>
          </w:p>
          <w:p w:rsidR="00C76910" w:rsidRDefault="00C144B8">
            <w:pPr>
              <w:tabs>
                <w:tab w:val="left" w:pos="1875"/>
              </w:tabs>
              <w:adjustRightInd w:val="0"/>
              <w:spacing w:line="360" w:lineRule="auto"/>
              <w:ind w:firstLineChars="200" w:firstLine="480"/>
              <w:rPr>
                <w:bCs/>
                <w:sz w:val="24"/>
              </w:rPr>
            </w:pPr>
            <w:r>
              <w:rPr>
                <w:rFonts w:ascii="宋体" w:hAnsi="宋体" w:cs="宋体" w:hint="eastAsia"/>
                <w:bCs/>
                <w:sz w:val="24"/>
              </w:rPr>
              <w:t>③</w:t>
            </w:r>
            <w:r>
              <w:rPr>
                <w:bCs/>
                <w:sz w:val="24"/>
              </w:rPr>
              <w:t>资源利用上线</w:t>
            </w:r>
          </w:p>
          <w:p w:rsidR="00C76910" w:rsidRDefault="00C144B8">
            <w:pPr>
              <w:tabs>
                <w:tab w:val="left" w:pos="1875"/>
              </w:tabs>
              <w:adjustRightInd w:val="0"/>
              <w:spacing w:line="360" w:lineRule="auto"/>
              <w:ind w:firstLineChars="200" w:firstLine="480"/>
              <w:rPr>
                <w:bCs/>
                <w:sz w:val="24"/>
              </w:rPr>
            </w:pPr>
            <w:r>
              <w:rPr>
                <w:bCs/>
                <w:sz w:val="24"/>
              </w:rPr>
              <w:t>项目营运过程中</w:t>
            </w:r>
            <w:r>
              <w:rPr>
                <w:bCs/>
                <w:sz w:val="24"/>
              </w:rPr>
              <w:t>消耗一定量的废石材、建筑废弃物，项目产品为砂、碎石，项目公用工程水电等可依托</w:t>
            </w:r>
            <w:r>
              <w:rPr>
                <w:sz w:val="24"/>
              </w:rPr>
              <w:t>岳阳县筑城混凝土有限公司</w:t>
            </w:r>
            <w:r>
              <w:rPr>
                <w:bCs/>
                <w:sz w:val="24"/>
              </w:rPr>
              <w:t>厂区内现有设施利用，总体资源及能耗消耗量相对区域资源利用总量较少，符合资源利用上限要求。</w:t>
            </w:r>
          </w:p>
          <w:p w:rsidR="00C76910" w:rsidRDefault="00C144B8">
            <w:pPr>
              <w:tabs>
                <w:tab w:val="left" w:pos="1875"/>
              </w:tabs>
              <w:adjustRightInd w:val="0"/>
              <w:spacing w:line="360" w:lineRule="auto"/>
              <w:ind w:firstLineChars="200" w:firstLine="480"/>
              <w:rPr>
                <w:bCs/>
                <w:sz w:val="24"/>
              </w:rPr>
            </w:pPr>
            <w:r>
              <w:rPr>
                <w:rFonts w:ascii="宋体" w:hAnsi="宋体" w:cs="宋体" w:hint="eastAsia"/>
                <w:bCs/>
                <w:sz w:val="24"/>
              </w:rPr>
              <w:t>④</w:t>
            </w:r>
            <w:r>
              <w:rPr>
                <w:bCs/>
                <w:sz w:val="24"/>
              </w:rPr>
              <w:t>生态环境准入清单</w:t>
            </w:r>
          </w:p>
          <w:p w:rsidR="00C76910" w:rsidRDefault="00C144B8">
            <w:pPr>
              <w:tabs>
                <w:tab w:val="left" w:pos="1875"/>
              </w:tabs>
              <w:adjustRightInd w:val="0"/>
              <w:spacing w:line="360" w:lineRule="auto"/>
              <w:ind w:firstLineChars="200" w:firstLine="480"/>
              <w:rPr>
                <w:bCs/>
                <w:sz w:val="24"/>
              </w:rPr>
            </w:pPr>
            <w:r>
              <w:rPr>
                <w:bCs/>
                <w:sz w:val="24"/>
              </w:rPr>
              <w:lastRenderedPageBreak/>
              <w:t>对照《产业结构调整指导目录》</w:t>
            </w:r>
            <w:r>
              <w:rPr>
                <w:bCs/>
                <w:sz w:val="24"/>
              </w:rPr>
              <w:t>(2019</w:t>
            </w:r>
            <w:r>
              <w:rPr>
                <w:bCs/>
                <w:sz w:val="24"/>
              </w:rPr>
              <w:t>年本</w:t>
            </w:r>
            <w:r>
              <w:rPr>
                <w:bCs/>
                <w:sz w:val="24"/>
              </w:rPr>
              <w:t>)</w:t>
            </w:r>
            <w:r>
              <w:rPr>
                <w:bCs/>
                <w:sz w:val="24"/>
              </w:rPr>
              <w:t>，本项目不属于其中的限制类和禁止类项目。根据湖南省发展和改革委员会发布的</w:t>
            </w:r>
            <w:r>
              <w:rPr>
                <w:bCs/>
                <w:sz w:val="24"/>
              </w:rPr>
              <w:t>“</w:t>
            </w:r>
            <w:r>
              <w:rPr>
                <w:bCs/>
                <w:sz w:val="24"/>
              </w:rPr>
              <w:t>关于印发《湖南省国家重点生态功能区产业准入负面清单》的通知</w:t>
            </w:r>
            <w:r>
              <w:rPr>
                <w:bCs/>
                <w:sz w:val="24"/>
              </w:rPr>
              <w:t>”</w:t>
            </w:r>
            <w:r>
              <w:rPr>
                <w:bCs/>
                <w:sz w:val="24"/>
              </w:rPr>
              <w:t>（湘发改规划</w:t>
            </w:r>
            <w:r>
              <w:rPr>
                <w:bCs/>
                <w:sz w:val="24"/>
              </w:rPr>
              <w:t>[2018]373</w:t>
            </w:r>
            <w:r>
              <w:rPr>
                <w:bCs/>
                <w:sz w:val="24"/>
              </w:rPr>
              <w:t>号）、</w:t>
            </w:r>
            <w:r>
              <w:rPr>
                <w:bCs/>
                <w:sz w:val="24"/>
              </w:rPr>
              <w:t>“</w:t>
            </w:r>
            <w:r>
              <w:rPr>
                <w:bCs/>
                <w:sz w:val="24"/>
              </w:rPr>
              <w:t>关于印发《湖南省新增</w:t>
            </w:r>
            <w:r>
              <w:rPr>
                <w:bCs/>
                <w:sz w:val="24"/>
              </w:rPr>
              <w:t>19</w:t>
            </w:r>
            <w:r>
              <w:rPr>
                <w:bCs/>
                <w:sz w:val="24"/>
              </w:rPr>
              <w:t>个国家重点生态功能区产业准入负面清单（试行）》的通知</w:t>
            </w:r>
            <w:r>
              <w:rPr>
                <w:bCs/>
                <w:sz w:val="24"/>
              </w:rPr>
              <w:t>”</w:t>
            </w:r>
            <w:r>
              <w:rPr>
                <w:bCs/>
                <w:sz w:val="24"/>
              </w:rPr>
              <w:t>（湘发改</w:t>
            </w:r>
            <w:r>
              <w:rPr>
                <w:bCs/>
                <w:sz w:val="24"/>
              </w:rPr>
              <w:t>规划</w:t>
            </w:r>
            <w:r>
              <w:rPr>
                <w:bCs/>
                <w:sz w:val="24"/>
              </w:rPr>
              <w:t>[2018]972</w:t>
            </w:r>
            <w:r>
              <w:rPr>
                <w:bCs/>
                <w:sz w:val="24"/>
              </w:rPr>
              <w:t>号）。项目选址不属于重要生态功能保护区范围内，也不属于负面清单内产业。</w:t>
            </w:r>
          </w:p>
          <w:p w:rsidR="00C76910" w:rsidRDefault="00C144B8">
            <w:pPr>
              <w:tabs>
                <w:tab w:val="left" w:pos="1875"/>
              </w:tabs>
              <w:adjustRightInd w:val="0"/>
              <w:spacing w:line="360" w:lineRule="auto"/>
              <w:ind w:firstLineChars="200" w:firstLine="480"/>
              <w:rPr>
                <w:bCs/>
                <w:sz w:val="24"/>
              </w:rPr>
            </w:pPr>
            <w:r>
              <w:rPr>
                <w:bCs/>
                <w:sz w:val="24"/>
              </w:rPr>
              <w:t>本项目建设地点位于</w:t>
            </w:r>
            <w:r>
              <w:rPr>
                <w:sz w:val="24"/>
              </w:rPr>
              <w:t>岳阳县荣家湾镇鹿角村程继明组</w:t>
            </w:r>
            <w:r>
              <w:rPr>
                <w:bCs/>
                <w:sz w:val="24"/>
              </w:rPr>
              <w:t>，对照岳阳市人民政府关于实施岳阳市</w:t>
            </w:r>
            <w:r>
              <w:rPr>
                <w:bCs/>
                <w:sz w:val="24"/>
              </w:rPr>
              <w:t>“</w:t>
            </w:r>
            <w:r>
              <w:rPr>
                <w:bCs/>
                <w:sz w:val="24"/>
              </w:rPr>
              <w:t>三线一单</w:t>
            </w:r>
            <w:r>
              <w:rPr>
                <w:bCs/>
                <w:sz w:val="24"/>
              </w:rPr>
              <w:t>”</w:t>
            </w:r>
            <w:r>
              <w:rPr>
                <w:bCs/>
                <w:sz w:val="24"/>
              </w:rPr>
              <w:t>生态环境分区管控的意见（岳政发〔</w:t>
            </w:r>
            <w:r>
              <w:rPr>
                <w:bCs/>
                <w:sz w:val="24"/>
              </w:rPr>
              <w:t>2021</w:t>
            </w:r>
            <w:r>
              <w:rPr>
                <w:bCs/>
                <w:sz w:val="24"/>
              </w:rPr>
              <w:t>〕</w:t>
            </w:r>
            <w:r>
              <w:rPr>
                <w:bCs/>
                <w:sz w:val="24"/>
              </w:rPr>
              <w:t>2</w:t>
            </w:r>
            <w:r>
              <w:rPr>
                <w:bCs/>
                <w:sz w:val="24"/>
              </w:rPr>
              <w:t>号），本项目所在区域属于优先保护单元，与荣家湾镇生态环境准入清单符合性详见下表。</w:t>
            </w:r>
          </w:p>
          <w:p w:rsidR="00C76910" w:rsidRDefault="00C144B8">
            <w:pPr>
              <w:autoSpaceDE w:val="0"/>
              <w:autoSpaceDN w:val="0"/>
              <w:adjustRightInd w:val="0"/>
              <w:snapToGrid w:val="0"/>
              <w:jc w:val="center"/>
              <w:rPr>
                <w:b/>
                <w:bCs/>
                <w:kern w:val="0"/>
                <w:sz w:val="24"/>
              </w:rPr>
            </w:pPr>
            <w:r>
              <w:rPr>
                <w:b/>
                <w:bCs/>
                <w:kern w:val="0"/>
                <w:sz w:val="24"/>
              </w:rPr>
              <w:t>表</w:t>
            </w:r>
            <w:r>
              <w:rPr>
                <w:b/>
                <w:bCs/>
                <w:kern w:val="0"/>
                <w:sz w:val="24"/>
              </w:rPr>
              <w:t xml:space="preserve">1-3 </w:t>
            </w:r>
            <w:r>
              <w:rPr>
                <w:b/>
                <w:bCs/>
                <w:kern w:val="0"/>
                <w:sz w:val="24"/>
              </w:rPr>
              <w:t>荣家湾镇生态环境准入清单（优先保护单元）</w:t>
            </w:r>
          </w:p>
          <w:tbl>
            <w:tblPr>
              <w:tblW w:w="67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589"/>
              <w:gridCol w:w="3378"/>
              <w:gridCol w:w="2388"/>
              <w:gridCol w:w="378"/>
            </w:tblGrid>
            <w:tr w:rsidR="00C76910">
              <w:trPr>
                <w:jc w:val="center"/>
              </w:trPr>
              <w:tc>
                <w:tcPr>
                  <w:tcW w:w="589" w:type="dxa"/>
                  <w:vAlign w:val="center"/>
                </w:tcPr>
                <w:p w:rsidR="00C76910" w:rsidRDefault="00C144B8">
                  <w:pPr>
                    <w:jc w:val="center"/>
                  </w:pPr>
                  <w:r>
                    <w:t>管控维度</w:t>
                  </w:r>
                </w:p>
              </w:tc>
              <w:tc>
                <w:tcPr>
                  <w:tcW w:w="3378" w:type="dxa"/>
                  <w:vAlign w:val="center"/>
                </w:tcPr>
                <w:p w:rsidR="00C76910" w:rsidRDefault="00C144B8">
                  <w:pPr>
                    <w:jc w:val="center"/>
                  </w:pPr>
                  <w:r>
                    <w:t>管控要求</w:t>
                  </w:r>
                </w:p>
              </w:tc>
              <w:tc>
                <w:tcPr>
                  <w:tcW w:w="2388" w:type="dxa"/>
                  <w:vAlign w:val="center"/>
                </w:tcPr>
                <w:p w:rsidR="00C76910" w:rsidRDefault="00C144B8">
                  <w:pPr>
                    <w:jc w:val="center"/>
                  </w:pPr>
                  <w:r>
                    <w:t>本项目情况</w:t>
                  </w:r>
                </w:p>
              </w:tc>
              <w:tc>
                <w:tcPr>
                  <w:tcW w:w="378" w:type="dxa"/>
                  <w:vAlign w:val="center"/>
                </w:tcPr>
                <w:p w:rsidR="00C76910" w:rsidRDefault="00C144B8">
                  <w:pPr>
                    <w:jc w:val="center"/>
                  </w:pPr>
                  <w:r>
                    <w:t>是否</w:t>
                  </w:r>
                </w:p>
                <w:p w:rsidR="00C76910" w:rsidRDefault="00C144B8">
                  <w:pPr>
                    <w:jc w:val="center"/>
                  </w:pPr>
                  <w:r>
                    <w:t>符合</w:t>
                  </w:r>
                </w:p>
              </w:tc>
            </w:tr>
            <w:tr w:rsidR="00C76910">
              <w:trPr>
                <w:jc w:val="center"/>
              </w:trPr>
              <w:tc>
                <w:tcPr>
                  <w:tcW w:w="589" w:type="dxa"/>
                  <w:vAlign w:val="center"/>
                </w:tcPr>
                <w:p w:rsidR="00C76910" w:rsidRDefault="00C144B8">
                  <w:pPr>
                    <w:jc w:val="center"/>
                  </w:pPr>
                  <w:r>
                    <w:t>空间布局约束</w:t>
                  </w:r>
                </w:p>
              </w:tc>
              <w:tc>
                <w:tcPr>
                  <w:tcW w:w="3378" w:type="dxa"/>
                  <w:vAlign w:val="center"/>
                </w:tcPr>
                <w:p w:rsidR="00C76910" w:rsidRDefault="00C144B8">
                  <w:pPr>
                    <w:numPr>
                      <w:ilvl w:val="1"/>
                      <w:numId w:val="3"/>
                    </w:numPr>
                    <w:jc w:val="left"/>
                  </w:pPr>
                  <w:r>
                    <w:t>全面淘汰传统掩埋、化尸窖等处理方式，实行病死畜禽无害化处理，禁止任何单位和个人非法抛弃、收购、贩卖、屠宰、加工病死畜禽；从事畜禽饲养、屠宰、经营、运输的单位和个人，在畜禽因病死亡或染疫时，应立即向所在区域收集暂存点报告，由区域收集暂存点收集后送至病死畜禽专业无害化集中处理厂进行无害化处理；严厉打击非法抛弃、收购、贩卖、屠宰、加工病死畜禽等违法行为</w:t>
                  </w:r>
                </w:p>
                <w:p w:rsidR="00C76910" w:rsidRDefault="00C144B8">
                  <w:pPr>
                    <w:numPr>
                      <w:ilvl w:val="1"/>
                      <w:numId w:val="3"/>
                    </w:numPr>
                    <w:jc w:val="left"/>
                  </w:pPr>
                  <w:r>
                    <w:t>在禁养区内，撤除人工养殖网箱、网围、拦网，禁止从事投肥、投饵等各类人工水产养殖行为；在限养区内，全面限制投肥投饵</w:t>
                  </w:r>
                  <w:r>
                    <w:t xml:space="preserve"> </w:t>
                  </w:r>
                  <w:r>
                    <w:t>养殖，限制周边生活污水及畜禽粪污直接排入农村集体</w:t>
                  </w:r>
                  <w:r>
                    <w:t>生活用水水源地水库；重点湖泊限制网箱、网围、网栏等人工养殖，重点生态功能区内的水产养殖搬迁或关停；</w:t>
                  </w:r>
                </w:p>
                <w:p w:rsidR="00C76910" w:rsidRDefault="00C144B8">
                  <w:pPr>
                    <w:numPr>
                      <w:ilvl w:val="1"/>
                      <w:numId w:val="3"/>
                    </w:numPr>
                    <w:jc w:val="left"/>
                  </w:pPr>
                  <w:r>
                    <w:t>限制新墙河区域稀土、砖瓦粘土的开采，严格限制采矿权数量的设置，有计划的关、停、并、转一些小型矿</w:t>
                  </w:r>
                  <w:r>
                    <w:lastRenderedPageBreak/>
                    <w:t>山，控制开采规模和开采总量</w:t>
                  </w:r>
                </w:p>
              </w:tc>
              <w:tc>
                <w:tcPr>
                  <w:tcW w:w="2388" w:type="dxa"/>
                  <w:vAlign w:val="center"/>
                </w:tcPr>
                <w:p w:rsidR="00C76910" w:rsidRDefault="00C144B8">
                  <w:pPr>
                    <w:jc w:val="left"/>
                  </w:pPr>
                  <w:r>
                    <w:lastRenderedPageBreak/>
                    <w:t>本项目为废石加工项目，不属于空间布局约束型项目</w:t>
                  </w:r>
                </w:p>
              </w:tc>
              <w:tc>
                <w:tcPr>
                  <w:tcW w:w="378" w:type="dxa"/>
                  <w:vAlign w:val="center"/>
                </w:tcPr>
                <w:p w:rsidR="00C76910" w:rsidRDefault="00C144B8">
                  <w:pPr>
                    <w:jc w:val="center"/>
                  </w:pPr>
                  <w:r>
                    <w:t>符合</w:t>
                  </w:r>
                </w:p>
              </w:tc>
            </w:tr>
            <w:tr w:rsidR="00C76910">
              <w:trPr>
                <w:jc w:val="center"/>
              </w:trPr>
              <w:tc>
                <w:tcPr>
                  <w:tcW w:w="589" w:type="dxa"/>
                  <w:vAlign w:val="center"/>
                </w:tcPr>
                <w:p w:rsidR="00C76910" w:rsidRDefault="00C144B8">
                  <w:pPr>
                    <w:jc w:val="center"/>
                  </w:pPr>
                  <w:r>
                    <w:lastRenderedPageBreak/>
                    <w:t>污染物排放管控</w:t>
                  </w:r>
                </w:p>
              </w:tc>
              <w:tc>
                <w:tcPr>
                  <w:tcW w:w="3378" w:type="dxa"/>
                  <w:vAlign w:val="center"/>
                </w:tcPr>
                <w:p w:rsidR="00C76910" w:rsidRDefault="00C144B8">
                  <w:r>
                    <w:t>2.</w:t>
                  </w:r>
                  <w:r>
                    <w:t>加快补齐污水收集和处理设施短板，积极推进雨污分流、老旧污水管网改造和破损修复等工作，加快消除城中村、老旧城区和城乡结合部生活污水收集处理设施空白区，显著提升城镇生活污水集中收集效能</w:t>
                  </w:r>
                </w:p>
              </w:tc>
              <w:tc>
                <w:tcPr>
                  <w:tcW w:w="2388" w:type="dxa"/>
                  <w:vAlign w:val="center"/>
                </w:tcPr>
                <w:p w:rsidR="00C76910" w:rsidRDefault="00C144B8">
                  <w:pPr>
                    <w:jc w:val="left"/>
                  </w:pPr>
                  <w:r>
                    <w:t>项目实行雨污分流，初期雨水经沉淀</w:t>
                  </w:r>
                  <w:r>
                    <w:t>后回用于生产，生产废水经</w:t>
                  </w:r>
                  <w:r>
                    <w:rPr>
                      <w:rFonts w:hint="eastAsia"/>
                    </w:rPr>
                    <w:t>三级絮凝</w:t>
                  </w:r>
                  <w:r>
                    <w:t>沉淀后回用，不外排</w:t>
                  </w:r>
                </w:p>
              </w:tc>
              <w:tc>
                <w:tcPr>
                  <w:tcW w:w="378" w:type="dxa"/>
                  <w:vAlign w:val="center"/>
                </w:tcPr>
                <w:p w:rsidR="00C76910" w:rsidRDefault="00C144B8">
                  <w:pPr>
                    <w:jc w:val="center"/>
                  </w:pPr>
                  <w:r>
                    <w:t>符合</w:t>
                  </w:r>
                </w:p>
              </w:tc>
            </w:tr>
            <w:tr w:rsidR="00C76910">
              <w:trPr>
                <w:jc w:val="center"/>
              </w:trPr>
              <w:tc>
                <w:tcPr>
                  <w:tcW w:w="589" w:type="dxa"/>
                  <w:vAlign w:val="center"/>
                </w:tcPr>
                <w:p w:rsidR="00C76910" w:rsidRDefault="00C144B8">
                  <w:pPr>
                    <w:jc w:val="center"/>
                  </w:pPr>
                  <w:r>
                    <w:t>环境风险防控</w:t>
                  </w:r>
                </w:p>
              </w:tc>
              <w:tc>
                <w:tcPr>
                  <w:tcW w:w="3378" w:type="dxa"/>
                  <w:vAlign w:val="center"/>
                </w:tcPr>
                <w:p w:rsidR="00C76910" w:rsidRDefault="00C144B8">
                  <w:r>
                    <w:t xml:space="preserve">3.1 </w:t>
                  </w:r>
                  <w:r>
                    <w:t>大型养殖场已建设自用病死畜禽处理设施的，应当符合病死畜禽无害化处理技术规范，并经县生态环境和畜牧水产部门审查批准</w:t>
                  </w:r>
                </w:p>
                <w:p w:rsidR="00C76910" w:rsidRDefault="00C144B8">
                  <w:r>
                    <w:t>后方可使用</w:t>
                  </w:r>
                </w:p>
                <w:p w:rsidR="00C76910" w:rsidRDefault="00C144B8">
                  <w:r>
                    <w:t xml:space="preserve">3.2 </w:t>
                  </w:r>
                  <w:r>
                    <w:t>防治畜禽养殖污染。严格禁养区管理，依法处理违规畜禽养殖问题，现有规模化畜禽养殖场（小区）根据污染治理需要，配套建设畜禽粪污贮存、处理、利用设施，落实</w:t>
                  </w:r>
                  <w:r>
                    <w:t>“</w:t>
                  </w:r>
                  <w:r>
                    <w:t>种养结合，以地定畜</w:t>
                  </w:r>
                  <w:r>
                    <w:t>”</w:t>
                  </w:r>
                  <w:r>
                    <w:t>要求，推动就地就近消纳利用畜禽养殖废弃物；鼓励第三方处理企业开</w:t>
                  </w:r>
                </w:p>
                <w:p w:rsidR="00C76910" w:rsidRDefault="00C144B8">
                  <w:r>
                    <w:t>展畜禽粪污专业化集中处理</w:t>
                  </w:r>
                </w:p>
                <w:p w:rsidR="00C76910" w:rsidRDefault="00C144B8">
                  <w:r>
                    <w:t xml:space="preserve">3.3 </w:t>
                  </w:r>
                  <w:r>
                    <w:t>控制农业面源污染。全面贯彻落实</w:t>
                  </w:r>
                  <w:r>
                    <w:t>“</w:t>
                  </w:r>
                  <w:r>
                    <w:t>一控两减三基本</w:t>
                  </w:r>
                  <w:r>
                    <w:t>”</w:t>
                  </w:r>
                  <w:r>
                    <w:t>行动，加强肥料、农药包装废弃物回收处理试点与推广应用，建立健全废弃农膜回收贮运和综合利用网络</w:t>
                  </w:r>
                </w:p>
                <w:p w:rsidR="00C76910" w:rsidRDefault="00C144B8">
                  <w:r>
                    <w:t xml:space="preserve">3.4 </w:t>
                  </w:r>
                  <w:r>
                    <w:t>强化枯水期环境监管，在枯水期对重点断面、重点污染源、饮用水水源地进行加密监测，强化区域环境风险隐患排查整治</w:t>
                  </w:r>
                </w:p>
                <w:p w:rsidR="00C76910" w:rsidRDefault="00C144B8">
                  <w:r>
                    <w:t xml:space="preserve">3.5 </w:t>
                  </w:r>
                  <w:r>
                    <w:t>深入推动落实河（湖）长制，加强河湖巡查，及时发现、解决有关问题；巩固河湖</w:t>
                  </w:r>
                  <w:r>
                    <w:t>“</w:t>
                  </w:r>
                  <w:r>
                    <w:t>清四乱</w:t>
                  </w:r>
                  <w:r>
                    <w:t>”</w:t>
                  </w:r>
                  <w:r>
                    <w:t>成效，推动清理整治重点向中小河流、农村河湖延伸，将国控断面水质控制目标、饮用水水源保护纳入河（湖）长制考核体系</w:t>
                  </w:r>
                </w:p>
                <w:p w:rsidR="00C76910" w:rsidRDefault="00C144B8">
                  <w:r>
                    <w:t xml:space="preserve">3.6 </w:t>
                  </w:r>
                  <w:r>
                    <w:t>建立涵盖基础信息、实时水量水质数据等在内的河</w:t>
                  </w:r>
                  <w:r>
                    <w:t>湖库管理信息平台，河湖管护联合执法机制逐步形成，在东洞庭湖、新墙河、铁山水库等重要河湖干流及主要支流建立基于水质水量考核的流域生态补偿机制</w:t>
                  </w:r>
                </w:p>
              </w:tc>
              <w:tc>
                <w:tcPr>
                  <w:tcW w:w="2388" w:type="dxa"/>
                  <w:vAlign w:val="center"/>
                </w:tcPr>
                <w:p w:rsidR="00C76910" w:rsidRDefault="00C144B8">
                  <w:pPr>
                    <w:ind w:firstLineChars="200" w:firstLine="420"/>
                    <w:jc w:val="left"/>
                  </w:pPr>
                  <w:r>
                    <w:t>本项目为废石加工项目，项目生产废水经</w:t>
                  </w:r>
                  <w:r>
                    <w:rPr>
                      <w:rFonts w:hint="eastAsia"/>
                    </w:rPr>
                    <w:t>三级</w:t>
                  </w:r>
                  <w:r>
                    <w:t>沉淀后回用，不外排。</w:t>
                  </w:r>
                </w:p>
              </w:tc>
              <w:tc>
                <w:tcPr>
                  <w:tcW w:w="378" w:type="dxa"/>
                  <w:vAlign w:val="center"/>
                </w:tcPr>
                <w:p w:rsidR="00C76910" w:rsidRDefault="00C144B8">
                  <w:pPr>
                    <w:jc w:val="center"/>
                  </w:pPr>
                  <w:r>
                    <w:t>符合</w:t>
                  </w:r>
                </w:p>
              </w:tc>
            </w:tr>
            <w:tr w:rsidR="00C76910">
              <w:trPr>
                <w:jc w:val="center"/>
              </w:trPr>
              <w:tc>
                <w:tcPr>
                  <w:tcW w:w="589" w:type="dxa"/>
                  <w:vAlign w:val="center"/>
                </w:tcPr>
                <w:p w:rsidR="00C76910" w:rsidRDefault="00C144B8">
                  <w:pPr>
                    <w:jc w:val="center"/>
                  </w:pPr>
                  <w:r>
                    <w:t>资源开发效率要求</w:t>
                  </w:r>
                </w:p>
              </w:tc>
              <w:tc>
                <w:tcPr>
                  <w:tcW w:w="3378" w:type="dxa"/>
                  <w:vAlign w:val="center"/>
                </w:tcPr>
                <w:p w:rsidR="00C76910" w:rsidRDefault="00C144B8">
                  <w:r>
                    <w:t xml:space="preserve">4.1 </w:t>
                  </w:r>
                  <w:r>
                    <w:t>对取用水总量接近控制指标的地区，限制审批建设项目新增取水许可；已达到或超过控制指标的地区，暂停审批建设项目新增取水许可；划定全</w:t>
                  </w:r>
                  <w:r>
                    <w:lastRenderedPageBreak/>
                    <w:t>县地下水禁采区、限采区和地面沉降控制区范围</w:t>
                  </w:r>
                </w:p>
                <w:p w:rsidR="00C76910" w:rsidRDefault="00C144B8">
                  <w:r>
                    <w:t xml:space="preserve">4.2 </w:t>
                  </w:r>
                  <w:r>
                    <w:t>积极推进农业节水，完成高效节水灌溉年度任务；推进循环发展，将再生水、雨水、矿井水等非常规水源纳入区域水资源统一配置</w:t>
                  </w:r>
                </w:p>
                <w:p w:rsidR="00C76910" w:rsidRDefault="00C144B8">
                  <w:r>
                    <w:t>4.3</w:t>
                  </w:r>
                  <w:r>
                    <w:t>水资源：岳阳县万元国内生产总值用水量</w:t>
                  </w:r>
                  <w:r>
                    <w:t>106m</w:t>
                  </w:r>
                  <w:r>
                    <w:rPr>
                      <w:vertAlign w:val="superscript"/>
                    </w:rPr>
                    <w:t>3</w:t>
                  </w:r>
                  <w:r>
                    <w:t>/</w:t>
                  </w:r>
                  <w:r>
                    <w:t>万元，万元工业增加值用水量</w:t>
                  </w:r>
                  <w:r>
                    <w:t>32m</w:t>
                  </w:r>
                  <w:r>
                    <w:rPr>
                      <w:vertAlign w:val="superscript"/>
                    </w:rPr>
                    <w:t>3</w:t>
                  </w:r>
                  <w:r>
                    <w:t>/</w:t>
                  </w:r>
                  <w:r>
                    <w:t>万元，农田灌溉水有效利用系数</w:t>
                  </w:r>
                  <w:r>
                    <w:t>0.56</w:t>
                  </w:r>
                </w:p>
                <w:p w:rsidR="00C76910" w:rsidRDefault="00C144B8">
                  <w:r>
                    <w:t xml:space="preserve">4.4 </w:t>
                  </w:r>
                  <w:r>
                    <w:t>能源：岳阳县</w:t>
                  </w:r>
                  <w:r>
                    <w:t>“</w:t>
                  </w:r>
                  <w:r>
                    <w:t>十三五</w:t>
                  </w:r>
                  <w:r>
                    <w:t>”</w:t>
                  </w:r>
                  <w:r>
                    <w:t>能耗强度降低目标</w:t>
                  </w:r>
                  <w:r>
                    <w:t>18.5%</w:t>
                  </w:r>
                  <w:r>
                    <w:t>，</w:t>
                  </w:r>
                  <w:r>
                    <w:t>“</w:t>
                  </w:r>
                  <w:r>
                    <w:t>十三五</w:t>
                  </w:r>
                  <w:r>
                    <w:t>”</w:t>
                  </w:r>
                  <w:r>
                    <w:t>能耗控制目标</w:t>
                  </w:r>
                  <w:r>
                    <w:t xml:space="preserve">17.5 </w:t>
                  </w:r>
                  <w:r>
                    <w:t>万吨标准煤</w:t>
                  </w:r>
                </w:p>
                <w:p w:rsidR="00C76910" w:rsidRDefault="00C144B8">
                  <w:r>
                    <w:t xml:space="preserve">4.5 </w:t>
                  </w:r>
                  <w:r>
                    <w:t>土地资源：</w:t>
                  </w:r>
                </w:p>
                <w:p w:rsidR="00C76910" w:rsidRDefault="00C144B8">
                  <w:r>
                    <w:t>荣家湾镇：镇耕地保有量</w:t>
                  </w:r>
                  <w:r>
                    <w:t xml:space="preserve">5618.31 </w:t>
                  </w:r>
                  <w:r>
                    <w:t>公顷，基本农田保护面积</w:t>
                  </w:r>
                  <w:r>
                    <w:t xml:space="preserve">4231.82 </w:t>
                  </w:r>
                  <w:r>
                    <w:t>公顷。建设用地总规模</w:t>
                  </w:r>
                  <w:r>
                    <w:t>3754.96</w:t>
                  </w:r>
                  <w:r>
                    <w:t>公顷，城乡建设用地规模</w:t>
                  </w:r>
                  <w:r>
                    <w:t>2800.53</w:t>
                  </w:r>
                  <w:r>
                    <w:t>公顷，城镇工矿用地规模</w:t>
                  </w:r>
                  <w:r>
                    <w:t>2077.78</w:t>
                  </w:r>
                  <w:r>
                    <w:t>公顷</w:t>
                  </w:r>
                </w:p>
              </w:tc>
              <w:tc>
                <w:tcPr>
                  <w:tcW w:w="2388" w:type="dxa"/>
                  <w:vAlign w:val="center"/>
                </w:tcPr>
                <w:p w:rsidR="00C76910" w:rsidRDefault="00C144B8">
                  <w:pPr>
                    <w:ind w:firstLineChars="200" w:firstLine="420"/>
                    <w:jc w:val="left"/>
                  </w:pPr>
                  <w:r>
                    <w:lastRenderedPageBreak/>
                    <w:t>本项目租赁岳阳县筑城混凝土有限公司闲置用地，不新增用地。</w:t>
                  </w:r>
                </w:p>
              </w:tc>
              <w:tc>
                <w:tcPr>
                  <w:tcW w:w="378" w:type="dxa"/>
                  <w:vAlign w:val="center"/>
                </w:tcPr>
                <w:p w:rsidR="00C76910" w:rsidRDefault="00C144B8">
                  <w:pPr>
                    <w:jc w:val="center"/>
                  </w:pPr>
                  <w:r>
                    <w:t>符合</w:t>
                  </w:r>
                </w:p>
              </w:tc>
            </w:tr>
          </w:tbl>
          <w:p w:rsidR="00C76910" w:rsidRDefault="00C144B8">
            <w:pPr>
              <w:tabs>
                <w:tab w:val="left" w:pos="1875"/>
              </w:tabs>
              <w:adjustRightInd w:val="0"/>
              <w:spacing w:line="360" w:lineRule="auto"/>
              <w:ind w:firstLineChars="200" w:firstLine="480"/>
              <w:rPr>
                <w:bCs/>
                <w:sz w:val="24"/>
              </w:rPr>
            </w:pPr>
            <w:r>
              <w:rPr>
                <w:bCs/>
                <w:sz w:val="24"/>
              </w:rPr>
              <w:lastRenderedPageBreak/>
              <w:t>综合上表，本项目建设与荣家湾镇环境管控要求基本相符。</w:t>
            </w:r>
          </w:p>
          <w:p w:rsidR="00C76910" w:rsidRDefault="00C144B8">
            <w:pPr>
              <w:tabs>
                <w:tab w:val="left" w:pos="1875"/>
              </w:tabs>
              <w:adjustRightInd w:val="0"/>
              <w:spacing w:line="360" w:lineRule="auto"/>
              <w:ind w:firstLineChars="200" w:firstLine="480"/>
              <w:rPr>
                <w:bCs/>
                <w:sz w:val="24"/>
              </w:rPr>
            </w:pPr>
            <w:r>
              <w:rPr>
                <w:bCs/>
                <w:sz w:val="24"/>
              </w:rPr>
              <w:t>经与</w:t>
            </w:r>
            <w:r>
              <w:rPr>
                <w:bCs/>
                <w:sz w:val="24"/>
              </w:rPr>
              <w:t>“</w:t>
            </w:r>
            <w:r>
              <w:rPr>
                <w:bCs/>
                <w:sz w:val="24"/>
              </w:rPr>
              <w:t>三线一单</w:t>
            </w:r>
            <w:r>
              <w:rPr>
                <w:bCs/>
                <w:sz w:val="24"/>
              </w:rPr>
              <w:t>”</w:t>
            </w:r>
            <w:r>
              <w:rPr>
                <w:bCs/>
                <w:sz w:val="24"/>
              </w:rPr>
              <w:t>进行对照后，本项目不在生态保护红线内，项目建设不会突破环境质量底线及资源利用上线，且本项目未列入环境准入负面清单，与</w:t>
            </w:r>
            <w:r>
              <w:rPr>
                <w:bCs/>
                <w:sz w:val="24"/>
              </w:rPr>
              <w:t>“</w:t>
            </w:r>
            <w:r>
              <w:rPr>
                <w:bCs/>
                <w:sz w:val="24"/>
              </w:rPr>
              <w:t>三线一单</w:t>
            </w:r>
            <w:r>
              <w:rPr>
                <w:bCs/>
                <w:sz w:val="24"/>
              </w:rPr>
              <w:t>”</w:t>
            </w:r>
            <w:r>
              <w:rPr>
                <w:bCs/>
                <w:sz w:val="24"/>
              </w:rPr>
              <w:t>的控制要求相符。</w:t>
            </w:r>
          </w:p>
          <w:p w:rsidR="00C76910" w:rsidRDefault="00C76910">
            <w:pPr>
              <w:tabs>
                <w:tab w:val="left" w:pos="1875"/>
              </w:tabs>
              <w:adjustRightInd w:val="0"/>
              <w:spacing w:line="360" w:lineRule="auto"/>
              <w:ind w:firstLineChars="200" w:firstLine="420"/>
            </w:pPr>
          </w:p>
          <w:p w:rsidR="00C76910" w:rsidRDefault="00C76910">
            <w:pPr>
              <w:tabs>
                <w:tab w:val="left" w:pos="1875"/>
              </w:tabs>
              <w:adjustRightInd w:val="0"/>
              <w:spacing w:line="360" w:lineRule="auto"/>
              <w:ind w:firstLineChars="200" w:firstLine="420"/>
            </w:pPr>
          </w:p>
          <w:p w:rsidR="00C76910" w:rsidRDefault="00C76910">
            <w:pPr>
              <w:tabs>
                <w:tab w:val="left" w:pos="1875"/>
              </w:tabs>
              <w:adjustRightInd w:val="0"/>
              <w:spacing w:line="360" w:lineRule="auto"/>
              <w:ind w:firstLineChars="200" w:firstLine="420"/>
            </w:pPr>
          </w:p>
          <w:p w:rsidR="00C76910" w:rsidRDefault="00C76910">
            <w:pPr>
              <w:tabs>
                <w:tab w:val="left" w:pos="1875"/>
              </w:tabs>
              <w:adjustRightInd w:val="0"/>
              <w:spacing w:line="360" w:lineRule="auto"/>
              <w:ind w:firstLineChars="200" w:firstLine="420"/>
            </w:pPr>
          </w:p>
          <w:p w:rsidR="00C76910" w:rsidRDefault="00C76910">
            <w:pPr>
              <w:tabs>
                <w:tab w:val="left" w:pos="1875"/>
              </w:tabs>
              <w:adjustRightInd w:val="0"/>
              <w:spacing w:line="360" w:lineRule="auto"/>
              <w:ind w:firstLineChars="200" w:firstLine="420"/>
            </w:pPr>
          </w:p>
          <w:p w:rsidR="00C76910" w:rsidRDefault="00C76910">
            <w:pPr>
              <w:tabs>
                <w:tab w:val="left" w:pos="1875"/>
              </w:tabs>
              <w:adjustRightInd w:val="0"/>
              <w:spacing w:line="360" w:lineRule="auto"/>
              <w:ind w:firstLineChars="200" w:firstLine="420"/>
            </w:pPr>
          </w:p>
          <w:p w:rsidR="00C76910" w:rsidRDefault="00C76910">
            <w:pPr>
              <w:tabs>
                <w:tab w:val="left" w:pos="1875"/>
              </w:tabs>
              <w:adjustRightInd w:val="0"/>
              <w:spacing w:line="360" w:lineRule="auto"/>
              <w:ind w:firstLineChars="200" w:firstLine="420"/>
            </w:pPr>
          </w:p>
          <w:p w:rsidR="00C76910" w:rsidRDefault="00C76910">
            <w:pPr>
              <w:tabs>
                <w:tab w:val="left" w:pos="1875"/>
              </w:tabs>
              <w:adjustRightInd w:val="0"/>
              <w:spacing w:line="360" w:lineRule="auto"/>
              <w:ind w:firstLineChars="200" w:firstLine="420"/>
            </w:pPr>
          </w:p>
          <w:p w:rsidR="00C76910" w:rsidRDefault="00C76910">
            <w:pPr>
              <w:tabs>
                <w:tab w:val="left" w:pos="1875"/>
              </w:tabs>
              <w:adjustRightInd w:val="0"/>
              <w:spacing w:line="360" w:lineRule="auto"/>
              <w:ind w:firstLineChars="200" w:firstLine="420"/>
            </w:pPr>
          </w:p>
          <w:p w:rsidR="00C76910" w:rsidRDefault="00C76910">
            <w:pPr>
              <w:tabs>
                <w:tab w:val="left" w:pos="1875"/>
              </w:tabs>
              <w:adjustRightInd w:val="0"/>
              <w:spacing w:line="360" w:lineRule="auto"/>
              <w:ind w:firstLineChars="200" w:firstLine="420"/>
            </w:pPr>
          </w:p>
          <w:p w:rsidR="00C76910" w:rsidRDefault="00C76910">
            <w:pPr>
              <w:tabs>
                <w:tab w:val="left" w:pos="1875"/>
              </w:tabs>
              <w:adjustRightInd w:val="0"/>
              <w:spacing w:line="360" w:lineRule="auto"/>
              <w:ind w:firstLineChars="200" w:firstLine="420"/>
            </w:pPr>
          </w:p>
          <w:p w:rsidR="00C76910" w:rsidRDefault="00C76910">
            <w:pPr>
              <w:tabs>
                <w:tab w:val="left" w:pos="1875"/>
              </w:tabs>
              <w:adjustRightInd w:val="0"/>
              <w:spacing w:line="360" w:lineRule="auto"/>
              <w:ind w:firstLineChars="200" w:firstLine="420"/>
            </w:pPr>
          </w:p>
          <w:p w:rsidR="00C76910" w:rsidRDefault="00C76910"/>
        </w:tc>
      </w:tr>
    </w:tbl>
    <w:p w:rsidR="00C76910" w:rsidRDefault="00C144B8">
      <w:pPr>
        <w:pStyle w:val="ae"/>
        <w:spacing w:before="0" w:beforeAutospacing="0" w:after="0" w:afterAutospacing="0"/>
        <w:jc w:val="center"/>
        <w:outlineLvl w:val="0"/>
        <w:rPr>
          <w:rFonts w:ascii="Times New Roman" w:eastAsia="黑体" w:hAnsi="Times New Roman" w:cs="Times New Roman"/>
          <w:snapToGrid w:val="0"/>
          <w:sz w:val="30"/>
          <w:szCs w:val="30"/>
        </w:rPr>
      </w:pPr>
      <w:bookmarkStart w:id="4" w:name="_Toc91849509"/>
      <w:r>
        <w:rPr>
          <w:rFonts w:ascii="Times New Roman" w:eastAsia="黑体" w:hAnsi="Times New Roman" w:cs="Times New Roman"/>
          <w:snapToGrid w:val="0"/>
          <w:sz w:val="30"/>
          <w:szCs w:val="30"/>
        </w:rPr>
        <w:lastRenderedPageBreak/>
        <w:t>二、建设项目工程分析</w:t>
      </w:r>
      <w:bookmarkEnd w:id="3"/>
      <w:bookmarkEnd w:id="4"/>
    </w:p>
    <w:tbl>
      <w:tblPr>
        <w:tblW w:w="88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1"/>
        <w:gridCol w:w="410"/>
        <w:gridCol w:w="99"/>
        <w:gridCol w:w="8285"/>
      </w:tblGrid>
      <w:tr w:rsidR="00C76910">
        <w:trPr>
          <w:trHeight w:val="11239"/>
          <w:jc w:val="center"/>
        </w:trPr>
        <w:tc>
          <w:tcPr>
            <w:tcW w:w="431" w:type="dxa"/>
            <w:gridSpan w:val="2"/>
            <w:vAlign w:val="center"/>
          </w:tcPr>
          <w:p w:rsidR="00C76910" w:rsidRDefault="00C144B8">
            <w:pPr>
              <w:pStyle w:val="ae"/>
              <w:adjustRightInd w:val="0"/>
              <w:snapToGrid w:val="0"/>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lastRenderedPageBreak/>
              <w:t>建设内容</w:t>
            </w:r>
          </w:p>
        </w:tc>
        <w:tc>
          <w:tcPr>
            <w:tcW w:w="8384" w:type="dxa"/>
            <w:gridSpan w:val="2"/>
          </w:tcPr>
          <w:p w:rsidR="00C76910" w:rsidRDefault="00C144B8">
            <w:pPr>
              <w:numPr>
                <w:ilvl w:val="0"/>
                <w:numId w:val="4"/>
              </w:numPr>
              <w:adjustRightInd w:val="0"/>
              <w:snapToGrid w:val="0"/>
              <w:spacing w:line="360" w:lineRule="auto"/>
              <w:ind w:left="843" w:hanging="843"/>
              <w:rPr>
                <w:bCs/>
                <w:sz w:val="24"/>
                <w:szCs w:val="24"/>
              </w:rPr>
            </w:pPr>
            <w:r>
              <w:rPr>
                <w:b/>
                <w:sz w:val="24"/>
                <w:szCs w:val="24"/>
              </w:rPr>
              <w:t>项目由来</w:t>
            </w:r>
          </w:p>
          <w:p w:rsidR="00C76910" w:rsidRDefault="00C144B8">
            <w:pPr>
              <w:tabs>
                <w:tab w:val="left" w:pos="1350"/>
              </w:tabs>
              <w:adjustRightInd w:val="0"/>
              <w:snapToGrid w:val="0"/>
              <w:spacing w:line="360" w:lineRule="auto"/>
              <w:ind w:leftChars="20" w:left="42" w:firstLineChars="200" w:firstLine="480"/>
              <w:rPr>
                <w:sz w:val="24"/>
                <w:szCs w:val="24"/>
              </w:rPr>
            </w:pPr>
            <w:r>
              <w:rPr>
                <w:sz w:val="24"/>
                <w:szCs w:val="24"/>
              </w:rPr>
              <w:t>随着经济的发展，建筑用砂石在建筑行业有着非常广泛的用途，可用于道路、堤防、房屋等的修筑，还可用于房屋装修等，在建筑行业扮演着及其重要且不可或缺的角色。随着我国经济不断发展，人民生活水平不断提高，城市和农村的基础工程建设不断加快，对建筑砂石料有着强力需求，对拉动砂石料加工行业发展具有重要的作用。</w:t>
            </w:r>
          </w:p>
          <w:p w:rsidR="00C76910" w:rsidRDefault="00C144B8">
            <w:pPr>
              <w:spacing w:line="360" w:lineRule="auto"/>
              <w:ind w:firstLineChars="200" w:firstLine="480"/>
              <w:rPr>
                <w:sz w:val="24"/>
              </w:rPr>
            </w:pPr>
            <w:r>
              <w:rPr>
                <w:bCs/>
                <w:kern w:val="0"/>
                <w:sz w:val="24"/>
              </w:rPr>
              <w:t>因市场砂石供不应求，为此，岳阳稳固建筑材料有限公司拟投资</w:t>
            </w:r>
            <w:r>
              <w:rPr>
                <w:rFonts w:hint="eastAsia"/>
                <w:bCs/>
                <w:kern w:val="0"/>
                <w:sz w:val="24"/>
              </w:rPr>
              <w:t>3</w:t>
            </w:r>
            <w:r>
              <w:rPr>
                <w:bCs/>
                <w:kern w:val="0"/>
                <w:sz w:val="24"/>
              </w:rPr>
              <w:t>000</w:t>
            </w:r>
            <w:r>
              <w:rPr>
                <w:bCs/>
                <w:kern w:val="0"/>
                <w:sz w:val="24"/>
              </w:rPr>
              <w:t>万元在岳阳县荣家湾镇鹿角村程继明组（租赁岳阳县筑城混凝土有限公司闲置用地）建设</w:t>
            </w:r>
            <w:r>
              <w:rPr>
                <w:rFonts w:hint="eastAsia"/>
                <w:bCs/>
                <w:kern w:val="0"/>
                <w:sz w:val="24"/>
              </w:rPr>
              <w:t>年利用</w:t>
            </w:r>
            <w:r>
              <w:rPr>
                <w:rFonts w:hint="eastAsia"/>
                <w:bCs/>
                <w:kern w:val="0"/>
                <w:sz w:val="24"/>
              </w:rPr>
              <w:t>30</w:t>
            </w:r>
            <w:r>
              <w:rPr>
                <w:rFonts w:hint="eastAsia"/>
                <w:bCs/>
                <w:kern w:val="0"/>
                <w:sz w:val="24"/>
              </w:rPr>
              <w:t>万吨鹅卵石及废石、建筑废弃物生产机制砂石项目</w:t>
            </w:r>
            <w:r>
              <w:rPr>
                <w:sz w:val="24"/>
              </w:rPr>
              <w:t>，项目生产的砂石外售给</w:t>
            </w:r>
            <w:r>
              <w:rPr>
                <w:bCs/>
                <w:kern w:val="0"/>
                <w:sz w:val="24"/>
              </w:rPr>
              <w:t>岳阳县筑城混凝土有限公司</w:t>
            </w:r>
            <w:r>
              <w:rPr>
                <w:sz w:val="24"/>
              </w:rPr>
              <w:t>混凝土使用。</w:t>
            </w:r>
          </w:p>
          <w:p w:rsidR="00C76910" w:rsidRDefault="00C144B8">
            <w:pPr>
              <w:adjustRightInd w:val="0"/>
              <w:snapToGrid w:val="0"/>
              <w:spacing w:line="360" w:lineRule="auto"/>
              <w:ind w:firstLineChars="200" w:firstLine="480"/>
              <w:jc w:val="left"/>
              <w:rPr>
                <w:sz w:val="24"/>
              </w:rPr>
            </w:pPr>
            <w:r>
              <w:rPr>
                <w:sz w:val="24"/>
              </w:rPr>
              <w:t>根据《中华人民共和国环境保护法》、《中华人民共和国环境影响评价法》及中华人民共和国第</w:t>
            </w:r>
            <w:r>
              <w:rPr>
                <w:sz w:val="24"/>
              </w:rPr>
              <w:t>253</w:t>
            </w:r>
            <w:r>
              <w:rPr>
                <w:sz w:val="24"/>
              </w:rPr>
              <w:t>号令《建设项目环境保护管理条例》中有关规定，以及对照《建设项目环境影响评价分类管理名录》（</w:t>
            </w:r>
            <w:r>
              <w:rPr>
                <w:sz w:val="24"/>
              </w:rPr>
              <w:t>2021</w:t>
            </w:r>
            <w:r>
              <w:rPr>
                <w:sz w:val="24"/>
              </w:rPr>
              <w:t>年），项目属于</w:t>
            </w:r>
            <w:r>
              <w:rPr>
                <w:sz w:val="24"/>
              </w:rPr>
              <w:t>“</w:t>
            </w:r>
            <w:r>
              <w:rPr>
                <w:sz w:val="24"/>
              </w:rPr>
              <w:t>二十七、非金属矿物制品业</w:t>
            </w:r>
            <w:r>
              <w:rPr>
                <w:sz w:val="24"/>
              </w:rPr>
              <w:t>30</w:t>
            </w:r>
            <w:r>
              <w:rPr>
                <w:sz w:val="24"/>
              </w:rPr>
              <w:t>中</w:t>
            </w:r>
            <w:r>
              <w:rPr>
                <w:sz w:val="24"/>
              </w:rPr>
              <w:t>56</w:t>
            </w:r>
            <w:r>
              <w:rPr>
                <w:sz w:val="24"/>
              </w:rPr>
              <w:t>砖瓦、石材等建筑材</w:t>
            </w:r>
            <w:r>
              <w:rPr>
                <w:sz w:val="24"/>
              </w:rPr>
              <w:t xml:space="preserve"> </w:t>
            </w:r>
            <w:r>
              <w:rPr>
                <w:sz w:val="24"/>
              </w:rPr>
              <w:t>料制造</w:t>
            </w:r>
            <w:r>
              <w:rPr>
                <w:sz w:val="24"/>
              </w:rPr>
              <w:t xml:space="preserve"> 303</w:t>
            </w:r>
            <w:r>
              <w:rPr>
                <w:sz w:val="24"/>
              </w:rPr>
              <w:t>中粘土砖瓦及建筑砌块制造；</w:t>
            </w:r>
            <w:r>
              <w:rPr>
                <w:b/>
                <w:bCs/>
                <w:sz w:val="24"/>
              </w:rPr>
              <w:t>建筑用石加工；</w:t>
            </w:r>
            <w:r>
              <w:rPr>
                <w:sz w:val="24"/>
              </w:rPr>
              <w:t>防水建筑材料制造；隔热、隔音材料制造；其他建筑材料制造（含干粉砂浆搅拌站）以上均不含利用石材板材切割、打磨、成型的</w:t>
            </w:r>
            <w:r>
              <w:rPr>
                <w:sz w:val="24"/>
              </w:rPr>
              <w:t>”</w:t>
            </w:r>
            <w:r>
              <w:rPr>
                <w:sz w:val="24"/>
              </w:rPr>
              <w:t>，环评类别为报告表。</w:t>
            </w:r>
            <w:r>
              <w:rPr>
                <w:sz w:val="24"/>
              </w:rPr>
              <w:t>2021</w:t>
            </w:r>
            <w:r>
              <w:rPr>
                <w:sz w:val="24"/>
              </w:rPr>
              <w:t>年</w:t>
            </w:r>
            <w:r>
              <w:rPr>
                <w:sz w:val="24"/>
              </w:rPr>
              <w:t>10</w:t>
            </w:r>
            <w:r>
              <w:rPr>
                <w:sz w:val="24"/>
              </w:rPr>
              <w:t>月，</w:t>
            </w:r>
            <w:r>
              <w:rPr>
                <w:bCs/>
                <w:kern w:val="0"/>
                <w:sz w:val="24"/>
              </w:rPr>
              <w:t>岳阳稳固建筑材料有限公司</w:t>
            </w:r>
            <w:r>
              <w:rPr>
                <w:sz w:val="24"/>
              </w:rPr>
              <w:t>委托我单位编制该项目的环境影响评价报告，我司接受委托后，收集了相关资料，并进行现场踏勘，对周围环境现状进行了调查，在此基础上编制了《</w:t>
            </w:r>
            <w:r>
              <w:rPr>
                <w:rFonts w:hint="eastAsia"/>
                <w:bCs/>
                <w:kern w:val="0"/>
                <w:sz w:val="24"/>
              </w:rPr>
              <w:t>年利用</w:t>
            </w:r>
            <w:r>
              <w:rPr>
                <w:rFonts w:hint="eastAsia"/>
                <w:bCs/>
                <w:kern w:val="0"/>
                <w:sz w:val="24"/>
              </w:rPr>
              <w:t>30</w:t>
            </w:r>
            <w:r>
              <w:rPr>
                <w:rFonts w:hint="eastAsia"/>
                <w:bCs/>
                <w:kern w:val="0"/>
                <w:sz w:val="24"/>
              </w:rPr>
              <w:t>万吨鹅卵石及废石、建筑废弃物生产机制砂石项目</w:t>
            </w:r>
            <w:r>
              <w:rPr>
                <w:sz w:val="24"/>
              </w:rPr>
              <w:t>环境影响报告表》。</w:t>
            </w:r>
          </w:p>
          <w:p w:rsidR="00C76910" w:rsidRDefault="00C144B8">
            <w:pPr>
              <w:adjustRightInd w:val="0"/>
              <w:snapToGrid w:val="0"/>
              <w:spacing w:line="360" w:lineRule="auto"/>
              <w:jc w:val="left"/>
              <w:rPr>
                <w:b/>
                <w:bCs/>
                <w:sz w:val="24"/>
                <w:szCs w:val="24"/>
              </w:rPr>
            </w:pPr>
            <w:r>
              <w:rPr>
                <w:b/>
                <w:bCs/>
                <w:sz w:val="28"/>
                <w:szCs w:val="28"/>
              </w:rPr>
              <w:t>2</w:t>
            </w:r>
            <w:r>
              <w:rPr>
                <w:b/>
                <w:bCs/>
                <w:sz w:val="24"/>
                <w:szCs w:val="24"/>
              </w:rPr>
              <w:t>、项目概况</w:t>
            </w:r>
          </w:p>
          <w:p w:rsidR="00C76910" w:rsidRDefault="00C144B8">
            <w:pPr>
              <w:adjustRightInd w:val="0"/>
              <w:snapToGrid w:val="0"/>
              <w:spacing w:line="360" w:lineRule="auto"/>
              <w:ind w:leftChars="20" w:left="42" w:firstLineChars="200" w:firstLine="480"/>
              <w:rPr>
                <w:sz w:val="24"/>
              </w:rPr>
            </w:pPr>
            <w:r>
              <w:rPr>
                <w:sz w:val="24"/>
              </w:rPr>
              <w:t>（</w:t>
            </w:r>
            <w:r>
              <w:rPr>
                <w:sz w:val="24"/>
              </w:rPr>
              <w:t>1</w:t>
            </w:r>
            <w:r>
              <w:rPr>
                <w:sz w:val="24"/>
              </w:rPr>
              <w:t>）项目名称：</w:t>
            </w:r>
            <w:r>
              <w:rPr>
                <w:rFonts w:hint="eastAsia"/>
                <w:bCs/>
                <w:kern w:val="0"/>
                <w:sz w:val="24"/>
              </w:rPr>
              <w:t>年利用</w:t>
            </w:r>
            <w:r>
              <w:rPr>
                <w:rFonts w:hint="eastAsia"/>
                <w:bCs/>
                <w:kern w:val="0"/>
                <w:sz w:val="24"/>
              </w:rPr>
              <w:t>30</w:t>
            </w:r>
            <w:r>
              <w:rPr>
                <w:rFonts w:hint="eastAsia"/>
                <w:bCs/>
                <w:kern w:val="0"/>
                <w:sz w:val="24"/>
              </w:rPr>
              <w:t>万吨鹅卵石及废石、建筑废弃物生产机制砂石项目</w:t>
            </w:r>
            <w:r>
              <w:rPr>
                <w:sz w:val="24"/>
              </w:rPr>
              <w:t>；</w:t>
            </w:r>
          </w:p>
          <w:p w:rsidR="00C76910" w:rsidRDefault="00C144B8">
            <w:pPr>
              <w:adjustRightInd w:val="0"/>
              <w:snapToGrid w:val="0"/>
              <w:spacing w:line="360" w:lineRule="auto"/>
              <w:ind w:leftChars="20" w:left="42" w:firstLineChars="200" w:firstLine="480"/>
              <w:rPr>
                <w:sz w:val="24"/>
              </w:rPr>
            </w:pPr>
            <w:bookmarkStart w:id="5" w:name="_Toc495307995"/>
            <w:r>
              <w:rPr>
                <w:sz w:val="24"/>
              </w:rPr>
              <w:t>（</w:t>
            </w:r>
            <w:r>
              <w:rPr>
                <w:sz w:val="24"/>
              </w:rPr>
              <w:t>2</w:t>
            </w:r>
            <w:r>
              <w:rPr>
                <w:sz w:val="24"/>
              </w:rPr>
              <w:t>）建设单位：岳阳稳固建筑材料有限公司</w:t>
            </w:r>
            <w:r>
              <w:rPr>
                <w:sz w:val="24"/>
              </w:rPr>
              <w:t>；</w:t>
            </w:r>
            <w:bookmarkEnd w:id="5"/>
          </w:p>
          <w:p w:rsidR="00C76910" w:rsidRDefault="00C144B8">
            <w:pPr>
              <w:adjustRightInd w:val="0"/>
              <w:snapToGrid w:val="0"/>
              <w:spacing w:line="360" w:lineRule="auto"/>
              <w:ind w:leftChars="20" w:left="42" w:firstLineChars="200" w:firstLine="480"/>
              <w:rPr>
                <w:sz w:val="24"/>
              </w:rPr>
            </w:pPr>
            <w:r>
              <w:rPr>
                <w:sz w:val="24"/>
              </w:rPr>
              <w:t>（</w:t>
            </w:r>
            <w:r>
              <w:rPr>
                <w:sz w:val="24"/>
              </w:rPr>
              <w:t>3</w:t>
            </w:r>
            <w:r>
              <w:rPr>
                <w:sz w:val="24"/>
              </w:rPr>
              <w:t>）建设性质：新建；</w:t>
            </w:r>
          </w:p>
          <w:p w:rsidR="00C76910" w:rsidRDefault="00C144B8">
            <w:pPr>
              <w:adjustRightInd w:val="0"/>
              <w:snapToGrid w:val="0"/>
              <w:spacing w:line="360" w:lineRule="auto"/>
              <w:ind w:leftChars="20" w:left="42" w:firstLineChars="200" w:firstLine="480"/>
              <w:rPr>
                <w:sz w:val="24"/>
                <w:szCs w:val="24"/>
              </w:rPr>
            </w:pPr>
            <w:r>
              <w:rPr>
                <w:sz w:val="24"/>
              </w:rPr>
              <w:t>（</w:t>
            </w:r>
            <w:r>
              <w:rPr>
                <w:sz w:val="24"/>
              </w:rPr>
              <w:t>4</w:t>
            </w:r>
            <w:r>
              <w:rPr>
                <w:sz w:val="24"/>
              </w:rPr>
              <w:t>）建设地</w:t>
            </w:r>
            <w:r>
              <w:rPr>
                <w:sz w:val="24"/>
                <w:szCs w:val="24"/>
              </w:rPr>
              <w:t>点：岳阳县荣家湾镇鹿角村程继明组（租赁岳阳县筑城混凝土有限公司闲置用地），地理坐标（东经：</w:t>
            </w:r>
            <w:r>
              <w:rPr>
                <w:sz w:val="24"/>
                <w:szCs w:val="24"/>
              </w:rPr>
              <w:t>113.024384</w:t>
            </w:r>
            <w:r>
              <w:rPr>
                <w:sz w:val="24"/>
                <w:szCs w:val="24"/>
              </w:rPr>
              <w:t>，北纬：</w:t>
            </w:r>
            <w:r>
              <w:rPr>
                <w:sz w:val="24"/>
                <w:szCs w:val="24"/>
              </w:rPr>
              <w:t>29.152254</w:t>
            </w:r>
            <w:r>
              <w:rPr>
                <w:sz w:val="24"/>
                <w:szCs w:val="24"/>
              </w:rPr>
              <w:t>）。项目具体地理位置见附图</w:t>
            </w:r>
            <w:r>
              <w:rPr>
                <w:sz w:val="24"/>
                <w:szCs w:val="24"/>
              </w:rPr>
              <w:t>1</w:t>
            </w:r>
            <w:r>
              <w:rPr>
                <w:sz w:val="24"/>
                <w:szCs w:val="24"/>
              </w:rPr>
              <w:t>。</w:t>
            </w:r>
          </w:p>
          <w:p w:rsidR="00C76910" w:rsidRDefault="00C144B8">
            <w:pPr>
              <w:adjustRightInd w:val="0"/>
              <w:snapToGrid w:val="0"/>
              <w:spacing w:line="360" w:lineRule="auto"/>
              <w:ind w:leftChars="20" w:left="42" w:firstLineChars="200" w:firstLine="480"/>
              <w:rPr>
                <w:sz w:val="24"/>
              </w:rPr>
            </w:pPr>
            <w:r>
              <w:rPr>
                <w:sz w:val="24"/>
                <w:szCs w:val="24"/>
              </w:rPr>
              <w:lastRenderedPageBreak/>
              <w:t>（</w:t>
            </w:r>
            <w:r>
              <w:rPr>
                <w:sz w:val="24"/>
                <w:szCs w:val="24"/>
              </w:rPr>
              <w:t>5</w:t>
            </w:r>
            <w:r>
              <w:rPr>
                <w:sz w:val="24"/>
                <w:szCs w:val="24"/>
              </w:rPr>
              <w:t>）项目投资：</w:t>
            </w:r>
            <w:r>
              <w:rPr>
                <w:rFonts w:hint="eastAsia"/>
                <w:sz w:val="24"/>
              </w:rPr>
              <w:t>3</w:t>
            </w:r>
            <w:r>
              <w:rPr>
                <w:sz w:val="24"/>
              </w:rPr>
              <w:t>000</w:t>
            </w:r>
            <w:r>
              <w:rPr>
                <w:sz w:val="24"/>
              </w:rPr>
              <w:t>万元，其中环保投资</w:t>
            </w:r>
            <w:r>
              <w:rPr>
                <w:rFonts w:hint="eastAsia"/>
                <w:sz w:val="24"/>
              </w:rPr>
              <w:t>450</w:t>
            </w:r>
            <w:r>
              <w:rPr>
                <w:sz w:val="24"/>
              </w:rPr>
              <w:t>万元，环保投资占总投资比例</w:t>
            </w:r>
            <w:r>
              <w:rPr>
                <w:rFonts w:hint="eastAsia"/>
                <w:sz w:val="24"/>
              </w:rPr>
              <w:t>15</w:t>
            </w:r>
            <w:r>
              <w:rPr>
                <w:sz w:val="24"/>
              </w:rPr>
              <w:t>%</w:t>
            </w:r>
            <w:r>
              <w:rPr>
                <w:sz w:val="24"/>
              </w:rPr>
              <w:t>。</w:t>
            </w:r>
          </w:p>
          <w:p w:rsidR="00C76910" w:rsidRDefault="00C144B8">
            <w:pPr>
              <w:adjustRightInd w:val="0"/>
              <w:snapToGrid w:val="0"/>
              <w:spacing w:line="360" w:lineRule="auto"/>
              <w:ind w:leftChars="20" w:left="42" w:firstLineChars="200" w:firstLine="480"/>
              <w:rPr>
                <w:color w:val="FF0000"/>
                <w:sz w:val="24"/>
                <w:szCs w:val="24"/>
                <w:u w:val="single"/>
              </w:rPr>
            </w:pPr>
            <w:r>
              <w:rPr>
                <w:color w:val="FF0000"/>
                <w:sz w:val="24"/>
                <w:szCs w:val="24"/>
                <w:u w:val="single"/>
              </w:rPr>
              <w:t>（</w:t>
            </w:r>
            <w:r>
              <w:rPr>
                <w:color w:val="FF0000"/>
                <w:sz w:val="24"/>
                <w:szCs w:val="24"/>
                <w:u w:val="single"/>
              </w:rPr>
              <w:t>6</w:t>
            </w:r>
            <w:r>
              <w:rPr>
                <w:color w:val="FF0000"/>
                <w:sz w:val="24"/>
                <w:szCs w:val="24"/>
                <w:u w:val="single"/>
              </w:rPr>
              <w:t>）</w:t>
            </w:r>
            <w:r>
              <w:rPr>
                <w:rFonts w:hint="eastAsia"/>
                <w:color w:val="FF0000"/>
                <w:sz w:val="24"/>
                <w:szCs w:val="24"/>
                <w:u w:val="single"/>
              </w:rPr>
              <w:t>规模及内容：项目</w:t>
            </w:r>
            <w:r>
              <w:rPr>
                <w:color w:val="FF0000"/>
                <w:sz w:val="24"/>
                <w:szCs w:val="24"/>
                <w:u w:val="single"/>
              </w:rPr>
              <w:t>总占地面积为</w:t>
            </w:r>
            <w:r>
              <w:rPr>
                <w:rFonts w:hint="eastAsia"/>
                <w:bCs/>
                <w:color w:val="FF0000"/>
                <w:kern w:val="0"/>
                <w:sz w:val="24"/>
                <w:u w:val="single"/>
              </w:rPr>
              <w:t>1000</w:t>
            </w:r>
            <w:r>
              <w:rPr>
                <w:bCs/>
                <w:color w:val="FF0000"/>
                <w:kern w:val="0"/>
                <w:sz w:val="24"/>
                <w:u w:val="single"/>
              </w:rPr>
              <w:t>0m</w:t>
            </w:r>
            <w:r>
              <w:rPr>
                <w:bCs/>
                <w:color w:val="FF0000"/>
                <w:kern w:val="0"/>
                <w:sz w:val="24"/>
                <w:u w:val="single"/>
                <w:vertAlign w:val="superscript"/>
              </w:rPr>
              <w:t>2</w:t>
            </w:r>
            <w:r>
              <w:rPr>
                <w:color w:val="FF0000"/>
                <w:sz w:val="24"/>
                <w:szCs w:val="24"/>
                <w:u w:val="single"/>
              </w:rPr>
              <w:t>，</w:t>
            </w:r>
            <w:r>
              <w:rPr>
                <w:rFonts w:hint="eastAsia"/>
                <w:bCs/>
                <w:color w:val="FF0000"/>
                <w:kern w:val="0"/>
                <w:sz w:val="24"/>
                <w:u w:val="single"/>
              </w:rPr>
              <w:t>建筑</w:t>
            </w:r>
            <w:r>
              <w:rPr>
                <w:bCs/>
                <w:color w:val="FF0000"/>
                <w:kern w:val="0"/>
                <w:sz w:val="24"/>
                <w:u w:val="single"/>
              </w:rPr>
              <w:t>面积为</w:t>
            </w:r>
            <w:r>
              <w:rPr>
                <w:rFonts w:hint="eastAsia"/>
                <w:bCs/>
                <w:color w:val="FF0000"/>
                <w:kern w:val="0"/>
                <w:sz w:val="24"/>
                <w:u w:val="single"/>
              </w:rPr>
              <w:t>660</w:t>
            </w:r>
            <w:r>
              <w:rPr>
                <w:bCs/>
                <w:color w:val="FF0000"/>
                <w:kern w:val="0"/>
                <w:sz w:val="24"/>
                <w:u w:val="single"/>
              </w:rPr>
              <w:t>0m</w:t>
            </w:r>
            <w:r>
              <w:rPr>
                <w:bCs/>
                <w:color w:val="FF0000"/>
                <w:kern w:val="0"/>
                <w:sz w:val="24"/>
                <w:u w:val="single"/>
                <w:vertAlign w:val="superscript"/>
              </w:rPr>
              <w:t>2</w:t>
            </w:r>
            <w:r>
              <w:rPr>
                <w:color w:val="FF0000"/>
                <w:sz w:val="24"/>
                <w:szCs w:val="24"/>
                <w:u w:val="single"/>
              </w:rPr>
              <w:t>。</w:t>
            </w:r>
            <w:r>
              <w:rPr>
                <w:rFonts w:hint="eastAsia"/>
                <w:color w:val="FF0000"/>
                <w:sz w:val="24"/>
                <w:szCs w:val="24"/>
                <w:u w:val="single"/>
              </w:rPr>
              <w:t>建设完成后年利用</w:t>
            </w:r>
            <w:r>
              <w:rPr>
                <w:rFonts w:hint="eastAsia"/>
                <w:color w:val="FF0000"/>
                <w:sz w:val="24"/>
                <w:szCs w:val="24"/>
                <w:u w:val="single"/>
              </w:rPr>
              <w:t>30</w:t>
            </w:r>
            <w:r>
              <w:rPr>
                <w:rFonts w:hint="eastAsia"/>
                <w:color w:val="FF0000"/>
                <w:sz w:val="24"/>
                <w:szCs w:val="24"/>
                <w:u w:val="single"/>
              </w:rPr>
              <w:t>万吨鹅卵石及废石、建筑废弃物生产机制砂石。</w:t>
            </w:r>
          </w:p>
          <w:p w:rsidR="00C76910" w:rsidRDefault="00C144B8">
            <w:pPr>
              <w:adjustRightInd w:val="0"/>
              <w:snapToGrid w:val="0"/>
              <w:spacing w:line="360" w:lineRule="auto"/>
              <w:ind w:leftChars="20" w:left="42" w:firstLineChars="200" w:firstLine="480"/>
              <w:rPr>
                <w:sz w:val="24"/>
                <w:szCs w:val="24"/>
              </w:rPr>
            </w:pPr>
            <w:r>
              <w:rPr>
                <w:sz w:val="24"/>
                <w:szCs w:val="24"/>
              </w:rPr>
              <w:t>（</w:t>
            </w:r>
            <w:r>
              <w:rPr>
                <w:sz w:val="24"/>
                <w:szCs w:val="24"/>
              </w:rPr>
              <w:t>7</w:t>
            </w:r>
            <w:r>
              <w:rPr>
                <w:sz w:val="24"/>
                <w:szCs w:val="24"/>
              </w:rPr>
              <w:t>）预计投产时间：</w:t>
            </w:r>
            <w:r>
              <w:rPr>
                <w:sz w:val="24"/>
                <w:szCs w:val="24"/>
              </w:rPr>
              <w:t>2022</w:t>
            </w:r>
            <w:r>
              <w:rPr>
                <w:sz w:val="24"/>
                <w:szCs w:val="24"/>
              </w:rPr>
              <w:t>年</w:t>
            </w:r>
            <w:r>
              <w:rPr>
                <w:rFonts w:hint="eastAsia"/>
                <w:sz w:val="24"/>
                <w:szCs w:val="24"/>
              </w:rPr>
              <w:t>5</w:t>
            </w:r>
            <w:r>
              <w:rPr>
                <w:sz w:val="24"/>
                <w:szCs w:val="24"/>
              </w:rPr>
              <w:t>月。</w:t>
            </w:r>
          </w:p>
          <w:p w:rsidR="00C76910" w:rsidRDefault="00C144B8">
            <w:pPr>
              <w:autoSpaceDE w:val="0"/>
              <w:autoSpaceDN w:val="0"/>
              <w:adjustRightInd w:val="0"/>
              <w:spacing w:line="360" w:lineRule="auto"/>
              <w:rPr>
                <w:sz w:val="24"/>
                <w:szCs w:val="24"/>
              </w:rPr>
            </w:pPr>
            <w:r>
              <w:rPr>
                <w:b/>
                <w:bCs/>
                <w:sz w:val="24"/>
                <w:szCs w:val="24"/>
              </w:rPr>
              <w:t>3</w:t>
            </w:r>
            <w:r>
              <w:rPr>
                <w:b/>
                <w:bCs/>
                <w:sz w:val="24"/>
                <w:szCs w:val="24"/>
              </w:rPr>
              <w:t>、项目基本情况</w:t>
            </w:r>
            <w:r>
              <w:rPr>
                <w:b/>
                <w:bCs/>
                <w:sz w:val="24"/>
                <w:szCs w:val="24"/>
              </w:rPr>
              <w:br/>
            </w:r>
            <w:r>
              <w:rPr>
                <w:sz w:val="24"/>
                <w:szCs w:val="24"/>
              </w:rPr>
              <w:t>（</w:t>
            </w:r>
            <w:r>
              <w:rPr>
                <w:sz w:val="24"/>
                <w:szCs w:val="24"/>
              </w:rPr>
              <w:t>1</w:t>
            </w:r>
            <w:r>
              <w:rPr>
                <w:sz w:val="24"/>
                <w:szCs w:val="24"/>
              </w:rPr>
              <w:t>）项目内容</w:t>
            </w:r>
          </w:p>
          <w:p w:rsidR="00C76910" w:rsidRDefault="00C144B8">
            <w:pPr>
              <w:autoSpaceDE w:val="0"/>
              <w:autoSpaceDN w:val="0"/>
              <w:adjustRightInd w:val="0"/>
              <w:spacing w:line="360" w:lineRule="auto"/>
              <w:ind w:firstLineChars="200" w:firstLine="480"/>
              <w:rPr>
                <w:color w:val="FF0000"/>
                <w:sz w:val="24"/>
                <w:szCs w:val="24"/>
                <w:u w:val="single"/>
              </w:rPr>
            </w:pPr>
            <w:r>
              <w:rPr>
                <w:color w:val="FF0000"/>
                <w:sz w:val="24"/>
                <w:szCs w:val="24"/>
                <w:u w:val="single"/>
              </w:rPr>
              <w:t>本项目</w:t>
            </w:r>
            <w:r>
              <w:rPr>
                <w:bCs/>
                <w:color w:val="FF0000"/>
                <w:kern w:val="0"/>
                <w:sz w:val="24"/>
                <w:u w:val="single"/>
              </w:rPr>
              <w:t>租赁岳阳县筑城混凝土有限公司闲置用地（</w:t>
            </w:r>
            <w:r>
              <w:rPr>
                <w:rFonts w:hint="eastAsia"/>
                <w:bCs/>
                <w:color w:val="FF0000"/>
                <w:kern w:val="0"/>
                <w:sz w:val="24"/>
                <w:u w:val="single"/>
              </w:rPr>
              <w:t>占地</w:t>
            </w:r>
            <w:r>
              <w:rPr>
                <w:bCs/>
                <w:color w:val="FF0000"/>
                <w:kern w:val="0"/>
                <w:sz w:val="24"/>
                <w:u w:val="single"/>
              </w:rPr>
              <w:t>面积为</w:t>
            </w:r>
            <w:r>
              <w:rPr>
                <w:rFonts w:hint="eastAsia"/>
                <w:bCs/>
                <w:color w:val="FF0000"/>
                <w:kern w:val="0"/>
                <w:sz w:val="24"/>
                <w:u w:val="single"/>
              </w:rPr>
              <w:t>1000</w:t>
            </w:r>
            <w:r>
              <w:rPr>
                <w:bCs/>
                <w:color w:val="FF0000"/>
                <w:kern w:val="0"/>
                <w:sz w:val="24"/>
                <w:u w:val="single"/>
              </w:rPr>
              <w:t>0m</w:t>
            </w:r>
            <w:r>
              <w:rPr>
                <w:bCs/>
                <w:color w:val="FF0000"/>
                <w:kern w:val="0"/>
                <w:sz w:val="24"/>
                <w:u w:val="single"/>
                <w:vertAlign w:val="superscript"/>
              </w:rPr>
              <w:t>2</w:t>
            </w:r>
            <w:r>
              <w:rPr>
                <w:color w:val="FF0000"/>
                <w:sz w:val="24"/>
                <w:szCs w:val="24"/>
                <w:u w:val="single"/>
              </w:rPr>
              <w:t>，</w:t>
            </w:r>
            <w:r>
              <w:rPr>
                <w:rFonts w:hint="eastAsia"/>
                <w:bCs/>
                <w:color w:val="FF0000"/>
                <w:kern w:val="0"/>
                <w:sz w:val="24"/>
                <w:u w:val="single"/>
              </w:rPr>
              <w:t>建筑</w:t>
            </w:r>
            <w:r>
              <w:rPr>
                <w:bCs/>
                <w:color w:val="FF0000"/>
                <w:kern w:val="0"/>
                <w:sz w:val="24"/>
                <w:u w:val="single"/>
              </w:rPr>
              <w:t>面积为</w:t>
            </w:r>
            <w:r>
              <w:rPr>
                <w:rFonts w:hint="eastAsia"/>
                <w:bCs/>
                <w:color w:val="FF0000"/>
                <w:kern w:val="0"/>
                <w:sz w:val="24"/>
                <w:u w:val="single"/>
              </w:rPr>
              <w:t>660</w:t>
            </w:r>
            <w:r>
              <w:rPr>
                <w:bCs/>
                <w:color w:val="FF0000"/>
                <w:kern w:val="0"/>
                <w:sz w:val="24"/>
                <w:u w:val="single"/>
              </w:rPr>
              <w:t>0m</w:t>
            </w:r>
            <w:r>
              <w:rPr>
                <w:bCs/>
                <w:color w:val="FF0000"/>
                <w:kern w:val="0"/>
                <w:sz w:val="24"/>
                <w:u w:val="single"/>
                <w:vertAlign w:val="superscript"/>
              </w:rPr>
              <w:t>2</w:t>
            </w:r>
            <w:r>
              <w:rPr>
                <w:bCs/>
                <w:color w:val="FF0000"/>
                <w:kern w:val="0"/>
                <w:sz w:val="24"/>
                <w:u w:val="single"/>
              </w:rPr>
              <w:t>）</w:t>
            </w:r>
            <w:r>
              <w:rPr>
                <w:color w:val="FF0000"/>
                <w:sz w:val="24"/>
                <w:szCs w:val="24"/>
                <w:u w:val="single"/>
              </w:rPr>
              <w:t>，不新增用地，项目组成详见表</w:t>
            </w:r>
            <w:r>
              <w:rPr>
                <w:color w:val="FF0000"/>
                <w:sz w:val="24"/>
                <w:szCs w:val="24"/>
                <w:u w:val="single"/>
              </w:rPr>
              <w:t>2-1</w:t>
            </w:r>
            <w:r>
              <w:rPr>
                <w:color w:val="FF0000"/>
                <w:sz w:val="24"/>
                <w:szCs w:val="24"/>
                <w:u w:val="single"/>
              </w:rPr>
              <w:t>。</w:t>
            </w:r>
          </w:p>
          <w:p w:rsidR="00C76910" w:rsidRDefault="00C144B8">
            <w:pPr>
              <w:snapToGrid w:val="0"/>
              <w:jc w:val="center"/>
              <w:rPr>
                <w:b/>
                <w:color w:val="FF0000"/>
                <w:sz w:val="24"/>
                <w:szCs w:val="24"/>
                <w:u w:val="single"/>
              </w:rPr>
            </w:pPr>
            <w:r>
              <w:rPr>
                <w:b/>
                <w:color w:val="FF0000"/>
                <w:sz w:val="24"/>
                <w:szCs w:val="24"/>
                <w:u w:val="single"/>
              </w:rPr>
              <w:t>表</w:t>
            </w:r>
            <w:r>
              <w:rPr>
                <w:b/>
                <w:color w:val="FF0000"/>
                <w:sz w:val="24"/>
                <w:szCs w:val="24"/>
                <w:u w:val="single"/>
              </w:rPr>
              <w:t xml:space="preserve">2-1 </w:t>
            </w:r>
            <w:r>
              <w:rPr>
                <w:b/>
                <w:color w:val="FF0000"/>
                <w:sz w:val="24"/>
                <w:szCs w:val="24"/>
                <w:u w:val="single"/>
              </w:rPr>
              <w:t>本项目主要组成一览表</w:t>
            </w:r>
          </w:p>
          <w:tbl>
            <w:tblPr>
              <w:tblpPr w:leftFromText="180" w:rightFromText="180" w:vertAnchor="text" w:horzAnchor="page" w:tblpXSpec="center" w:tblpY="113"/>
              <w:tblOverlap w:val="never"/>
              <w:tblW w:w="8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17"/>
              <w:gridCol w:w="817"/>
              <w:gridCol w:w="5033"/>
              <w:gridCol w:w="1471"/>
            </w:tblGrid>
            <w:tr w:rsidR="00C76910">
              <w:trPr>
                <w:trHeight w:val="440"/>
              </w:trPr>
              <w:tc>
                <w:tcPr>
                  <w:tcW w:w="817" w:type="dxa"/>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项目组成</w:t>
                  </w:r>
                </w:p>
              </w:tc>
              <w:tc>
                <w:tcPr>
                  <w:tcW w:w="817" w:type="dxa"/>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工程名称</w:t>
                  </w:r>
                </w:p>
              </w:tc>
              <w:tc>
                <w:tcPr>
                  <w:tcW w:w="5033" w:type="dxa"/>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建设内容</w:t>
                  </w:r>
                </w:p>
              </w:tc>
              <w:tc>
                <w:tcPr>
                  <w:tcW w:w="1471" w:type="dxa"/>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备注</w:t>
                  </w:r>
                </w:p>
              </w:tc>
            </w:tr>
            <w:tr w:rsidR="00C76910">
              <w:trPr>
                <w:trHeight w:val="70"/>
              </w:trPr>
              <w:tc>
                <w:tcPr>
                  <w:tcW w:w="817" w:type="dxa"/>
                  <w:tcBorders>
                    <w:tl2br w:val="nil"/>
                    <w:tr2bl w:val="nil"/>
                  </w:tcBorders>
                  <w:vAlign w:val="center"/>
                </w:tcPr>
                <w:p w:rsidR="00C76910" w:rsidRDefault="00C144B8">
                  <w:pPr>
                    <w:adjustRightInd w:val="0"/>
                    <w:snapToGrid w:val="0"/>
                    <w:jc w:val="center"/>
                    <w:rPr>
                      <w:color w:val="FF0000"/>
                      <w:u w:val="single"/>
                    </w:rPr>
                  </w:pPr>
                  <w:r>
                    <w:rPr>
                      <w:color w:val="FF0000"/>
                      <w:u w:val="single"/>
                    </w:rPr>
                    <w:t>主体工程</w:t>
                  </w:r>
                </w:p>
              </w:tc>
              <w:tc>
                <w:tcPr>
                  <w:tcW w:w="817" w:type="dxa"/>
                  <w:tcBorders>
                    <w:tl2br w:val="nil"/>
                    <w:tr2bl w:val="nil"/>
                  </w:tcBorders>
                  <w:vAlign w:val="center"/>
                </w:tcPr>
                <w:p w:rsidR="00C76910" w:rsidRDefault="00C144B8">
                  <w:pPr>
                    <w:adjustRightInd w:val="0"/>
                    <w:snapToGrid w:val="0"/>
                    <w:rPr>
                      <w:color w:val="FF0000"/>
                      <w:kern w:val="24"/>
                      <w:u w:val="single"/>
                    </w:rPr>
                  </w:pPr>
                  <w:r>
                    <w:rPr>
                      <w:color w:val="FF0000"/>
                      <w:kern w:val="24"/>
                      <w:u w:val="single"/>
                    </w:rPr>
                    <w:t>废石加工</w:t>
                  </w:r>
                </w:p>
              </w:tc>
              <w:tc>
                <w:tcPr>
                  <w:tcW w:w="5033" w:type="dxa"/>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u w:val="single"/>
                    </w:rPr>
                    <w:t>全封闭厂房内设置下料、破碎、制砂、筛分及清洗等工序，面积</w:t>
                  </w:r>
                  <w:r>
                    <w:rPr>
                      <w:rFonts w:hint="eastAsia"/>
                      <w:color w:val="FF0000"/>
                      <w:u w:val="single"/>
                    </w:rPr>
                    <w:t>5600</w:t>
                  </w:r>
                  <w:r>
                    <w:rPr>
                      <w:color w:val="FF0000"/>
                      <w:u w:val="single"/>
                    </w:rPr>
                    <w:t>m</w:t>
                  </w:r>
                  <w:r>
                    <w:rPr>
                      <w:color w:val="FF0000"/>
                      <w:u w:val="single"/>
                      <w:vertAlign w:val="superscript"/>
                    </w:rPr>
                    <w:t>2</w:t>
                  </w:r>
                </w:p>
              </w:tc>
              <w:tc>
                <w:tcPr>
                  <w:tcW w:w="1471" w:type="dxa"/>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新建</w:t>
                  </w:r>
                </w:p>
              </w:tc>
            </w:tr>
            <w:tr w:rsidR="00C76910">
              <w:trPr>
                <w:trHeight w:val="70"/>
              </w:trPr>
              <w:tc>
                <w:tcPr>
                  <w:tcW w:w="817" w:type="dxa"/>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辅助工程</w:t>
                  </w:r>
                </w:p>
              </w:tc>
              <w:tc>
                <w:tcPr>
                  <w:tcW w:w="817" w:type="dxa"/>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办公室</w:t>
                  </w:r>
                </w:p>
              </w:tc>
              <w:tc>
                <w:tcPr>
                  <w:tcW w:w="5033" w:type="dxa"/>
                  <w:tcBorders>
                    <w:tl2br w:val="nil"/>
                    <w:tr2bl w:val="nil"/>
                  </w:tcBorders>
                  <w:vAlign w:val="center"/>
                </w:tcPr>
                <w:p w:rsidR="00C76910" w:rsidRDefault="00C144B8">
                  <w:pPr>
                    <w:adjustRightInd w:val="0"/>
                    <w:snapToGrid w:val="0"/>
                    <w:jc w:val="center"/>
                    <w:rPr>
                      <w:color w:val="FF0000"/>
                      <w:kern w:val="24"/>
                      <w:u w:val="single"/>
                    </w:rPr>
                  </w:pPr>
                  <w:r>
                    <w:rPr>
                      <w:color w:val="FF0000"/>
                      <w:u w:val="single"/>
                    </w:rPr>
                    <w:t>1</w:t>
                  </w:r>
                  <w:r>
                    <w:rPr>
                      <w:color w:val="FF0000"/>
                      <w:u w:val="single"/>
                    </w:rPr>
                    <w:t>栋</w:t>
                  </w:r>
                  <w:r>
                    <w:rPr>
                      <w:color w:val="FF0000"/>
                      <w:u w:val="single"/>
                    </w:rPr>
                    <w:t>1F</w:t>
                  </w:r>
                  <w:r>
                    <w:rPr>
                      <w:color w:val="FF0000"/>
                      <w:u w:val="single"/>
                    </w:rPr>
                    <w:t>建筑面积</w:t>
                  </w:r>
                  <w:r>
                    <w:rPr>
                      <w:color w:val="FF0000"/>
                      <w:u w:val="single"/>
                    </w:rPr>
                    <w:t>260m</w:t>
                  </w:r>
                  <w:r>
                    <w:rPr>
                      <w:color w:val="FF0000"/>
                      <w:u w:val="single"/>
                      <w:vertAlign w:val="superscript"/>
                    </w:rPr>
                    <w:t>2</w:t>
                  </w:r>
                  <w:r>
                    <w:rPr>
                      <w:color w:val="FF0000"/>
                      <w:u w:val="single"/>
                    </w:rPr>
                    <w:t>，依托岳阳县筑城混凝土有限公司</w:t>
                  </w:r>
                </w:p>
              </w:tc>
              <w:tc>
                <w:tcPr>
                  <w:tcW w:w="1471" w:type="dxa"/>
                  <w:tcBorders>
                    <w:tl2br w:val="nil"/>
                    <w:tr2bl w:val="nil"/>
                  </w:tcBorders>
                  <w:vAlign w:val="center"/>
                </w:tcPr>
                <w:p w:rsidR="00C76910" w:rsidRDefault="00C144B8">
                  <w:pPr>
                    <w:adjustRightInd w:val="0"/>
                    <w:snapToGrid w:val="0"/>
                    <w:jc w:val="center"/>
                    <w:rPr>
                      <w:color w:val="FF0000"/>
                      <w:kern w:val="24"/>
                      <w:u w:val="single"/>
                    </w:rPr>
                  </w:pPr>
                  <w:r>
                    <w:rPr>
                      <w:color w:val="FF0000"/>
                      <w:kern w:val="24"/>
                      <w:u w:val="single"/>
                    </w:rPr>
                    <w:t>依托现有</w:t>
                  </w:r>
                </w:p>
              </w:tc>
            </w:tr>
            <w:tr w:rsidR="00C76910">
              <w:trPr>
                <w:trHeight w:val="70"/>
              </w:trPr>
              <w:tc>
                <w:tcPr>
                  <w:tcW w:w="817" w:type="dxa"/>
                  <w:vMerge w:val="restart"/>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储运工程</w:t>
                  </w:r>
                </w:p>
              </w:tc>
              <w:tc>
                <w:tcPr>
                  <w:tcW w:w="817" w:type="dxa"/>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废石堆场</w:t>
                  </w:r>
                </w:p>
              </w:tc>
              <w:tc>
                <w:tcPr>
                  <w:tcW w:w="5033" w:type="dxa"/>
                  <w:tcBorders>
                    <w:tl2br w:val="nil"/>
                    <w:tr2bl w:val="nil"/>
                  </w:tcBorders>
                  <w:vAlign w:val="center"/>
                </w:tcPr>
                <w:p w:rsidR="00C76910" w:rsidRDefault="00C144B8">
                  <w:pPr>
                    <w:adjustRightInd w:val="0"/>
                    <w:snapToGrid w:val="0"/>
                    <w:jc w:val="center"/>
                    <w:rPr>
                      <w:color w:val="FF0000"/>
                      <w:u w:val="single"/>
                    </w:rPr>
                  </w:pPr>
                  <w:r>
                    <w:rPr>
                      <w:color w:val="FF0000"/>
                      <w:u w:val="single"/>
                    </w:rPr>
                    <w:t>三面</w:t>
                  </w:r>
                  <w:r>
                    <w:rPr>
                      <w:color w:val="FF0000"/>
                      <w:u w:val="single"/>
                    </w:rPr>
                    <w:t>1.5m</w:t>
                  </w:r>
                  <w:r>
                    <w:rPr>
                      <w:color w:val="FF0000"/>
                      <w:u w:val="single"/>
                    </w:rPr>
                    <w:t>高围挡原料堆场，建筑面积</w:t>
                  </w:r>
                  <w:r>
                    <w:rPr>
                      <w:rFonts w:hint="eastAsia"/>
                      <w:color w:val="FF0000"/>
                      <w:u w:val="single"/>
                    </w:rPr>
                    <w:t>10</w:t>
                  </w:r>
                  <w:r>
                    <w:rPr>
                      <w:color w:val="FF0000"/>
                      <w:u w:val="single"/>
                    </w:rPr>
                    <w:t>00m</w:t>
                  </w:r>
                  <w:r>
                    <w:rPr>
                      <w:color w:val="FF0000"/>
                      <w:u w:val="single"/>
                      <w:vertAlign w:val="superscript"/>
                    </w:rPr>
                    <w:t>2</w:t>
                  </w:r>
                </w:p>
              </w:tc>
              <w:tc>
                <w:tcPr>
                  <w:tcW w:w="1471" w:type="dxa"/>
                  <w:tcBorders>
                    <w:tl2br w:val="nil"/>
                    <w:tr2bl w:val="nil"/>
                  </w:tcBorders>
                  <w:vAlign w:val="center"/>
                </w:tcPr>
                <w:p w:rsidR="00C76910" w:rsidRDefault="00C144B8">
                  <w:pPr>
                    <w:adjustRightInd w:val="0"/>
                    <w:snapToGrid w:val="0"/>
                    <w:jc w:val="center"/>
                    <w:rPr>
                      <w:color w:val="FF0000"/>
                      <w:u w:val="single"/>
                    </w:rPr>
                  </w:pPr>
                  <w:r>
                    <w:rPr>
                      <w:color w:val="FF0000"/>
                      <w:kern w:val="24"/>
                      <w:u w:val="single"/>
                    </w:rPr>
                    <w:t>新建</w:t>
                  </w:r>
                </w:p>
              </w:tc>
            </w:tr>
            <w:tr w:rsidR="00C76910">
              <w:trPr>
                <w:trHeight w:val="70"/>
              </w:trPr>
              <w:tc>
                <w:tcPr>
                  <w:tcW w:w="817" w:type="dxa"/>
                  <w:vMerge/>
                  <w:tcBorders>
                    <w:tl2br w:val="nil"/>
                    <w:tr2bl w:val="nil"/>
                  </w:tcBorders>
                  <w:vAlign w:val="center"/>
                </w:tcPr>
                <w:p w:rsidR="00C76910" w:rsidRDefault="00C76910">
                  <w:pPr>
                    <w:autoSpaceDE w:val="0"/>
                    <w:autoSpaceDN w:val="0"/>
                    <w:adjustRightInd w:val="0"/>
                    <w:snapToGrid w:val="0"/>
                    <w:jc w:val="center"/>
                    <w:rPr>
                      <w:color w:val="FF0000"/>
                      <w:kern w:val="24"/>
                      <w:u w:val="single"/>
                    </w:rPr>
                  </w:pPr>
                </w:p>
              </w:tc>
              <w:tc>
                <w:tcPr>
                  <w:tcW w:w="817" w:type="dxa"/>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成品堆场</w:t>
                  </w:r>
                </w:p>
              </w:tc>
              <w:tc>
                <w:tcPr>
                  <w:tcW w:w="5033" w:type="dxa"/>
                  <w:tcBorders>
                    <w:tl2br w:val="nil"/>
                    <w:tr2bl w:val="nil"/>
                  </w:tcBorders>
                  <w:vAlign w:val="center"/>
                </w:tcPr>
                <w:p w:rsidR="00C76910" w:rsidRDefault="00C144B8">
                  <w:pPr>
                    <w:autoSpaceDE w:val="0"/>
                    <w:autoSpaceDN w:val="0"/>
                    <w:adjustRightInd w:val="0"/>
                    <w:snapToGrid w:val="0"/>
                    <w:jc w:val="center"/>
                    <w:rPr>
                      <w:color w:val="FF0000"/>
                      <w:u w:val="single"/>
                    </w:rPr>
                  </w:pPr>
                  <w:r>
                    <w:rPr>
                      <w:color w:val="FF0000"/>
                      <w:u w:val="single"/>
                    </w:rPr>
                    <w:t>直接外售给岳阳县筑城混凝土有限公司，筑城公司原料堆场，占地面积</w:t>
                  </w:r>
                  <w:r>
                    <w:rPr>
                      <w:color w:val="FF0000"/>
                      <w:u w:val="single"/>
                    </w:rPr>
                    <w:t>4400m</w:t>
                  </w:r>
                  <w:r>
                    <w:rPr>
                      <w:color w:val="FF0000"/>
                      <w:u w:val="single"/>
                      <w:vertAlign w:val="superscript"/>
                    </w:rPr>
                    <w:t>2</w:t>
                  </w:r>
                </w:p>
              </w:tc>
              <w:tc>
                <w:tcPr>
                  <w:tcW w:w="1471" w:type="dxa"/>
                  <w:tcBorders>
                    <w:tl2br w:val="nil"/>
                    <w:tr2bl w:val="nil"/>
                  </w:tcBorders>
                  <w:vAlign w:val="center"/>
                </w:tcPr>
                <w:p w:rsidR="00C76910" w:rsidRDefault="00C144B8">
                  <w:pPr>
                    <w:autoSpaceDE w:val="0"/>
                    <w:autoSpaceDN w:val="0"/>
                    <w:adjustRightInd w:val="0"/>
                    <w:snapToGrid w:val="0"/>
                    <w:jc w:val="center"/>
                    <w:rPr>
                      <w:color w:val="FF0000"/>
                      <w:u w:val="single"/>
                    </w:rPr>
                  </w:pPr>
                  <w:r>
                    <w:rPr>
                      <w:color w:val="FF0000"/>
                      <w:kern w:val="24"/>
                      <w:u w:val="single"/>
                    </w:rPr>
                    <w:t>依托现有</w:t>
                  </w:r>
                </w:p>
              </w:tc>
            </w:tr>
            <w:tr w:rsidR="00C76910">
              <w:trPr>
                <w:trHeight w:val="70"/>
              </w:trPr>
              <w:tc>
                <w:tcPr>
                  <w:tcW w:w="817" w:type="dxa"/>
                  <w:vMerge/>
                  <w:tcBorders>
                    <w:tl2br w:val="nil"/>
                    <w:tr2bl w:val="nil"/>
                  </w:tcBorders>
                  <w:vAlign w:val="center"/>
                </w:tcPr>
                <w:p w:rsidR="00C76910" w:rsidRDefault="00C76910">
                  <w:pPr>
                    <w:autoSpaceDE w:val="0"/>
                    <w:autoSpaceDN w:val="0"/>
                    <w:adjustRightInd w:val="0"/>
                    <w:snapToGrid w:val="0"/>
                    <w:jc w:val="center"/>
                    <w:rPr>
                      <w:color w:val="FF0000"/>
                      <w:kern w:val="24"/>
                      <w:u w:val="single"/>
                    </w:rPr>
                  </w:pPr>
                </w:p>
              </w:tc>
              <w:tc>
                <w:tcPr>
                  <w:tcW w:w="817" w:type="dxa"/>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运输</w:t>
                  </w:r>
                </w:p>
              </w:tc>
              <w:tc>
                <w:tcPr>
                  <w:tcW w:w="5033" w:type="dxa"/>
                  <w:tcBorders>
                    <w:tl2br w:val="nil"/>
                    <w:tr2bl w:val="nil"/>
                  </w:tcBorders>
                  <w:vAlign w:val="center"/>
                </w:tcPr>
                <w:p w:rsidR="00C76910" w:rsidRDefault="00C144B8">
                  <w:pPr>
                    <w:autoSpaceDE w:val="0"/>
                    <w:autoSpaceDN w:val="0"/>
                    <w:adjustRightInd w:val="0"/>
                    <w:snapToGrid w:val="0"/>
                    <w:jc w:val="center"/>
                    <w:rPr>
                      <w:color w:val="FF0000"/>
                      <w:u w:val="single"/>
                    </w:rPr>
                  </w:pPr>
                  <w:r>
                    <w:rPr>
                      <w:color w:val="FF0000"/>
                      <w:u w:val="single"/>
                    </w:rPr>
                    <w:t>项目原料由运输车辆从</w:t>
                  </w:r>
                  <w:r>
                    <w:rPr>
                      <w:color w:val="FF0000"/>
                      <w:u w:val="single"/>
                    </w:rPr>
                    <w:t>X109</w:t>
                  </w:r>
                  <w:r>
                    <w:rPr>
                      <w:color w:val="FF0000"/>
                      <w:u w:val="single"/>
                    </w:rPr>
                    <w:t>运输至本项目的堆场</w:t>
                  </w:r>
                </w:p>
              </w:tc>
              <w:tc>
                <w:tcPr>
                  <w:tcW w:w="1471" w:type="dxa"/>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w:t>
                  </w:r>
                </w:p>
              </w:tc>
            </w:tr>
            <w:tr w:rsidR="00C76910">
              <w:trPr>
                <w:trHeight w:val="277"/>
              </w:trPr>
              <w:tc>
                <w:tcPr>
                  <w:tcW w:w="817" w:type="dxa"/>
                  <w:vMerge w:val="restart"/>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公用工程</w:t>
                  </w:r>
                </w:p>
              </w:tc>
              <w:tc>
                <w:tcPr>
                  <w:tcW w:w="817" w:type="dxa"/>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用电</w:t>
                  </w:r>
                </w:p>
              </w:tc>
              <w:tc>
                <w:tcPr>
                  <w:tcW w:w="5033" w:type="dxa"/>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u w:val="single"/>
                    </w:rPr>
                    <w:t>依托岳阳县筑城混凝土有限公司现有电网</w:t>
                  </w:r>
                </w:p>
              </w:tc>
              <w:tc>
                <w:tcPr>
                  <w:tcW w:w="1471" w:type="dxa"/>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依托现有</w:t>
                  </w:r>
                </w:p>
              </w:tc>
            </w:tr>
            <w:tr w:rsidR="00C76910">
              <w:trPr>
                <w:trHeight w:val="277"/>
              </w:trPr>
              <w:tc>
                <w:tcPr>
                  <w:tcW w:w="817" w:type="dxa"/>
                  <w:vMerge/>
                  <w:tcBorders>
                    <w:tl2br w:val="nil"/>
                    <w:tr2bl w:val="nil"/>
                  </w:tcBorders>
                  <w:vAlign w:val="center"/>
                </w:tcPr>
                <w:p w:rsidR="00C76910" w:rsidRDefault="00C76910">
                  <w:pPr>
                    <w:autoSpaceDE w:val="0"/>
                    <w:autoSpaceDN w:val="0"/>
                    <w:adjustRightInd w:val="0"/>
                    <w:snapToGrid w:val="0"/>
                    <w:jc w:val="center"/>
                    <w:rPr>
                      <w:color w:val="FF0000"/>
                      <w:kern w:val="24"/>
                      <w:u w:val="single"/>
                    </w:rPr>
                  </w:pPr>
                </w:p>
              </w:tc>
              <w:tc>
                <w:tcPr>
                  <w:tcW w:w="817" w:type="dxa"/>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供水</w:t>
                  </w:r>
                </w:p>
              </w:tc>
              <w:tc>
                <w:tcPr>
                  <w:tcW w:w="5033" w:type="dxa"/>
                  <w:tcBorders>
                    <w:tl2br w:val="nil"/>
                    <w:tr2bl w:val="nil"/>
                  </w:tcBorders>
                  <w:vAlign w:val="center"/>
                </w:tcPr>
                <w:p w:rsidR="00C76910" w:rsidRDefault="00C144B8">
                  <w:pPr>
                    <w:adjustRightInd w:val="0"/>
                    <w:snapToGrid w:val="0"/>
                    <w:jc w:val="center"/>
                    <w:rPr>
                      <w:color w:val="FF0000"/>
                      <w:kern w:val="24"/>
                      <w:u w:val="single"/>
                    </w:rPr>
                  </w:pPr>
                  <w:r>
                    <w:rPr>
                      <w:color w:val="FF0000"/>
                      <w:u w:val="single"/>
                    </w:rPr>
                    <w:t>依托岳阳县筑城混凝土有限公司现有自备井和水塘水</w:t>
                  </w:r>
                </w:p>
              </w:tc>
              <w:tc>
                <w:tcPr>
                  <w:tcW w:w="1471" w:type="dxa"/>
                  <w:tcBorders>
                    <w:tl2br w:val="nil"/>
                    <w:tr2bl w:val="nil"/>
                  </w:tcBorders>
                  <w:vAlign w:val="center"/>
                </w:tcPr>
                <w:p w:rsidR="00C76910" w:rsidRDefault="00C144B8">
                  <w:pPr>
                    <w:adjustRightInd w:val="0"/>
                    <w:snapToGrid w:val="0"/>
                    <w:jc w:val="center"/>
                    <w:rPr>
                      <w:color w:val="FF0000"/>
                      <w:kern w:val="24"/>
                      <w:u w:val="single"/>
                    </w:rPr>
                  </w:pPr>
                  <w:r>
                    <w:rPr>
                      <w:color w:val="FF0000"/>
                      <w:kern w:val="24"/>
                      <w:u w:val="single"/>
                    </w:rPr>
                    <w:t>依托现有</w:t>
                  </w:r>
                </w:p>
              </w:tc>
            </w:tr>
            <w:tr w:rsidR="00C76910">
              <w:trPr>
                <w:trHeight w:val="125"/>
              </w:trPr>
              <w:tc>
                <w:tcPr>
                  <w:tcW w:w="817" w:type="dxa"/>
                  <w:vMerge w:val="restart"/>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环保工程</w:t>
                  </w:r>
                </w:p>
              </w:tc>
              <w:tc>
                <w:tcPr>
                  <w:tcW w:w="817" w:type="dxa"/>
                  <w:vMerge w:val="restart"/>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废水</w:t>
                  </w:r>
                </w:p>
              </w:tc>
              <w:tc>
                <w:tcPr>
                  <w:tcW w:w="5033" w:type="dxa"/>
                  <w:tcBorders>
                    <w:tl2br w:val="nil"/>
                    <w:tr2bl w:val="nil"/>
                  </w:tcBorders>
                  <w:vAlign w:val="center"/>
                </w:tcPr>
                <w:p w:rsidR="00C76910" w:rsidRDefault="00C144B8">
                  <w:pPr>
                    <w:pStyle w:val="aff2"/>
                    <w:adjustRightInd w:val="0"/>
                    <w:snapToGrid w:val="0"/>
                    <w:rPr>
                      <w:color w:val="FF0000"/>
                      <w:kern w:val="24"/>
                      <w:u w:val="single"/>
                    </w:rPr>
                  </w:pPr>
                  <w:r>
                    <w:rPr>
                      <w:color w:val="FF0000"/>
                      <w:u w:val="single"/>
                    </w:rPr>
                    <w:t>车辆、地面冲洗废水：</w:t>
                  </w:r>
                  <w:r>
                    <w:rPr>
                      <w:color w:val="FF0000"/>
                      <w:kern w:val="2"/>
                      <w:u w:val="single"/>
                    </w:rPr>
                    <w:t>沉淀池</w:t>
                  </w:r>
                  <w:r>
                    <w:rPr>
                      <w:rFonts w:hint="eastAsia"/>
                      <w:color w:val="FF0000"/>
                      <w:kern w:val="2"/>
                      <w:u w:val="single"/>
                    </w:rPr>
                    <w:t>8</w:t>
                  </w:r>
                  <w:r>
                    <w:rPr>
                      <w:color w:val="FF0000"/>
                      <w:kern w:val="2"/>
                      <w:u w:val="single"/>
                    </w:rPr>
                    <w:t>5m</w:t>
                  </w:r>
                  <w:r>
                    <w:rPr>
                      <w:color w:val="FF0000"/>
                      <w:kern w:val="2"/>
                      <w:u w:val="single"/>
                      <w:vertAlign w:val="superscript"/>
                    </w:rPr>
                    <w:t>3</w:t>
                  </w:r>
                </w:p>
              </w:tc>
              <w:tc>
                <w:tcPr>
                  <w:tcW w:w="1471" w:type="dxa"/>
                  <w:tcBorders>
                    <w:tl2br w:val="nil"/>
                    <w:tr2bl w:val="nil"/>
                  </w:tcBorders>
                  <w:vAlign w:val="center"/>
                </w:tcPr>
                <w:p w:rsidR="00C76910" w:rsidRDefault="00C144B8">
                  <w:pPr>
                    <w:pStyle w:val="aff2"/>
                    <w:adjustRightInd w:val="0"/>
                    <w:snapToGrid w:val="0"/>
                    <w:rPr>
                      <w:color w:val="FF0000"/>
                      <w:kern w:val="24"/>
                      <w:u w:val="single"/>
                    </w:rPr>
                  </w:pPr>
                  <w:r>
                    <w:rPr>
                      <w:color w:val="FF0000"/>
                      <w:kern w:val="24"/>
                      <w:u w:val="single"/>
                    </w:rPr>
                    <w:t>新建</w:t>
                  </w:r>
                </w:p>
              </w:tc>
            </w:tr>
            <w:tr w:rsidR="00C76910">
              <w:trPr>
                <w:trHeight w:val="125"/>
              </w:trPr>
              <w:tc>
                <w:tcPr>
                  <w:tcW w:w="817" w:type="dxa"/>
                  <w:vMerge/>
                  <w:tcBorders>
                    <w:tl2br w:val="nil"/>
                    <w:tr2bl w:val="nil"/>
                  </w:tcBorders>
                  <w:vAlign w:val="center"/>
                </w:tcPr>
                <w:p w:rsidR="00C76910" w:rsidRDefault="00C76910">
                  <w:pPr>
                    <w:autoSpaceDE w:val="0"/>
                    <w:autoSpaceDN w:val="0"/>
                    <w:adjustRightInd w:val="0"/>
                    <w:snapToGrid w:val="0"/>
                    <w:jc w:val="center"/>
                    <w:rPr>
                      <w:color w:val="FF0000"/>
                      <w:kern w:val="24"/>
                      <w:u w:val="single"/>
                    </w:rPr>
                  </w:pPr>
                </w:p>
              </w:tc>
              <w:tc>
                <w:tcPr>
                  <w:tcW w:w="817" w:type="dxa"/>
                  <w:vMerge/>
                  <w:tcBorders>
                    <w:tl2br w:val="nil"/>
                    <w:tr2bl w:val="nil"/>
                  </w:tcBorders>
                  <w:vAlign w:val="center"/>
                </w:tcPr>
                <w:p w:rsidR="00C76910" w:rsidRDefault="00C76910">
                  <w:pPr>
                    <w:autoSpaceDE w:val="0"/>
                    <w:autoSpaceDN w:val="0"/>
                    <w:adjustRightInd w:val="0"/>
                    <w:snapToGrid w:val="0"/>
                    <w:jc w:val="center"/>
                    <w:rPr>
                      <w:color w:val="FF0000"/>
                      <w:kern w:val="24"/>
                      <w:u w:val="single"/>
                    </w:rPr>
                  </w:pPr>
                </w:p>
              </w:tc>
              <w:tc>
                <w:tcPr>
                  <w:tcW w:w="5033" w:type="dxa"/>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洗砂废水：</w:t>
                  </w:r>
                  <w:r>
                    <w:rPr>
                      <w:color w:val="FF0000"/>
                      <w:u w:val="single"/>
                    </w:rPr>
                    <w:t>经</w:t>
                  </w:r>
                  <w:r>
                    <w:rPr>
                      <w:rFonts w:hint="eastAsia"/>
                      <w:color w:val="FF0000"/>
                      <w:u w:val="single"/>
                    </w:rPr>
                    <w:t>三级</w:t>
                  </w:r>
                  <w:r>
                    <w:rPr>
                      <w:color w:val="FF0000"/>
                      <w:u w:val="single"/>
                    </w:rPr>
                    <w:t>沉淀池</w:t>
                  </w:r>
                  <w:r>
                    <w:rPr>
                      <w:rFonts w:hint="eastAsia"/>
                      <w:color w:val="FF0000"/>
                      <w:u w:val="single"/>
                    </w:rPr>
                    <w:t>絮凝</w:t>
                  </w:r>
                  <w:r>
                    <w:rPr>
                      <w:color w:val="FF0000"/>
                      <w:u w:val="single"/>
                    </w:rPr>
                    <w:t>沉淀后循环使用，不外排，（沉淀池</w:t>
                  </w:r>
                  <w:r>
                    <w:rPr>
                      <w:color w:val="FF0000"/>
                      <w:u w:val="single"/>
                    </w:rPr>
                    <w:t>150m</w:t>
                  </w:r>
                  <w:r>
                    <w:rPr>
                      <w:color w:val="FF0000"/>
                      <w:u w:val="single"/>
                      <w:vertAlign w:val="superscript"/>
                    </w:rPr>
                    <w:t>3</w:t>
                  </w:r>
                  <w:r>
                    <w:rPr>
                      <w:rFonts w:hint="eastAsia"/>
                      <w:color w:val="FF0000"/>
                      <w:u w:val="single"/>
                    </w:rPr>
                    <w:t>/</w:t>
                  </w:r>
                  <w:r>
                    <w:rPr>
                      <w:rFonts w:hint="eastAsia"/>
                      <w:color w:val="FF0000"/>
                      <w:u w:val="single"/>
                    </w:rPr>
                    <w:t>个</w:t>
                  </w:r>
                  <w:r>
                    <w:rPr>
                      <w:color w:val="FF0000"/>
                      <w:u w:val="single"/>
                    </w:rPr>
                    <w:t>）</w:t>
                  </w:r>
                </w:p>
              </w:tc>
              <w:tc>
                <w:tcPr>
                  <w:tcW w:w="1471" w:type="dxa"/>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新建</w:t>
                  </w:r>
                </w:p>
              </w:tc>
            </w:tr>
            <w:tr w:rsidR="00C76910">
              <w:trPr>
                <w:trHeight w:val="125"/>
              </w:trPr>
              <w:tc>
                <w:tcPr>
                  <w:tcW w:w="817" w:type="dxa"/>
                  <w:vMerge/>
                  <w:tcBorders>
                    <w:tl2br w:val="nil"/>
                    <w:tr2bl w:val="nil"/>
                  </w:tcBorders>
                  <w:vAlign w:val="center"/>
                </w:tcPr>
                <w:p w:rsidR="00C76910" w:rsidRDefault="00C76910">
                  <w:pPr>
                    <w:autoSpaceDE w:val="0"/>
                    <w:autoSpaceDN w:val="0"/>
                    <w:adjustRightInd w:val="0"/>
                    <w:snapToGrid w:val="0"/>
                    <w:jc w:val="center"/>
                    <w:rPr>
                      <w:color w:val="FF0000"/>
                      <w:kern w:val="24"/>
                      <w:u w:val="single"/>
                    </w:rPr>
                  </w:pPr>
                </w:p>
              </w:tc>
              <w:tc>
                <w:tcPr>
                  <w:tcW w:w="817" w:type="dxa"/>
                  <w:vMerge/>
                  <w:tcBorders>
                    <w:tl2br w:val="nil"/>
                    <w:tr2bl w:val="nil"/>
                  </w:tcBorders>
                  <w:vAlign w:val="center"/>
                </w:tcPr>
                <w:p w:rsidR="00C76910" w:rsidRDefault="00C76910">
                  <w:pPr>
                    <w:autoSpaceDE w:val="0"/>
                    <w:autoSpaceDN w:val="0"/>
                    <w:adjustRightInd w:val="0"/>
                    <w:snapToGrid w:val="0"/>
                    <w:jc w:val="center"/>
                    <w:rPr>
                      <w:color w:val="FF0000"/>
                      <w:kern w:val="24"/>
                      <w:u w:val="single"/>
                    </w:rPr>
                  </w:pPr>
                </w:p>
              </w:tc>
              <w:tc>
                <w:tcPr>
                  <w:tcW w:w="5033" w:type="dxa"/>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初期雨水</w:t>
                  </w:r>
                  <w:r>
                    <w:rPr>
                      <w:rFonts w:hint="eastAsia"/>
                      <w:color w:val="FF0000"/>
                      <w:kern w:val="24"/>
                      <w:u w:val="single"/>
                    </w:rPr>
                    <w:t>经初期雨水沉淀池（</w:t>
                  </w:r>
                  <w:r>
                    <w:rPr>
                      <w:rFonts w:hint="eastAsia"/>
                      <w:color w:val="FF0000"/>
                      <w:kern w:val="24"/>
                      <w:u w:val="single"/>
                    </w:rPr>
                    <w:t>75m</w:t>
                  </w:r>
                  <w:r>
                    <w:rPr>
                      <w:rFonts w:hint="eastAsia"/>
                      <w:color w:val="FF0000"/>
                      <w:kern w:val="24"/>
                      <w:u w:val="single"/>
                      <w:vertAlign w:val="superscript"/>
                    </w:rPr>
                    <w:t>3</w:t>
                  </w:r>
                  <w:r>
                    <w:rPr>
                      <w:rFonts w:hint="eastAsia"/>
                      <w:color w:val="FF0000"/>
                      <w:kern w:val="24"/>
                      <w:u w:val="single"/>
                    </w:rPr>
                    <w:t>）</w:t>
                  </w:r>
                  <w:r>
                    <w:rPr>
                      <w:color w:val="FF0000"/>
                      <w:u w:val="single"/>
                    </w:rPr>
                    <w:t>沉淀</w:t>
                  </w:r>
                  <w:r>
                    <w:rPr>
                      <w:rFonts w:hint="eastAsia"/>
                      <w:color w:val="FF0000"/>
                      <w:u w:val="single"/>
                    </w:rPr>
                    <w:t>后用于厂区洒水降尘</w:t>
                  </w:r>
                </w:p>
              </w:tc>
              <w:tc>
                <w:tcPr>
                  <w:tcW w:w="1471" w:type="dxa"/>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新建</w:t>
                  </w:r>
                </w:p>
              </w:tc>
            </w:tr>
            <w:tr w:rsidR="00C76910">
              <w:trPr>
                <w:trHeight w:val="70"/>
              </w:trPr>
              <w:tc>
                <w:tcPr>
                  <w:tcW w:w="817" w:type="dxa"/>
                  <w:vMerge/>
                  <w:tcBorders>
                    <w:tl2br w:val="nil"/>
                    <w:tr2bl w:val="nil"/>
                  </w:tcBorders>
                  <w:vAlign w:val="center"/>
                </w:tcPr>
                <w:p w:rsidR="00C76910" w:rsidRDefault="00C76910">
                  <w:pPr>
                    <w:autoSpaceDE w:val="0"/>
                    <w:autoSpaceDN w:val="0"/>
                    <w:adjustRightInd w:val="0"/>
                    <w:snapToGrid w:val="0"/>
                    <w:jc w:val="center"/>
                    <w:rPr>
                      <w:color w:val="FF0000"/>
                      <w:kern w:val="24"/>
                      <w:u w:val="single"/>
                    </w:rPr>
                  </w:pPr>
                </w:p>
              </w:tc>
              <w:tc>
                <w:tcPr>
                  <w:tcW w:w="817" w:type="dxa"/>
                  <w:vMerge/>
                  <w:tcBorders>
                    <w:tl2br w:val="nil"/>
                    <w:tr2bl w:val="nil"/>
                  </w:tcBorders>
                  <w:vAlign w:val="center"/>
                </w:tcPr>
                <w:p w:rsidR="00C76910" w:rsidRDefault="00C76910">
                  <w:pPr>
                    <w:autoSpaceDE w:val="0"/>
                    <w:autoSpaceDN w:val="0"/>
                    <w:adjustRightInd w:val="0"/>
                    <w:snapToGrid w:val="0"/>
                    <w:jc w:val="center"/>
                    <w:rPr>
                      <w:color w:val="FF0000"/>
                      <w:kern w:val="24"/>
                      <w:u w:val="single"/>
                    </w:rPr>
                  </w:pPr>
                </w:p>
              </w:tc>
              <w:tc>
                <w:tcPr>
                  <w:tcW w:w="5033" w:type="dxa"/>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生活污水：化粪池，依托</w:t>
                  </w:r>
                  <w:r>
                    <w:rPr>
                      <w:color w:val="FF0000"/>
                      <w:u w:val="single"/>
                    </w:rPr>
                    <w:t>岳阳县筑城混凝土有限公司</w:t>
                  </w:r>
                </w:p>
              </w:tc>
              <w:tc>
                <w:tcPr>
                  <w:tcW w:w="1471" w:type="dxa"/>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依托现有</w:t>
                  </w:r>
                </w:p>
              </w:tc>
            </w:tr>
            <w:tr w:rsidR="00C76910">
              <w:trPr>
                <w:trHeight w:val="277"/>
              </w:trPr>
              <w:tc>
                <w:tcPr>
                  <w:tcW w:w="817" w:type="dxa"/>
                  <w:vMerge/>
                  <w:tcBorders>
                    <w:tl2br w:val="nil"/>
                    <w:tr2bl w:val="nil"/>
                  </w:tcBorders>
                  <w:vAlign w:val="center"/>
                </w:tcPr>
                <w:p w:rsidR="00C76910" w:rsidRDefault="00C76910">
                  <w:pPr>
                    <w:autoSpaceDE w:val="0"/>
                    <w:autoSpaceDN w:val="0"/>
                    <w:adjustRightInd w:val="0"/>
                    <w:snapToGrid w:val="0"/>
                    <w:jc w:val="center"/>
                    <w:rPr>
                      <w:color w:val="FF0000"/>
                      <w:kern w:val="24"/>
                      <w:u w:val="single"/>
                    </w:rPr>
                  </w:pPr>
                </w:p>
              </w:tc>
              <w:tc>
                <w:tcPr>
                  <w:tcW w:w="817" w:type="dxa"/>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废气</w:t>
                  </w:r>
                </w:p>
              </w:tc>
              <w:tc>
                <w:tcPr>
                  <w:tcW w:w="5033" w:type="dxa"/>
                  <w:tcBorders>
                    <w:tl2br w:val="nil"/>
                    <w:tr2bl w:val="nil"/>
                  </w:tcBorders>
                  <w:vAlign w:val="center"/>
                </w:tcPr>
                <w:p w:rsidR="00C76910" w:rsidRDefault="00C144B8">
                  <w:pPr>
                    <w:pStyle w:val="aff3"/>
                    <w:adjustRightInd w:val="0"/>
                    <w:snapToGrid w:val="0"/>
                    <w:jc w:val="left"/>
                    <w:rPr>
                      <w:rFonts w:hAnsi="Times New Roman"/>
                      <w:color w:val="FF0000"/>
                      <w:u w:val="single"/>
                    </w:rPr>
                  </w:pPr>
                  <w:r>
                    <w:rPr>
                      <w:rFonts w:hAnsi="Times New Roman"/>
                      <w:color w:val="FF0000"/>
                      <w:u w:val="single"/>
                    </w:rPr>
                    <w:t>上料粉尘：喷雾降尘系统</w:t>
                  </w:r>
                </w:p>
                <w:p w:rsidR="00C76910" w:rsidRDefault="00C144B8">
                  <w:pPr>
                    <w:pStyle w:val="aff3"/>
                    <w:adjustRightInd w:val="0"/>
                    <w:snapToGrid w:val="0"/>
                    <w:jc w:val="left"/>
                    <w:rPr>
                      <w:rFonts w:hAnsi="Times New Roman"/>
                      <w:color w:val="FF0000"/>
                      <w:u w:val="single"/>
                    </w:rPr>
                  </w:pPr>
                  <w:r>
                    <w:rPr>
                      <w:rFonts w:hAnsi="Times New Roman"/>
                      <w:color w:val="FF0000"/>
                      <w:u w:val="single"/>
                    </w:rPr>
                    <w:t>破碎、筛分：密闭生产厂房</w:t>
                  </w:r>
                  <w:r>
                    <w:rPr>
                      <w:rFonts w:hAnsi="Times New Roman"/>
                      <w:color w:val="FF0000"/>
                      <w:u w:val="single"/>
                    </w:rPr>
                    <w:t>+</w:t>
                  </w:r>
                  <w:r>
                    <w:rPr>
                      <w:rFonts w:hAnsi="Times New Roman"/>
                      <w:color w:val="FF0000"/>
                      <w:u w:val="single"/>
                    </w:rPr>
                    <w:t>设备上方集气罩</w:t>
                  </w:r>
                  <w:r>
                    <w:rPr>
                      <w:rFonts w:hAnsi="Times New Roman"/>
                      <w:color w:val="FF0000"/>
                      <w:u w:val="single"/>
                    </w:rPr>
                    <w:t>+</w:t>
                  </w:r>
                  <w:r>
                    <w:rPr>
                      <w:rFonts w:hAnsi="Times New Roman"/>
                      <w:color w:val="FF0000"/>
                      <w:u w:val="single"/>
                    </w:rPr>
                    <w:t>布袋除尘器</w:t>
                  </w:r>
                  <w:r>
                    <w:rPr>
                      <w:rFonts w:hAnsi="Times New Roman"/>
                      <w:color w:val="FF0000"/>
                      <w:u w:val="single"/>
                    </w:rPr>
                    <w:t>+15m</w:t>
                  </w:r>
                  <w:r>
                    <w:rPr>
                      <w:rFonts w:hAnsi="Times New Roman"/>
                      <w:color w:val="FF0000"/>
                      <w:u w:val="single"/>
                    </w:rPr>
                    <w:t>排气筒</w:t>
                  </w:r>
                </w:p>
                <w:p w:rsidR="00C76910" w:rsidRDefault="00C144B8">
                  <w:pPr>
                    <w:pStyle w:val="aff3"/>
                    <w:adjustRightInd w:val="0"/>
                    <w:snapToGrid w:val="0"/>
                    <w:jc w:val="left"/>
                    <w:rPr>
                      <w:rFonts w:hAnsi="Times New Roman"/>
                      <w:color w:val="FF0000"/>
                      <w:u w:val="single"/>
                    </w:rPr>
                  </w:pPr>
                  <w:r>
                    <w:rPr>
                      <w:rFonts w:hAnsi="Times New Roman"/>
                      <w:color w:val="FF0000"/>
                      <w:u w:val="single"/>
                    </w:rPr>
                    <w:t>输送带：密闭输送</w:t>
                  </w:r>
                </w:p>
                <w:p w:rsidR="00C76910" w:rsidRDefault="00C144B8">
                  <w:pPr>
                    <w:pStyle w:val="aff3"/>
                    <w:adjustRightInd w:val="0"/>
                    <w:snapToGrid w:val="0"/>
                    <w:jc w:val="left"/>
                    <w:rPr>
                      <w:rFonts w:hAnsi="Times New Roman"/>
                      <w:color w:val="FF0000"/>
                      <w:u w:val="single"/>
                    </w:rPr>
                  </w:pPr>
                  <w:r>
                    <w:rPr>
                      <w:rFonts w:hAnsi="Times New Roman"/>
                      <w:color w:val="FF0000"/>
                      <w:u w:val="single"/>
                    </w:rPr>
                    <w:t>原料堆存粉尘：原料车间</w:t>
                  </w:r>
                  <w:r>
                    <w:rPr>
                      <w:rFonts w:hAnsi="Times New Roman"/>
                      <w:color w:val="FF0000"/>
                      <w:u w:val="single"/>
                    </w:rPr>
                    <w:t>+</w:t>
                  </w:r>
                  <w:r>
                    <w:rPr>
                      <w:rFonts w:hAnsi="Times New Roman"/>
                      <w:color w:val="FF0000"/>
                      <w:u w:val="single"/>
                    </w:rPr>
                    <w:t>洒水喷淋设施</w:t>
                  </w:r>
                </w:p>
                <w:p w:rsidR="00C76910" w:rsidRDefault="00C144B8">
                  <w:pPr>
                    <w:adjustRightInd w:val="0"/>
                    <w:snapToGrid w:val="0"/>
                    <w:jc w:val="left"/>
                    <w:rPr>
                      <w:color w:val="FF0000"/>
                      <w:kern w:val="24"/>
                      <w:u w:val="single"/>
                    </w:rPr>
                  </w:pPr>
                  <w:r>
                    <w:rPr>
                      <w:color w:val="FF0000"/>
                      <w:u w:val="single"/>
                    </w:rPr>
                    <w:t>道路扬尘：洒水降尘</w:t>
                  </w:r>
                </w:p>
              </w:tc>
              <w:tc>
                <w:tcPr>
                  <w:tcW w:w="1471" w:type="dxa"/>
                  <w:tcBorders>
                    <w:tl2br w:val="nil"/>
                    <w:tr2bl w:val="nil"/>
                  </w:tcBorders>
                  <w:vAlign w:val="center"/>
                </w:tcPr>
                <w:p w:rsidR="00C76910" w:rsidRDefault="00C144B8">
                  <w:pPr>
                    <w:adjustRightInd w:val="0"/>
                    <w:snapToGrid w:val="0"/>
                    <w:jc w:val="left"/>
                    <w:rPr>
                      <w:color w:val="FF0000"/>
                      <w:kern w:val="24"/>
                      <w:u w:val="single"/>
                    </w:rPr>
                  </w:pPr>
                  <w:r>
                    <w:rPr>
                      <w:color w:val="FF0000"/>
                      <w:kern w:val="24"/>
                      <w:u w:val="single"/>
                    </w:rPr>
                    <w:t>新建</w:t>
                  </w:r>
                </w:p>
              </w:tc>
            </w:tr>
            <w:tr w:rsidR="00C76910">
              <w:trPr>
                <w:trHeight w:val="277"/>
              </w:trPr>
              <w:tc>
                <w:tcPr>
                  <w:tcW w:w="817" w:type="dxa"/>
                  <w:vMerge/>
                  <w:tcBorders>
                    <w:tl2br w:val="nil"/>
                    <w:tr2bl w:val="nil"/>
                  </w:tcBorders>
                  <w:vAlign w:val="center"/>
                </w:tcPr>
                <w:p w:rsidR="00C76910" w:rsidRDefault="00C76910">
                  <w:pPr>
                    <w:autoSpaceDE w:val="0"/>
                    <w:autoSpaceDN w:val="0"/>
                    <w:adjustRightInd w:val="0"/>
                    <w:snapToGrid w:val="0"/>
                    <w:jc w:val="center"/>
                    <w:rPr>
                      <w:color w:val="FF0000"/>
                      <w:kern w:val="24"/>
                      <w:u w:val="single"/>
                    </w:rPr>
                  </w:pPr>
                </w:p>
              </w:tc>
              <w:tc>
                <w:tcPr>
                  <w:tcW w:w="817" w:type="dxa"/>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噪声</w:t>
                  </w:r>
                </w:p>
              </w:tc>
              <w:tc>
                <w:tcPr>
                  <w:tcW w:w="6504" w:type="dxa"/>
                  <w:gridSpan w:val="2"/>
                  <w:tcBorders>
                    <w:tl2br w:val="nil"/>
                    <w:tr2bl w:val="nil"/>
                  </w:tcBorders>
                  <w:vAlign w:val="center"/>
                </w:tcPr>
                <w:p w:rsidR="00C76910" w:rsidRDefault="00C144B8">
                  <w:pPr>
                    <w:pStyle w:val="aff3"/>
                    <w:adjustRightInd w:val="0"/>
                    <w:snapToGrid w:val="0"/>
                    <w:jc w:val="left"/>
                    <w:rPr>
                      <w:rFonts w:hAnsi="Times New Roman"/>
                      <w:color w:val="FF0000"/>
                      <w:u w:val="single"/>
                    </w:rPr>
                  </w:pPr>
                  <w:r>
                    <w:rPr>
                      <w:rFonts w:hAnsi="Times New Roman"/>
                      <w:color w:val="FF0000"/>
                      <w:kern w:val="24"/>
                      <w:u w:val="single"/>
                    </w:rPr>
                    <w:t>合理布局，部分设备采用减震隔声设施</w:t>
                  </w:r>
                </w:p>
              </w:tc>
            </w:tr>
            <w:tr w:rsidR="00C76910">
              <w:trPr>
                <w:trHeight w:val="550"/>
              </w:trPr>
              <w:tc>
                <w:tcPr>
                  <w:tcW w:w="817" w:type="dxa"/>
                  <w:vMerge/>
                  <w:tcBorders>
                    <w:tl2br w:val="nil"/>
                    <w:tr2bl w:val="nil"/>
                  </w:tcBorders>
                  <w:vAlign w:val="center"/>
                </w:tcPr>
                <w:p w:rsidR="00C76910" w:rsidRDefault="00C76910">
                  <w:pPr>
                    <w:autoSpaceDE w:val="0"/>
                    <w:autoSpaceDN w:val="0"/>
                    <w:adjustRightInd w:val="0"/>
                    <w:snapToGrid w:val="0"/>
                    <w:jc w:val="center"/>
                    <w:rPr>
                      <w:color w:val="FF0000"/>
                      <w:kern w:val="24"/>
                      <w:u w:val="single"/>
                    </w:rPr>
                  </w:pPr>
                </w:p>
              </w:tc>
              <w:tc>
                <w:tcPr>
                  <w:tcW w:w="817" w:type="dxa"/>
                  <w:tcBorders>
                    <w:tl2br w:val="nil"/>
                    <w:tr2bl w:val="nil"/>
                  </w:tcBorders>
                  <w:vAlign w:val="center"/>
                </w:tcPr>
                <w:p w:rsidR="00C76910" w:rsidRDefault="00C144B8">
                  <w:pPr>
                    <w:autoSpaceDE w:val="0"/>
                    <w:autoSpaceDN w:val="0"/>
                    <w:adjustRightInd w:val="0"/>
                    <w:snapToGrid w:val="0"/>
                    <w:jc w:val="center"/>
                    <w:rPr>
                      <w:color w:val="FF0000"/>
                      <w:kern w:val="24"/>
                      <w:u w:val="single"/>
                    </w:rPr>
                  </w:pPr>
                  <w:r>
                    <w:rPr>
                      <w:color w:val="FF0000"/>
                      <w:kern w:val="24"/>
                      <w:u w:val="single"/>
                    </w:rPr>
                    <w:t>固废</w:t>
                  </w:r>
                </w:p>
              </w:tc>
              <w:tc>
                <w:tcPr>
                  <w:tcW w:w="6504" w:type="dxa"/>
                  <w:gridSpan w:val="2"/>
                  <w:tcBorders>
                    <w:tl2br w:val="nil"/>
                    <w:tr2bl w:val="nil"/>
                  </w:tcBorders>
                  <w:vAlign w:val="center"/>
                </w:tcPr>
                <w:p w:rsidR="00C76910" w:rsidRDefault="00C144B8">
                  <w:pPr>
                    <w:adjustRightInd w:val="0"/>
                    <w:snapToGrid w:val="0"/>
                    <w:rPr>
                      <w:color w:val="FF0000"/>
                      <w:kern w:val="24"/>
                      <w:u w:val="single"/>
                    </w:rPr>
                  </w:pPr>
                  <w:r>
                    <w:rPr>
                      <w:color w:val="FF0000"/>
                      <w:kern w:val="0"/>
                      <w:u w:val="single"/>
                    </w:rPr>
                    <w:t>布袋除尘器收集的粉尘、</w:t>
                  </w:r>
                  <w:r>
                    <w:rPr>
                      <w:rFonts w:hint="eastAsia"/>
                      <w:color w:val="FF0000"/>
                      <w:u w:val="single"/>
                    </w:rPr>
                    <w:t>沉淀池底泥</w:t>
                  </w:r>
                  <w:r>
                    <w:rPr>
                      <w:color w:val="FF0000"/>
                      <w:u w:val="single"/>
                    </w:rPr>
                    <w:t>作为建筑材料外售，办公生活垃圾实行集中袋化处理，交由环卫部门统一处理；</w:t>
                  </w:r>
                  <w:r>
                    <w:rPr>
                      <w:rFonts w:hint="eastAsia"/>
                      <w:color w:val="FF0000"/>
                      <w:u w:val="single"/>
                    </w:rPr>
                    <w:t>含铁固废收集后外售，</w:t>
                  </w:r>
                  <w:r>
                    <w:rPr>
                      <w:rFonts w:hint="eastAsia"/>
                      <w:color w:val="FF0000"/>
                      <w:u w:val="single"/>
                    </w:rPr>
                    <w:lastRenderedPageBreak/>
                    <w:t>废机油交由有资质单位处置</w:t>
                  </w:r>
                </w:p>
              </w:tc>
            </w:tr>
          </w:tbl>
          <w:p w:rsidR="00C76910" w:rsidRDefault="00C144B8">
            <w:pPr>
              <w:autoSpaceDE w:val="0"/>
              <w:autoSpaceDN w:val="0"/>
              <w:adjustRightInd w:val="0"/>
              <w:spacing w:line="360" w:lineRule="auto"/>
              <w:ind w:firstLineChars="200" w:firstLine="480"/>
              <w:rPr>
                <w:sz w:val="24"/>
                <w:szCs w:val="24"/>
              </w:rPr>
            </w:pPr>
            <w:r>
              <w:rPr>
                <w:sz w:val="24"/>
                <w:szCs w:val="24"/>
              </w:rPr>
              <w:lastRenderedPageBreak/>
              <w:t>（</w:t>
            </w:r>
            <w:r>
              <w:rPr>
                <w:sz w:val="24"/>
                <w:szCs w:val="24"/>
              </w:rPr>
              <w:t>2</w:t>
            </w:r>
            <w:r>
              <w:rPr>
                <w:sz w:val="24"/>
                <w:szCs w:val="24"/>
              </w:rPr>
              <w:t>）项目设备情况</w:t>
            </w:r>
          </w:p>
          <w:p w:rsidR="00C76910" w:rsidRDefault="00C144B8">
            <w:pPr>
              <w:autoSpaceDE w:val="0"/>
              <w:autoSpaceDN w:val="0"/>
              <w:adjustRightInd w:val="0"/>
              <w:spacing w:line="360" w:lineRule="auto"/>
              <w:ind w:firstLineChars="200" w:firstLine="480"/>
              <w:rPr>
                <w:sz w:val="24"/>
                <w:szCs w:val="24"/>
              </w:rPr>
            </w:pPr>
            <w:r>
              <w:rPr>
                <w:sz w:val="24"/>
                <w:szCs w:val="24"/>
              </w:rPr>
              <w:t>根据《产业结构调整指导目录</w:t>
            </w:r>
            <w:r>
              <w:rPr>
                <w:sz w:val="24"/>
                <w:szCs w:val="24"/>
              </w:rPr>
              <w:t>2019</w:t>
            </w:r>
            <w:r>
              <w:rPr>
                <w:sz w:val="24"/>
                <w:szCs w:val="24"/>
              </w:rPr>
              <w:t>年》和《部分工业行业淘汰落后生产工艺装备和产品指导目录（</w:t>
            </w:r>
            <w:r>
              <w:rPr>
                <w:sz w:val="24"/>
                <w:szCs w:val="24"/>
              </w:rPr>
              <w:t>2010</w:t>
            </w:r>
            <w:r>
              <w:rPr>
                <w:sz w:val="24"/>
                <w:szCs w:val="24"/>
              </w:rPr>
              <w:t>年本）》可知，项目所选设备均不属于国家淘汰和限制的工业类型，可满足正常生产的需要。项目主要生产设备见表</w:t>
            </w:r>
            <w:r>
              <w:rPr>
                <w:sz w:val="24"/>
                <w:szCs w:val="24"/>
              </w:rPr>
              <w:t>2-2</w:t>
            </w:r>
            <w:r>
              <w:rPr>
                <w:sz w:val="24"/>
                <w:szCs w:val="24"/>
              </w:rPr>
              <w:t>：</w:t>
            </w:r>
          </w:p>
          <w:p w:rsidR="00C76910" w:rsidRDefault="00C144B8">
            <w:pPr>
              <w:ind w:firstLineChars="200" w:firstLine="482"/>
              <w:jc w:val="center"/>
              <w:rPr>
                <w:b/>
                <w:bCs/>
                <w:color w:val="FF0000"/>
                <w:sz w:val="24"/>
                <w:szCs w:val="24"/>
                <w:u w:val="single"/>
              </w:rPr>
            </w:pPr>
            <w:r>
              <w:rPr>
                <w:b/>
                <w:bCs/>
                <w:color w:val="FF0000"/>
                <w:sz w:val="24"/>
                <w:szCs w:val="24"/>
                <w:u w:val="single"/>
              </w:rPr>
              <w:t>表</w:t>
            </w:r>
            <w:r>
              <w:rPr>
                <w:b/>
                <w:bCs/>
                <w:color w:val="FF0000"/>
                <w:sz w:val="24"/>
                <w:szCs w:val="24"/>
                <w:u w:val="single"/>
              </w:rPr>
              <w:t xml:space="preserve">2-2  </w:t>
            </w:r>
            <w:r>
              <w:rPr>
                <w:b/>
                <w:bCs/>
                <w:color w:val="FF0000"/>
                <w:sz w:val="24"/>
                <w:szCs w:val="24"/>
                <w:u w:val="single"/>
              </w:rPr>
              <w:t>项目主要设备一览表</w:t>
            </w:r>
          </w:p>
          <w:tbl>
            <w:tblPr>
              <w:tblW w:w="81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35"/>
              <w:gridCol w:w="2537"/>
              <w:gridCol w:w="2246"/>
              <w:gridCol w:w="1302"/>
              <w:gridCol w:w="1318"/>
            </w:tblGrid>
            <w:tr w:rsidR="00C76910">
              <w:trPr>
                <w:trHeight w:val="50"/>
                <w:jc w:val="center"/>
              </w:trPr>
              <w:tc>
                <w:tcPr>
                  <w:tcW w:w="735" w:type="dxa"/>
                  <w:vAlign w:val="center"/>
                </w:tcPr>
                <w:p w:rsidR="00C76910" w:rsidRDefault="00C144B8">
                  <w:pPr>
                    <w:autoSpaceDE w:val="0"/>
                    <w:autoSpaceDN w:val="0"/>
                    <w:snapToGrid w:val="0"/>
                    <w:jc w:val="center"/>
                    <w:rPr>
                      <w:color w:val="FF0000"/>
                      <w:kern w:val="0"/>
                      <w:u w:val="single"/>
                    </w:rPr>
                  </w:pPr>
                  <w:r>
                    <w:rPr>
                      <w:color w:val="FF0000"/>
                      <w:kern w:val="0"/>
                      <w:u w:val="single"/>
                    </w:rPr>
                    <w:t>序号</w:t>
                  </w:r>
                </w:p>
              </w:tc>
              <w:tc>
                <w:tcPr>
                  <w:tcW w:w="2537" w:type="dxa"/>
                  <w:vAlign w:val="center"/>
                </w:tcPr>
                <w:p w:rsidR="00C76910" w:rsidRDefault="00C144B8">
                  <w:pPr>
                    <w:autoSpaceDE w:val="0"/>
                    <w:autoSpaceDN w:val="0"/>
                    <w:snapToGrid w:val="0"/>
                    <w:jc w:val="center"/>
                    <w:rPr>
                      <w:color w:val="FF0000"/>
                      <w:kern w:val="0"/>
                      <w:u w:val="single"/>
                    </w:rPr>
                  </w:pPr>
                  <w:r>
                    <w:rPr>
                      <w:color w:val="FF0000"/>
                      <w:kern w:val="0"/>
                      <w:u w:val="single"/>
                    </w:rPr>
                    <w:t>设备名称</w:t>
                  </w:r>
                </w:p>
              </w:tc>
              <w:tc>
                <w:tcPr>
                  <w:tcW w:w="2246" w:type="dxa"/>
                  <w:vAlign w:val="center"/>
                </w:tcPr>
                <w:p w:rsidR="00C76910" w:rsidRDefault="00C144B8">
                  <w:pPr>
                    <w:autoSpaceDE w:val="0"/>
                    <w:autoSpaceDN w:val="0"/>
                    <w:snapToGrid w:val="0"/>
                    <w:jc w:val="center"/>
                    <w:rPr>
                      <w:color w:val="FF0000"/>
                      <w:kern w:val="0"/>
                      <w:u w:val="single"/>
                    </w:rPr>
                  </w:pPr>
                  <w:r>
                    <w:rPr>
                      <w:color w:val="FF0000"/>
                      <w:kern w:val="0"/>
                      <w:u w:val="single"/>
                    </w:rPr>
                    <w:t>规格型号</w:t>
                  </w:r>
                </w:p>
              </w:tc>
              <w:tc>
                <w:tcPr>
                  <w:tcW w:w="1302" w:type="dxa"/>
                  <w:vAlign w:val="center"/>
                </w:tcPr>
                <w:p w:rsidR="00C76910" w:rsidRDefault="00C144B8">
                  <w:pPr>
                    <w:autoSpaceDE w:val="0"/>
                    <w:autoSpaceDN w:val="0"/>
                    <w:snapToGrid w:val="0"/>
                    <w:jc w:val="center"/>
                    <w:rPr>
                      <w:color w:val="FF0000"/>
                      <w:kern w:val="0"/>
                      <w:u w:val="single"/>
                    </w:rPr>
                  </w:pPr>
                  <w:r>
                    <w:rPr>
                      <w:color w:val="FF0000"/>
                      <w:kern w:val="0"/>
                      <w:u w:val="single"/>
                    </w:rPr>
                    <w:t>单位</w:t>
                  </w:r>
                </w:p>
              </w:tc>
              <w:tc>
                <w:tcPr>
                  <w:tcW w:w="1318" w:type="dxa"/>
                  <w:vAlign w:val="center"/>
                </w:tcPr>
                <w:p w:rsidR="00C76910" w:rsidRDefault="00C144B8">
                  <w:pPr>
                    <w:autoSpaceDE w:val="0"/>
                    <w:autoSpaceDN w:val="0"/>
                    <w:snapToGrid w:val="0"/>
                    <w:jc w:val="center"/>
                    <w:rPr>
                      <w:color w:val="FF0000"/>
                      <w:kern w:val="0"/>
                      <w:u w:val="single"/>
                    </w:rPr>
                  </w:pPr>
                  <w:r>
                    <w:rPr>
                      <w:color w:val="FF0000"/>
                      <w:kern w:val="0"/>
                      <w:u w:val="single"/>
                    </w:rPr>
                    <w:t>数量</w:t>
                  </w:r>
                </w:p>
              </w:tc>
            </w:tr>
            <w:tr w:rsidR="00C76910">
              <w:trPr>
                <w:trHeight w:val="50"/>
                <w:jc w:val="center"/>
              </w:trPr>
              <w:tc>
                <w:tcPr>
                  <w:tcW w:w="735" w:type="dxa"/>
                  <w:vAlign w:val="center"/>
                </w:tcPr>
                <w:p w:rsidR="00C76910" w:rsidRDefault="00C144B8">
                  <w:pPr>
                    <w:autoSpaceDE w:val="0"/>
                    <w:autoSpaceDN w:val="0"/>
                    <w:snapToGrid w:val="0"/>
                    <w:jc w:val="center"/>
                    <w:rPr>
                      <w:color w:val="FF0000"/>
                      <w:kern w:val="0"/>
                      <w:u w:val="single"/>
                    </w:rPr>
                  </w:pPr>
                  <w:r>
                    <w:rPr>
                      <w:rFonts w:hint="eastAsia"/>
                      <w:color w:val="FF0000"/>
                      <w:kern w:val="0"/>
                      <w:u w:val="single"/>
                    </w:rPr>
                    <w:t>1</w:t>
                  </w:r>
                </w:p>
              </w:tc>
              <w:tc>
                <w:tcPr>
                  <w:tcW w:w="2537" w:type="dxa"/>
                  <w:vAlign w:val="center"/>
                </w:tcPr>
                <w:p w:rsidR="00C76910" w:rsidRDefault="00C144B8">
                  <w:pPr>
                    <w:autoSpaceDE w:val="0"/>
                    <w:autoSpaceDN w:val="0"/>
                    <w:snapToGrid w:val="0"/>
                    <w:jc w:val="center"/>
                    <w:rPr>
                      <w:color w:val="FF0000"/>
                      <w:kern w:val="0"/>
                      <w:u w:val="single"/>
                    </w:rPr>
                  </w:pPr>
                  <w:r>
                    <w:rPr>
                      <w:rFonts w:hint="eastAsia"/>
                      <w:color w:val="FF0000"/>
                      <w:kern w:val="0"/>
                      <w:u w:val="single"/>
                    </w:rPr>
                    <w:t>悬挂式输送带电磁除铁器</w:t>
                  </w:r>
                </w:p>
              </w:tc>
              <w:tc>
                <w:tcPr>
                  <w:tcW w:w="2246" w:type="dxa"/>
                  <w:vAlign w:val="center"/>
                </w:tcPr>
                <w:p w:rsidR="00C76910" w:rsidRDefault="00C144B8">
                  <w:pPr>
                    <w:autoSpaceDE w:val="0"/>
                    <w:autoSpaceDN w:val="0"/>
                    <w:snapToGrid w:val="0"/>
                    <w:jc w:val="center"/>
                    <w:rPr>
                      <w:color w:val="FF0000"/>
                      <w:kern w:val="0"/>
                      <w:u w:val="single"/>
                    </w:rPr>
                  </w:pPr>
                  <w:r>
                    <w:rPr>
                      <w:rFonts w:hint="eastAsia"/>
                      <w:color w:val="FF0000"/>
                      <w:kern w:val="0"/>
                      <w:u w:val="single"/>
                    </w:rPr>
                    <w:t>2.5kw</w:t>
                  </w:r>
                </w:p>
              </w:tc>
              <w:tc>
                <w:tcPr>
                  <w:tcW w:w="1302" w:type="dxa"/>
                  <w:vAlign w:val="center"/>
                </w:tcPr>
                <w:p w:rsidR="00C76910" w:rsidRDefault="00C144B8">
                  <w:pPr>
                    <w:autoSpaceDE w:val="0"/>
                    <w:autoSpaceDN w:val="0"/>
                    <w:snapToGrid w:val="0"/>
                    <w:jc w:val="center"/>
                    <w:rPr>
                      <w:color w:val="FF0000"/>
                      <w:kern w:val="0"/>
                      <w:u w:val="single"/>
                    </w:rPr>
                  </w:pPr>
                  <w:r>
                    <w:rPr>
                      <w:rFonts w:hint="eastAsia"/>
                      <w:color w:val="FF0000"/>
                      <w:kern w:val="0"/>
                      <w:u w:val="single"/>
                    </w:rPr>
                    <w:t>台</w:t>
                  </w:r>
                </w:p>
              </w:tc>
              <w:tc>
                <w:tcPr>
                  <w:tcW w:w="1318" w:type="dxa"/>
                  <w:vAlign w:val="center"/>
                </w:tcPr>
                <w:p w:rsidR="00C76910" w:rsidRDefault="00C144B8">
                  <w:pPr>
                    <w:autoSpaceDE w:val="0"/>
                    <w:autoSpaceDN w:val="0"/>
                    <w:snapToGrid w:val="0"/>
                    <w:jc w:val="center"/>
                    <w:rPr>
                      <w:color w:val="FF0000"/>
                      <w:kern w:val="0"/>
                      <w:u w:val="single"/>
                    </w:rPr>
                  </w:pPr>
                  <w:r>
                    <w:rPr>
                      <w:rFonts w:hint="eastAsia"/>
                      <w:color w:val="FF0000"/>
                      <w:kern w:val="0"/>
                      <w:u w:val="single"/>
                    </w:rPr>
                    <w:t>4</w:t>
                  </w:r>
                </w:p>
              </w:tc>
            </w:tr>
            <w:tr w:rsidR="00C76910">
              <w:trPr>
                <w:trHeight w:val="50"/>
                <w:jc w:val="center"/>
              </w:trPr>
              <w:tc>
                <w:tcPr>
                  <w:tcW w:w="735" w:type="dxa"/>
                  <w:vAlign w:val="center"/>
                </w:tcPr>
                <w:p w:rsidR="00C76910" w:rsidRDefault="00C144B8">
                  <w:pPr>
                    <w:autoSpaceDE w:val="0"/>
                    <w:autoSpaceDN w:val="0"/>
                    <w:snapToGrid w:val="0"/>
                    <w:jc w:val="center"/>
                    <w:rPr>
                      <w:color w:val="FF0000"/>
                      <w:kern w:val="0"/>
                      <w:u w:val="single"/>
                    </w:rPr>
                  </w:pPr>
                  <w:r>
                    <w:rPr>
                      <w:rFonts w:hint="eastAsia"/>
                      <w:color w:val="FF0000"/>
                      <w:kern w:val="0"/>
                      <w:u w:val="single"/>
                    </w:rPr>
                    <w:t>2</w:t>
                  </w:r>
                </w:p>
              </w:tc>
              <w:tc>
                <w:tcPr>
                  <w:tcW w:w="2537" w:type="dxa"/>
                  <w:vAlign w:val="center"/>
                </w:tcPr>
                <w:p w:rsidR="00C76910" w:rsidRDefault="00C144B8">
                  <w:pPr>
                    <w:snapToGrid w:val="0"/>
                    <w:jc w:val="center"/>
                    <w:rPr>
                      <w:color w:val="FF0000"/>
                      <w:kern w:val="0"/>
                      <w:u w:val="single"/>
                    </w:rPr>
                  </w:pPr>
                  <w:r>
                    <w:rPr>
                      <w:color w:val="FF0000"/>
                      <w:u w:val="single"/>
                    </w:rPr>
                    <w:t>破碎筛分一体机</w:t>
                  </w:r>
                </w:p>
              </w:tc>
              <w:tc>
                <w:tcPr>
                  <w:tcW w:w="2246" w:type="dxa"/>
                  <w:vAlign w:val="center"/>
                </w:tcPr>
                <w:p w:rsidR="00C76910" w:rsidRDefault="00C144B8">
                  <w:pPr>
                    <w:snapToGrid w:val="0"/>
                    <w:jc w:val="center"/>
                    <w:rPr>
                      <w:color w:val="FF0000"/>
                      <w:kern w:val="0"/>
                      <w:u w:val="single"/>
                    </w:rPr>
                  </w:pPr>
                  <w:r>
                    <w:rPr>
                      <w:color w:val="FF0000"/>
                      <w:u w:val="single"/>
                    </w:rPr>
                    <w:t>HX2S185PSG50</w:t>
                  </w:r>
                </w:p>
              </w:tc>
              <w:tc>
                <w:tcPr>
                  <w:tcW w:w="1302" w:type="dxa"/>
                  <w:vAlign w:val="center"/>
                </w:tcPr>
                <w:p w:rsidR="00C76910" w:rsidRDefault="00C144B8">
                  <w:pPr>
                    <w:snapToGrid w:val="0"/>
                    <w:jc w:val="center"/>
                    <w:rPr>
                      <w:color w:val="FF0000"/>
                      <w:kern w:val="0"/>
                      <w:u w:val="single"/>
                    </w:rPr>
                  </w:pPr>
                  <w:r>
                    <w:rPr>
                      <w:color w:val="FF0000"/>
                      <w:kern w:val="0"/>
                      <w:u w:val="single"/>
                    </w:rPr>
                    <w:t>套</w:t>
                  </w:r>
                </w:p>
              </w:tc>
              <w:tc>
                <w:tcPr>
                  <w:tcW w:w="1318" w:type="dxa"/>
                  <w:vAlign w:val="center"/>
                </w:tcPr>
                <w:p w:rsidR="00C76910" w:rsidRDefault="00C144B8">
                  <w:pPr>
                    <w:snapToGrid w:val="0"/>
                    <w:jc w:val="center"/>
                    <w:rPr>
                      <w:color w:val="FF0000"/>
                      <w:kern w:val="0"/>
                      <w:u w:val="single"/>
                    </w:rPr>
                  </w:pPr>
                  <w:r>
                    <w:rPr>
                      <w:rFonts w:hint="eastAsia"/>
                      <w:color w:val="FF0000"/>
                      <w:kern w:val="0"/>
                      <w:u w:val="single"/>
                    </w:rPr>
                    <w:t>4</w:t>
                  </w:r>
                </w:p>
              </w:tc>
            </w:tr>
            <w:tr w:rsidR="00C76910">
              <w:trPr>
                <w:trHeight w:val="50"/>
                <w:jc w:val="center"/>
              </w:trPr>
              <w:tc>
                <w:tcPr>
                  <w:tcW w:w="735" w:type="dxa"/>
                  <w:vAlign w:val="center"/>
                </w:tcPr>
                <w:p w:rsidR="00C76910" w:rsidRDefault="00C144B8">
                  <w:pPr>
                    <w:autoSpaceDE w:val="0"/>
                    <w:autoSpaceDN w:val="0"/>
                    <w:snapToGrid w:val="0"/>
                    <w:jc w:val="center"/>
                    <w:rPr>
                      <w:color w:val="FF0000"/>
                      <w:kern w:val="0"/>
                      <w:u w:val="single"/>
                    </w:rPr>
                  </w:pPr>
                  <w:r>
                    <w:rPr>
                      <w:rFonts w:hint="eastAsia"/>
                      <w:color w:val="FF0000"/>
                      <w:kern w:val="0"/>
                      <w:u w:val="single"/>
                    </w:rPr>
                    <w:t>3</w:t>
                  </w:r>
                </w:p>
              </w:tc>
              <w:tc>
                <w:tcPr>
                  <w:tcW w:w="2537" w:type="dxa"/>
                  <w:vAlign w:val="center"/>
                </w:tcPr>
                <w:p w:rsidR="00C76910" w:rsidRDefault="00C144B8">
                  <w:pPr>
                    <w:autoSpaceDE w:val="0"/>
                    <w:autoSpaceDN w:val="0"/>
                    <w:snapToGrid w:val="0"/>
                    <w:jc w:val="center"/>
                    <w:rPr>
                      <w:color w:val="FF0000"/>
                      <w:kern w:val="0"/>
                      <w:u w:val="single"/>
                    </w:rPr>
                  </w:pPr>
                  <w:r>
                    <w:rPr>
                      <w:color w:val="FF0000"/>
                      <w:u w:val="single"/>
                    </w:rPr>
                    <w:t>制砂筛分一体机</w:t>
                  </w:r>
                </w:p>
              </w:tc>
              <w:tc>
                <w:tcPr>
                  <w:tcW w:w="2246" w:type="dxa"/>
                  <w:vAlign w:val="center"/>
                </w:tcPr>
                <w:p w:rsidR="00C76910" w:rsidRDefault="00C144B8">
                  <w:pPr>
                    <w:autoSpaceDE w:val="0"/>
                    <w:autoSpaceDN w:val="0"/>
                    <w:snapToGrid w:val="0"/>
                    <w:jc w:val="center"/>
                    <w:rPr>
                      <w:color w:val="FF0000"/>
                      <w:kern w:val="0"/>
                      <w:u w:val="single"/>
                    </w:rPr>
                  </w:pPr>
                  <w:r>
                    <w:rPr>
                      <w:color w:val="FF0000"/>
                      <w:u w:val="single"/>
                    </w:rPr>
                    <w:t>HX3S1848V30</w:t>
                  </w:r>
                </w:p>
              </w:tc>
              <w:tc>
                <w:tcPr>
                  <w:tcW w:w="1302" w:type="dxa"/>
                  <w:vAlign w:val="center"/>
                </w:tcPr>
                <w:p w:rsidR="00C76910" w:rsidRDefault="00C144B8">
                  <w:pPr>
                    <w:snapToGrid w:val="0"/>
                    <w:jc w:val="center"/>
                    <w:rPr>
                      <w:color w:val="FF0000"/>
                      <w:kern w:val="0"/>
                      <w:u w:val="single"/>
                    </w:rPr>
                  </w:pPr>
                  <w:r>
                    <w:rPr>
                      <w:color w:val="FF0000"/>
                      <w:kern w:val="0"/>
                      <w:u w:val="single"/>
                    </w:rPr>
                    <w:t>套</w:t>
                  </w:r>
                </w:p>
              </w:tc>
              <w:tc>
                <w:tcPr>
                  <w:tcW w:w="1318" w:type="dxa"/>
                  <w:vAlign w:val="center"/>
                </w:tcPr>
                <w:p w:rsidR="00C76910" w:rsidRDefault="00C144B8">
                  <w:pPr>
                    <w:snapToGrid w:val="0"/>
                    <w:jc w:val="center"/>
                    <w:rPr>
                      <w:color w:val="FF0000"/>
                      <w:kern w:val="0"/>
                      <w:u w:val="single"/>
                    </w:rPr>
                  </w:pPr>
                  <w:r>
                    <w:rPr>
                      <w:rFonts w:hint="eastAsia"/>
                      <w:color w:val="FF0000"/>
                      <w:kern w:val="0"/>
                      <w:u w:val="single"/>
                    </w:rPr>
                    <w:t>4</w:t>
                  </w:r>
                </w:p>
              </w:tc>
            </w:tr>
            <w:tr w:rsidR="00C76910">
              <w:trPr>
                <w:trHeight w:val="50"/>
                <w:jc w:val="center"/>
              </w:trPr>
              <w:tc>
                <w:tcPr>
                  <w:tcW w:w="735" w:type="dxa"/>
                  <w:vAlign w:val="center"/>
                </w:tcPr>
                <w:p w:rsidR="00C76910" w:rsidRDefault="00C144B8">
                  <w:pPr>
                    <w:autoSpaceDE w:val="0"/>
                    <w:autoSpaceDN w:val="0"/>
                    <w:snapToGrid w:val="0"/>
                    <w:jc w:val="center"/>
                    <w:rPr>
                      <w:color w:val="FF0000"/>
                      <w:kern w:val="0"/>
                      <w:u w:val="single"/>
                    </w:rPr>
                  </w:pPr>
                  <w:r>
                    <w:rPr>
                      <w:rFonts w:hint="eastAsia"/>
                      <w:color w:val="FF0000"/>
                      <w:kern w:val="0"/>
                      <w:u w:val="single"/>
                    </w:rPr>
                    <w:t>4</w:t>
                  </w:r>
                </w:p>
              </w:tc>
              <w:tc>
                <w:tcPr>
                  <w:tcW w:w="2537" w:type="dxa"/>
                  <w:vAlign w:val="center"/>
                </w:tcPr>
                <w:p w:rsidR="00C76910" w:rsidRDefault="00C144B8">
                  <w:pPr>
                    <w:autoSpaceDE w:val="0"/>
                    <w:autoSpaceDN w:val="0"/>
                    <w:snapToGrid w:val="0"/>
                    <w:jc w:val="center"/>
                    <w:rPr>
                      <w:color w:val="FF0000"/>
                      <w:kern w:val="0"/>
                      <w:u w:val="single"/>
                    </w:rPr>
                  </w:pPr>
                  <w:r>
                    <w:rPr>
                      <w:color w:val="FF0000"/>
                      <w:u w:val="single"/>
                    </w:rPr>
                    <w:t>螺旋洗砂机</w:t>
                  </w:r>
                </w:p>
              </w:tc>
              <w:tc>
                <w:tcPr>
                  <w:tcW w:w="2246" w:type="dxa"/>
                  <w:vAlign w:val="center"/>
                </w:tcPr>
                <w:p w:rsidR="00C76910" w:rsidRDefault="00C144B8">
                  <w:pPr>
                    <w:autoSpaceDE w:val="0"/>
                    <w:autoSpaceDN w:val="0"/>
                    <w:snapToGrid w:val="0"/>
                    <w:jc w:val="center"/>
                    <w:rPr>
                      <w:color w:val="FF0000"/>
                      <w:kern w:val="0"/>
                      <w:u w:val="single"/>
                    </w:rPr>
                  </w:pPr>
                  <w:r>
                    <w:rPr>
                      <w:color w:val="FF0000"/>
                      <w:u w:val="single"/>
                    </w:rPr>
                    <w:t>LSX-920</w:t>
                  </w:r>
                </w:p>
              </w:tc>
              <w:tc>
                <w:tcPr>
                  <w:tcW w:w="1302" w:type="dxa"/>
                  <w:vAlign w:val="center"/>
                </w:tcPr>
                <w:p w:rsidR="00C76910" w:rsidRDefault="00C144B8">
                  <w:pPr>
                    <w:snapToGrid w:val="0"/>
                    <w:jc w:val="center"/>
                    <w:rPr>
                      <w:color w:val="FF0000"/>
                      <w:kern w:val="0"/>
                      <w:u w:val="single"/>
                    </w:rPr>
                  </w:pPr>
                  <w:r>
                    <w:rPr>
                      <w:color w:val="FF0000"/>
                      <w:kern w:val="0"/>
                      <w:u w:val="single"/>
                    </w:rPr>
                    <w:t>台</w:t>
                  </w:r>
                </w:p>
              </w:tc>
              <w:tc>
                <w:tcPr>
                  <w:tcW w:w="1318" w:type="dxa"/>
                  <w:vAlign w:val="center"/>
                </w:tcPr>
                <w:p w:rsidR="00C76910" w:rsidRDefault="00C144B8">
                  <w:pPr>
                    <w:snapToGrid w:val="0"/>
                    <w:jc w:val="center"/>
                    <w:rPr>
                      <w:color w:val="FF0000"/>
                      <w:kern w:val="0"/>
                      <w:u w:val="single"/>
                    </w:rPr>
                  </w:pPr>
                  <w:r>
                    <w:rPr>
                      <w:rFonts w:hint="eastAsia"/>
                      <w:color w:val="FF0000"/>
                      <w:kern w:val="0"/>
                      <w:u w:val="single"/>
                    </w:rPr>
                    <w:t>4</w:t>
                  </w:r>
                </w:p>
              </w:tc>
            </w:tr>
            <w:tr w:rsidR="00C76910">
              <w:trPr>
                <w:trHeight w:val="50"/>
                <w:jc w:val="center"/>
              </w:trPr>
              <w:tc>
                <w:tcPr>
                  <w:tcW w:w="735" w:type="dxa"/>
                  <w:vAlign w:val="center"/>
                </w:tcPr>
                <w:p w:rsidR="00C76910" w:rsidRDefault="00C144B8">
                  <w:pPr>
                    <w:autoSpaceDE w:val="0"/>
                    <w:autoSpaceDN w:val="0"/>
                    <w:snapToGrid w:val="0"/>
                    <w:jc w:val="center"/>
                    <w:rPr>
                      <w:color w:val="FF0000"/>
                      <w:kern w:val="0"/>
                      <w:u w:val="single"/>
                    </w:rPr>
                  </w:pPr>
                  <w:r>
                    <w:rPr>
                      <w:rFonts w:hint="eastAsia"/>
                      <w:color w:val="FF0000"/>
                      <w:kern w:val="0"/>
                      <w:u w:val="single"/>
                    </w:rPr>
                    <w:t>5</w:t>
                  </w:r>
                </w:p>
              </w:tc>
              <w:tc>
                <w:tcPr>
                  <w:tcW w:w="2537" w:type="dxa"/>
                  <w:vAlign w:val="center"/>
                </w:tcPr>
                <w:p w:rsidR="00C76910" w:rsidRDefault="00C144B8">
                  <w:pPr>
                    <w:autoSpaceDE w:val="0"/>
                    <w:autoSpaceDN w:val="0"/>
                    <w:snapToGrid w:val="0"/>
                    <w:jc w:val="center"/>
                    <w:rPr>
                      <w:color w:val="FF0000"/>
                      <w:kern w:val="0"/>
                      <w:u w:val="single"/>
                    </w:rPr>
                  </w:pPr>
                  <w:r>
                    <w:rPr>
                      <w:color w:val="FF0000"/>
                      <w:kern w:val="0"/>
                      <w:u w:val="single"/>
                    </w:rPr>
                    <w:t>重型振动筛</w:t>
                  </w:r>
                </w:p>
              </w:tc>
              <w:tc>
                <w:tcPr>
                  <w:tcW w:w="2246" w:type="dxa"/>
                  <w:vAlign w:val="center"/>
                </w:tcPr>
                <w:p w:rsidR="00C76910" w:rsidRDefault="00C144B8">
                  <w:pPr>
                    <w:autoSpaceDE w:val="0"/>
                    <w:autoSpaceDN w:val="0"/>
                    <w:snapToGrid w:val="0"/>
                    <w:jc w:val="center"/>
                    <w:rPr>
                      <w:color w:val="FF0000"/>
                      <w:kern w:val="0"/>
                      <w:u w:val="single"/>
                    </w:rPr>
                  </w:pPr>
                  <w:r>
                    <w:rPr>
                      <w:color w:val="FF0000"/>
                      <w:kern w:val="0"/>
                      <w:u w:val="single"/>
                    </w:rPr>
                    <w:t>2600*6500</w:t>
                  </w:r>
                </w:p>
              </w:tc>
              <w:tc>
                <w:tcPr>
                  <w:tcW w:w="1302" w:type="dxa"/>
                  <w:vAlign w:val="center"/>
                </w:tcPr>
                <w:p w:rsidR="00C76910" w:rsidRDefault="00C144B8">
                  <w:pPr>
                    <w:snapToGrid w:val="0"/>
                    <w:jc w:val="center"/>
                    <w:rPr>
                      <w:color w:val="FF0000"/>
                      <w:kern w:val="0"/>
                      <w:u w:val="single"/>
                    </w:rPr>
                  </w:pPr>
                  <w:r>
                    <w:rPr>
                      <w:color w:val="FF0000"/>
                      <w:kern w:val="0"/>
                      <w:u w:val="single"/>
                    </w:rPr>
                    <w:t>台</w:t>
                  </w:r>
                </w:p>
              </w:tc>
              <w:tc>
                <w:tcPr>
                  <w:tcW w:w="1318" w:type="dxa"/>
                  <w:vAlign w:val="center"/>
                </w:tcPr>
                <w:p w:rsidR="00C76910" w:rsidRDefault="00C144B8">
                  <w:pPr>
                    <w:snapToGrid w:val="0"/>
                    <w:jc w:val="center"/>
                    <w:rPr>
                      <w:color w:val="FF0000"/>
                      <w:kern w:val="0"/>
                      <w:u w:val="single"/>
                    </w:rPr>
                  </w:pPr>
                  <w:r>
                    <w:rPr>
                      <w:rFonts w:hint="eastAsia"/>
                      <w:color w:val="FF0000"/>
                      <w:kern w:val="0"/>
                      <w:u w:val="single"/>
                    </w:rPr>
                    <w:t>8</w:t>
                  </w:r>
                </w:p>
              </w:tc>
            </w:tr>
            <w:tr w:rsidR="00C76910">
              <w:trPr>
                <w:trHeight w:val="50"/>
                <w:jc w:val="center"/>
              </w:trPr>
              <w:tc>
                <w:tcPr>
                  <w:tcW w:w="735" w:type="dxa"/>
                  <w:vAlign w:val="center"/>
                </w:tcPr>
                <w:p w:rsidR="00C76910" w:rsidRDefault="00C144B8">
                  <w:pPr>
                    <w:autoSpaceDE w:val="0"/>
                    <w:autoSpaceDN w:val="0"/>
                    <w:snapToGrid w:val="0"/>
                    <w:jc w:val="center"/>
                    <w:rPr>
                      <w:color w:val="FF0000"/>
                      <w:kern w:val="0"/>
                      <w:u w:val="single"/>
                    </w:rPr>
                  </w:pPr>
                  <w:r>
                    <w:rPr>
                      <w:rFonts w:hint="eastAsia"/>
                      <w:color w:val="FF0000"/>
                      <w:kern w:val="0"/>
                      <w:u w:val="single"/>
                    </w:rPr>
                    <w:t>6</w:t>
                  </w:r>
                </w:p>
              </w:tc>
              <w:tc>
                <w:tcPr>
                  <w:tcW w:w="2537" w:type="dxa"/>
                  <w:vAlign w:val="center"/>
                </w:tcPr>
                <w:p w:rsidR="00C76910" w:rsidRDefault="00C144B8">
                  <w:pPr>
                    <w:adjustRightInd w:val="0"/>
                    <w:snapToGrid w:val="0"/>
                    <w:jc w:val="center"/>
                    <w:rPr>
                      <w:color w:val="FF0000"/>
                      <w:kern w:val="0"/>
                      <w:u w:val="single"/>
                    </w:rPr>
                  </w:pPr>
                  <w:r>
                    <w:rPr>
                      <w:color w:val="FF0000"/>
                      <w:u w:val="single"/>
                    </w:rPr>
                    <w:t>压滤机</w:t>
                  </w:r>
                </w:p>
              </w:tc>
              <w:tc>
                <w:tcPr>
                  <w:tcW w:w="2246" w:type="dxa"/>
                  <w:vAlign w:val="center"/>
                </w:tcPr>
                <w:p w:rsidR="00C76910" w:rsidRDefault="00C144B8">
                  <w:pPr>
                    <w:snapToGrid w:val="0"/>
                    <w:jc w:val="center"/>
                    <w:rPr>
                      <w:color w:val="FF0000"/>
                      <w:kern w:val="0"/>
                      <w:u w:val="single"/>
                    </w:rPr>
                  </w:pPr>
                  <w:r>
                    <w:rPr>
                      <w:color w:val="FF0000"/>
                      <w:kern w:val="0"/>
                      <w:u w:val="single"/>
                    </w:rPr>
                    <w:t>800</w:t>
                  </w:r>
                </w:p>
              </w:tc>
              <w:tc>
                <w:tcPr>
                  <w:tcW w:w="1302" w:type="dxa"/>
                  <w:vAlign w:val="center"/>
                </w:tcPr>
                <w:p w:rsidR="00C76910" w:rsidRDefault="00C144B8">
                  <w:pPr>
                    <w:snapToGrid w:val="0"/>
                    <w:jc w:val="center"/>
                    <w:rPr>
                      <w:color w:val="FF0000"/>
                      <w:kern w:val="0"/>
                      <w:u w:val="single"/>
                    </w:rPr>
                  </w:pPr>
                  <w:r>
                    <w:rPr>
                      <w:color w:val="FF0000"/>
                      <w:kern w:val="0"/>
                      <w:u w:val="single"/>
                    </w:rPr>
                    <w:t>台</w:t>
                  </w:r>
                </w:p>
              </w:tc>
              <w:tc>
                <w:tcPr>
                  <w:tcW w:w="1318" w:type="dxa"/>
                  <w:vAlign w:val="center"/>
                </w:tcPr>
                <w:p w:rsidR="00C76910" w:rsidRDefault="00C144B8">
                  <w:pPr>
                    <w:snapToGrid w:val="0"/>
                    <w:jc w:val="center"/>
                    <w:rPr>
                      <w:color w:val="FF0000"/>
                      <w:kern w:val="0"/>
                      <w:u w:val="single"/>
                    </w:rPr>
                  </w:pPr>
                  <w:r>
                    <w:rPr>
                      <w:color w:val="FF0000"/>
                      <w:kern w:val="0"/>
                      <w:u w:val="single"/>
                    </w:rPr>
                    <w:t>1</w:t>
                  </w:r>
                </w:p>
              </w:tc>
            </w:tr>
          </w:tbl>
          <w:p w:rsidR="00C76910" w:rsidRDefault="00C144B8">
            <w:pPr>
              <w:pStyle w:val="12"/>
              <w:ind w:firstLine="480"/>
              <w:rPr>
                <w:color w:val="FF0000"/>
                <w:u w:val="single"/>
              </w:rPr>
            </w:pPr>
            <w:r>
              <w:rPr>
                <w:color w:val="FF0000"/>
                <w:u w:val="single"/>
              </w:rPr>
              <w:t>产能合理性分析：本项目所用破碎筛分一体机型号为</w:t>
            </w:r>
            <w:r>
              <w:rPr>
                <w:color w:val="FF0000"/>
                <w:u w:val="single"/>
              </w:rPr>
              <w:t>HX2S185PSG50</w:t>
            </w:r>
            <w:r>
              <w:rPr>
                <w:color w:val="FF0000"/>
                <w:u w:val="single"/>
              </w:rPr>
              <w:t>，理论生产率为</w:t>
            </w:r>
            <w:r>
              <w:rPr>
                <w:rFonts w:hint="eastAsia"/>
                <w:color w:val="FF0000"/>
                <w:u w:val="single"/>
              </w:rPr>
              <w:t>115</w:t>
            </w:r>
            <w:r>
              <w:rPr>
                <w:color w:val="FF0000"/>
                <w:u w:val="single"/>
              </w:rPr>
              <w:t>t/h</w:t>
            </w:r>
            <w:r>
              <w:rPr>
                <w:color w:val="FF0000"/>
                <w:u w:val="single"/>
              </w:rPr>
              <w:t>；制砂筛分一体机为</w:t>
            </w:r>
            <w:r>
              <w:rPr>
                <w:color w:val="FF0000"/>
                <w:u w:val="single"/>
              </w:rPr>
              <w:t>HX3S1848V30</w:t>
            </w:r>
            <w:r>
              <w:rPr>
                <w:color w:val="FF0000"/>
                <w:u w:val="single"/>
              </w:rPr>
              <w:t>，理论生产率为</w:t>
            </w:r>
            <w:r>
              <w:rPr>
                <w:color w:val="FF0000"/>
                <w:u w:val="single"/>
              </w:rPr>
              <w:t>1</w:t>
            </w:r>
            <w:r>
              <w:rPr>
                <w:rFonts w:hint="eastAsia"/>
                <w:color w:val="FF0000"/>
                <w:u w:val="single"/>
              </w:rPr>
              <w:t>3</w:t>
            </w:r>
            <w:r>
              <w:rPr>
                <w:color w:val="FF0000"/>
                <w:u w:val="single"/>
              </w:rPr>
              <w:t>0t/h</w:t>
            </w:r>
            <w:r>
              <w:rPr>
                <w:color w:val="FF0000"/>
                <w:u w:val="single"/>
              </w:rPr>
              <w:t>，年工作时间为</w:t>
            </w:r>
            <w:r>
              <w:rPr>
                <w:color w:val="FF0000"/>
                <w:u w:val="single"/>
              </w:rPr>
              <w:t>3000h</w:t>
            </w:r>
            <w:r>
              <w:rPr>
                <w:color w:val="FF0000"/>
                <w:u w:val="single"/>
              </w:rPr>
              <w:t>，生产率按</w:t>
            </w:r>
            <w:r>
              <w:rPr>
                <w:rFonts w:hint="eastAsia"/>
                <w:color w:val="FF0000"/>
                <w:u w:val="single"/>
              </w:rPr>
              <w:t>115</w:t>
            </w:r>
            <w:r>
              <w:rPr>
                <w:color w:val="FF0000"/>
                <w:u w:val="single"/>
              </w:rPr>
              <w:t>t/h</w:t>
            </w:r>
            <w:r>
              <w:rPr>
                <w:color w:val="FF0000"/>
                <w:u w:val="single"/>
              </w:rPr>
              <w:t>，故设计产能为年生产能力为</w:t>
            </w:r>
            <w:r>
              <w:rPr>
                <w:rFonts w:hint="eastAsia"/>
                <w:color w:val="FF0000"/>
                <w:u w:val="single"/>
              </w:rPr>
              <w:t>345</w:t>
            </w:r>
            <w:r>
              <w:rPr>
                <w:color w:val="FF0000"/>
                <w:u w:val="single"/>
              </w:rPr>
              <w:t>000t</w:t>
            </w:r>
            <w:r>
              <w:rPr>
                <w:color w:val="FF0000"/>
                <w:u w:val="single"/>
              </w:rPr>
              <w:t>。</w:t>
            </w:r>
            <w:r>
              <w:rPr>
                <w:color w:val="FF0000"/>
                <w:kern w:val="2"/>
                <w:u w:val="single"/>
              </w:rPr>
              <w:t>项目生产线设计产能相比项目产能均大于项目产能，因考虑到实际生产过程中设备运行存在检修维护等情况，设备运行负荷率在</w:t>
            </w:r>
            <w:r>
              <w:rPr>
                <w:color w:val="FF0000"/>
                <w:kern w:val="2"/>
                <w:u w:val="single"/>
              </w:rPr>
              <w:t>8</w:t>
            </w:r>
            <w:r>
              <w:rPr>
                <w:rFonts w:hint="eastAsia"/>
                <w:color w:val="FF0000"/>
                <w:kern w:val="2"/>
                <w:u w:val="single"/>
              </w:rPr>
              <w:t>7</w:t>
            </w:r>
            <w:r>
              <w:rPr>
                <w:color w:val="FF0000"/>
                <w:kern w:val="2"/>
                <w:u w:val="single"/>
              </w:rPr>
              <w:t>%</w:t>
            </w:r>
            <w:r>
              <w:rPr>
                <w:color w:val="FF0000"/>
                <w:kern w:val="2"/>
                <w:u w:val="single"/>
              </w:rPr>
              <w:t>左右，则项目各主要生产线产能与项目产能基本相符。</w:t>
            </w:r>
          </w:p>
          <w:p w:rsidR="00C76910" w:rsidRDefault="00C144B8">
            <w:pPr>
              <w:autoSpaceDE w:val="0"/>
              <w:autoSpaceDN w:val="0"/>
              <w:adjustRightInd w:val="0"/>
              <w:snapToGrid w:val="0"/>
              <w:spacing w:line="360" w:lineRule="auto"/>
              <w:ind w:firstLineChars="200" w:firstLine="480"/>
              <w:rPr>
                <w:sz w:val="24"/>
                <w:szCs w:val="24"/>
              </w:rPr>
            </w:pPr>
            <w:r>
              <w:rPr>
                <w:sz w:val="24"/>
                <w:szCs w:val="24"/>
              </w:rPr>
              <w:t>（</w:t>
            </w:r>
            <w:r>
              <w:rPr>
                <w:sz w:val="24"/>
                <w:szCs w:val="24"/>
              </w:rPr>
              <w:t>3</w:t>
            </w:r>
            <w:r>
              <w:rPr>
                <w:sz w:val="24"/>
                <w:szCs w:val="24"/>
              </w:rPr>
              <w:t>）项目原辅材料</w:t>
            </w:r>
          </w:p>
          <w:p w:rsidR="00C76910" w:rsidRDefault="00C144B8">
            <w:pPr>
              <w:snapToGrid w:val="0"/>
              <w:spacing w:line="360" w:lineRule="auto"/>
              <w:ind w:leftChars="20" w:left="42" w:firstLineChars="200" w:firstLine="480"/>
              <w:rPr>
                <w:color w:val="FF0000"/>
                <w:sz w:val="24"/>
                <w:u w:val="single"/>
              </w:rPr>
            </w:pPr>
            <w:r>
              <w:rPr>
                <w:color w:val="FF0000"/>
                <w:sz w:val="24"/>
                <w:u w:val="single"/>
              </w:rPr>
              <w:t>本项目原辅料消耗情况见下表：</w:t>
            </w:r>
          </w:p>
          <w:p w:rsidR="00C76910" w:rsidRDefault="00C144B8">
            <w:pPr>
              <w:snapToGrid w:val="0"/>
              <w:ind w:leftChars="20" w:left="42" w:firstLine="200"/>
              <w:jc w:val="center"/>
              <w:textAlignment w:val="center"/>
              <w:rPr>
                <w:b/>
                <w:bCs/>
                <w:color w:val="FF0000"/>
                <w:u w:val="single"/>
              </w:rPr>
            </w:pPr>
            <w:r>
              <w:rPr>
                <w:b/>
                <w:bCs/>
                <w:color w:val="FF0000"/>
                <w:u w:val="single"/>
              </w:rPr>
              <w:t>表</w:t>
            </w:r>
            <w:r>
              <w:rPr>
                <w:b/>
                <w:bCs/>
                <w:color w:val="FF0000"/>
                <w:u w:val="single"/>
              </w:rPr>
              <w:t xml:space="preserve">2-3  </w:t>
            </w:r>
            <w:r>
              <w:rPr>
                <w:b/>
                <w:bCs/>
                <w:color w:val="FF0000"/>
                <w:u w:val="single"/>
              </w:rPr>
              <w:t>石料加工原辅材料消耗一览表</w:t>
            </w:r>
          </w:p>
          <w:tbl>
            <w:tblPr>
              <w:tblW w:w="8168"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52"/>
              <w:gridCol w:w="1635"/>
              <w:gridCol w:w="990"/>
              <w:gridCol w:w="915"/>
              <w:gridCol w:w="912"/>
              <w:gridCol w:w="2964"/>
            </w:tblGrid>
            <w:tr w:rsidR="00C76910">
              <w:trPr>
                <w:trHeight w:val="390"/>
                <w:jc w:val="center"/>
              </w:trPr>
              <w:tc>
                <w:tcPr>
                  <w:tcW w:w="752" w:type="dxa"/>
                  <w:vAlign w:val="center"/>
                </w:tcPr>
                <w:p w:rsidR="00C76910" w:rsidRDefault="00C144B8">
                  <w:pPr>
                    <w:snapToGrid w:val="0"/>
                    <w:jc w:val="center"/>
                    <w:rPr>
                      <w:color w:val="FF0000"/>
                      <w:u w:val="single"/>
                    </w:rPr>
                  </w:pPr>
                  <w:r>
                    <w:rPr>
                      <w:color w:val="FF0000"/>
                      <w:u w:val="single"/>
                    </w:rPr>
                    <w:t>序号</w:t>
                  </w:r>
                </w:p>
              </w:tc>
              <w:tc>
                <w:tcPr>
                  <w:tcW w:w="1635" w:type="dxa"/>
                  <w:vAlign w:val="center"/>
                </w:tcPr>
                <w:p w:rsidR="00C76910" w:rsidRDefault="00C144B8">
                  <w:pPr>
                    <w:snapToGrid w:val="0"/>
                    <w:jc w:val="center"/>
                    <w:rPr>
                      <w:color w:val="FF0000"/>
                      <w:u w:val="single"/>
                    </w:rPr>
                  </w:pPr>
                  <w:r>
                    <w:rPr>
                      <w:color w:val="FF0000"/>
                      <w:u w:val="single"/>
                    </w:rPr>
                    <w:t>原辅材料</w:t>
                  </w:r>
                </w:p>
              </w:tc>
              <w:tc>
                <w:tcPr>
                  <w:tcW w:w="990" w:type="dxa"/>
                  <w:tcBorders>
                    <w:right w:val="single" w:sz="4" w:space="0" w:color="auto"/>
                  </w:tcBorders>
                  <w:vAlign w:val="center"/>
                </w:tcPr>
                <w:p w:rsidR="00C76910" w:rsidRDefault="00C144B8">
                  <w:pPr>
                    <w:snapToGrid w:val="0"/>
                    <w:jc w:val="center"/>
                    <w:rPr>
                      <w:color w:val="FF0000"/>
                      <w:u w:val="single"/>
                    </w:rPr>
                  </w:pPr>
                  <w:r>
                    <w:rPr>
                      <w:color w:val="FF0000"/>
                      <w:u w:val="single"/>
                    </w:rPr>
                    <w:t>单</w:t>
                  </w:r>
                  <w:r>
                    <w:rPr>
                      <w:color w:val="FF0000"/>
                      <w:u w:val="single"/>
                    </w:rPr>
                    <w:t xml:space="preserve">  </w:t>
                  </w:r>
                  <w:r>
                    <w:rPr>
                      <w:color w:val="FF0000"/>
                      <w:u w:val="single"/>
                    </w:rPr>
                    <w:t>位</w:t>
                  </w:r>
                </w:p>
              </w:tc>
              <w:tc>
                <w:tcPr>
                  <w:tcW w:w="915" w:type="dxa"/>
                  <w:vAlign w:val="center"/>
                </w:tcPr>
                <w:p w:rsidR="00C76910" w:rsidRDefault="00C144B8">
                  <w:pPr>
                    <w:snapToGrid w:val="0"/>
                    <w:jc w:val="center"/>
                    <w:rPr>
                      <w:color w:val="FF0000"/>
                      <w:u w:val="single"/>
                    </w:rPr>
                  </w:pPr>
                  <w:r>
                    <w:rPr>
                      <w:color w:val="FF0000"/>
                      <w:u w:val="single"/>
                    </w:rPr>
                    <w:t>消耗量</w:t>
                  </w:r>
                </w:p>
              </w:tc>
              <w:tc>
                <w:tcPr>
                  <w:tcW w:w="912" w:type="dxa"/>
                  <w:tcBorders>
                    <w:left w:val="single" w:sz="4" w:space="0" w:color="auto"/>
                  </w:tcBorders>
                  <w:vAlign w:val="center"/>
                </w:tcPr>
                <w:p w:rsidR="00C76910" w:rsidRDefault="00C144B8">
                  <w:pPr>
                    <w:snapToGrid w:val="0"/>
                    <w:jc w:val="center"/>
                    <w:rPr>
                      <w:color w:val="FF0000"/>
                      <w:u w:val="single"/>
                    </w:rPr>
                  </w:pPr>
                  <w:r>
                    <w:rPr>
                      <w:rFonts w:hint="eastAsia"/>
                      <w:color w:val="FF0000"/>
                      <w:u w:val="single"/>
                    </w:rPr>
                    <w:t>最大储存量（</w:t>
                  </w:r>
                  <w:r>
                    <w:rPr>
                      <w:rFonts w:hint="eastAsia"/>
                      <w:color w:val="FF0000"/>
                      <w:u w:val="single"/>
                    </w:rPr>
                    <w:t>t</w:t>
                  </w:r>
                  <w:r>
                    <w:rPr>
                      <w:rFonts w:hint="eastAsia"/>
                      <w:color w:val="FF0000"/>
                      <w:u w:val="single"/>
                    </w:rPr>
                    <w:t>）</w:t>
                  </w:r>
                </w:p>
              </w:tc>
              <w:tc>
                <w:tcPr>
                  <w:tcW w:w="2964" w:type="dxa"/>
                  <w:vAlign w:val="center"/>
                </w:tcPr>
                <w:p w:rsidR="00C76910" w:rsidRDefault="00C144B8">
                  <w:pPr>
                    <w:snapToGrid w:val="0"/>
                    <w:jc w:val="center"/>
                    <w:rPr>
                      <w:color w:val="FF0000"/>
                      <w:u w:val="single"/>
                    </w:rPr>
                  </w:pPr>
                  <w:r>
                    <w:rPr>
                      <w:color w:val="FF0000"/>
                      <w:u w:val="single"/>
                    </w:rPr>
                    <w:t>备</w:t>
                  </w:r>
                  <w:r>
                    <w:rPr>
                      <w:color w:val="FF0000"/>
                      <w:u w:val="single"/>
                    </w:rPr>
                    <w:t xml:space="preserve">    </w:t>
                  </w:r>
                  <w:r>
                    <w:rPr>
                      <w:color w:val="FF0000"/>
                      <w:u w:val="single"/>
                    </w:rPr>
                    <w:t>注</w:t>
                  </w:r>
                </w:p>
              </w:tc>
            </w:tr>
            <w:tr w:rsidR="00C76910">
              <w:trPr>
                <w:trHeight w:val="65"/>
                <w:jc w:val="center"/>
              </w:trPr>
              <w:tc>
                <w:tcPr>
                  <w:tcW w:w="752" w:type="dxa"/>
                  <w:vAlign w:val="center"/>
                </w:tcPr>
                <w:p w:rsidR="00C76910" w:rsidRDefault="00C144B8">
                  <w:pPr>
                    <w:snapToGrid w:val="0"/>
                    <w:jc w:val="center"/>
                    <w:rPr>
                      <w:color w:val="FF0000"/>
                      <w:u w:val="single"/>
                    </w:rPr>
                  </w:pPr>
                  <w:r>
                    <w:rPr>
                      <w:color w:val="FF0000"/>
                      <w:u w:val="single"/>
                    </w:rPr>
                    <w:t>1</w:t>
                  </w:r>
                </w:p>
              </w:tc>
              <w:tc>
                <w:tcPr>
                  <w:tcW w:w="1635" w:type="dxa"/>
                  <w:vAlign w:val="center"/>
                </w:tcPr>
                <w:p w:rsidR="00C76910" w:rsidRDefault="00C144B8">
                  <w:pPr>
                    <w:snapToGrid w:val="0"/>
                    <w:jc w:val="center"/>
                    <w:rPr>
                      <w:color w:val="FF0000"/>
                      <w:u w:val="single"/>
                    </w:rPr>
                  </w:pPr>
                  <w:r>
                    <w:rPr>
                      <w:color w:val="FF0000"/>
                      <w:u w:val="single"/>
                    </w:rPr>
                    <w:t>废石材</w:t>
                  </w:r>
                  <w:r>
                    <w:rPr>
                      <w:rFonts w:hint="eastAsia"/>
                      <w:color w:val="FF0000"/>
                      <w:u w:val="single"/>
                    </w:rPr>
                    <w:t>、鹅卵石</w:t>
                  </w:r>
                </w:p>
              </w:tc>
              <w:tc>
                <w:tcPr>
                  <w:tcW w:w="990" w:type="dxa"/>
                  <w:tcBorders>
                    <w:right w:val="single" w:sz="4" w:space="0" w:color="auto"/>
                  </w:tcBorders>
                  <w:vAlign w:val="center"/>
                </w:tcPr>
                <w:p w:rsidR="00C76910" w:rsidRDefault="00C144B8">
                  <w:pPr>
                    <w:snapToGrid w:val="0"/>
                    <w:jc w:val="center"/>
                    <w:rPr>
                      <w:color w:val="FF0000"/>
                      <w:u w:val="single"/>
                    </w:rPr>
                  </w:pPr>
                  <w:r>
                    <w:rPr>
                      <w:color w:val="FF0000"/>
                      <w:u w:val="single"/>
                    </w:rPr>
                    <w:t>t/a</w:t>
                  </w:r>
                </w:p>
              </w:tc>
              <w:tc>
                <w:tcPr>
                  <w:tcW w:w="915" w:type="dxa"/>
                  <w:vAlign w:val="center"/>
                </w:tcPr>
                <w:p w:rsidR="00C76910" w:rsidRDefault="00C144B8">
                  <w:pPr>
                    <w:snapToGrid w:val="0"/>
                    <w:jc w:val="center"/>
                    <w:rPr>
                      <w:color w:val="FF0000"/>
                      <w:u w:val="single"/>
                    </w:rPr>
                  </w:pPr>
                  <w:r>
                    <w:rPr>
                      <w:rFonts w:hint="eastAsia"/>
                      <w:color w:val="FF0000"/>
                      <w:u w:val="single"/>
                    </w:rPr>
                    <w:t>20</w:t>
                  </w:r>
                  <w:r>
                    <w:rPr>
                      <w:color w:val="FF0000"/>
                      <w:u w:val="single"/>
                    </w:rPr>
                    <w:t>万</w:t>
                  </w:r>
                </w:p>
              </w:tc>
              <w:tc>
                <w:tcPr>
                  <w:tcW w:w="912" w:type="dxa"/>
                  <w:tcBorders>
                    <w:left w:val="single" w:sz="4" w:space="0" w:color="auto"/>
                  </w:tcBorders>
                  <w:vAlign w:val="center"/>
                </w:tcPr>
                <w:p w:rsidR="00C76910" w:rsidRDefault="00C144B8">
                  <w:pPr>
                    <w:snapToGrid w:val="0"/>
                    <w:jc w:val="center"/>
                    <w:rPr>
                      <w:color w:val="FF0000"/>
                      <w:u w:val="single"/>
                    </w:rPr>
                  </w:pPr>
                  <w:r>
                    <w:rPr>
                      <w:rFonts w:hint="eastAsia"/>
                      <w:color w:val="FF0000"/>
                      <w:u w:val="single"/>
                    </w:rPr>
                    <w:t>1.0</w:t>
                  </w:r>
                  <w:r>
                    <w:rPr>
                      <w:rFonts w:hint="eastAsia"/>
                      <w:color w:val="FF0000"/>
                      <w:u w:val="single"/>
                    </w:rPr>
                    <w:t>万</w:t>
                  </w:r>
                </w:p>
              </w:tc>
              <w:tc>
                <w:tcPr>
                  <w:tcW w:w="2964" w:type="dxa"/>
                  <w:vAlign w:val="center"/>
                </w:tcPr>
                <w:p w:rsidR="00C76910" w:rsidRDefault="00C144B8">
                  <w:pPr>
                    <w:snapToGrid w:val="0"/>
                    <w:jc w:val="center"/>
                    <w:rPr>
                      <w:color w:val="FF0000"/>
                      <w:u w:val="single"/>
                    </w:rPr>
                  </w:pPr>
                  <w:r>
                    <w:rPr>
                      <w:color w:val="FF0000"/>
                      <w:u w:val="single"/>
                    </w:rPr>
                    <w:t>汉寿县金达砂石有限公司</w:t>
                  </w:r>
                </w:p>
              </w:tc>
            </w:tr>
            <w:tr w:rsidR="00C76910">
              <w:trPr>
                <w:trHeight w:val="65"/>
                <w:jc w:val="center"/>
              </w:trPr>
              <w:tc>
                <w:tcPr>
                  <w:tcW w:w="752" w:type="dxa"/>
                  <w:vAlign w:val="center"/>
                </w:tcPr>
                <w:p w:rsidR="00C76910" w:rsidRDefault="00C144B8">
                  <w:pPr>
                    <w:snapToGrid w:val="0"/>
                    <w:jc w:val="center"/>
                    <w:rPr>
                      <w:color w:val="FF0000"/>
                      <w:u w:val="single"/>
                    </w:rPr>
                  </w:pPr>
                  <w:r>
                    <w:rPr>
                      <w:color w:val="FF0000"/>
                      <w:u w:val="single"/>
                    </w:rPr>
                    <w:t>2</w:t>
                  </w:r>
                </w:p>
              </w:tc>
              <w:tc>
                <w:tcPr>
                  <w:tcW w:w="1635" w:type="dxa"/>
                  <w:vAlign w:val="center"/>
                </w:tcPr>
                <w:p w:rsidR="00C76910" w:rsidRDefault="00C144B8">
                  <w:pPr>
                    <w:snapToGrid w:val="0"/>
                    <w:jc w:val="center"/>
                    <w:rPr>
                      <w:color w:val="FF0000"/>
                      <w:u w:val="single"/>
                    </w:rPr>
                  </w:pPr>
                  <w:r>
                    <w:rPr>
                      <w:color w:val="FF0000"/>
                      <w:u w:val="single"/>
                    </w:rPr>
                    <w:t>建筑废料</w:t>
                  </w:r>
                </w:p>
              </w:tc>
              <w:tc>
                <w:tcPr>
                  <w:tcW w:w="990" w:type="dxa"/>
                  <w:tcBorders>
                    <w:right w:val="single" w:sz="4" w:space="0" w:color="auto"/>
                  </w:tcBorders>
                  <w:vAlign w:val="center"/>
                </w:tcPr>
                <w:p w:rsidR="00C76910" w:rsidRDefault="00C144B8">
                  <w:pPr>
                    <w:snapToGrid w:val="0"/>
                    <w:jc w:val="center"/>
                    <w:rPr>
                      <w:color w:val="FF0000"/>
                      <w:u w:val="single"/>
                    </w:rPr>
                  </w:pPr>
                  <w:r>
                    <w:rPr>
                      <w:color w:val="FF0000"/>
                      <w:u w:val="single"/>
                    </w:rPr>
                    <w:t>t/a</w:t>
                  </w:r>
                </w:p>
              </w:tc>
              <w:tc>
                <w:tcPr>
                  <w:tcW w:w="915" w:type="dxa"/>
                  <w:vAlign w:val="center"/>
                </w:tcPr>
                <w:p w:rsidR="00C76910" w:rsidRDefault="00C144B8">
                  <w:pPr>
                    <w:snapToGrid w:val="0"/>
                    <w:jc w:val="center"/>
                    <w:rPr>
                      <w:color w:val="FF0000"/>
                      <w:u w:val="single"/>
                    </w:rPr>
                  </w:pPr>
                  <w:r>
                    <w:rPr>
                      <w:rFonts w:hint="eastAsia"/>
                      <w:color w:val="FF0000"/>
                      <w:u w:val="single"/>
                    </w:rPr>
                    <w:t>10</w:t>
                  </w:r>
                  <w:r>
                    <w:rPr>
                      <w:color w:val="FF0000"/>
                      <w:u w:val="single"/>
                    </w:rPr>
                    <w:t>万</w:t>
                  </w:r>
                </w:p>
              </w:tc>
              <w:tc>
                <w:tcPr>
                  <w:tcW w:w="912" w:type="dxa"/>
                  <w:tcBorders>
                    <w:left w:val="single" w:sz="4" w:space="0" w:color="auto"/>
                  </w:tcBorders>
                  <w:vAlign w:val="center"/>
                </w:tcPr>
                <w:p w:rsidR="00C76910" w:rsidRDefault="00C144B8">
                  <w:pPr>
                    <w:snapToGrid w:val="0"/>
                    <w:jc w:val="center"/>
                    <w:rPr>
                      <w:color w:val="FF0000"/>
                      <w:u w:val="single"/>
                    </w:rPr>
                  </w:pPr>
                  <w:r>
                    <w:rPr>
                      <w:rFonts w:hint="eastAsia"/>
                      <w:color w:val="FF0000"/>
                      <w:u w:val="single"/>
                    </w:rPr>
                    <w:t>1.0</w:t>
                  </w:r>
                  <w:r>
                    <w:rPr>
                      <w:rFonts w:hint="eastAsia"/>
                      <w:color w:val="FF0000"/>
                      <w:u w:val="single"/>
                    </w:rPr>
                    <w:t>万</w:t>
                  </w:r>
                </w:p>
              </w:tc>
              <w:tc>
                <w:tcPr>
                  <w:tcW w:w="2964" w:type="dxa"/>
                  <w:vAlign w:val="center"/>
                </w:tcPr>
                <w:p w:rsidR="00C76910" w:rsidRDefault="00C144B8">
                  <w:pPr>
                    <w:snapToGrid w:val="0"/>
                    <w:jc w:val="center"/>
                    <w:rPr>
                      <w:color w:val="FF0000"/>
                      <w:u w:val="single"/>
                    </w:rPr>
                  </w:pPr>
                  <w:r>
                    <w:rPr>
                      <w:rFonts w:ascii="宋体" w:hAnsi="宋体"/>
                      <w:color w:val="FF0000"/>
                      <w:u w:val="single"/>
                    </w:rPr>
                    <w:t>经建筑废弃物管理部门同意，建筑废弃物要求未受油脂污染，严禁使用含有毒有害物质的危险废</w:t>
                  </w:r>
                  <w:r>
                    <w:rPr>
                      <w:rFonts w:ascii="宋体" w:hAnsi="宋体" w:hint="eastAsia"/>
                      <w:color w:val="FF0000"/>
                      <w:u w:val="single"/>
                    </w:rPr>
                    <w:t>物</w:t>
                  </w:r>
                </w:p>
              </w:tc>
            </w:tr>
            <w:tr w:rsidR="00C76910">
              <w:trPr>
                <w:trHeight w:val="65"/>
                <w:jc w:val="center"/>
              </w:trPr>
              <w:tc>
                <w:tcPr>
                  <w:tcW w:w="752" w:type="dxa"/>
                  <w:vAlign w:val="center"/>
                </w:tcPr>
                <w:p w:rsidR="00C76910" w:rsidRDefault="00C144B8">
                  <w:pPr>
                    <w:snapToGrid w:val="0"/>
                    <w:jc w:val="center"/>
                    <w:rPr>
                      <w:color w:val="FF0000"/>
                      <w:u w:val="single"/>
                    </w:rPr>
                  </w:pPr>
                  <w:r>
                    <w:rPr>
                      <w:rFonts w:hint="eastAsia"/>
                      <w:color w:val="FF0000"/>
                      <w:u w:val="single"/>
                    </w:rPr>
                    <w:t>3</w:t>
                  </w:r>
                </w:p>
              </w:tc>
              <w:tc>
                <w:tcPr>
                  <w:tcW w:w="1635" w:type="dxa"/>
                  <w:vAlign w:val="center"/>
                </w:tcPr>
                <w:p w:rsidR="00C76910" w:rsidRDefault="00C144B8">
                  <w:pPr>
                    <w:snapToGrid w:val="0"/>
                    <w:jc w:val="center"/>
                    <w:rPr>
                      <w:color w:val="FF0000"/>
                      <w:u w:val="single"/>
                    </w:rPr>
                  </w:pPr>
                  <w:r>
                    <w:rPr>
                      <w:rFonts w:hint="eastAsia"/>
                      <w:color w:val="FF0000"/>
                      <w:u w:val="single"/>
                    </w:rPr>
                    <w:t>絮凝剂</w:t>
                  </w:r>
                </w:p>
              </w:tc>
              <w:tc>
                <w:tcPr>
                  <w:tcW w:w="990" w:type="dxa"/>
                  <w:tcBorders>
                    <w:right w:val="single" w:sz="4" w:space="0" w:color="auto"/>
                  </w:tcBorders>
                  <w:vAlign w:val="center"/>
                </w:tcPr>
                <w:p w:rsidR="00C76910" w:rsidRDefault="00C144B8">
                  <w:pPr>
                    <w:snapToGrid w:val="0"/>
                    <w:jc w:val="center"/>
                    <w:rPr>
                      <w:color w:val="FF0000"/>
                      <w:u w:val="single"/>
                    </w:rPr>
                  </w:pPr>
                  <w:r>
                    <w:rPr>
                      <w:color w:val="FF0000"/>
                      <w:u w:val="single"/>
                    </w:rPr>
                    <w:t>t/a</w:t>
                  </w:r>
                </w:p>
              </w:tc>
              <w:tc>
                <w:tcPr>
                  <w:tcW w:w="915" w:type="dxa"/>
                  <w:vAlign w:val="center"/>
                </w:tcPr>
                <w:p w:rsidR="00C76910" w:rsidRDefault="00C144B8">
                  <w:pPr>
                    <w:snapToGrid w:val="0"/>
                    <w:jc w:val="center"/>
                    <w:rPr>
                      <w:color w:val="FF0000"/>
                      <w:u w:val="single"/>
                    </w:rPr>
                  </w:pPr>
                  <w:r>
                    <w:rPr>
                      <w:rFonts w:hint="eastAsia"/>
                      <w:color w:val="FF0000"/>
                      <w:u w:val="single"/>
                    </w:rPr>
                    <w:t>1.0</w:t>
                  </w:r>
                </w:p>
              </w:tc>
              <w:tc>
                <w:tcPr>
                  <w:tcW w:w="912" w:type="dxa"/>
                  <w:tcBorders>
                    <w:left w:val="single" w:sz="4" w:space="0" w:color="auto"/>
                  </w:tcBorders>
                  <w:vAlign w:val="center"/>
                </w:tcPr>
                <w:p w:rsidR="00C76910" w:rsidRDefault="00C144B8">
                  <w:pPr>
                    <w:snapToGrid w:val="0"/>
                    <w:jc w:val="center"/>
                    <w:rPr>
                      <w:color w:val="FF0000"/>
                      <w:u w:val="single"/>
                    </w:rPr>
                  </w:pPr>
                  <w:r>
                    <w:rPr>
                      <w:rFonts w:hint="eastAsia"/>
                      <w:color w:val="FF0000"/>
                      <w:u w:val="single"/>
                    </w:rPr>
                    <w:t>0.1</w:t>
                  </w:r>
                </w:p>
              </w:tc>
              <w:tc>
                <w:tcPr>
                  <w:tcW w:w="2964" w:type="dxa"/>
                  <w:vAlign w:val="center"/>
                </w:tcPr>
                <w:p w:rsidR="00C76910" w:rsidRDefault="00C144B8">
                  <w:pPr>
                    <w:snapToGrid w:val="0"/>
                    <w:jc w:val="center"/>
                    <w:rPr>
                      <w:color w:val="FF0000"/>
                      <w:u w:val="single"/>
                    </w:rPr>
                  </w:pPr>
                  <w:r>
                    <w:rPr>
                      <w:rFonts w:hint="eastAsia"/>
                      <w:color w:val="FF0000"/>
                      <w:u w:val="single"/>
                    </w:rPr>
                    <w:t>当地采购</w:t>
                  </w:r>
                </w:p>
              </w:tc>
            </w:tr>
            <w:tr w:rsidR="00C76910">
              <w:trPr>
                <w:trHeight w:val="70"/>
                <w:jc w:val="center"/>
              </w:trPr>
              <w:tc>
                <w:tcPr>
                  <w:tcW w:w="752" w:type="dxa"/>
                  <w:vAlign w:val="center"/>
                </w:tcPr>
                <w:p w:rsidR="00C76910" w:rsidRDefault="00C144B8">
                  <w:pPr>
                    <w:snapToGrid w:val="0"/>
                    <w:jc w:val="center"/>
                    <w:rPr>
                      <w:color w:val="FF0000"/>
                      <w:u w:val="single"/>
                    </w:rPr>
                  </w:pPr>
                  <w:r>
                    <w:rPr>
                      <w:rFonts w:hint="eastAsia"/>
                      <w:color w:val="FF0000"/>
                      <w:u w:val="single"/>
                    </w:rPr>
                    <w:t>4</w:t>
                  </w:r>
                </w:p>
              </w:tc>
              <w:tc>
                <w:tcPr>
                  <w:tcW w:w="1635" w:type="dxa"/>
                  <w:vAlign w:val="center"/>
                </w:tcPr>
                <w:p w:rsidR="00C76910" w:rsidRDefault="00C144B8">
                  <w:pPr>
                    <w:snapToGrid w:val="0"/>
                    <w:jc w:val="center"/>
                    <w:rPr>
                      <w:color w:val="FF0000"/>
                      <w:u w:val="single"/>
                    </w:rPr>
                  </w:pPr>
                  <w:r>
                    <w:rPr>
                      <w:color w:val="FF0000"/>
                      <w:u w:val="single"/>
                    </w:rPr>
                    <w:t>润滑油</w:t>
                  </w:r>
                </w:p>
              </w:tc>
              <w:tc>
                <w:tcPr>
                  <w:tcW w:w="990" w:type="dxa"/>
                  <w:tcBorders>
                    <w:right w:val="single" w:sz="4" w:space="0" w:color="auto"/>
                  </w:tcBorders>
                  <w:vAlign w:val="center"/>
                </w:tcPr>
                <w:p w:rsidR="00C76910" w:rsidRDefault="00C144B8">
                  <w:pPr>
                    <w:snapToGrid w:val="0"/>
                    <w:jc w:val="center"/>
                    <w:rPr>
                      <w:color w:val="FF0000"/>
                      <w:u w:val="single"/>
                    </w:rPr>
                  </w:pPr>
                  <w:r>
                    <w:rPr>
                      <w:color w:val="FF0000"/>
                      <w:u w:val="single"/>
                    </w:rPr>
                    <w:t>t/a</w:t>
                  </w:r>
                </w:p>
              </w:tc>
              <w:tc>
                <w:tcPr>
                  <w:tcW w:w="915" w:type="dxa"/>
                  <w:vAlign w:val="center"/>
                </w:tcPr>
                <w:p w:rsidR="00C76910" w:rsidRDefault="00C144B8">
                  <w:pPr>
                    <w:snapToGrid w:val="0"/>
                    <w:jc w:val="center"/>
                    <w:rPr>
                      <w:color w:val="FF0000"/>
                      <w:u w:val="single"/>
                    </w:rPr>
                  </w:pPr>
                  <w:r>
                    <w:rPr>
                      <w:color w:val="FF0000"/>
                      <w:u w:val="single"/>
                    </w:rPr>
                    <w:t>1.0</w:t>
                  </w:r>
                </w:p>
              </w:tc>
              <w:tc>
                <w:tcPr>
                  <w:tcW w:w="912" w:type="dxa"/>
                  <w:tcBorders>
                    <w:left w:val="single" w:sz="4" w:space="0" w:color="auto"/>
                  </w:tcBorders>
                  <w:vAlign w:val="center"/>
                </w:tcPr>
                <w:p w:rsidR="00C76910" w:rsidRDefault="00C144B8">
                  <w:pPr>
                    <w:snapToGrid w:val="0"/>
                    <w:jc w:val="center"/>
                    <w:rPr>
                      <w:color w:val="FF0000"/>
                      <w:u w:val="single"/>
                    </w:rPr>
                  </w:pPr>
                  <w:r>
                    <w:rPr>
                      <w:rFonts w:hint="eastAsia"/>
                      <w:color w:val="FF0000"/>
                      <w:u w:val="single"/>
                    </w:rPr>
                    <w:t>0.1</w:t>
                  </w:r>
                </w:p>
              </w:tc>
              <w:tc>
                <w:tcPr>
                  <w:tcW w:w="2964" w:type="dxa"/>
                  <w:vAlign w:val="center"/>
                </w:tcPr>
                <w:p w:rsidR="00C76910" w:rsidRDefault="00C144B8">
                  <w:pPr>
                    <w:snapToGrid w:val="0"/>
                    <w:jc w:val="center"/>
                    <w:rPr>
                      <w:color w:val="FF0000"/>
                      <w:u w:val="single"/>
                    </w:rPr>
                  </w:pPr>
                  <w:r>
                    <w:rPr>
                      <w:rFonts w:hint="eastAsia"/>
                      <w:color w:val="FF0000"/>
                      <w:u w:val="single"/>
                    </w:rPr>
                    <w:t>当地采购</w:t>
                  </w:r>
                </w:p>
              </w:tc>
            </w:tr>
          </w:tbl>
          <w:p w:rsidR="00C76910" w:rsidRDefault="00C144B8">
            <w:pPr>
              <w:tabs>
                <w:tab w:val="left" w:pos="1875"/>
              </w:tabs>
              <w:adjustRightInd w:val="0"/>
              <w:spacing w:line="360" w:lineRule="auto"/>
              <w:ind w:firstLineChars="200" w:firstLine="480"/>
              <w:rPr>
                <w:sz w:val="24"/>
              </w:rPr>
            </w:pPr>
            <w:r>
              <w:rPr>
                <w:sz w:val="24"/>
              </w:rPr>
              <w:t>絮凝剂：项目使用絮凝剂主要成分为</w:t>
            </w:r>
            <w:r>
              <w:rPr>
                <w:sz w:val="24"/>
              </w:rPr>
              <w:t>PAC</w:t>
            </w:r>
            <w:r>
              <w:rPr>
                <w:sz w:val="24"/>
              </w:rPr>
              <w:t>（聚合氯化铝），该产品是一种无机高分子混凝剂。颜色呈黄色或淡黄色、深褐色、深灰色树脂状固体。该产品有较强的架桥吸附性能，在水解过程中，伴随发生凝聚，吸附和沉淀等物理</w:t>
            </w:r>
            <w:hyperlink r:id="rId9" w:history="1">
              <w:r>
                <w:rPr>
                  <w:sz w:val="24"/>
                </w:rPr>
                <w:t>化学</w:t>
              </w:r>
            </w:hyperlink>
            <w:r>
              <w:rPr>
                <w:sz w:val="24"/>
              </w:rPr>
              <w:t>过程。聚合氯化铝与传统无机混凝剂的根本区别在于传统无机混凝剂为低分子结晶盐，而聚合氯化铝的结构由形态多变的多元羧基络合物组成，絮凝沉淀速度快，适用</w:t>
            </w:r>
            <w:r>
              <w:rPr>
                <w:sz w:val="24"/>
              </w:rPr>
              <w:t>PH</w:t>
            </w:r>
            <w:r>
              <w:rPr>
                <w:sz w:val="24"/>
              </w:rPr>
              <w:t>值范围宽，对管道设备无腐蚀性</w:t>
            </w:r>
            <w:r>
              <w:rPr>
                <w:sz w:val="24"/>
              </w:rPr>
              <w:t>，净水效果明显，能有效支除水中色质</w:t>
            </w:r>
            <w:r>
              <w:rPr>
                <w:sz w:val="24"/>
              </w:rPr>
              <w:t>SS</w:t>
            </w:r>
            <w:r>
              <w:rPr>
                <w:sz w:val="24"/>
              </w:rPr>
              <w:t>、</w:t>
            </w:r>
            <w:r>
              <w:rPr>
                <w:sz w:val="24"/>
              </w:rPr>
              <w:t>COD</w:t>
            </w:r>
            <w:r>
              <w:rPr>
                <w:sz w:val="24"/>
              </w:rPr>
              <w:t>、</w:t>
            </w:r>
            <w:r>
              <w:rPr>
                <w:sz w:val="24"/>
              </w:rPr>
              <w:t>BOD</w:t>
            </w:r>
            <w:r>
              <w:rPr>
                <w:rFonts w:hint="eastAsia"/>
                <w:sz w:val="24"/>
                <w:vertAlign w:val="subscript"/>
              </w:rPr>
              <w:t>5</w:t>
            </w:r>
            <w:r>
              <w:rPr>
                <w:sz w:val="24"/>
              </w:rPr>
              <w:t>及砷、汞等重金属离子，该产品广泛用于饮用水、工业用水和污水处理领域。</w:t>
            </w:r>
          </w:p>
          <w:p w:rsidR="00C76910" w:rsidRDefault="00C144B8">
            <w:pPr>
              <w:autoSpaceDE w:val="0"/>
              <w:autoSpaceDN w:val="0"/>
              <w:adjustRightInd w:val="0"/>
              <w:spacing w:line="360" w:lineRule="auto"/>
              <w:ind w:firstLineChars="200" w:firstLine="480"/>
              <w:rPr>
                <w:sz w:val="24"/>
                <w:szCs w:val="24"/>
              </w:rPr>
            </w:pPr>
            <w:r>
              <w:rPr>
                <w:sz w:val="24"/>
                <w:szCs w:val="24"/>
              </w:rPr>
              <w:t>（</w:t>
            </w:r>
            <w:r>
              <w:rPr>
                <w:sz w:val="24"/>
                <w:szCs w:val="24"/>
              </w:rPr>
              <w:t>4</w:t>
            </w:r>
            <w:r>
              <w:rPr>
                <w:sz w:val="24"/>
                <w:szCs w:val="24"/>
              </w:rPr>
              <w:t>）项目产品方案</w:t>
            </w:r>
          </w:p>
          <w:p w:rsidR="00C76910" w:rsidRDefault="00C144B8">
            <w:pPr>
              <w:pStyle w:val="aff5"/>
              <w:adjustRightInd w:val="0"/>
              <w:snapToGrid w:val="0"/>
              <w:ind w:firstLine="480"/>
              <w:rPr>
                <w:color w:val="FF0000"/>
                <w:u w:val="single"/>
              </w:rPr>
            </w:pPr>
            <w:r>
              <w:rPr>
                <w:color w:val="FF0000"/>
                <w:u w:val="single"/>
              </w:rPr>
              <w:t>项目主要产品为砂石，产品方案见表</w:t>
            </w:r>
            <w:r>
              <w:rPr>
                <w:color w:val="FF0000"/>
                <w:u w:val="single"/>
              </w:rPr>
              <w:t>2-4</w:t>
            </w:r>
            <w:r>
              <w:rPr>
                <w:color w:val="FF0000"/>
                <w:u w:val="single"/>
              </w:rPr>
              <w:t>。</w:t>
            </w:r>
          </w:p>
          <w:p w:rsidR="00C76910" w:rsidRDefault="00C144B8">
            <w:pPr>
              <w:widowControl/>
              <w:snapToGrid w:val="0"/>
              <w:ind w:leftChars="20" w:left="42" w:firstLine="482"/>
              <w:jc w:val="center"/>
              <w:rPr>
                <w:b/>
                <w:bCs/>
                <w:color w:val="FF0000"/>
                <w:kern w:val="0"/>
                <w:sz w:val="24"/>
                <w:szCs w:val="24"/>
                <w:u w:val="single"/>
              </w:rPr>
            </w:pPr>
            <w:r>
              <w:rPr>
                <w:b/>
                <w:bCs/>
                <w:color w:val="FF0000"/>
                <w:kern w:val="0"/>
                <w:sz w:val="24"/>
                <w:szCs w:val="24"/>
                <w:u w:val="single"/>
              </w:rPr>
              <w:t>表</w:t>
            </w:r>
            <w:r>
              <w:rPr>
                <w:b/>
                <w:bCs/>
                <w:color w:val="FF0000"/>
                <w:kern w:val="0"/>
                <w:sz w:val="24"/>
                <w:szCs w:val="24"/>
                <w:u w:val="single"/>
              </w:rPr>
              <w:t xml:space="preserve">2-4  </w:t>
            </w:r>
            <w:r>
              <w:rPr>
                <w:b/>
                <w:bCs/>
                <w:color w:val="FF0000"/>
                <w:kern w:val="0"/>
                <w:sz w:val="24"/>
                <w:szCs w:val="24"/>
                <w:u w:val="single"/>
              </w:rPr>
              <w:t>项目产品方案表</w:t>
            </w:r>
          </w:p>
          <w:tbl>
            <w:tblPr>
              <w:tblW w:w="8013"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1249"/>
              <w:gridCol w:w="1638"/>
              <w:gridCol w:w="1248"/>
              <w:gridCol w:w="2093"/>
              <w:gridCol w:w="1785"/>
            </w:tblGrid>
            <w:tr w:rsidR="00C76910">
              <w:trPr>
                <w:trHeight w:val="212"/>
                <w:jc w:val="center"/>
              </w:trPr>
              <w:tc>
                <w:tcPr>
                  <w:tcW w:w="1249" w:type="dxa"/>
                  <w:vAlign w:val="center"/>
                </w:tcPr>
                <w:p w:rsidR="00C76910" w:rsidRDefault="00C144B8">
                  <w:pPr>
                    <w:adjustRightInd w:val="0"/>
                    <w:snapToGrid w:val="0"/>
                    <w:ind w:leftChars="20" w:left="42"/>
                    <w:jc w:val="center"/>
                    <w:rPr>
                      <w:color w:val="FF0000"/>
                      <w:u w:val="single"/>
                    </w:rPr>
                  </w:pPr>
                  <w:r>
                    <w:rPr>
                      <w:color w:val="FF0000"/>
                      <w:u w:val="single"/>
                    </w:rPr>
                    <w:t>序号</w:t>
                  </w:r>
                </w:p>
              </w:tc>
              <w:tc>
                <w:tcPr>
                  <w:tcW w:w="1638" w:type="dxa"/>
                  <w:vAlign w:val="center"/>
                </w:tcPr>
                <w:p w:rsidR="00C76910" w:rsidRDefault="00C144B8">
                  <w:pPr>
                    <w:adjustRightInd w:val="0"/>
                    <w:snapToGrid w:val="0"/>
                    <w:ind w:leftChars="20" w:left="42"/>
                    <w:jc w:val="center"/>
                    <w:rPr>
                      <w:color w:val="FF0000"/>
                      <w:u w:val="single"/>
                    </w:rPr>
                  </w:pPr>
                  <w:r>
                    <w:rPr>
                      <w:color w:val="FF0000"/>
                      <w:u w:val="single"/>
                    </w:rPr>
                    <w:t>产品</w:t>
                  </w:r>
                </w:p>
              </w:tc>
              <w:tc>
                <w:tcPr>
                  <w:tcW w:w="1248" w:type="dxa"/>
                  <w:vAlign w:val="center"/>
                </w:tcPr>
                <w:p w:rsidR="00C76910" w:rsidRDefault="00C144B8">
                  <w:pPr>
                    <w:adjustRightInd w:val="0"/>
                    <w:snapToGrid w:val="0"/>
                    <w:ind w:leftChars="20" w:left="42"/>
                    <w:jc w:val="center"/>
                    <w:rPr>
                      <w:color w:val="FF0000"/>
                      <w:u w:val="single"/>
                    </w:rPr>
                  </w:pPr>
                  <w:r>
                    <w:rPr>
                      <w:color w:val="FF0000"/>
                      <w:u w:val="single"/>
                    </w:rPr>
                    <w:t>单位</w:t>
                  </w:r>
                </w:p>
              </w:tc>
              <w:tc>
                <w:tcPr>
                  <w:tcW w:w="2093" w:type="dxa"/>
                  <w:vAlign w:val="center"/>
                </w:tcPr>
                <w:p w:rsidR="00C76910" w:rsidRDefault="00C144B8">
                  <w:pPr>
                    <w:adjustRightInd w:val="0"/>
                    <w:snapToGrid w:val="0"/>
                    <w:ind w:leftChars="20" w:left="42"/>
                    <w:jc w:val="center"/>
                    <w:rPr>
                      <w:color w:val="FF0000"/>
                      <w:u w:val="single"/>
                    </w:rPr>
                  </w:pPr>
                  <w:r>
                    <w:rPr>
                      <w:color w:val="FF0000"/>
                      <w:u w:val="single"/>
                    </w:rPr>
                    <w:t>产品规格</w:t>
                  </w:r>
                </w:p>
              </w:tc>
              <w:tc>
                <w:tcPr>
                  <w:tcW w:w="1785" w:type="dxa"/>
                  <w:vAlign w:val="center"/>
                </w:tcPr>
                <w:p w:rsidR="00C76910" w:rsidRDefault="00C144B8">
                  <w:pPr>
                    <w:adjustRightInd w:val="0"/>
                    <w:snapToGrid w:val="0"/>
                    <w:ind w:leftChars="20" w:left="42"/>
                    <w:jc w:val="center"/>
                    <w:rPr>
                      <w:color w:val="FF0000"/>
                      <w:u w:val="single"/>
                    </w:rPr>
                  </w:pPr>
                  <w:r>
                    <w:rPr>
                      <w:color w:val="FF0000"/>
                      <w:u w:val="single"/>
                    </w:rPr>
                    <w:t>产量</w:t>
                  </w:r>
                </w:p>
              </w:tc>
            </w:tr>
            <w:tr w:rsidR="00C76910">
              <w:trPr>
                <w:trHeight w:val="190"/>
                <w:jc w:val="center"/>
              </w:trPr>
              <w:tc>
                <w:tcPr>
                  <w:tcW w:w="1249" w:type="dxa"/>
                  <w:vAlign w:val="center"/>
                </w:tcPr>
                <w:p w:rsidR="00C76910" w:rsidRDefault="00C144B8">
                  <w:pPr>
                    <w:adjustRightInd w:val="0"/>
                    <w:snapToGrid w:val="0"/>
                    <w:ind w:leftChars="20" w:left="42"/>
                    <w:jc w:val="center"/>
                    <w:rPr>
                      <w:color w:val="FF0000"/>
                      <w:u w:val="single"/>
                    </w:rPr>
                  </w:pPr>
                  <w:r>
                    <w:rPr>
                      <w:color w:val="FF0000"/>
                      <w:u w:val="single"/>
                    </w:rPr>
                    <w:t>1</w:t>
                  </w:r>
                </w:p>
              </w:tc>
              <w:tc>
                <w:tcPr>
                  <w:tcW w:w="1638" w:type="dxa"/>
                  <w:vAlign w:val="center"/>
                </w:tcPr>
                <w:p w:rsidR="00C76910" w:rsidRDefault="00C144B8">
                  <w:pPr>
                    <w:adjustRightInd w:val="0"/>
                    <w:snapToGrid w:val="0"/>
                    <w:ind w:leftChars="20" w:left="42"/>
                    <w:jc w:val="center"/>
                    <w:rPr>
                      <w:color w:val="FF0000"/>
                      <w:u w:val="single"/>
                    </w:rPr>
                  </w:pPr>
                  <w:r>
                    <w:rPr>
                      <w:color w:val="FF0000"/>
                      <w:u w:val="single"/>
                    </w:rPr>
                    <w:t>碎石</w:t>
                  </w:r>
                </w:p>
              </w:tc>
              <w:tc>
                <w:tcPr>
                  <w:tcW w:w="1248" w:type="dxa"/>
                  <w:vAlign w:val="center"/>
                </w:tcPr>
                <w:p w:rsidR="00C76910" w:rsidRDefault="00C144B8">
                  <w:pPr>
                    <w:adjustRightInd w:val="0"/>
                    <w:snapToGrid w:val="0"/>
                    <w:ind w:leftChars="20" w:left="42"/>
                    <w:jc w:val="center"/>
                    <w:rPr>
                      <w:color w:val="FF0000"/>
                      <w:u w:val="single"/>
                    </w:rPr>
                  </w:pPr>
                  <w:r>
                    <w:rPr>
                      <w:color w:val="FF0000"/>
                      <w:u w:val="single"/>
                    </w:rPr>
                    <w:t>t/a</w:t>
                  </w:r>
                </w:p>
              </w:tc>
              <w:tc>
                <w:tcPr>
                  <w:tcW w:w="2093" w:type="dxa"/>
                  <w:vAlign w:val="center"/>
                </w:tcPr>
                <w:p w:rsidR="00C76910" w:rsidRDefault="00C144B8">
                  <w:pPr>
                    <w:adjustRightInd w:val="0"/>
                    <w:snapToGrid w:val="0"/>
                    <w:ind w:leftChars="20" w:left="42"/>
                    <w:jc w:val="center"/>
                    <w:rPr>
                      <w:color w:val="FF0000"/>
                      <w:u w:val="single"/>
                    </w:rPr>
                  </w:pPr>
                  <w:r>
                    <w:rPr>
                      <w:color w:val="FF0000"/>
                      <w:u w:val="single"/>
                    </w:rPr>
                    <w:t>≤24mm</w:t>
                  </w:r>
                </w:p>
              </w:tc>
              <w:tc>
                <w:tcPr>
                  <w:tcW w:w="1785" w:type="dxa"/>
                  <w:vAlign w:val="center"/>
                </w:tcPr>
                <w:p w:rsidR="00C76910" w:rsidRDefault="00C144B8">
                  <w:pPr>
                    <w:adjustRightInd w:val="0"/>
                    <w:snapToGrid w:val="0"/>
                    <w:ind w:leftChars="20" w:left="42"/>
                    <w:jc w:val="center"/>
                    <w:rPr>
                      <w:color w:val="FF0000"/>
                      <w:u w:val="single"/>
                    </w:rPr>
                  </w:pPr>
                  <w:r>
                    <w:rPr>
                      <w:rFonts w:hint="eastAsia"/>
                      <w:color w:val="FF0000"/>
                      <w:u w:val="single"/>
                    </w:rPr>
                    <w:t>137590</w:t>
                  </w:r>
                </w:p>
              </w:tc>
            </w:tr>
            <w:tr w:rsidR="00C76910">
              <w:trPr>
                <w:trHeight w:val="190"/>
                <w:jc w:val="center"/>
              </w:trPr>
              <w:tc>
                <w:tcPr>
                  <w:tcW w:w="1249" w:type="dxa"/>
                  <w:vAlign w:val="center"/>
                </w:tcPr>
                <w:p w:rsidR="00C76910" w:rsidRDefault="00C144B8">
                  <w:pPr>
                    <w:adjustRightInd w:val="0"/>
                    <w:snapToGrid w:val="0"/>
                    <w:ind w:leftChars="20" w:left="42"/>
                    <w:jc w:val="center"/>
                    <w:rPr>
                      <w:color w:val="FF0000"/>
                      <w:u w:val="single"/>
                    </w:rPr>
                  </w:pPr>
                  <w:r>
                    <w:rPr>
                      <w:color w:val="FF0000"/>
                      <w:u w:val="single"/>
                    </w:rPr>
                    <w:t>2</w:t>
                  </w:r>
                </w:p>
              </w:tc>
              <w:tc>
                <w:tcPr>
                  <w:tcW w:w="1638" w:type="dxa"/>
                  <w:vAlign w:val="center"/>
                </w:tcPr>
                <w:p w:rsidR="00C76910" w:rsidRDefault="00C144B8">
                  <w:pPr>
                    <w:widowControl/>
                    <w:ind w:leftChars="20" w:left="42"/>
                    <w:jc w:val="center"/>
                    <w:rPr>
                      <w:color w:val="FF0000"/>
                      <w:u w:val="single"/>
                    </w:rPr>
                  </w:pPr>
                  <w:r>
                    <w:rPr>
                      <w:color w:val="FF0000"/>
                      <w:u w:val="single"/>
                    </w:rPr>
                    <w:t>砂</w:t>
                  </w:r>
                </w:p>
              </w:tc>
              <w:tc>
                <w:tcPr>
                  <w:tcW w:w="1248" w:type="dxa"/>
                  <w:vAlign w:val="center"/>
                </w:tcPr>
                <w:p w:rsidR="00C76910" w:rsidRDefault="00C144B8">
                  <w:pPr>
                    <w:adjustRightInd w:val="0"/>
                    <w:snapToGrid w:val="0"/>
                    <w:ind w:leftChars="20" w:left="42"/>
                    <w:jc w:val="center"/>
                    <w:rPr>
                      <w:color w:val="FF0000"/>
                      <w:u w:val="single"/>
                    </w:rPr>
                  </w:pPr>
                  <w:r>
                    <w:rPr>
                      <w:color w:val="FF0000"/>
                      <w:u w:val="single"/>
                    </w:rPr>
                    <w:t>t/a</w:t>
                  </w:r>
                </w:p>
              </w:tc>
              <w:tc>
                <w:tcPr>
                  <w:tcW w:w="2093" w:type="dxa"/>
                  <w:vAlign w:val="center"/>
                </w:tcPr>
                <w:p w:rsidR="00C76910" w:rsidRDefault="00C144B8">
                  <w:pPr>
                    <w:adjustRightInd w:val="0"/>
                    <w:snapToGrid w:val="0"/>
                    <w:ind w:leftChars="20" w:left="42"/>
                    <w:jc w:val="center"/>
                    <w:rPr>
                      <w:color w:val="FF0000"/>
                      <w:u w:val="single"/>
                    </w:rPr>
                  </w:pPr>
                  <w:r>
                    <w:rPr>
                      <w:color w:val="FF0000"/>
                      <w:u w:val="single"/>
                    </w:rPr>
                    <w:t>≤5mm</w:t>
                  </w:r>
                </w:p>
              </w:tc>
              <w:tc>
                <w:tcPr>
                  <w:tcW w:w="1785" w:type="dxa"/>
                  <w:vAlign w:val="center"/>
                </w:tcPr>
                <w:p w:rsidR="00C76910" w:rsidRDefault="00C144B8">
                  <w:pPr>
                    <w:adjustRightInd w:val="0"/>
                    <w:snapToGrid w:val="0"/>
                    <w:ind w:leftChars="20" w:left="42"/>
                    <w:jc w:val="center"/>
                    <w:rPr>
                      <w:color w:val="FF0000"/>
                      <w:u w:val="single"/>
                    </w:rPr>
                  </w:pPr>
                  <w:r>
                    <w:rPr>
                      <w:rFonts w:hint="eastAsia"/>
                      <w:color w:val="FF0000"/>
                      <w:u w:val="single"/>
                    </w:rPr>
                    <w:t>160620</w:t>
                  </w:r>
                </w:p>
              </w:tc>
            </w:tr>
            <w:tr w:rsidR="00C76910">
              <w:trPr>
                <w:trHeight w:val="190"/>
                <w:jc w:val="center"/>
              </w:trPr>
              <w:tc>
                <w:tcPr>
                  <w:tcW w:w="8013" w:type="dxa"/>
                  <w:gridSpan w:val="5"/>
                  <w:vAlign w:val="center"/>
                </w:tcPr>
                <w:p w:rsidR="00C76910" w:rsidRDefault="00C144B8">
                  <w:pPr>
                    <w:adjustRightInd w:val="0"/>
                    <w:snapToGrid w:val="0"/>
                    <w:ind w:leftChars="20" w:left="42"/>
                    <w:rPr>
                      <w:color w:val="FF0000"/>
                      <w:u w:val="single"/>
                    </w:rPr>
                  </w:pPr>
                  <w:r>
                    <w:rPr>
                      <w:rFonts w:hint="eastAsia"/>
                      <w:color w:val="FF0000"/>
                      <w:u w:val="single"/>
                    </w:rPr>
                    <w:t>备注：</w:t>
                  </w:r>
                  <w:r>
                    <w:rPr>
                      <w:rFonts w:ascii="宋体" w:hAnsi="宋体"/>
                      <w:color w:val="FF0000"/>
                      <w:u w:val="single"/>
                    </w:rPr>
                    <w:t>设备可自动调整出砂粒径</w:t>
                  </w:r>
                  <w:r>
                    <w:rPr>
                      <w:rFonts w:ascii="宋体" w:hAnsi="宋体" w:hint="eastAsia"/>
                      <w:color w:val="FF0000"/>
                      <w:u w:val="single"/>
                    </w:rPr>
                    <w:t>，机</w:t>
                  </w:r>
                  <w:r>
                    <w:rPr>
                      <w:rFonts w:hAnsi="宋体"/>
                      <w:color w:val="FF0000"/>
                      <w:u w:val="single"/>
                    </w:rPr>
                    <w:t>制砂含水率＜</w:t>
                  </w:r>
                  <w:r>
                    <w:rPr>
                      <w:color w:val="FF0000"/>
                      <w:u w:val="single"/>
                    </w:rPr>
                    <w:t>8%</w:t>
                  </w:r>
                </w:p>
              </w:tc>
            </w:tr>
          </w:tbl>
          <w:p w:rsidR="00C76910" w:rsidRDefault="00C144B8">
            <w:pPr>
              <w:spacing w:line="360" w:lineRule="auto"/>
              <w:ind w:rightChars="50" w:right="105"/>
              <w:rPr>
                <w:b/>
                <w:sz w:val="24"/>
              </w:rPr>
            </w:pPr>
            <w:r>
              <w:rPr>
                <w:b/>
                <w:sz w:val="24"/>
              </w:rPr>
              <w:t>4</w:t>
            </w:r>
            <w:r>
              <w:rPr>
                <w:b/>
                <w:sz w:val="24"/>
              </w:rPr>
              <w:t>、平面布置合理性分析</w:t>
            </w:r>
          </w:p>
          <w:p w:rsidR="00C76910" w:rsidRDefault="00C144B8">
            <w:pPr>
              <w:tabs>
                <w:tab w:val="left" w:pos="1875"/>
              </w:tabs>
              <w:adjustRightInd w:val="0"/>
              <w:spacing w:line="360" w:lineRule="auto"/>
              <w:ind w:firstLineChars="200" w:firstLine="480"/>
              <w:rPr>
                <w:color w:val="FF0000"/>
                <w:sz w:val="24"/>
                <w:u w:val="single"/>
              </w:rPr>
            </w:pPr>
            <w:r>
              <w:rPr>
                <w:color w:val="FF0000"/>
                <w:sz w:val="24"/>
                <w:u w:val="single"/>
              </w:rPr>
              <w:t>本项目位于岳阳县荣家湾镇鹿角村程继明组（租赁岳阳县筑城混凝土有限公司闲置用地），厂区总平面布置图示意图见附图</w:t>
            </w:r>
            <w:r>
              <w:rPr>
                <w:rFonts w:hint="eastAsia"/>
                <w:color w:val="FF0000"/>
                <w:sz w:val="24"/>
                <w:u w:val="single"/>
              </w:rPr>
              <w:t>2</w:t>
            </w:r>
            <w:r>
              <w:rPr>
                <w:color w:val="FF0000"/>
                <w:sz w:val="24"/>
                <w:u w:val="single"/>
              </w:rPr>
              <w:t>。项目生产区布置在西面，堆场布置在东面，有利于厂区原料的供应，有效减少输送过程中扬尘的产生，项目洗砂废水沉淀池布置在南面，排气筒布置在破碎、筛分工序的西面，排气筒坐标为（</w:t>
            </w:r>
            <w:r>
              <w:rPr>
                <w:color w:val="FF0000"/>
                <w:sz w:val="24"/>
                <w:u w:val="single"/>
              </w:rPr>
              <w:t>E</w:t>
            </w:r>
            <w:r>
              <w:rPr>
                <w:color w:val="FF0000"/>
                <w:sz w:val="24"/>
                <w:u w:val="single"/>
              </w:rPr>
              <w:t>：</w:t>
            </w:r>
            <w:r>
              <w:rPr>
                <w:color w:val="FF0000"/>
                <w:sz w:val="24"/>
                <w:u w:val="single"/>
              </w:rPr>
              <w:t>113.023731</w:t>
            </w:r>
            <w:r>
              <w:rPr>
                <w:color w:val="FF0000"/>
                <w:sz w:val="24"/>
                <w:u w:val="single"/>
              </w:rPr>
              <w:t>，</w:t>
            </w:r>
            <w:r>
              <w:rPr>
                <w:color w:val="FF0000"/>
                <w:sz w:val="24"/>
                <w:u w:val="single"/>
              </w:rPr>
              <w:t>N</w:t>
            </w:r>
            <w:r>
              <w:rPr>
                <w:color w:val="FF0000"/>
                <w:sz w:val="24"/>
                <w:u w:val="single"/>
              </w:rPr>
              <w:t>：</w:t>
            </w:r>
            <w:r>
              <w:rPr>
                <w:color w:val="FF0000"/>
                <w:sz w:val="24"/>
                <w:u w:val="single"/>
              </w:rPr>
              <w:t>29.151872</w:t>
            </w:r>
            <w:r>
              <w:rPr>
                <w:color w:val="FF0000"/>
                <w:sz w:val="24"/>
                <w:u w:val="single"/>
              </w:rPr>
              <w:t>），同时采取了相对的污染防治措施，减少污染物的产生，周边居民点主要分布在东北侧，项目东北侧主要为办公室、员工生活区，对居民影响较小，因此，本项目平面布局合理。</w:t>
            </w:r>
          </w:p>
          <w:p w:rsidR="00C76910" w:rsidRDefault="00C144B8">
            <w:pPr>
              <w:spacing w:line="360" w:lineRule="auto"/>
              <w:rPr>
                <w:b/>
                <w:sz w:val="24"/>
                <w:lang w:val="zh-CN"/>
              </w:rPr>
            </w:pPr>
            <w:r>
              <w:rPr>
                <w:b/>
                <w:sz w:val="24"/>
              </w:rPr>
              <w:t>5</w:t>
            </w:r>
            <w:r>
              <w:rPr>
                <w:b/>
                <w:sz w:val="24"/>
              </w:rPr>
              <w:t>、</w:t>
            </w:r>
            <w:r>
              <w:rPr>
                <w:b/>
                <w:sz w:val="24"/>
                <w:lang w:val="zh-CN"/>
              </w:rPr>
              <w:t>劳动定员及工作班制</w:t>
            </w:r>
          </w:p>
          <w:p w:rsidR="00C76910" w:rsidRDefault="00C144B8">
            <w:pPr>
              <w:adjustRightInd w:val="0"/>
              <w:snapToGrid w:val="0"/>
              <w:spacing w:line="360" w:lineRule="auto"/>
              <w:ind w:leftChars="20" w:left="42" w:firstLineChars="200" w:firstLine="504"/>
              <w:jc w:val="left"/>
              <w:rPr>
                <w:iCs/>
                <w:spacing w:val="6"/>
                <w:sz w:val="24"/>
                <w:szCs w:val="24"/>
              </w:rPr>
            </w:pPr>
            <w:r>
              <w:rPr>
                <w:iCs/>
                <w:spacing w:val="6"/>
                <w:sz w:val="24"/>
                <w:szCs w:val="24"/>
              </w:rPr>
              <w:t>劳动定员</w:t>
            </w:r>
            <w:r>
              <w:rPr>
                <w:iCs/>
                <w:spacing w:val="6"/>
                <w:sz w:val="24"/>
                <w:szCs w:val="24"/>
              </w:rPr>
              <w:t>10</w:t>
            </w:r>
            <w:r>
              <w:rPr>
                <w:iCs/>
                <w:spacing w:val="6"/>
                <w:sz w:val="24"/>
                <w:szCs w:val="24"/>
              </w:rPr>
              <w:t>人，年工作日</w:t>
            </w:r>
            <w:r>
              <w:rPr>
                <w:iCs/>
                <w:spacing w:val="6"/>
                <w:sz w:val="24"/>
                <w:szCs w:val="24"/>
              </w:rPr>
              <w:t>300</w:t>
            </w:r>
            <w:r>
              <w:rPr>
                <w:iCs/>
                <w:spacing w:val="6"/>
                <w:sz w:val="24"/>
                <w:szCs w:val="24"/>
              </w:rPr>
              <w:t>天，</w:t>
            </w:r>
            <w:r>
              <w:rPr>
                <w:rFonts w:hint="eastAsia"/>
                <w:iCs/>
                <w:spacing w:val="6"/>
                <w:sz w:val="24"/>
                <w:szCs w:val="24"/>
              </w:rPr>
              <w:t>每天工作</w:t>
            </w:r>
            <w:r>
              <w:rPr>
                <w:rFonts w:hint="eastAsia"/>
                <w:iCs/>
                <w:spacing w:val="6"/>
                <w:sz w:val="24"/>
                <w:szCs w:val="24"/>
              </w:rPr>
              <w:t>10</w:t>
            </w:r>
            <w:r>
              <w:rPr>
                <w:iCs/>
                <w:spacing w:val="6"/>
                <w:sz w:val="24"/>
                <w:szCs w:val="24"/>
              </w:rPr>
              <w:t>小时，均不在厂区食宿。</w:t>
            </w:r>
          </w:p>
          <w:p w:rsidR="00C76910" w:rsidRDefault="00C144B8">
            <w:pPr>
              <w:adjustRightInd w:val="0"/>
              <w:snapToGrid w:val="0"/>
              <w:spacing w:line="360" w:lineRule="auto"/>
              <w:jc w:val="left"/>
            </w:pPr>
            <w:r>
              <w:rPr>
                <w:b/>
                <w:sz w:val="24"/>
                <w:lang w:val="zh-CN"/>
              </w:rPr>
              <w:t>6</w:t>
            </w:r>
            <w:r>
              <w:rPr>
                <w:b/>
                <w:sz w:val="24"/>
                <w:lang w:val="zh-CN"/>
              </w:rPr>
              <w:t>、运输方式、运输路线及环保措施</w:t>
            </w:r>
          </w:p>
          <w:p w:rsidR="00C76910" w:rsidRDefault="00C144B8">
            <w:pPr>
              <w:pStyle w:val="12"/>
              <w:ind w:firstLine="480"/>
            </w:pPr>
            <w:r>
              <w:rPr>
                <w:rFonts w:ascii="宋体" w:hAnsi="宋体" w:cs="宋体" w:hint="eastAsia"/>
              </w:rPr>
              <w:t>①</w:t>
            </w:r>
            <w:r>
              <w:t>原辅材料运输路线：本项目原辅材料由运输车辆从</w:t>
            </w:r>
            <w:r>
              <w:t>X109</w:t>
            </w:r>
            <w:r>
              <w:t>运输至本项目的原料堆场。环保措施：</w:t>
            </w:r>
            <w:r>
              <w:rPr>
                <w:rFonts w:ascii="宋体" w:hAnsi="宋体" w:cs="宋体" w:hint="eastAsia"/>
              </w:rPr>
              <w:t>①</w:t>
            </w:r>
            <w:r>
              <w:t>运输车辆不得超载，防止物料泼洒；</w:t>
            </w:r>
            <w:r>
              <w:rPr>
                <w:rFonts w:ascii="宋体" w:hAnsi="宋体" w:cs="宋体" w:hint="eastAsia"/>
              </w:rPr>
              <w:t>②</w:t>
            </w:r>
            <w:r>
              <w:t>运输物料的车辆应当采用封闭车辆运输，保证物料不遗撒外漏；</w:t>
            </w:r>
            <w:r>
              <w:rPr>
                <w:rFonts w:ascii="宋体" w:hAnsi="宋体" w:cs="宋体" w:hint="eastAsia"/>
              </w:rPr>
              <w:t>③</w:t>
            </w:r>
            <w:r>
              <w:t>厂区需设置洗车平台，洗车平台需硬化，周边设置导流沟连接至沉淀池，车辆驶出装、卸场地前用水将车厢和轮胎冲洗干净；运输车辆驶出厂区前要将车轮和槽帮冲洗干净，确保</w:t>
            </w:r>
            <w:r>
              <w:lastRenderedPageBreak/>
              <w:t>车辆不带泥土驶离工地；场地内运输通道及时清扫冲洗，以减少汽车行驶扬尘；</w:t>
            </w:r>
            <w:r>
              <w:t>运输车辆行使路线应尽量避开居民点和环境敏感点。</w:t>
            </w:r>
            <w:r>
              <w:rPr>
                <w:rFonts w:ascii="宋体" w:hAnsi="宋体" w:cs="宋体" w:hint="eastAsia"/>
              </w:rPr>
              <w:t>④</w:t>
            </w:r>
            <w:r>
              <w:t>合理安排作业时间，尽量减少夜间运输频次，并进行线路优化。</w:t>
            </w:r>
          </w:p>
          <w:p w:rsidR="00C76910" w:rsidRDefault="00C144B8">
            <w:pPr>
              <w:pStyle w:val="12"/>
              <w:ind w:firstLine="480"/>
            </w:pPr>
            <w:r>
              <w:rPr>
                <w:rFonts w:ascii="宋体" w:hAnsi="宋体" w:cs="宋体" w:hint="eastAsia"/>
              </w:rPr>
              <w:t>②</w:t>
            </w:r>
            <w:r>
              <w:t>成品运输路线：项目产品碎石和砂供岳阳县筑城混凝土有限公司生产混凝土使用，不外运。</w:t>
            </w:r>
          </w:p>
          <w:p w:rsidR="00C76910" w:rsidRDefault="00C144B8">
            <w:pPr>
              <w:adjustRightInd w:val="0"/>
              <w:snapToGrid w:val="0"/>
              <w:spacing w:line="360" w:lineRule="auto"/>
              <w:jc w:val="left"/>
              <w:rPr>
                <w:b/>
                <w:sz w:val="24"/>
                <w:lang w:val="zh-CN"/>
              </w:rPr>
            </w:pPr>
            <w:r>
              <w:rPr>
                <w:b/>
                <w:sz w:val="24"/>
                <w:lang w:val="zh-CN"/>
              </w:rPr>
              <w:t>7</w:t>
            </w:r>
            <w:r>
              <w:rPr>
                <w:b/>
                <w:sz w:val="24"/>
                <w:lang w:val="zh-CN"/>
              </w:rPr>
              <w:t>、公用工程</w:t>
            </w:r>
          </w:p>
          <w:p w:rsidR="00C76910" w:rsidRDefault="00C144B8">
            <w:pPr>
              <w:pStyle w:val="12"/>
              <w:adjustRightInd w:val="0"/>
              <w:snapToGrid w:val="0"/>
              <w:ind w:firstLineChars="200" w:firstLine="480"/>
              <w:jc w:val="left"/>
              <w:rPr>
                <w:color w:val="FF0000"/>
                <w:szCs w:val="24"/>
                <w:u w:val="single"/>
              </w:rPr>
            </w:pPr>
            <w:r>
              <w:rPr>
                <w:color w:val="FF0000"/>
                <w:szCs w:val="24"/>
                <w:u w:val="single"/>
              </w:rPr>
              <w:t>（</w:t>
            </w:r>
            <w:r>
              <w:rPr>
                <w:color w:val="FF0000"/>
                <w:szCs w:val="24"/>
                <w:u w:val="single"/>
              </w:rPr>
              <w:t>1</w:t>
            </w:r>
            <w:r>
              <w:rPr>
                <w:color w:val="FF0000"/>
                <w:szCs w:val="24"/>
                <w:u w:val="single"/>
              </w:rPr>
              <w:t>）给水：本项目生产用水由厂区水塘供给，水塘水不足时由厂区自备井供给，生活用水由厂区自备井供给。</w:t>
            </w:r>
          </w:p>
          <w:p w:rsidR="00C76910" w:rsidRDefault="00C144B8">
            <w:pPr>
              <w:adjustRightInd w:val="0"/>
              <w:snapToGrid w:val="0"/>
              <w:spacing w:line="360" w:lineRule="auto"/>
              <w:ind w:firstLineChars="200" w:firstLine="480"/>
              <w:jc w:val="left"/>
              <w:rPr>
                <w:color w:val="FF0000"/>
                <w:sz w:val="24"/>
                <w:szCs w:val="24"/>
                <w:u w:val="single"/>
              </w:rPr>
            </w:pPr>
            <w:r>
              <w:rPr>
                <w:color w:val="FF0000"/>
                <w:sz w:val="24"/>
                <w:szCs w:val="24"/>
                <w:u w:val="single"/>
              </w:rPr>
              <w:t>项目营运期主要用水为生产用水、车辆清洗用水、生活用水、降尘喷淋用水。</w:t>
            </w:r>
          </w:p>
          <w:p w:rsidR="00C76910" w:rsidRDefault="00C144B8">
            <w:pPr>
              <w:adjustRightInd w:val="0"/>
              <w:snapToGrid w:val="0"/>
              <w:spacing w:line="360" w:lineRule="auto"/>
              <w:ind w:firstLineChars="200" w:firstLine="480"/>
              <w:jc w:val="left"/>
              <w:rPr>
                <w:color w:val="FF0000"/>
                <w:sz w:val="24"/>
                <w:szCs w:val="24"/>
                <w:u w:val="single"/>
              </w:rPr>
            </w:pPr>
            <w:r>
              <w:rPr>
                <w:rFonts w:ascii="宋体" w:hAnsi="宋体" w:cs="宋体" w:hint="eastAsia"/>
                <w:color w:val="FF0000"/>
                <w:sz w:val="24"/>
                <w:szCs w:val="24"/>
                <w:u w:val="single"/>
              </w:rPr>
              <w:t>①</w:t>
            </w:r>
            <w:r>
              <w:rPr>
                <w:color w:val="FF0000"/>
                <w:sz w:val="24"/>
                <w:szCs w:val="24"/>
                <w:u w:val="single"/>
              </w:rPr>
              <w:t>车辆清洗用水及排水</w:t>
            </w:r>
          </w:p>
          <w:p w:rsidR="00C76910" w:rsidRDefault="00C144B8">
            <w:pPr>
              <w:adjustRightInd w:val="0"/>
              <w:snapToGrid w:val="0"/>
              <w:spacing w:line="360" w:lineRule="auto"/>
              <w:ind w:firstLineChars="200" w:firstLine="480"/>
              <w:jc w:val="left"/>
              <w:rPr>
                <w:color w:val="FF0000"/>
                <w:sz w:val="24"/>
                <w:szCs w:val="24"/>
                <w:u w:val="single"/>
              </w:rPr>
            </w:pPr>
            <w:r>
              <w:rPr>
                <w:rFonts w:ascii="宋体" w:hAnsi="宋体"/>
                <w:color w:val="FF0000"/>
                <w:sz w:val="24"/>
                <w:szCs w:val="24"/>
                <w:u w:val="single"/>
              </w:rPr>
              <w:t>本项目年</w:t>
            </w:r>
            <w:r>
              <w:rPr>
                <w:rFonts w:ascii="宋体" w:hAnsi="宋体" w:hint="eastAsia"/>
                <w:color w:val="FF0000"/>
                <w:sz w:val="24"/>
                <w:szCs w:val="24"/>
                <w:u w:val="single"/>
              </w:rPr>
              <w:t>加工</w:t>
            </w:r>
            <w:r>
              <w:rPr>
                <w:rFonts w:ascii="宋体" w:hAnsi="宋体"/>
                <w:color w:val="FF0000"/>
                <w:sz w:val="24"/>
                <w:szCs w:val="24"/>
                <w:u w:val="single"/>
              </w:rPr>
              <w:t>量为</w:t>
            </w:r>
            <w:r>
              <w:rPr>
                <w:rFonts w:hint="eastAsia"/>
                <w:color w:val="FF0000"/>
                <w:sz w:val="24"/>
                <w:szCs w:val="24"/>
                <w:u w:val="single"/>
              </w:rPr>
              <w:t>3</w:t>
            </w:r>
            <w:r>
              <w:rPr>
                <w:color w:val="FF0000"/>
                <w:sz w:val="24"/>
                <w:szCs w:val="24"/>
                <w:u w:val="single"/>
              </w:rPr>
              <w:t>0</w:t>
            </w:r>
            <w:r>
              <w:rPr>
                <w:rFonts w:ascii="宋体" w:hAnsi="宋体"/>
                <w:color w:val="FF0000"/>
                <w:sz w:val="24"/>
                <w:szCs w:val="24"/>
                <w:u w:val="single"/>
              </w:rPr>
              <w:t>万吨</w:t>
            </w:r>
            <w:r>
              <w:rPr>
                <w:rFonts w:ascii="宋体" w:hAnsi="宋体" w:hint="eastAsia"/>
                <w:color w:val="FF0000"/>
                <w:sz w:val="24"/>
                <w:szCs w:val="24"/>
                <w:u w:val="single"/>
              </w:rPr>
              <w:t>（</w:t>
            </w:r>
            <w:r>
              <w:rPr>
                <w:color w:val="FF0000"/>
                <w:sz w:val="24"/>
                <w:szCs w:val="24"/>
                <w:u w:val="single"/>
              </w:rPr>
              <w:t>项目产品供</w:t>
            </w:r>
            <w:r>
              <w:rPr>
                <w:color w:val="FF0000"/>
                <w:sz w:val="24"/>
                <w:u w:val="single"/>
              </w:rPr>
              <w:t>岳阳县筑城混凝土有限公司</w:t>
            </w:r>
            <w:r>
              <w:rPr>
                <w:color w:val="FF0000"/>
                <w:sz w:val="24"/>
                <w:szCs w:val="24"/>
                <w:u w:val="single"/>
              </w:rPr>
              <w:t>混凝土搅拌站使用</w:t>
            </w:r>
            <w:r>
              <w:rPr>
                <w:rFonts w:ascii="宋体" w:hAnsi="宋体" w:hint="eastAsia"/>
                <w:color w:val="FF0000"/>
                <w:sz w:val="24"/>
                <w:szCs w:val="24"/>
                <w:u w:val="single"/>
              </w:rPr>
              <w:t>）</w:t>
            </w:r>
            <w:r>
              <w:rPr>
                <w:rFonts w:ascii="宋体" w:hAnsi="宋体"/>
                <w:color w:val="FF0000"/>
                <w:sz w:val="24"/>
                <w:szCs w:val="24"/>
                <w:u w:val="single"/>
              </w:rPr>
              <w:t>，</w:t>
            </w:r>
            <w:r>
              <w:rPr>
                <w:rFonts w:ascii="宋体" w:hAnsi="宋体" w:hint="eastAsia"/>
                <w:color w:val="FF0000"/>
                <w:sz w:val="24"/>
                <w:szCs w:val="24"/>
                <w:u w:val="single"/>
              </w:rPr>
              <w:t>因此项目</w:t>
            </w:r>
            <w:r>
              <w:rPr>
                <w:rFonts w:ascii="宋体" w:hAnsi="宋体"/>
                <w:color w:val="FF0000"/>
                <w:sz w:val="24"/>
                <w:szCs w:val="24"/>
                <w:u w:val="single"/>
              </w:rPr>
              <w:t>年运输量</w:t>
            </w:r>
            <w:r>
              <w:rPr>
                <w:rFonts w:hint="eastAsia"/>
                <w:color w:val="FF0000"/>
                <w:sz w:val="24"/>
                <w:szCs w:val="24"/>
                <w:u w:val="single"/>
              </w:rPr>
              <w:t>3</w:t>
            </w:r>
            <w:r>
              <w:rPr>
                <w:color w:val="FF0000"/>
                <w:sz w:val="24"/>
                <w:szCs w:val="24"/>
                <w:u w:val="single"/>
              </w:rPr>
              <w:t>0</w:t>
            </w:r>
            <w:r>
              <w:rPr>
                <w:rFonts w:ascii="宋体" w:hAnsi="宋体"/>
                <w:color w:val="FF0000"/>
                <w:sz w:val="24"/>
                <w:szCs w:val="24"/>
                <w:u w:val="single"/>
              </w:rPr>
              <w:t>万吨，本项目运输方式为陆运。</w:t>
            </w:r>
            <w:r>
              <w:rPr>
                <w:color w:val="FF0000"/>
                <w:sz w:val="24"/>
                <w:szCs w:val="24"/>
                <w:u w:val="single"/>
              </w:rPr>
              <w:t>根据建设方提供的资料，原料由车辆运输，其车辆年运输量为</w:t>
            </w:r>
            <w:r>
              <w:rPr>
                <w:rFonts w:hint="eastAsia"/>
                <w:color w:val="FF0000"/>
                <w:sz w:val="24"/>
                <w:szCs w:val="24"/>
                <w:u w:val="single"/>
              </w:rPr>
              <w:t>30</w:t>
            </w:r>
            <w:r>
              <w:rPr>
                <w:color w:val="FF0000"/>
                <w:sz w:val="24"/>
                <w:szCs w:val="24"/>
                <w:u w:val="single"/>
              </w:rPr>
              <w:t>万吨，单车一次运输量最大为</w:t>
            </w:r>
            <w:r>
              <w:rPr>
                <w:color w:val="FF0000"/>
                <w:sz w:val="24"/>
                <w:szCs w:val="24"/>
                <w:u w:val="single"/>
              </w:rPr>
              <w:t>40</w:t>
            </w:r>
            <w:r>
              <w:rPr>
                <w:color w:val="FF0000"/>
                <w:sz w:val="24"/>
                <w:szCs w:val="24"/>
                <w:u w:val="single"/>
              </w:rPr>
              <w:t>吨，约需运输</w:t>
            </w:r>
            <w:r>
              <w:rPr>
                <w:rFonts w:hint="eastAsia"/>
                <w:color w:val="FF0000"/>
                <w:sz w:val="24"/>
                <w:szCs w:val="24"/>
                <w:u w:val="single"/>
              </w:rPr>
              <w:t>7</w:t>
            </w:r>
            <w:r>
              <w:rPr>
                <w:color w:val="FF0000"/>
                <w:sz w:val="24"/>
                <w:szCs w:val="24"/>
                <w:u w:val="single"/>
              </w:rPr>
              <w:t>500</w:t>
            </w:r>
            <w:r>
              <w:rPr>
                <w:color w:val="FF0000"/>
                <w:sz w:val="24"/>
                <w:szCs w:val="24"/>
                <w:u w:val="single"/>
              </w:rPr>
              <w:t>次，每两次需清洗一次。车辆冲洗水量大致为</w:t>
            </w:r>
            <w:r>
              <w:rPr>
                <w:color w:val="FF0000"/>
                <w:sz w:val="24"/>
                <w:szCs w:val="24"/>
                <w:u w:val="single"/>
              </w:rPr>
              <w:t>0.05m</w:t>
            </w:r>
            <w:r>
              <w:rPr>
                <w:color w:val="FF0000"/>
                <w:sz w:val="24"/>
                <w:szCs w:val="24"/>
                <w:u w:val="single"/>
                <w:vertAlign w:val="superscript"/>
              </w:rPr>
              <w:t>3</w:t>
            </w:r>
            <w:r>
              <w:rPr>
                <w:color w:val="FF0000"/>
                <w:sz w:val="24"/>
                <w:szCs w:val="24"/>
                <w:u w:val="single"/>
              </w:rPr>
              <w:t>/</w:t>
            </w:r>
            <w:r>
              <w:rPr>
                <w:color w:val="FF0000"/>
                <w:sz w:val="24"/>
                <w:szCs w:val="24"/>
                <w:u w:val="single"/>
              </w:rPr>
              <w:t>辆</w:t>
            </w:r>
            <w:r>
              <w:rPr>
                <w:color w:val="FF0000"/>
                <w:sz w:val="24"/>
                <w:szCs w:val="24"/>
                <w:u w:val="single"/>
              </w:rPr>
              <w:t>·</w:t>
            </w:r>
            <w:r>
              <w:rPr>
                <w:color w:val="FF0000"/>
                <w:sz w:val="24"/>
                <w:szCs w:val="24"/>
                <w:u w:val="single"/>
              </w:rPr>
              <w:t>次，故每天产生的冲洗水约为</w:t>
            </w:r>
            <w:r>
              <w:rPr>
                <w:rFonts w:hint="eastAsia"/>
                <w:color w:val="FF0000"/>
                <w:sz w:val="24"/>
                <w:szCs w:val="24"/>
                <w:u w:val="single"/>
              </w:rPr>
              <w:t>0.625</w:t>
            </w:r>
            <w:r>
              <w:rPr>
                <w:color w:val="FF0000"/>
                <w:sz w:val="24"/>
                <w:szCs w:val="24"/>
                <w:u w:val="single"/>
              </w:rPr>
              <w:t>m</w:t>
            </w:r>
            <w:r>
              <w:rPr>
                <w:color w:val="FF0000"/>
                <w:sz w:val="24"/>
                <w:szCs w:val="24"/>
                <w:u w:val="single"/>
                <w:vertAlign w:val="superscript"/>
              </w:rPr>
              <w:t>3</w:t>
            </w:r>
            <w:r>
              <w:rPr>
                <w:color w:val="FF0000"/>
                <w:sz w:val="24"/>
                <w:szCs w:val="24"/>
                <w:u w:val="single"/>
              </w:rPr>
              <w:t>，年产生量约为</w:t>
            </w:r>
            <w:r>
              <w:rPr>
                <w:rFonts w:hint="eastAsia"/>
                <w:color w:val="FF0000"/>
                <w:sz w:val="24"/>
                <w:szCs w:val="24"/>
                <w:u w:val="single"/>
              </w:rPr>
              <w:t>187.5</w:t>
            </w:r>
            <w:r>
              <w:rPr>
                <w:color w:val="FF0000"/>
                <w:sz w:val="24"/>
                <w:szCs w:val="24"/>
                <w:u w:val="single"/>
              </w:rPr>
              <w:t>m</w:t>
            </w:r>
            <w:r>
              <w:rPr>
                <w:color w:val="FF0000"/>
                <w:sz w:val="24"/>
                <w:szCs w:val="24"/>
                <w:u w:val="single"/>
                <w:vertAlign w:val="superscript"/>
              </w:rPr>
              <w:t>3</w:t>
            </w:r>
            <w:r>
              <w:rPr>
                <w:color w:val="FF0000"/>
                <w:sz w:val="24"/>
                <w:szCs w:val="24"/>
                <w:u w:val="single"/>
              </w:rPr>
              <w:t>，该废水的主要水质污染因子为</w:t>
            </w:r>
            <w:r>
              <w:rPr>
                <w:color w:val="FF0000"/>
                <w:sz w:val="24"/>
                <w:szCs w:val="24"/>
                <w:u w:val="single"/>
              </w:rPr>
              <w:t>SS</w:t>
            </w:r>
            <w:r>
              <w:rPr>
                <w:color w:val="FF0000"/>
                <w:sz w:val="24"/>
                <w:szCs w:val="24"/>
                <w:u w:val="single"/>
              </w:rPr>
              <w:t>，其浓度大致为</w:t>
            </w:r>
            <w:r>
              <w:rPr>
                <w:color w:val="FF0000"/>
                <w:sz w:val="24"/>
                <w:szCs w:val="24"/>
                <w:u w:val="single"/>
              </w:rPr>
              <w:t>2000mg/L</w:t>
            </w:r>
            <w:r>
              <w:rPr>
                <w:color w:val="FF0000"/>
                <w:sz w:val="24"/>
                <w:szCs w:val="24"/>
                <w:u w:val="single"/>
              </w:rPr>
              <w:t>。排放量按用水量的</w:t>
            </w:r>
            <w:r>
              <w:rPr>
                <w:color w:val="FF0000"/>
                <w:sz w:val="24"/>
                <w:szCs w:val="24"/>
                <w:u w:val="single"/>
              </w:rPr>
              <w:t>80%</w:t>
            </w:r>
            <w:r>
              <w:rPr>
                <w:color w:val="FF0000"/>
                <w:sz w:val="24"/>
                <w:szCs w:val="24"/>
                <w:u w:val="single"/>
              </w:rPr>
              <w:t>考虑，则排放量为</w:t>
            </w:r>
            <w:r>
              <w:rPr>
                <w:rFonts w:hint="eastAsia"/>
                <w:color w:val="FF0000"/>
                <w:sz w:val="24"/>
                <w:szCs w:val="24"/>
                <w:u w:val="single"/>
              </w:rPr>
              <w:t>150</w:t>
            </w:r>
            <w:r>
              <w:rPr>
                <w:color w:val="FF0000"/>
                <w:sz w:val="24"/>
                <w:szCs w:val="24"/>
                <w:u w:val="single"/>
              </w:rPr>
              <w:t>m</w:t>
            </w:r>
            <w:r>
              <w:rPr>
                <w:color w:val="FF0000"/>
                <w:sz w:val="24"/>
                <w:szCs w:val="24"/>
                <w:u w:val="single"/>
                <w:vertAlign w:val="superscript"/>
              </w:rPr>
              <w:t>3</w:t>
            </w:r>
            <w:r>
              <w:rPr>
                <w:color w:val="FF0000"/>
                <w:sz w:val="24"/>
                <w:szCs w:val="24"/>
                <w:u w:val="single"/>
              </w:rPr>
              <w:t>/a</w:t>
            </w:r>
            <w:r>
              <w:rPr>
                <w:color w:val="FF0000"/>
                <w:sz w:val="24"/>
                <w:szCs w:val="24"/>
                <w:u w:val="single"/>
              </w:rPr>
              <w:t>，拟经洗车台沉淀池处理后用作生产清洗用水。</w:t>
            </w:r>
          </w:p>
          <w:p w:rsidR="00C76910" w:rsidRDefault="00C144B8">
            <w:pPr>
              <w:adjustRightInd w:val="0"/>
              <w:snapToGrid w:val="0"/>
              <w:spacing w:line="360" w:lineRule="auto"/>
              <w:ind w:firstLineChars="200" w:firstLine="480"/>
              <w:jc w:val="left"/>
              <w:rPr>
                <w:color w:val="FF0000"/>
                <w:sz w:val="24"/>
                <w:szCs w:val="24"/>
                <w:u w:val="single"/>
              </w:rPr>
            </w:pPr>
            <w:r>
              <w:rPr>
                <w:rFonts w:ascii="宋体" w:hAnsi="宋体" w:cs="宋体" w:hint="eastAsia"/>
                <w:color w:val="FF0000"/>
                <w:sz w:val="24"/>
                <w:szCs w:val="24"/>
                <w:u w:val="single"/>
              </w:rPr>
              <w:t>②</w:t>
            </w:r>
            <w:r>
              <w:rPr>
                <w:color w:val="FF0000"/>
                <w:sz w:val="24"/>
                <w:szCs w:val="24"/>
                <w:u w:val="single"/>
              </w:rPr>
              <w:t>降尘用水</w:t>
            </w:r>
          </w:p>
          <w:p w:rsidR="00C76910" w:rsidRDefault="00C144B8">
            <w:pPr>
              <w:adjustRightInd w:val="0"/>
              <w:snapToGrid w:val="0"/>
              <w:spacing w:line="360" w:lineRule="auto"/>
              <w:ind w:firstLineChars="200" w:firstLine="480"/>
              <w:jc w:val="left"/>
              <w:rPr>
                <w:color w:val="FF0000"/>
                <w:sz w:val="24"/>
                <w:szCs w:val="24"/>
                <w:u w:val="single"/>
              </w:rPr>
            </w:pPr>
            <w:r>
              <w:rPr>
                <w:color w:val="FF0000"/>
                <w:sz w:val="24"/>
                <w:szCs w:val="24"/>
                <w:u w:val="single"/>
              </w:rPr>
              <w:t>物料堆存区设置洒水喷头、砂石骨料配料下料口处设置洒水喷头。经查阅相关资料，洒水喷头流量一般在</w:t>
            </w:r>
            <w:r>
              <w:rPr>
                <w:color w:val="FF0000"/>
                <w:sz w:val="24"/>
                <w:szCs w:val="24"/>
                <w:u w:val="single"/>
              </w:rPr>
              <w:t>10~15m</w:t>
            </w:r>
            <w:r>
              <w:rPr>
                <w:color w:val="FF0000"/>
                <w:sz w:val="24"/>
                <w:szCs w:val="24"/>
                <w:u w:val="single"/>
                <w:vertAlign w:val="superscript"/>
              </w:rPr>
              <w:t>3</w:t>
            </w:r>
            <w:r>
              <w:rPr>
                <w:color w:val="FF0000"/>
                <w:sz w:val="24"/>
                <w:szCs w:val="24"/>
                <w:u w:val="single"/>
              </w:rPr>
              <w:t>/h</w:t>
            </w:r>
            <w:r>
              <w:rPr>
                <w:color w:val="FF0000"/>
                <w:sz w:val="24"/>
                <w:szCs w:val="24"/>
                <w:u w:val="single"/>
              </w:rPr>
              <w:t>（根据同类料堆场运行经验，本评价取</w:t>
            </w:r>
            <w:r>
              <w:rPr>
                <w:color w:val="FF0000"/>
                <w:sz w:val="24"/>
                <w:szCs w:val="24"/>
                <w:u w:val="single"/>
              </w:rPr>
              <w:t>10m</w:t>
            </w:r>
            <w:r>
              <w:rPr>
                <w:color w:val="FF0000"/>
                <w:sz w:val="24"/>
                <w:szCs w:val="24"/>
                <w:u w:val="single"/>
                <w:vertAlign w:val="superscript"/>
              </w:rPr>
              <w:t>3</w:t>
            </w:r>
            <w:r>
              <w:rPr>
                <w:color w:val="FF0000"/>
                <w:sz w:val="24"/>
                <w:szCs w:val="24"/>
                <w:u w:val="single"/>
              </w:rPr>
              <w:t>/h</w:t>
            </w:r>
            <w:r>
              <w:rPr>
                <w:color w:val="FF0000"/>
                <w:sz w:val="24"/>
                <w:szCs w:val="24"/>
                <w:u w:val="single"/>
              </w:rPr>
              <w:t>进行计算），由于项目进出物料量较大，洒水降尘系统拟在生产期间每半小时开启一次，每次持续开启</w:t>
            </w:r>
            <w:r>
              <w:rPr>
                <w:color w:val="FF0000"/>
                <w:sz w:val="24"/>
                <w:szCs w:val="24"/>
                <w:u w:val="single"/>
              </w:rPr>
              <w:t>10min</w:t>
            </w:r>
            <w:r>
              <w:rPr>
                <w:color w:val="FF0000"/>
                <w:sz w:val="24"/>
                <w:szCs w:val="24"/>
                <w:u w:val="single"/>
              </w:rPr>
              <w:t>，则洒水降尘用水量为</w:t>
            </w:r>
            <w:r>
              <w:rPr>
                <w:rFonts w:hint="eastAsia"/>
                <w:color w:val="FF0000"/>
                <w:sz w:val="24"/>
                <w:szCs w:val="24"/>
                <w:u w:val="single"/>
              </w:rPr>
              <w:t>8.3</w:t>
            </w:r>
            <w:r>
              <w:rPr>
                <w:color w:val="FF0000"/>
                <w:sz w:val="24"/>
                <w:szCs w:val="24"/>
                <w:u w:val="single"/>
              </w:rPr>
              <w:t>m</w:t>
            </w:r>
            <w:r>
              <w:rPr>
                <w:color w:val="FF0000"/>
                <w:sz w:val="24"/>
                <w:szCs w:val="24"/>
                <w:u w:val="single"/>
                <w:vertAlign w:val="superscript"/>
              </w:rPr>
              <w:t>3</w:t>
            </w:r>
            <w:r>
              <w:rPr>
                <w:color w:val="FF0000"/>
                <w:sz w:val="24"/>
                <w:szCs w:val="24"/>
                <w:u w:val="single"/>
              </w:rPr>
              <w:t>/d</w:t>
            </w:r>
            <w:r>
              <w:rPr>
                <w:color w:val="FF0000"/>
                <w:sz w:val="24"/>
                <w:szCs w:val="24"/>
                <w:u w:val="single"/>
              </w:rPr>
              <w:t>（</w:t>
            </w:r>
            <w:r>
              <w:rPr>
                <w:rFonts w:hint="eastAsia"/>
                <w:color w:val="FF0000"/>
                <w:sz w:val="24"/>
                <w:szCs w:val="24"/>
                <w:u w:val="single"/>
              </w:rPr>
              <w:t>2490</w:t>
            </w:r>
            <w:r>
              <w:rPr>
                <w:color w:val="FF0000"/>
                <w:sz w:val="24"/>
                <w:szCs w:val="24"/>
                <w:u w:val="single"/>
              </w:rPr>
              <w:t>m</w:t>
            </w:r>
            <w:r>
              <w:rPr>
                <w:color w:val="FF0000"/>
                <w:sz w:val="24"/>
                <w:szCs w:val="24"/>
                <w:u w:val="single"/>
                <w:vertAlign w:val="superscript"/>
              </w:rPr>
              <w:t>3</w:t>
            </w:r>
            <w:r>
              <w:rPr>
                <w:color w:val="FF0000"/>
                <w:sz w:val="24"/>
                <w:szCs w:val="24"/>
                <w:u w:val="single"/>
              </w:rPr>
              <w:t>/a</w:t>
            </w:r>
            <w:r>
              <w:rPr>
                <w:color w:val="FF0000"/>
                <w:sz w:val="24"/>
                <w:szCs w:val="24"/>
                <w:u w:val="single"/>
              </w:rPr>
              <w:t>），该部分用水蒸发损耗。</w:t>
            </w:r>
          </w:p>
          <w:p w:rsidR="00C76910" w:rsidRDefault="00C144B8">
            <w:pPr>
              <w:adjustRightInd w:val="0"/>
              <w:snapToGrid w:val="0"/>
              <w:spacing w:line="360" w:lineRule="auto"/>
              <w:ind w:firstLineChars="200" w:firstLine="480"/>
              <w:jc w:val="left"/>
              <w:rPr>
                <w:color w:val="FF0000"/>
                <w:sz w:val="24"/>
                <w:szCs w:val="24"/>
                <w:u w:val="single"/>
              </w:rPr>
            </w:pPr>
            <w:r>
              <w:rPr>
                <w:rFonts w:ascii="宋体" w:hAnsi="宋体" w:cs="宋体" w:hint="eastAsia"/>
                <w:color w:val="FF0000"/>
                <w:sz w:val="24"/>
                <w:szCs w:val="24"/>
                <w:u w:val="single"/>
              </w:rPr>
              <w:t>③</w:t>
            </w:r>
            <w:r>
              <w:rPr>
                <w:color w:val="FF0000"/>
                <w:sz w:val="24"/>
                <w:szCs w:val="24"/>
                <w:u w:val="single"/>
              </w:rPr>
              <w:t>场地冲洗用排水</w:t>
            </w:r>
          </w:p>
          <w:p w:rsidR="00C76910" w:rsidRDefault="00C144B8">
            <w:pPr>
              <w:adjustRightInd w:val="0"/>
              <w:snapToGrid w:val="0"/>
              <w:spacing w:line="360" w:lineRule="auto"/>
              <w:ind w:firstLineChars="200" w:firstLine="480"/>
              <w:jc w:val="left"/>
              <w:rPr>
                <w:color w:val="FF0000"/>
                <w:sz w:val="24"/>
                <w:szCs w:val="24"/>
                <w:u w:val="single"/>
              </w:rPr>
            </w:pPr>
            <w:r>
              <w:rPr>
                <w:color w:val="FF0000"/>
                <w:sz w:val="24"/>
                <w:szCs w:val="24"/>
                <w:u w:val="single"/>
              </w:rPr>
              <w:t>项目拟每周对厂区地面进行三次冲洗，需冲洗面积约</w:t>
            </w:r>
            <w:r>
              <w:rPr>
                <w:rFonts w:hint="eastAsia"/>
                <w:color w:val="FF0000"/>
                <w:sz w:val="24"/>
                <w:szCs w:val="24"/>
                <w:u w:val="single"/>
              </w:rPr>
              <w:t>3</w:t>
            </w:r>
            <w:r>
              <w:rPr>
                <w:color w:val="FF0000"/>
                <w:sz w:val="24"/>
                <w:szCs w:val="24"/>
                <w:u w:val="single"/>
              </w:rPr>
              <w:t>400m</w:t>
            </w:r>
            <w:r>
              <w:rPr>
                <w:color w:val="FF0000"/>
                <w:sz w:val="24"/>
                <w:szCs w:val="24"/>
                <w:u w:val="single"/>
                <w:vertAlign w:val="superscript"/>
              </w:rPr>
              <w:t>2</w:t>
            </w:r>
            <w:r>
              <w:rPr>
                <w:color w:val="FF0000"/>
                <w:sz w:val="24"/>
                <w:szCs w:val="24"/>
                <w:u w:val="single"/>
              </w:rPr>
              <w:t>，冲洗水量按</w:t>
            </w:r>
            <w:r>
              <w:rPr>
                <w:color w:val="FF0000"/>
                <w:sz w:val="24"/>
                <w:szCs w:val="24"/>
                <w:u w:val="single"/>
              </w:rPr>
              <w:t>2L/m</w:t>
            </w:r>
            <w:r>
              <w:rPr>
                <w:color w:val="FF0000"/>
                <w:sz w:val="24"/>
                <w:szCs w:val="24"/>
                <w:u w:val="single"/>
                <w:vertAlign w:val="superscript"/>
              </w:rPr>
              <w:t>2</w:t>
            </w:r>
            <w:r>
              <w:rPr>
                <w:color w:val="FF0000"/>
                <w:sz w:val="24"/>
                <w:szCs w:val="24"/>
                <w:u w:val="single"/>
              </w:rPr>
              <w:t>•</w:t>
            </w:r>
            <w:r>
              <w:rPr>
                <w:color w:val="FF0000"/>
                <w:sz w:val="24"/>
                <w:szCs w:val="24"/>
                <w:u w:val="single"/>
              </w:rPr>
              <w:t>次考虑，则项目厂区每次冲洗用水量为</w:t>
            </w:r>
            <w:r>
              <w:rPr>
                <w:rFonts w:hint="eastAsia"/>
                <w:color w:val="FF0000"/>
                <w:sz w:val="24"/>
                <w:szCs w:val="24"/>
                <w:u w:val="single"/>
              </w:rPr>
              <w:t>6</w:t>
            </w:r>
            <w:r>
              <w:rPr>
                <w:color w:val="FF0000"/>
                <w:sz w:val="24"/>
                <w:szCs w:val="24"/>
                <w:u w:val="single"/>
              </w:rPr>
              <w:t>.8m</w:t>
            </w:r>
            <w:r>
              <w:rPr>
                <w:color w:val="FF0000"/>
                <w:sz w:val="24"/>
                <w:szCs w:val="24"/>
                <w:u w:val="single"/>
                <w:vertAlign w:val="superscript"/>
              </w:rPr>
              <w:t>3</w:t>
            </w:r>
            <w:r>
              <w:rPr>
                <w:color w:val="FF0000"/>
                <w:sz w:val="24"/>
                <w:szCs w:val="24"/>
                <w:u w:val="single"/>
              </w:rPr>
              <w:t>，则年地面冲洗用水量约为</w:t>
            </w:r>
            <w:r>
              <w:rPr>
                <w:color w:val="FF0000"/>
                <w:sz w:val="24"/>
                <w:szCs w:val="24"/>
                <w:u w:val="single"/>
              </w:rPr>
              <w:t>1</w:t>
            </w:r>
            <w:r>
              <w:rPr>
                <w:rFonts w:hint="eastAsia"/>
                <w:color w:val="FF0000"/>
                <w:sz w:val="24"/>
                <w:szCs w:val="24"/>
                <w:u w:val="single"/>
              </w:rPr>
              <w:t>224</w:t>
            </w:r>
            <w:r>
              <w:rPr>
                <w:color w:val="FF0000"/>
                <w:sz w:val="24"/>
                <w:szCs w:val="24"/>
                <w:u w:val="single"/>
              </w:rPr>
              <w:t>m</w:t>
            </w:r>
            <w:r>
              <w:rPr>
                <w:color w:val="FF0000"/>
                <w:sz w:val="24"/>
                <w:szCs w:val="24"/>
                <w:u w:val="single"/>
                <w:vertAlign w:val="superscript"/>
              </w:rPr>
              <w:t>3</w:t>
            </w:r>
            <w:r>
              <w:rPr>
                <w:color w:val="FF0000"/>
                <w:sz w:val="24"/>
                <w:szCs w:val="24"/>
                <w:u w:val="single"/>
              </w:rPr>
              <w:t>，地面冲洗废水排放量按用水量的</w:t>
            </w:r>
            <w:r>
              <w:rPr>
                <w:color w:val="FF0000"/>
                <w:sz w:val="24"/>
                <w:szCs w:val="24"/>
                <w:u w:val="single"/>
              </w:rPr>
              <w:t>80%</w:t>
            </w:r>
            <w:r>
              <w:rPr>
                <w:color w:val="FF0000"/>
                <w:sz w:val="24"/>
                <w:szCs w:val="24"/>
                <w:u w:val="single"/>
              </w:rPr>
              <w:t>考虑，则地面冲洗废水产生量为</w:t>
            </w:r>
            <w:r>
              <w:rPr>
                <w:rFonts w:hint="eastAsia"/>
                <w:color w:val="FF0000"/>
                <w:sz w:val="24"/>
                <w:szCs w:val="24"/>
                <w:u w:val="single"/>
              </w:rPr>
              <w:lastRenderedPageBreak/>
              <w:t>5.44</w:t>
            </w:r>
            <w:r>
              <w:rPr>
                <w:color w:val="FF0000"/>
                <w:sz w:val="24"/>
                <w:szCs w:val="24"/>
                <w:u w:val="single"/>
              </w:rPr>
              <w:t>m</w:t>
            </w:r>
            <w:r>
              <w:rPr>
                <w:color w:val="FF0000"/>
                <w:sz w:val="24"/>
                <w:szCs w:val="24"/>
                <w:u w:val="single"/>
                <w:vertAlign w:val="superscript"/>
              </w:rPr>
              <w:t>3</w:t>
            </w:r>
            <w:r>
              <w:rPr>
                <w:color w:val="FF0000"/>
                <w:sz w:val="24"/>
                <w:szCs w:val="24"/>
                <w:u w:val="single"/>
              </w:rPr>
              <w:t>/</w:t>
            </w:r>
            <w:r>
              <w:rPr>
                <w:color w:val="FF0000"/>
                <w:sz w:val="24"/>
                <w:szCs w:val="24"/>
                <w:u w:val="single"/>
              </w:rPr>
              <w:t>次，</w:t>
            </w:r>
            <w:r>
              <w:rPr>
                <w:rFonts w:hint="eastAsia"/>
                <w:color w:val="FF0000"/>
                <w:sz w:val="24"/>
                <w:szCs w:val="24"/>
                <w:u w:val="single"/>
              </w:rPr>
              <w:t>9797.2</w:t>
            </w:r>
            <w:r>
              <w:rPr>
                <w:color w:val="FF0000"/>
                <w:sz w:val="24"/>
                <w:szCs w:val="24"/>
                <w:u w:val="single"/>
              </w:rPr>
              <w:t>m</w:t>
            </w:r>
            <w:r>
              <w:rPr>
                <w:color w:val="FF0000"/>
                <w:sz w:val="24"/>
                <w:szCs w:val="24"/>
                <w:u w:val="single"/>
                <w:vertAlign w:val="superscript"/>
              </w:rPr>
              <w:t>3</w:t>
            </w:r>
            <w:r>
              <w:rPr>
                <w:color w:val="FF0000"/>
                <w:sz w:val="24"/>
                <w:szCs w:val="24"/>
                <w:u w:val="single"/>
              </w:rPr>
              <w:t>/a</w:t>
            </w:r>
            <w:r>
              <w:rPr>
                <w:color w:val="FF0000"/>
                <w:sz w:val="24"/>
                <w:szCs w:val="24"/>
                <w:u w:val="single"/>
              </w:rPr>
              <w:t>，拟经沉淀池处理后用作生产清洗用水。</w:t>
            </w:r>
          </w:p>
          <w:p w:rsidR="00C76910" w:rsidRDefault="00C144B8">
            <w:pPr>
              <w:adjustRightInd w:val="0"/>
              <w:snapToGrid w:val="0"/>
              <w:spacing w:line="360" w:lineRule="auto"/>
              <w:ind w:firstLineChars="200" w:firstLine="480"/>
              <w:jc w:val="left"/>
              <w:rPr>
                <w:color w:val="FF0000"/>
                <w:sz w:val="24"/>
                <w:szCs w:val="24"/>
                <w:u w:val="single"/>
              </w:rPr>
            </w:pPr>
            <w:r>
              <w:rPr>
                <w:rFonts w:ascii="宋体" w:hAnsi="宋体" w:cs="宋体" w:hint="eastAsia"/>
                <w:color w:val="FF0000"/>
                <w:sz w:val="24"/>
                <w:szCs w:val="24"/>
                <w:u w:val="single"/>
              </w:rPr>
              <w:t>④</w:t>
            </w:r>
            <w:r>
              <w:rPr>
                <w:color w:val="FF0000"/>
                <w:sz w:val="24"/>
                <w:szCs w:val="24"/>
                <w:u w:val="single"/>
              </w:rPr>
              <w:t>生产用水</w:t>
            </w:r>
          </w:p>
          <w:p w:rsidR="00C76910" w:rsidRDefault="00C144B8">
            <w:pPr>
              <w:pStyle w:val="aff5"/>
              <w:snapToGrid w:val="0"/>
              <w:ind w:firstLine="480"/>
              <w:rPr>
                <w:color w:val="FF0000"/>
                <w:u w:val="single"/>
              </w:rPr>
            </w:pPr>
            <w:r>
              <w:rPr>
                <w:color w:val="FF0000"/>
                <w:u w:val="single"/>
              </w:rPr>
              <w:t>本项目生产过程中需加水将砂石中的灰洗去，</w:t>
            </w:r>
            <w:r>
              <w:rPr>
                <w:color w:val="FF0000"/>
                <w:szCs w:val="24"/>
                <w:u w:val="single"/>
              </w:rPr>
              <w:t>参考《现场或附属生产企业施工（生产）用水参考定额》中洗砂用水量为</w:t>
            </w:r>
            <w:r>
              <w:rPr>
                <w:color w:val="FF0000"/>
                <w:u w:val="single"/>
              </w:rPr>
              <w:t>1m</w:t>
            </w:r>
            <w:r>
              <w:rPr>
                <w:color w:val="FF0000"/>
                <w:u w:val="single"/>
                <w:vertAlign w:val="superscript"/>
              </w:rPr>
              <w:t>3</w:t>
            </w:r>
            <w:r>
              <w:rPr>
                <w:color w:val="FF0000"/>
                <w:u w:val="single"/>
              </w:rPr>
              <w:t>/</w:t>
            </w:r>
            <w:r>
              <w:rPr>
                <w:color w:val="FF0000"/>
                <w:u w:val="single"/>
              </w:rPr>
              <w:t>吨</w:t>
            </w:r>
            <w:r>
              <w:rPr>
                <w:color w:val="FF0000"/>
                <w:u w:val="single"/>
              </w:rPr>
              <w:t>-</w:t>
            </w:r>
            <w:r>
              <w:rPr>
                <w:color w:val="FF0000"/>
                <w:u w:val="single"/>
              </w:rPr>
              <w:t>原料，本项目每小时加工原料</w:t>
            </w:r>
            <w:r>
              <w:rPr>
                <w:rFonts w:hint="eastAsia"/>
                <w:color w:val="FF0000"/>
                <w:u w:val="single"/>
              </w:rPr>
              <w:t>100</w:t>
            </w:r>
            <w:r>
              <w:rPr>
                <w:color w:val="FF0000"/>
                <w:u w:val="single"/>
              </w:rPr>
              <w:t>吨，则本项目用水量为</w:t>
            </w:r>
            <w:r>
              <w:rPr>
                <w:rFonts w:hint="eastAsia"/>
                <w:color w:val="FF0000"/>
                <w:u w:val="single"/>
              </w:rPr>
              <w:t>100</w:t>
            </w:r>
            <w:r>
              <w:rPr>
                <w:color w:val="FF0000"/>
                <w:u w:val="single"/>
              </w:rPr>
              <w:t>m</w:t>
            </w:r>
            <w:r>
              <w:rPr>
                <w:color w:val="FF0000"/>
                <w:u w:val="single"/>
                <w:vertAlign w:val="superscript"/>
              </w:rPr>
              <w:t>3</w:t>
            </w:r>
            <w:r>
              <w:rPr>
                <w:color w:val="FF0000"/>
                <w:u w:val="single"/>
              </w:rPr>
              <w:t>/h</w:t>
            </w:r>
            <w:r>
              <w:rPr>
                <w:color w:val="FF0000"/>
                <w:u w:val="single"/>
              </w:rPr>
              <w:t>，设计水力停留时间为</w:t>
            </w:r>
            <w:r>
              <w:rPr>
                <w:color w:val="FF0000"/>
                <w:u w:val="single"/>
              </w:rPr>
              <w:t>2.5h</w:t>
            </w:r>
            <w:r>
              <w:rPr>
                <w:color w:val="FF0000"/>
                <w:u w:val="single"/>
              </w:rPr>
              <w:t>，则废水循环量为</w:t>
            </w:r>
            <w:r>
              <w:rPr>
                <w:rFonts w:hint="eastAsia"/>
                <w:color w:val="FF0000"/>
                <w:u w:val="single"/>
              </w:rPr>
              <w:t>150</w:t>
            </w:r>
            <w:r>
              <w:rPr>
                <w:color w:val="FF0000"/>
                <w:u w:val="single"/>
              </w:rPr>
              <w:t>m</w:t>
            </w:r>
            <w:r>
              <w:rPr>
                <w:color w:val="FF0000"/>
                <w:u w:val="single"/>
                <w:vertAlign w:val="superscript"/>
              </w:rPr>
              <w:t>3</w:t>
            </w:r>
            <w:r>
              <w:rPr>
                <w:color w:val="FF0000"/>
                <w:u w:val="single"/>
              </w:rPr>
              <w:t>，由于自然蒸发会损耗一定用水，损耗系数取</w:t>
            </w:r>
            <w:r>
              <w:rPr>
                <w:color w:val="FF0000"/>
                <w:u w:val="single"/>
              </w:rPr>
              <w:t>0.2</w:t>
            </w:r>
            <w:r>
              <w:rPr>
                <w:color w:val="FF0000"/>
                <w:u w:val="single"/>
              </w:rPr>
              <w:t>，则平均每天补充水量为</w:t>
            </w:r>
            <w:r>
              <w:rPr>
                <w:rFonts w:hint="eastAsia"/>
                <w:color w:val="FF0000"/>
                <w:u w:val="single"/>
              </w:rPr>
              <w:t>30</w:t>
            </w:r>
            <w:r>
              <w:rPr>
                <w:color w:val="FF0000"/>
                <w:u w:val="single"/>
              </w:rPr>
              <w:t>m</w:t>
            </w:r>
            <w:r>
              <w:rPr>
                <w:color w:val="FF0000"/>
                <w:u w:val="single"/>
                <w:vertAlign w:val="superscript"/>
              </w:rPr>
              <w:t>3</w:t>
            </w:r>
            <w:r>
              <w:rPr>
                <w:color w:val="FF0000"/>
                <w:u w:val="single"/>
              </w:rPr>
              <w:t>(</w:t>
            </w:r>
            <w:r>
              <w:rPr>
                <w:rFonts w:hint="eastAsia"/>
                <w:color w:val="FF0000"/>
                <w:u w:val="single"/>
              </w:rPr>
              <w:t>90</w:t>
            </w:r>
            <w:r>
              <w:rPr>
                <w:color w:val="FF0000"/>
                <w:u w:val="single"/>
              </w:rPr>
              <w:t>00m</w:t>
            </w:r>
            <w:r>
              <w:rPr>
                <w:color w:val="FF0000"/>
                <w:u w:val="single"/>
                <w:vertAlign w:val="superscript"/>
              </w:rPr>
              <w:t>3</w:t>
            </w:r>
            <w:r>
              <w:rPr>
                <w:color w:val="FF0000"/>
                <w:u w:val="single"/>
              </w:rPr>
              <w:t>/a)</w:t>
            </w:r>
            <w:r>
              <w:rPr>
                <w:color w:val="FF0000"/>
                <w:u w:val="single"/>
              </w:rPr>
              <w:t>。生产清洗水经</w:t>
            </w:r>
            <w:r>
              <w:rPr>
                <w:rFonts w:hint="eastAsia"/>
                <w:color w:val="FF0000"/>
                <w:u w:val="single"/>
              </w:rPr>
              <w:t>三级</w:t>
            </w:r>
            <w:r>
              <w:rPr>
                <w:color w:val="FF0000"/>
                <w:u w:val="single"/>
              </w:rPr>
              <w:t>沉淀池</w:t>
            </w:r>
            <w:r>
              <w:rPr>
                <w:rFonts w:hint="eastAsia"/>
                <w:color w:val="FF0000"/>
                <w:u w:val="single"/>
              </w:rPr>
              <w:t>絮凝</w:t>
            </w:r>
            <w:r>
              <w:rPr>
                <w:color w:val="FF0000"/>
                <w:u w:val="single"/>
              </w:rPr>
              <w:t>自然沉淀后回用于生产，不外排。</w:t>
            </w:r>
          </w:p>
          <w:p w:rsidR="00C76910" w:rsidRDefault="00C144B8">
            <w:pPr>
              <w:adjustRightInd w:val="0"/>
              <w:snapToGrid w:val="0"/>
              <w:spacing w:line="360" w:lineRule="auto"/>
              <w:ind w:firstLineChars="200" w:firstLine="480"/>
              <w:jc w:val="left"/>
              <w:rPr>
                <w:rFonts w:ascii="宋体" w:hAnsi="宋体"/>
                <w:color w:val="FF0000"/>
                <w:sz w:val="24"/>
                <w:szCs w:val="24"/>
                <w:u w:val="single"/>
              </w:rPr>
            </w:pPr>
            <w:r>
              <w:rPr>
                <w:rFonts w:ascii="宋体" w:hAnsi="宋体" w:hint="eastAsia"/>
                <w:color w:val="FF0000"/>
                <w:sz w:val="24"/>
                <w:szCs w:val="24"/>
                <w:u w:val="single"/>
              </w:rPr>
              <w:t>综上，项目新鲜水用量为</w:t>
            </w:r>
            <w:r>
              <w:rPr>
                <w:rFonts w:hint="eastAsia"/>
                <w:color w:val="FF0000"/>
                <w:sz w:val="24"/>
                <w:szCs w:val="24"/>
                <w:u w:val="single"/>
              </w:rPr>
              <w:t>51.165</w:t>
            </w:r>
            <w:r>
              <w:rPr>
                <w:rFonts w:hint="eastAsia"/>
                <w:color w:val="FF0000"/>
                <w:sz w:val="24"/>
                <w:szCs w:val="24"/>
                <w:u w:val="single"/>
              </w:rPr>
              <w:t>m</w:t>
            </w:r>
            <w:r>
              <w:rPr>
                <w:rFonts w:hint="eastAsia"/>
                <w:color w:val="FF0000"/>
                <w:sz w:val="24"/>
                <w:szCs w:val="24"/>
                <w:u w:val="single"/>
                <w:vertAlign w:val="superscript"/>
              </w:rPr>
              <w:t>3</w:t>
            </w:r>
            <w:r>
              <w:rPr>
                <w:rFonts w:hint="eastAsia"/>
                <w:color w:val="FF0000"/>
                <w:sz w:val="24"/>
                <w:szCs w:val="24"/>
                <w:u w:val="single"/>
              </w:rPr>
              <w:t>/d</w:t>
            </w:r>
            <w:r>
              <w:rPr>
                <w:rFonts w:ascii="宋体" w:hAnsi="宋体" w:hint="eastAsia"/>
                <w:color w:val="FF0000"/>
                <w:sz w:val="24"/>
                <w:szCs w:val="24"/>
                <w:u w:val="single"/>
              </w:rPr>
              <w:t>。</w:t>
            </w:r>
          </w:p>
          <w:p w:rsidR="00C76910" w:rsidRDefault="00C144B8">
            <w:pPr>
              <w:adjustRightInd w:val="0"/>
              <w:snapToGrid w:val="0"/>
              <w:spacing w:line="360" w:lineRule="auto"/>
              <w:ind w:firstLineChars="200" w:firstLine="480"/>
              <w:jc w:val="left"/>
              <w:rPr>
                <w:color w:val="FF0000"/>
                <w:sz w:val="24"/>
                <w:szCs w:val="24"/>
                <w:u w:val="single"/>
              </w:rPr>
            </w:pPr>
            <w:r>
              <w:rPr>
                <w:rFonts w:ascii="宋体" w:hAnsi="宋体" w:cs="宋体" w:hint="eastAsia"/>
                <w:color w:val="FF0000"/>
                <w:sz w:val="24"/>
                <w:szCs w:val="24"/>
                <w:u w:val="single"/>
              </w:rPr>
              <w:t>⑤</w:t>
            </w:r>
            <w:r>
              <w:rPr>
                <w:color w:val="FF0000"/>
                <w:sz w:val="24"/>
                <w:szCs w:val="24"/>
                <w:u w:val="single"/>
              </w:rPr>
              <w:t>生活用水</w:t>
            </w:r>
          </w:p>
          <w:p w:rsidR="00C76910" w:rsidRDefault="00C144B8">
            <w:pPr>
              <w:adjustRightInd w:val="0"/>
              <w:snapToGrid w:val="0"/>
              <w:spacing w:line="360" w:lineRule="auto"/>
              <w:ind w:firstLineChars="200" w:firstLine="480"/>
              <w:jc w:val="left"/>
              <w:rPr>
                <w:color w:val="FF0000"/>
                <w:sz w:val="24"/>
                <w:szCs w:val="24"/>
                <w:u w:val="single"/>
              </w:rPr>
            </w:pPr>
            <w:r>
              <w:rPr>
                <w:color w:val="FF0000"/>
                <w:sz w:val="24"/>
                <w:szCs w:val="24"/>
                <w:u w:val="single"/>
              </w:rPr>
              <w:t>项目职工</w:t>
            </w:r>
            <w:r>
              <w:rPr>
                <w:color w:val="FF0000"/>
                <w:sz w:val="24"/>
                <w:szCs w:val="24"/>
                <w:u w:val="single"/>
              </w:rPr>
              <w:t>10</w:t>
            </w:r>
            <w:r>
              <w:rPr>
                <w:color w:val="FF0000"/>
                <w:sz w:val="24"/>
                <w:szCs w:val="24"/>
                <w:u w:val="single"/>
              </w:rPr>
              <w:t>人，年工作</w:t>
            </w:r>
            <w:r>
              <w:rPr>
                <w:color w:val="FF0000"/>
                <w:sz w:val="24"/>
                <w:szCs w:val="24"/>
                <w:u w:val="single"/>
              </w:rPr>
              <w:t>300</w:t>
            </w:r>
            <w:r>
              <w:rPr>
                <w:color w:val="FF0000"/>
                <w:sz w:val="24"/>
                <w:szCs w:val="24"/>
                <w:u w:val="single"/>
              </w:rPr>
              <w:t>天。按照《湖南省用水定额》</w:t>
            </w:r>
            <w:r>
              <w:rPr>
                <w:color w:val="FF0000"/>
                <w:sz w:val="24"/>
                <w:szCs w:val="24"/>
                <w:u w:val="single"/>
              </w:rPr>
              <w:t>(DB43/T388-2020)</w:t>
            </w:r>
            <w:r>
              <w:rPr>
                <w:color w:val="FF0000"/>
                <w:sz w:val="24"/>
                <w:szCs w:val="24"/>
                <w:u w:val="single"/>
              </w:rPr>
              <w:t>中的指标计算，用水量按</w:t>
            </w:r>
            <w:r>
              <w:rPr>
                <w:color w:val="FF0000"/>
                <w:sz w:val="24"/>
                <w:szCs w:val="24"/>
                <w:u w:val="single"/>
              </w:rPr>
              <w:t>145L/d•</w:t>
            </w:r>
            <w:r>
              <w:rPr>
                <w:color w:val="FF0000"/>
                <w:sz w:val="24"/>
                <w:szCs w:val="24"/>
                <w:u w:val="single"/>
              </w:rPr>
              <w:t>人计，则本项目生活用水量为</w:t>
            </w:r>
            <w:r>
              <w:rPr>
                <w:color w:val="FF0000"/>
                <w:sz w:val="24"/>
                <w:szCs w:val="24"/>
                <w:u w:val="single"/>
              </w:rPr>
              <w:t>1.45m</w:t>
            </w:r>
            <w:r>
              <w:rPr>
                <w:color w:val="FF0000"/>
                <w:sz w:val="24"/>
                <w:szCs w:val="24"/>
                <w:u w:val="single"/>
                <w:vertAlign w:val="superscript"/>
              </w:rPr>
              <w:t>3</w:t>
            </w:r>
            <w:r>
              <w:rPr>
                <w:color w:val="FF0000"/>
                <w:sz w:val="24"/>
                <w:szCs w:val="24"/>
                <w:u w:val="single"/>
              </w:rPr>
              <w:t>/d</w:t>
            </w:r>
            <w:r>
              <w:rPr>
                <w:color w:val="FF0000"/>
                <w:sz w:val="24"/>
                <w:szCs w:val="24"/>
                <w:u w:val="single"/>
              </w:rPr>
              <w:t>（</w:t>
            </w:r>
            <w:r>
              <w:rPr>
                <w:color w:val="FF0000"/>
                <w:sz w:val="24"/>
                <w:szCs w:val="24"/>
                <w:u w:val="single"/>
              </w:rPr>
              <w:t>435m</w:t>
            </w:r>
            <w:r>
              <w:rPr>
                <w:color w:val="FF0000"/>
                <w:sz w:val="24"/>
                <w:szCs w:val="24"/>
                <w:u w:val="single"/>
                <w:vertAlign w:val="superscript"/>
              </w:rPr>
              <w:t>3</w:t>
            </w:r>
            <w:r>
              <w:rPr>
                <w:color w:val="FF0000"/>
                <w:sz w:val="24"/>
                <w:szCs w:val="24"/>
                <w:u w:val="single"/>
              </w:rPr>
              <w:t>/a</w:t>
            </w:r>
            <w:r>
              <w:rPr>
                <w:color w:val="FF0000"/>
                <w:sz w:val="24"/>
                <w:szCs w:val="24"/>
                <w:u w:val="single"/>
              </w:rPr>
              <w:t>），污水排放系数取</w:t>
            </w:r>
            <w:r>
              <w:rPr>
                <w:color w:val="FF0000"/>
                <w:sz w:val="24"/>
                <w:szCs w:val="24"/>
                <w:u w:val="single"/>
              </w:rPr>
              <w:t>0.8</w:t>
            </w:r>
            <w:r>
              <w:rPr>
                <w:color w:val="FF0000"/>
                <w:sz w:val="24"/>
                <w:szCs w:val="24"/>
                <w:u w:val="single"/>
              </w:rPr>
              <w:t>，则生活污水排放量约为</w:t>
            </w:r>
            <w:r>
              <w:rPr>
                <w:color w:val="FF0000"/>
                <w:sz w:val="24"/>
                <w:szCs w:val="24"/>
                <w:u w:val="single"/>
              </w:rPr>
              <w:t>1.16m</w:t>
            </w:r>
            <w:r>
              <w:rPr>
                <w:color w:val="FF0000"/>
                <w:sz w:val="24"/>
                <w:szCs w:val="24"/>
                <w:u w:val="single"/>
                <w:vertAlign w:val="superscript"/>
              </w:rPr>
              <w:t>3</w:t>
            </w:r>
            <w:r>
              <w:rPr>
                <w:color w:val="FF0000"/>
                <w:sz w:val="24"/>
                <w:szCs w:val="24"/>
                <w:u w:val="single"/>
              </w:rPr>
              <w:t>/d</w:t>
            </w:r>
            <w:r>
              <w:rPr>
                <w:color w:val="FF0000"/>
                <w:sz w:val="24"/>
                <w:szCs w:val="24"/>
                <w:u w:val="single"/>
              </w:rPr>
              <w:t>（</w:t>
            </w:r>
            <w:r>
              <w:rPr>
                <w:color w:val="FF0000"/>
                <w:sz w:val="24"/>
                <w:szCs w:val="24"/>
                <w:u w:val="single"/>
              </w:rPr>
              <w:t>348m</w:t>
            </w:r>
            <w:r>
              <w:rPr>
                <w:color w:val="FF0000"/>
                <w:sz w:val="24"/>
                <w:szCs w:val="24"/>
                <w:u w:val="single"/>
                <w:vertAlign w:val="superscript"/>
              </w:rPr>
              <w:t>3</w:t>
            </w:r>
            <w:r>
              <w:rPr>
                <w:color w:val="FF0000"/>
                <w:sz w:val="24"/>
                <w:szCs w:val="24"/>
                <w:u w:val="single"/>
              </w:rPr>
              <w:t>/a</w:t>
            </w:r>
            <w:r>
              <w:rPr>
                <w:color w:val="FF0000"/>
                <w:sz w:val="24"/>
                <w:szCs w:val="24"/>
                <w:u w:val="single"/>
              </w:rPr>
              <w:t>）。生活污水经化粪池处理后用于周边农田及林地施肥。</w:t>
            </w:r>
          </w:p>
          <w:p w:rsidR="00C76910" w:rsidRDefault="00C144B8">
            <w:pPr>
              <w:pStyle w:val="12"/>
              <w:ind w:firstLine="480"/>
              <w:rPr>
                <w:color w:val="FF0000"/>
                <w:u w:val="single"/>
              </w:rPr>
            </w:pPr>
            <w:r>
              <w:rPr>
                <w:color w:val="FF0000"/>
                <w:u w:val="single"/>
              </w:rPr>
              <w:t>（</w:t>
            </w:r>
            <w:r>
              <w:rPr>
                <w:color w:val="FF0000"/>
                <w:u w:val="single"/>
              </w:rPr>
              <w:t>2</w:t>
            </w:r>
            <w:r>
              <w:rPr>
                <w:color w:val="FF0000"/>
                <w:u w:val="single"/>
              </w:rPr>
              <w:t>）排水：</w:t>
            </w:r>
          </w:p>
          <w:p w:rsidR="00C76910" w:rsidRDefault="00C144B8">
            <w:pPr>
              <w:pStyle w:val="12"/>
              <w:ind w:firstLine="480"/>
              <w:rPr>
                <w:color w:val="FF0000"/>
                <w:u w:val="single"/>
              </w:rPr>
            </w:pPr>
            <w:r>
              <w:rPr>
                <w:color w:val="FF0000"/>
                <w:u w:val="single"/>
              </w:rPr>
              <w:t>项目采用雨污分流、清污分流。本项目涉及的用水主要为清洗用水、生活用水、洒水降尘用水等；清洗废水</w:t>
            </w:r>
            <w:r>
              <w:rPr>
                <w:color w:val="FF0000"/>
                <w:u w:val="single"/>
              </w:rPr>
              <w:t>排入</w:t>
            </w:r>
            <w:r>
              <w:rPr>
                <w:rFonts w:hint="eastAsia"/>
                <w:color w:val="FF0000"/>
                <w:u w:val="single"/>
              </w:rPr>
              <w:t>三级</w:t>
            </w:r>
            <w:r>
              <w:rPr>
                <w:color w:val="FF0000"/>
                <w:u w:val="single"/>
              </w:rPr>
              <w:t>沉淀池经</w:t>
            </w:r>
            <w:r>
              <w:rPr>
                <w:rFonts w:hint="eastAsia"/>
                <w:color w:val="FF0000"/>
                <w:u w:val="single"/>
              </w:rPr>
              <w:t>絮凝</w:t>
            </w:r>
            <w:r>
              <w:rPr>
                <w:color w:val="FF0000"/>
                <w:u w:val="single"/>
              </w:rPr>
              <w:t>沉淀后上清液回用于生产，不外排至外环境；项目生活污水依托岳阳县筑城混凝土有限公司现有化粪池处理后用于周边农田、菜地肥用，不外排；</w:t>
            </w:r>
          </w:p>
          <w:p w:rsidR="00C76910" w:rsidRDefault="00C144B8">
            <w:pPr>
              <w:pStyle w:val="12"/>
              <w:ind w:firstLine="480"/>
              <w:rPr>
                <w:color w:val="FF0000"/>
                <w:u w:val="single"/>
              </w:rPr>
            </w:pPr>
            <w:r>
              <w:rPr>
                <w:color w:val="FF0000"/>
                <w:u w:val="single"/>
              </w:rPr>
              <w:t>项目初期雨水</w:t>
            </w:r>
            <w:r>
              <w:rPr>
                <w:rFonts w:hint="eastAsia"/>
                <w:color w:val="FF0000"/>
                <w:u w:val="single"/>
              </w:rPr>
              <w:t>经</w:t>
            </w:r>
            <w:r>
              <w:rPr>
                <w:color w:val="FF0000"/>
                <w:u w:val="single"/>
              </w:rPr>
              <w:t>初期雨水池</w:t>
            </w:r>
            <w:r>
              <w:rPr>
                <w:rFonts w:hint="eastAsia"/>
                <w:color w:val="FF0000"/>
                <w:u w:val="single"/>
              </w:rPr>
              <w:t>收集沉淀</w:t>
            </w:r>
            <w:r>
              <w:rPr>
                <w:color w:val="FF0000"/>
                <w:u w:val="single"/>
              </w:rPr>
              <w:t>后用于非雨天洒水降尘、绿化浇灌。初期雨水池设置转换阀门，初期雨水收集完成后，关闭阀门，后期雨水随雨水沟排入</w:t>
            </w:r>
            <w:r>
              <w:rPr>
                <w:rFonts w:hint="eastAsia"/>
                <w:color w:val="FF0000"/>
                <w:u w:val="single"/>
              </w:rPr>
              <w:t>水塘</w:t>
            </w:r>
            <w:r>
              <w:rPr>
                <w:color w:val="FF0000"/>
                <w:u w:val="single"/>
              </w:rPr>
              <w:t>。</w:t>
            </w:r>
          </w:p>
          <w:p w:rsidR="00C76910" w:rsidRDefault="00C144B8">
            <w:pPr>
              <w:pStyle w:val="aff5"/>
              <w:snapToGrid w:val="0"/>
              <w:ind w:firstLine="480"/>
              <w:rPr>
                <w:color w:val="FF0000"/>
                <w:u w:val="single"/>
              </w:rPr>
            </w:pPr>
            <w:r>
              <w:rPr>
                <w:rFonts w:ascii="宋体" w:hAnsi="宋体"/>
                <w:color w:val="FF0000"/>
                <w:u w:val="single"/>
              </w:rPr>
              <w:t>初期雨水每次量按照岳阳地区暴雨强度公式计算：</w:t>
            </w:r>
          </w:p>
          <w:p w:rsidR="00C76910" w:rsidRDefault="00C144B8">
            <w:pPr>
              <w:pStyle w:val="aff5"/>
              <w:snapToGrid w:val="0"/>
              <w:ind w:firstLine="480"/>
              <w:jc w:val="center"/>
              <w:rPr>
                <w:color w:val="FF0000"/>
                <w:u w:val="single"/>
              </w:rPr>
            </w:pPr>
            <w:r>
              <w:rPr>
                <w:noProof/>
                <w:color w:val="FF0000"/>
                <w:u w:val="single"/>
              </w:rPr>
              <w:drawing>
                <wp:inline distT="0" distB="0" distL="0" distR="0">
                  <wp:extent cx="2933700" cy="552450"/>
                  <wp:effectExtent l="0" t="0" r="0" b="0"/>
                  <wp:docPr id="15" name="图片 15" descr="C:\Users\ADMINI~1.BF-\AppData\Local\Temp\ksohtml\wpsCD1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ADMINI~1.BF-\AppData\Local\Temp\ksohtml\wpsCD11.tmp.png"/>
                          <pic:cNvPicPr>
                            <a:picLocks noChangeAspect="1" noChangeArrowheads="1"/>
                          </pic:cNvPicPr>
                        </pic:nvPicPr>
                        <pic:blipFill>
                          <a:blip r:embed="rId10" cstate="print"/>
                          <a:srcRect/>
                          <a:stretch>
                            <a:fillRect/>
                          </a:stretch>
                        </pic:blipFill>
                        <pic:spPr>
                          <a:xfrm>
                            <a:off x="0" y="0"/>
                            <a:ext cx="2933700" cy="552450"/>
                          </a:xfrm>
                          <a:prstGeom prst="rect">
                            <a:avLst/>
                          </a:prstGeom>
                          <a:noFill/>
                          <a:ln w="9525">
                            <a:noFill/>
                            <a:miter lim="800000"/>
                            <a:headEnd/>
                            <a:tailEnd/>
                          </a:ln>
                        </pic:spPr>
                      </pic:pic>
                    </a:graphicData>
                  </a:graphic>
                </wp:inline>
              </w:drawing>
            </w:r>
          </w:p>
          <w:p w:rsidR="00C76910" w:rsidRDefault="00C144B8">
            <w:pPr>
              <w:pStyle w:val="aff5"/>
              <w:snapToGrid w:val="0"/>
              <w:ind w:firstLine="480"/>
              <w:rPr>
                <w:color w:val="FF0000"/>
                <w:u w:val="single"/>
              </w:rPr>
            </w:pPr>
            <w:r>
              <w:rPr>
                <w:rFonts w:ascii="宋体" w:hAnsi="宋体"/>
                <w:color w:val="FF0000"/>
                <w:u w:val="single"/>
              </w:rPr>
              <w:t>其中：</w:t>
            </w:r>
            <w:r>
              <w:rPr>
                <w:color w:val="FF0000"/>
                <w:u w:val="single"/>
              </w:rPr>
              <w:t>P=2</w:t>
            </w:r>
            <w:r>
              <w:rPr>
                <w:rFonts w:ascii="宋体" w:hAnsi="宋体"/>
                <w:color w:val="FF0000"/>
                <w:u w:val="single"/>
              </w:rPr>
              <w:t>；</w:t>
            </w:r>
            <w:r>
              <w:rPr>
                <w:color w:val="FF0000"/>
                <w:u w:val="single"/>
              </w:rPr>
              <w:t>t</w:t>
            </w:r>
            <w:r>
              <w:rPr>
                <w:rFonts w:ascii="宋体" w:hAnsi="宋体"/>
                <w:color w:val="FF0000"/>
                <w:u w:val="single"/>
              </w:rPr>
              <w:t>取</w:t>
            </w:r>
            <w:r>
              <w:rPr>
                <w:rFonts w:ascii="宋体" w:hAnsi="宋体"/>
                <w:color w:val="FF0000"/>
                <w:u w:val="single"/>
              </w:rPr>
              <w:t xml:space="preserve"> </w:t>
            </w:r>
            <w:r>
              <w:rPr>
                <w:color w:val="FF0000"/>
                <w:u w:val="single"/>
              </w:rPr>
              <w:t>30min</w:t>
            </w:r>
            <w:r>
              <w:rPr>
                <w:rFonts w:ascii="宋体" w:hAnsi="宋体"/>
                <w:color w:val="FF0000"/>
                <w:u w:val="single"/>
              </w:rPr>
              <w:t>；计算得到暴雨强度为</w:t>
            </w:r>
            <w:r>
              <w:rPr>
                <w:color w:val="FF0000"/>
                <w:u w:val="single"/>
              </w:rPr>
              <w:t>177.67L/S.hm</w:t>
            </w:r>
            <w:r>
              <w:rPr>
                <w:color w:val="FF0000"/>
                <w:u w:val="single"/>
                <w:vertAlign w:val="superscript"/>
              </w:rPr>
              <w:t>2</w:t>
            </w:r>
            <w:r>
              <w:rPr>
                <w:rFonts w:ascii="宋体" w:hAnsi="宋体"/>
                <w:color w:val="FF0000"/>
                <w:u w:val="single"/>
              </w:rPr>
              <w:t>。</w:t>
            </w:r>
          </w:p>
          <w:p w:rsidR="00C76910" w:rsidRDefault="00C144B8">
            <w:pPr>
              <w:pStyle w:val="aff5"/>
              <w:snapToGrid w:val="0"/>
              <w:ind w:firstLine="480"/>
              <w:rPr>
                <w:color w:val="FF0000"/>
                <w:u w:val="single"/>
              </w:rPr>
            </w:pPr>
            <w:r>
              <w:rPr>
                <w:rFonts w:ascii="宋体" w:hAnsi="宋体"/>
                <w:color w:val="FF0000"/>
                <w:u w:val="single"/>
              </w:rPr>
              <w:t>降雨前</w:t>
            </w:r>
            <w:r>
              <w:rPr>
                <w:color w:val="FF0000"/>
                <w:u w:val="single"/>
              </w:rPr>
              <w:t>15</w:t>
            </w:r>
            <w:r>
              <w:rPr>
                <w:rFonts w:ascii="宋体" w:hAnsi="宋体"/>
                <w:color w:val="FF0000"/>
                <w:u w:val="single"/>
              </w:rPr>
              <w:t>分钟产生的雨水为初期雨水，根据本项目厂区</w:t>
            </w:r>
            <w:r>
              <w:rPr>
                <w:rFonts w:ascii="宋体" w:hAnsi="宋体" w:hint="eastAsia"/>
                <w:color w:val="FF0000"/>
                <w:u w:val="single"/>
              </w:rPr>
              <w:t>情况，</w:t>
            </w:r>
            <w:r>
              <w:rPr>
                <w:rFonts w:ascii="宋体" w:hAnsi="宋体"/>
                <w:color w:val="FF0000"/>
                <w:u w:val="single"/>
              </w:rPr>
              <w:t>汇水面积约</w:t>
            </w:r>
            <w:r>
              <w:rPr>
                <w:rFonts w:hint="eastAsia"/>
                <w:color w:val="FF0000"/>
                <w:u w:val="single"/>
              </w:rPr>
              <w:lastRenderedPageBreak/>
              <w:t>3400</w:t>
            </w:r>
            <w:r>
              <w:rPr>
                <w:color w:val="FF0000"/>
                <w:u w:val="single"/>
              </w:rPr>
              <w:t>m</w:t>
            </w:r>
            <w:r>
              <w:rPr>
                <w:color w:val="FF0000"/>
                <w:u w:val="single"/>
                <w:vertAlign w:val="superscript"/>
              </w:rPr>
              <w:t>2</w:t>
            </w:r>
            <w:r>
              <w:rPr>
                <w:rFonts w:ascii="宋体" w:hAnsi="宋体"/>
                <w:color w:val="FF0000"/>
                <w:u w:val="single"/>
              </w:rPr>
              <w:t>计算得，项目初期雨水产生量为</w:t>
            </w:r>
            <w:r>
              <w:rPr>
                <w:rFonts w:ascii="宋体" w:hAnsi="宋体" w:hint="eastAsia"/>
                <w:color w:val="FF0000"/>
                <w:u w:val="single"/>
              </w:rPr>
              <w:t>66.64</w:t>
            </w:r>
            <w:r>
              <w:rPr>
                <w:color w:val="FF0000"/>
                <w:u w:val="single"/>
              </w:rPr>
              <w:t>m</w:t>
            </w:r>
            <w:r>
              <w:rPr>
                <w:color w:val="FF0000"/>
                <w:u w:val="single"/>
                <w:vertAlign w:val="superscript"/>
              </w:rPr>
              <w:t>3</w:t>
            </w:r>
            <w:r>
              <w:rPr>
                <w:color w:val="FF0000"/>
                <w:u w:val="single"/>
              </w:rPr>
              <w:t>/</w:t>
            </w:r>
            <w:r>
              <w:rPr>
                <w:rFonts w:ascii="宋体" w:hAnsi="宋体"/>
                <w:color w:val="FF0000"/>
                <w:u w:val="single"/>
              </w:rPr>
              <w:t>次，项目初期雨水容积约</w:t>
            </w:r>
            <w:r>
              <w:rPr>
                <w:rFonts w:hint="eastAsia"/>
                <w:color w:val="FF0000"/>
                <w:u w:val="single"/>
              </w:rPr>
              <w:t>75</w:t>
            </w:r>
            <w:r>
              <w:rPr>
                <w:rFonts w:ascii="宋体" w:hAnsi="宋体"/>
                <w:color w:val="FF0000"/>
                <w:u w:val="single"/>
              </w:rPr>
              <w:t>立方米，可完全收集项目产生的初期雨水。</w:t>
            </w:r>
          </w:p>
          <w:p w:rsidR="00C76910" w:rsidRDefault="00C76910">
            <w:pPr>
              <w:snapToGrid w:val="0"/>
              <w:jc w:val="center"/>
              <w:rPr>
                <w:color w:val="FF0000"/>
                <w:u w:val="single"/>
              </w:rPr>
            </w:pPr>
            <w:r w:rsidRPr="00C76910">
              <w:rPr>
                <w:color w:val="FF0000"/>
                <w:u w:val="single"/>
              </w:rPr>
              <w:object w:dxaOrig="10138" w:dyaOrig="83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80.25pt;height:270.75pt" o:ole="">
                  <v:imagedata r:id="rId11" o:title=""/>
                </v:shape>
                <o:OLEObject Type="Embed" ProgID="Visio.Drawing.11" ShapeID="_x0000_i1026" DrawAspect="Content" ObjectID="_1708410810" r:id="rId12"/>
              </w:object>
            </w:r>
          </w:p>
          <w:p w:rsidR="00C76910" w:rsidRDefault="00C144B8">
            <w:pPr>
              <w:jc w:val="center"/>
              <w:rPr>
                <w:b/>
                <w:color w:val="FF0000"/>
                <w:sz w:val="24"/>
                <w:szCs w:val="24"/>
                <w:u w:val="single"/>
              </w:rPr>
            </w:pPr>
            <w:r>
              <w:rPr>
                <w:rFonts w:hint="eastAsia"/>
                <w:b/>
                <w:color w:val="FF0000"/>
                <w:sz w:val="24"/>
                <w:szCs w:val="24"/>
                <w:u w:val="single"/>
              </w:rPr>
              <w:t>图</w:t>
            </w:r>
            <w:r>
              <w:rPr>
                <w:rFonts w:hint="eastAsia"/>
                <w:b/>
                <w:color w:val="FF0000"/>
                <w:sz w:val="24"/>
                <w:szCs w:val="24"/>
                <w:u w:val="single"/>
              </w:rPr>
              <w:t xml:space="preserve">2-1  </w:t>
            </w:r>
            <w:r>
              <w:rPr>
                <w:rFonts w:hint="eastAsia"/>
                <w:b/>
                <w:color w:val="FF0000"/>
                <w:sz w:val="24"/>
                <w:szCs w:val="24"/>
                <w:u w:val="single"/>
              </w:rPr>
              <w:t>本扩建</w:t>
            </w:r>
            <w:r>
              <w:rPr>
                <w:b/>
                <w:color w:val="FF0000"/>
                <w:sz w:val="24"/>
                <w:szCs w:val="24"/>
                <w:u w:val="single"/>
              </w:rPr>
              <w:t>项目</w:t>
            </w:r>
            <w:r>
              <w:rPr>
                <w:rFonts w:hint="eastAsia"/>
                <w:b/>
                <w:color w:val="FF0000"/>
                <w:sz w:val="24"/>
                <w:szCs w:val="24"/>
                <w:u w:val="single"/>
              </w:rPr>
              <w:t>水平衡图</w:t>
            </w:r>
            <w:r>
              <w:rPr>
                <w:rFonts w:hint="eastAsia"/>
                <w:b/>
                <w:color w:val="FF0000"/>
                <w:sz w:val="24"/>
                <w:szCs w:val="24"/>
                <w:u w:val="single"/>
              </w:rPr>
              <w:t xml:space="preserve">   </w:t>
            </w:r>
            <w:r>
              <w:rPr>
                <w:rFonts w:hint="eastAsia"/>
                <w:b/>
                <w:color w:val="FF0000"/>
                <w:sz w:val="24"/>
                <w:szCs w:val="24"/>
                <w:u w:val="single"/>
              </w:rPr>
              <w:t>单位：</w:t>
            </w:r>
            <w:r>
              <w:rPr>
                <w:rFonts w:hint="eastAsia"/>
                <w:b/>
                <w:color w:val="FF0000"/>
                <w:sz w:val="24"/>
                <w:szCs w:val="24"/>
                <w:u w:val="single"/>
              </w:rPr>
              <w:t>t/d</w:t>
            </w:r>
          </w:p>
          <w:p w:rsidR="00C76910" w:rsidRDefault="00C76910">
            <w:pPr>
              <w:snapToGrid w:val="0"/>
              <w:jc w:val="center"/>
            </w:pPr>
          </w:p>
          <w:p w:rsidR="00C76910" w:rsidRDefault="00C144B8">
            <w:pPr>
              <w:jc w:val="center"/>
              <w:rPr>
                <w:b/>
                <w:sz w:val="24"/>
                <w:szCs w:val="24"/>
              </w:rPr>
            </w:pPr>
            <w:r>
              <w:rPr>
                <w:b/>
                <w:sz w:val="24"/>
                <w:szCs w:val="24"/>
              </w:rPr>
              <w:t>图</w:t>
            </w:r>
            <w:r>
              <w:rPr>
                <w:b/>
                <w:sz w:val="24"/>
                <w:szCs w:val="24"/>
              </w:rPr>
              <w:t xml:space="preserve">2-1  </w:t>
            </w:r>
            <w:r>
              <w:rPr>
                <w:b/>
                <w:sz w:val="24"/>
                <w:szCs w:val="24"/>
              </w:rPr>
              <w:t>水平衡图</w:t>
            </w:r>
            <w:r>
              <w:rPr>
                <w:b/>
                <w:sz w:val="24"/>
                <w:szCs w:val="24"/>
              </w:rPr>
              <w:t xml:space="preserve">   </w:t>
            </w:r>
            <w:r>
              <w:rPr>
                <w:b/>
                <w:sz w:val="24"/>
                <w:szCs w:val="24"/>
              </w:rPr>
              <w:t>单位：</w:t>
            </w:r>
            <w:r>
              <w:rPr>
                <w:b/>
                <w:sz w:val="24"/>
                <w:szCs w:val="24"/>
              </w:rPr>
              <w:t>t/d</w:t>
            </w:r>
          </w:p>
          <w:p w:rsidR="00C76910" w:rsidRDefault="00C144B8">
            <w:pPr>
              <w:pStyle w:val="12"/>
              <w:ind w:firstLine="480"/>
            </w:pPr>
            <w:r>
              <w:t>（</w:t>
            </w:r>
            <w:r>
              <w:t>3</w:t>
            </w:r>
            <w:r>
              <w:t>）供电</w:t>
            </w:r>
          </w:p>
          <w:p w:rsidR="00C76910" w:rsidRDefault="00C144B8">
            <w:pPr>
              <w:pStyle w:val="12"/>
              <w:ind w:firstLine="480"/>
            </w:pPr>
            <w:r>
              <w:t>本项目用电依托厂区岳阳县筑城混凝土有限公司现有供电系统。</w:t>
            </w:r>
          </w:p>
          <w:p w:rsidR="00C76910" w:rsidRDefault="00C76910"/>
          <w:p w:rsidR="00C76910" w:rsidRDefault="00C76910"/>
          <w:p w:rsidR="00C76910" w:rsidRDefault="00C76910"/>
          <w:p w:rsidR="00C76910" w:rsidRDefault="00C76910"/>
          <w:p w:rsidR="00C76910" w:rsidRDefault="00C76910"/>
          <w:p w:rsidR="00C76910" w:rsidRDefault="00C76910"/>
          <w:p w:rsidR="00C76910" w:rsidRDefault="00C76910"/>
          <w:p w:rsidR="00C76910" w:rsidRDefault="00C76910"/>
          <w:p w:rsidR="00C76910" w:rsidRDefault="00C76910"/>
          <w:p w:rsidR="00C76910" w:rsidRDefault="00C76910"/>
          <w:p w:rsidR="00C76910" w:rsidRDefault="00C76910"/>
          <w:p w:rsidR="00C76910" w:rsidRDefault="00C76910"/>
          <w:p w:rsidR="00C76910" w:rsidRDefault="00C76910"/>
        </w:tc>
      </w:tr>
      <w:tr w:rsidR="00C76910">
        <w:trPr>
          <w:gridBefore w:val="1"/>
          <w:wBefore w:w="21" w:type="dxa"/>
          <w:trHeight w:val="1155"/>
          <w:jc w:val="center"/>
        </w:trPr>
        <w:tc>
          <w:tcPr>
            <w:tcW w:w="509" w:type="dxa"/>
            <w:gridSpan w:val="2"/>
            <w:vAlign w:val="center"/>
          </w:tcPr>
          <w:p w:rsidR="00C76910" w:rsidRDefault="00C144B8">
            <w:pPr>
              <w:pStyle w:val="ae"/>
              <w:adjustRightInd w:val="0"/>
              <w:snapToGrid w:val="0"/>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lastRenderedPageBreak/>
              <w:t>工艺流程和</w:t>
            </w:r>
            <w:r>
              <w:rPr>
                <w:rFonts w:ascii="Times New Roman" w:hAnsi="Times New Roman" w:cs="Times New Roman"/>
                <w:sz w:val="21"/>
                <w:szCs w:val="21"/>
              </w:rPr>
              <w:lastRenderedPageBreak/>
              <w:t>产排污环节</w:t>
            </w:r>
          </w:p>
        </w:tc>
        <w:tc>
          <w:tcPr>
            <w:tcW w:w="8285" w:type="dxa"/>
          </w:tcPr>
          <w:p w:rsidR="00C76910" w:rsidRDefault="00C144B8">
            <w:pPr>
              <w:snapToGrid w:val="0"/>
              <w:spacing w:line="360" w:lineRule="auto"/>
              <w:ind w:leftChars="20" w:left="42"/>
              <w:jc w:val="left"/>
              <w:rPr>
                <w:b/>
                <w:bCs/>
                <w:sz w:val="24"/>
                <w:szCs w:val="24"/>
              </w:rPr>
            </w:pPr>
            <w:r>
              <w:rPr>
                <w:b/>
                <w:bCs/>
                <w:sz w:val="24"/>
                <w:szCs w:val="24"/>
              </w:rPr>
              <w:lastRenderedPageBreak/>
              <w:t>一</w:t>
            </w:r>
            <w:r>
              <w:rPr>
                <w:b/>
                <w:bCs/>
                <w:sz w:val="24"/>
                <w:szCs w:val="24"/>
              </w:rPr>
              <w:t>.</w:t>
            </w:r>
            <w:r>
              <w:rPr>
                <w:b/>
                <w:bCs/>
                <w:sz w:val="24"/>
                <w:szCs w:val="24"/>
              </w:rPr>
              <w:t>施工期工艺流程及产污节点图</w:t>
            </w:r>
          </w:p>
          <w:p w:rsidR="00C76910" w:rsidRDefault="00C144B8">
            <w:pPr>
              <w:pStyle w:val="af0"/>
              <w:spacing w:line="360" w:lineRule="auto"/>
              <w:ind w:leftChars="20" w:left="42" w:firstLineChars="0" w:firstLine="480"/>
              <w:rPr>
                <w:sz w:val="24"/>
                <w:szCs w:val="24"/>
              </w:rPr>
            </w:pPr>
            <w:r>
              <w:rPr>
                <w:sz w:val="24"/>
                <w:szCs w:val="24"/>
              </w:rPr>
              <w:t>本项目施工期主要对生产区的钢架棚以及原料、成品堆场的建设、场地硬化、设备安装调试等。施工期主要为设备安装噪声及施工扬尘和少量的建</w:t>
            </w:r>
            <w:r>
              <w:rPr>
                <w:sz w:val="24"/>
                <w:szCs w:val="24"/>
              </w:rPr>
              <w:lastRenderedPageBreak/>
              <w:t>筑废水与建筑垃圾。</w:t>
            </w:r>
          </w:p>
          <w:p w:rsidR="00C76910" w:rsidRDefault="00C144B8">
            <w:pPr>
              <w:pStyle w:val="Default1"/>
              <w:ind w:leftChars="20" w:left="42"/>
              <w:jc w:val="both"/>
              <w:rPr>
                <w:rFonts w:ascii="Times New Roman" w:hAnsi="Times New Roman" w:cs="Times New Roman"/>
                <w:b/>
                <w:bCs/>
                <w:color w:val="auto"/>
                <w:kern w:val="2"/>
              </w:rPr>
            </w:pPr>
            <w:r>
              <w:rPr>
                <w:rFonts w:ascii="Times New Roman" w:hAnsi="Times New Roman" w:cs="Times New Roman"/>
                <w:b/>
                <w:bCs/>
                <w:color w:val="auto"/>
                <w:kern w:val="2"/>
              </w:rPr>
              <w:t>二</w:t>
            </w:r>
            <w:r>
              <w:rPr>
                <w:rFonts w:ascii="Times New Roman" w:hAnsi="Times New Roman" w:cs="Times New Roman"/>
                <w:b/>
                <w:bCs/>
                <w:color w:val="auto"/>
                <w:kern w:val="2"/>
              </w:rPr>
              <w:t>.</w:t>
            </w:r>
            <w:r>
              <w:rPr>
                <w:rFonts w:ascii="Times New Roman" w:hAnsi="Times New Roman" w:cs="Times New Roman"/>
                <w:b/>
                <w:bCs/>
                <w:color w:val="auto"/>
                <w:kern w:val="2"/>
              </w:rPr>
              <w:t>营运期工艺流程</w:t>
            </w:r>
          </w:p>
          <w:p w:rsidR="00C76910" w:rsidRDefault="00C76910">
            <w:pPr>
              <w:adjustRightInd w:val="0"/>
              <w:snapToGrid w:val="0"/>
              <w:jc w:val="center"/>
              <w:rPr>
                <w:color w:val="FF0000"/>
                <w:u w:val="single"/>
              </w:rPr>
            </w:pPr>
            <w:r>
              <w:object w:dxaOrig="7697" w:dyaOrig="12371">
                <v:shape id="_x0000_i1027" type="#_x0000_t75" alt="" style="width:323.25pt;height:510pt" o:ole="">
                  <v:imagedata r:id="rId13" o:title=""/>
                </v:shape>
                <o:OLEObject Type="Embed" ProgID="Visio.Drawing.11" ShapeID="_x0000_i1027" DrawAspect="Content" ObjectID="_1708410811" r:id="rId14"/>
              </w:object>
            </w:r>
          </w:p>
          <w:p w:rsidR="00C76910" w:rsidRDefault="00C144B8">
            <w:pPr>
              <w:pStyle w:val="a6"/>
              <w:autoSpaceDE w:val="0"/>
              <w:autoSpaceDN w:val="0"/>
              <w:adjustRightInd w:val="0"/>
              <w:snapToGrid w:val="0"/>
              <w:spacing w:line="360" w:lineRule="auto"/>
              <w:ind w:leftChars="20" w:left="42"/>
              <w:jc w:val="center"/>
              <w:rPr>
                <w:b/>
                <w:color w:val="FF0000"/>
                <w:sz w:val="24"/>
                <w:szCs w:val="24"/>
                <w:u w:val="single"/>
              </w:rPr>
            </w:pPr>
            <w:r>
              <w:rPr>
                <w:b/>
                <w:color w:val="FF0000"/>
                <w:sz w:val="24"/>
                <w:szCs w:val="24"/>
                <w:u w:val="single"/>
              </w:rPr>
              <w:t>图</w:t>
            </w:r>
            <w:r>
              <w:rPr>
                <w:b/>
                <w:color w:val="FF0000"/>
                <w:sz w:val="24"/>
                <w:szCs w:val="24"/>
                <w:u w:val="single"/>
              </w:rPr>
              <w:t xml:space="preserve">2-2  </w:t>
            </w:r>
            <w:r>
              <w:rPr>
                <w:b/>
                <w:color w:val="FF0000"/>
                <w:sz w:val="24"/>
                <w:szCs w:val="24"/>
                <w:u w:val="single"/>
              </w:rPr>
              <w:t>工艺流程及产污节点图</w:t>
            </w:r>
          </w:p>
          <w:p w:rsidR="00C76910" w:rsidRDefault="00C144B8">
            <w:pPr>
              <w:pStyle w:val="a8"/>
              <w:spacing w:after="0" w:line="360" w:lineRule="auto"/>
              <w:ind w:leftChars="20" w:left="42" w:firstLineChars="200" w:firstLine="480"/>
              <w:rPr>
                <w:sz w:val="24"/>
              </w:rPr>
            </w:pPr>
            <w:r>
              <w:rPr>
                <w:sz w:val="24"/>
              </w:rPr>
              <w:t>工艺流程说明：</w:t>
            </w:r>
          </w:p>
          <w:p w:rsidR="00C76910" w:rsidRDefault="00C144B8">
            <w:pPr>
              <w:adjustRightInd w:val="0"/>
              <w:snapToGrid w:val="0"/>
              <w:spacing w:line="360" w:lineRule="auto"/>
              <w:ind w:firstLineChars="200" w:firstLine="480"/>
              <w:jc w:val="left"/>
              <w:rPr>
                <w:sz w:val="24"/>
                <w:szCs w:val="24"/>
              </w:rPr>
            </w:pPr>
            <w:r>
              <w:rPr>
                <w:rFonts w:hint="eastAsia"/>
                <w:sz w:val="24"/>
                <w:szCs w:val="24"/>
              </w:rPr>
              <w:t>废石</w:t>
            </w:r>
            <w:r>
              <w:rPr>
                <w:rFonts w:hint="eastAsia"/>
                <w:sz w:val="24"/>
                <w:szCs w:val="24"/>
              </w:rPr>
              <w:t>/</w:t>
            </w:r>
            <w:r>
              <w:rPr>
                <w:rFonts w:hint="eastAsia"/>
                <w:sz w:val="24"/>
                <w:szCs w:val="24"/>
              </w:rPr>
              <w:t>鹅卵石</w:t>
            </w:r>
            <w:r>
              <w:rPr>
                <w:sz w:val="24"/>
                <w:szCs w:val="24"/>
              </w:rPr>
              <w:t>生产工艺流程：</w:t>
            </w:r>
            <w:r>
              <w:rPr>
                <w:rFonts w:hint="eastAsia"/>
                <w:sz w:val="24"/>
                <w:szCs w:val="24"/>
              </w:rPr>
              <w:t>废石</w:t>
            </w:r>
            <w:r>
              <w:rPr>
                <w:rFonts w:hint="eastAsia"/>
                <w:sz w:val="24"/>
                <w:szCs w:val="24"/>
              </w:rPr>
              <w:t>/</w:t>
            </w:r>
            <w:r>
              <w:rPr>
                <w:rFonts w:hint="eastAsia"/>
                <w:sz w:val="24"/>
                <w:szCs w:val="24"/>
              </w:rPr>
              <w:t>鹅卵石</w:t>
            </w:r>
            <w:r>
              <w:rPr>
                <w:sz w:val="24"/>
                <w:szCs w:val="24"/>
              </w:rPr>
              <w:t>通过运输车辆运至厂区原料仓库后卸料堆存，生产时原料经破碎筛分一体机初步破碎后进行第一次筛分，大于</w:t>
            </w:r>
            <w:r>
              <w:rPr>
                <w:sz w:val="24"/>
                <w:szCs w:val="24"/>
              </w:rPr>
              <w:lastRenderedPageBreak/>
              <w:t>24mm</w:t>
            </w:r>
            <w:r>
              <w:rPr>
                <w:sz w:val="24"/>
                <w:szCs w:val="24"/>
              </w:rPr>
              <w:t>的物料经输送带输送至破碎机再次破碎，</w:t>
            </w:r>
            <w:r>
              <w:rPr>
                <w:sz w:val="24"/>
                <w:szCs w:val="24"/>
              </w:rPr>
              <w:t>13-24mm</w:t>
            </w:r>
            <w:r>
              <w:rPr>
                <w:sz w:val="24"/>
                <w:szCs w:val="24"/>
              </w:rPr>
              <w:t>的物料为成品碎石，小于</w:t>
            </w:r>
            <w:r>
              <w:rPr>
                <w:sz w:val="24"/>
                <w:szCs w:val="24"/>
              </w:rPr>
              <w:t>13mm</w:t>
            </w:r>
            <w:r>
              <w:rPr>
                <w:sz w:val="24"/>
                <w:szCs w:val="24"/>
              </w:rPr>
              <w:t>的物料使用制砂筛分一体机再次破碎后进行第二次筛分，筛上物（大于</w:t>
            </w:r>
            <w:r>
              <w:rPr>
                <w:sz w:val="24"/>
                <w:szCs w:val="24"/>
              </w:rPr>
              <w:t>5mm</w:t>
            </w:r>
            <w:r>
              <w:rPr>
                <w:sz w:val="24"/>
                <w:szCs w:val="24"/>
              </w:rPr>
              <w:t>的物料）通过输送带输送至制砂筛分一体机再次破碎，筛下物（小于</w:t>
            </w:r>
            <w:r>
              <w:rPr>
                <w:sz w:val="24"/>
                <w:szCs w:val="24"/>
              </w:rPr>
              <w:t>5mm</w:t>
            </w:r>
            <w:r>
              <w:rPr>
                <w:sz w:val="24"/>
                <w:szCs w:val="24"/>
              </w:rPr>
              <w:t>的物料）依次进入洗砂机、脱水机，已达到将原料中的灰洗去的目的，得到成品砂。</w:t>
            </w:r>
          </w:p>
          <w:p w:rsidR="00C76910" w:rsidRDefault="00C144B8">
            <w:pPr>
              <w:pStyle w:val="aff5"/>
              <w:ind w:firstLine="480"/>
            </w:pPr>
            <w:r>
              <w:t>建筑废弃物生产工艺流程：建筑废弃物经人工分拣选出钢筋等固废后，采用磁选除铁器除去原料中的铁，然后经破碎筛分一体机初步破</w:t>
            </w:r>
            <w:r>
              <w:t>碎后进行第一次筛分，大于</w:t>
            </w:r>
            <w:r>
              <w:t xml:space="preserve"> 24mm</w:t>
            </w:r>
            <w:r>
              <w:t>的物料经输送带输送至破碎机再次破碎，</w:t>
            </w:r>
            <w:r>
              <w:t>13-24mm</w:t>
            </w:r>
            <w:r>
              <w:t>的物料为成品碎石，小于</w:t>
            </w:r>
            <w:r>
              <w:t xml:space="preserve"> 13mm</w:t>
            </w:r>
            <w:r>
              <w:t>的物料使用制砂筛分一体机再次破碎后进行第二次筛分，筛上物（大于</w:t>
            </w:r>
            <w:r>
              <w:t>5mm</w:t>
            </w:r>
            <w:r>
              <w:t>的物料）通过输送带输送至制砂筛分一体机再次破碎，筛下物（小于</w:t>
            </w:r>
            <w:r>
              <w:t>5mm</w:t>
            </w:r>
            <w:r>
              <w:t>的物料）依次进入洗砂机、脱水机，已达到将原料中的灰洗去的目的，得到成品砂。</w:t>
            </w:r>
          </w:p>
          <w:p w:rsidR="00C76910" w:rsidRDefault="00C144B8">
            <w:pPr>
              <w:pStyle w:val="aff5"/>
              <w:ind w:firstLine="480"/>
            </w:pPr>
            <w:r>
              <w:t>备注：生产产生的清洗废水</w:t>
            </w:r>
            <w:r>
              <w:rPr>
                <w:rFonts w:hint="eastAsia"/>
              </w:rPr>
              <w:t>经三级</w:t>
            </w:r>
            <w:r>
              <w:t>沉淀池</w:t>
            </w:r>
            <w:r>
              <w:t>+</w:t>
            </w:r>
            <w:r>
              <w:t>板框压滤机进行处理，压滤泥饼作为建筑材料外售，处理后的水则回用于生产。</w:t>
            </w:r>
          </w:p>
          <w:p w:rsidR="00C76910" w:rsidRDefault="00C144B8">
            <w:pPr>
              <w:pStyle w:val="Default1"/>
              <w:ind w:leftChars="20" w:left="42"/>
              <w:jc w:val="both"/>
              <w:rPr>
                <w:rFonts w:ascii="Times New Roman" w:hAnsi="Times New Roman" w:cs="Times New Roman"/>
                <w:b/>
                <w:bCs/>
                <w:color w:val="auto"/>
                <w:kern w:val="2"/>
              </w:rPr>
            </w:pPr>
            <w:r>
              <w:rPr>
                <w:rFonts w:ascii="Times New Roman" w:hAnsi="Times New Roman" w:cs="Times New Roman"/>
                <w:b/>
                <w:bCs/>
                <w:color w:val="auto"/>
                <w:kern w:val="2"/>
              </w:rPr>
              <w:t>产污环节</w:t>
            </w:r>
          </w:p>
          <w:p w:rsidR="00C76910" w:rsidRDefault="00C144B8">
            <w:pPr>
              <w:pStyle w:val="affd"/>
              <w:spacing w:line="240" w:lineRule="auto"/>
              <w:rPr>
                <w:rFonts w:eastAsia="宋体"/>
                <w:b/>
                <w:bCs/>
              </w:rPr>
            </w:pPr>
            <w:r>
              <w:rPr>
                <w:rFonts w:eastAsia="宋体"/>
                <w:b/>
                <w:bCs/>
              </w:rPr>
              <w:t>表</w:t>
            </w:r>
            <w:r>
              <w:rPr>
                <w:rFonts w:eastAsia="宋体"/>
                <w:b/>
                <w:bCs/>
              </w:rPr>
              <w:t xml:space="preserve">2-5   </w:t>
            </w:r>
            <w:r>
              <w:rPr>
                <w:rFonts w:eastAsia="宋体"/>
                <w:b/>
                <w:bCs/>
              </w:rPr>
              <w:t>项目营运期产生污染物及产污节点分析</w:t>
            </w:r>
          </w:p>
          <w:tbl>
            <w:tblPr>
              <w:tblW w:w="8039"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1780"/>
              <w:gridCol w:w="2920"/>
              <w:gridCol w:w="3339"/>
            </w:tblGrid>
            <w:tr w:rsidR="00C76910">
              <w:trPr>
                <w:trHeight w:val="340"/>
                <w:jc w:val="center"/>
              </w:trPr>
              <w:tc>
                <w:tcPr>
                  <w:tcW w:w="1780" w:type="dxa"/>
                  <w:tcBorders>
                    <w:tl2br w:val="nil"/>
                    <w:tr2bl w:val="nil"/>
                  </w:tcBorders>
                  <w:shd w:val="clear" w:color="auto" w:fill="FFFFFF"/>
                  <w:vAlign w:val="center"/>
                </w:tcPr>
                <w:p w:rsidR="00C76910" w:rsidRDefault="00C144B8">
                  <w:pPr>
                    <w:pStyle w:val="aff7"/>
                    <w:spacing w:line="240" w:lineRule="auto"/>
                    <w:rPr>
                      <w:b w:val="0"/>
                      <w:bCs/>
                    </w:rPr>
                  </w:pPr>
                  <w:r>
                    <w:rPr>
                      <w:b w:val="0"/>
                      <w:bCs/>
                    </w:rPr>
                    <w:t>污染类型</w:t>
                  </w:r>
                </w:p>
              </w:tc>
              <w:tc>
                <w:tcPr>
                  <w:tcW w:w="2920" w:type="dxa"/>
                  <w:tcBorders>
                    <w:tl2br w:val="nil"/>
                    <w:tr2bl w:val="nil"/>
                  </w:tcBorders>
                  <w:shd w:val="clear" w:color="auto" w:fill="FFFFFF"/>
                  <w:vAlign w:val="center"/>
                </w:tcPr>
                <w:p w:rsidR="00C76910" w:rsidRDefault="00C144B8">
                  <w:pPr>
                    <w:pStyle w:val="aff7"/>
                    <w:spacing w:line="240" w:lineRule="auto"/>
                    <w:rPr>
                      <w:b w:val="0"/>
                      <w:bCs/>
                    </w:rPr>
                  </w:pPr>
                  <w:r>
                    <w:rPr>
                      <w:b w:val="0"/>
                      <w:bCs/>
                    </w:rPr>
                    <w:t>排放源</w:t>
                  </w:r>
                </w:p>
              </w:tc>
              <w:tc>
                <w:tcPr>
                  <w:tcW w:w="3339" w:type="dxa"/>
                  <w:tcBorders>
                    <w:tl2br w:val="nil"/>
                    <w:tr2bl w:val="nil"/>
                  </w:tcBorders>
                  <w:shd w:val="clear" w:color="auto" w:fill="FFFFFF"/>
                  <w:vAlign w:val="center"/>
                </w:tcPr>
                <w:p w:rsidR="00C76910" w:rsidRDefault="00C144B8">
                  <w:pPr>
                    <w:pStyle w:val="aff7"/>
                    <w:spacing w:line="240" w:lineRule="auto"/>
                    <w:rPr>
                      <w:b w:val="0"/>
                      <w:bCs/>
                    </w:rPr>
                  </w:pPr>
                  <w:r>
                    <w:rPr>
                      <w:b w:val="0"/>
                      <w:bCs/>
                    </w:rPr>
                    <w:t>污染因子</w:t>
                  </w:r>
                  <w:r>
                    <w:rPr>
                      <w:b w:val="0"/>
                      <w:bCs/>
                    </w:rPr>
                    <w:t>/</w:t>
                  </w:r>
                  <w:r>
                    <w:rPr>
                      <w:b w:val="0"/>
                      <w:bCs/>
                    </w:rPr>
                    <w:t>污染物名称</w:t>
                  </w:r>
                </w:p>
              </w:tc>
            </w:tr>
            <w:tr w:rsidR="00C76910">
              <w:trPr>
                <w:trHeight w:val="340"/>
                <w:jc w:val="center"/>
              </w:trPr>
              <w:tc>
                <w:tcPr>
                  <w:tcW w:w="1780" w:type="dxa"/>
                  <w:vMerge w:val="restart"/>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废气</w:t>
                  </w:r>
                </w:p>
              </w:tc>
              <w:tc>
                <w:tcPr>
                  <w:tcW w:w="2920"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破碎筛分</w:t>
                  </w:r>
                </w:p>
              </w:tc>
              <w:tc>
                <w:tcPr>
                  <w:tcW w:w="3339"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粉尘</w:t>
                  </w:r>
                </w:p>
              </w:tc>
            </w:tr>
            <w:tr w:rsidR="00C76910">
              <w:trPr>
                <w:trHeight w:val="319"/>
                <w:jc w:val="center"/>
              </w:trPr>
              <w:tc>
                <w:tcPr>
                  <w:tcW w:w="1780" w:type="dxa"/>
                  <w:vMerge/>
                  <w:tcBorders>
                    <w:tl2br w:val="nil"/>
                    <w:tr2bl w:val="nil"/>
                  </w:tcBorders>
                  <w:shd w:val="clear" w:color="auto" w:fill="FFFFFF"/>
                  <w:vAlign w:val="center"/>
                </w:tcPr>
                <w:p w:rsidR="00C76910" w:rsidRDefault="00C76910">
                  <w:pPr>
                    <w:pStyle w:val="aff"/>
                    <w:spacing w:before="24" w:after="24" w:line="240" w:lineRule="auto"/>
                    <w:rPr>
                      <w:rFonts w:ascii="Times New Roman"/>
                      <w:szCs w:val="21"/>
                    </w:rPr>
                  </w:pPr>
                </w:p>
              </w:tc>
              <w:tc>
                <w:tcPr>
                  <w:tcW w:w="2920"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卸料工序</w:t>
                  </w:r>
                </w:p>
              </w:tc>
              <w:tc>
                <w:tcPr>
                  <w:tcW w:w="3339"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粉尘</w:t>
                  </w:r>
                </w:p>
              </w:tc>
            </w:tr>
            <w:tr w:rsidR="00C76910">
              <w:trPr>
                <w:trHeight w:val="319"/>
                <w:jc w:val="center"/>
              </w:trPr>
              <w:tc>
                <w:tcPr>
                  <w:tcW w:w="1780" w:type="dxa"/>
                  <w:vMerge/>
                  <w:tcBorders>
                    <w:tl2br w:val="nil"/>
                    <w:tr2bl w:val="nil"/>
                  </w:tcBorders>
                  <w:shd w:val="clear" w:color="auto" w:fill="FFFFFF"/>
                  <w:vAlign w:val="center"/>
                </w:tcPr>
                <w:p w:rsidR="00C76910" w:rsidRDefault="00C76910">
                  <w:pPr>
                    <w:pStyle w:val="aff"/>
                    <w:spacing w:before="24" w:after="24" w:line="240" w:lineRule="auto"/>
                    <w:rPr>
                      <w:rFonts w:ascii="Times New Roman"/>
                      <w:szCs w:val="21"/>
                    </w:rPr>
                  </w:pPr>
                </w:p>
              </w:tc>
              <w:tc>
                <w:tcPr>
                  <w:tcW w:w="2920"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输送工序</w:t>
                  </w:r>
                </w:p>
              </w:tc>
              <w:tc>
                <w:tcPr>
                  <w:tcW w:w="3339"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粉尘</w:t>
                  </w:r>
                </w:p>
              </w:tc>
            </w:tr>
            <w:tr w:rsidR="00C76910">
              <w:trPr>
                <w:trHeight w:val="340"/>
                <w:jc w:val="center"/>
              </w:trPr>
              <w:tc>
                <w:tcPr>
                  <w:tcW w:w="1780" w:type="dxa"/>
                  <w:vMerge/>
                  <w:tcBorders>
                    <w:tl2br w:val="nil"/>
                    <w:tr2bl w:val="nil"/>
                  </w:tcBorders>
                  <w:shd w:val="clear" w:color="auto" w:fill="FFFFFF"/>
                  <w:vAlign w:val="center"/>
                </w:tcPr>
                <w:p w:rsidR="00C76910" w:rsidRDefault="00C76910">
                  <w:pPr>
                    <w:pStyle w:val="aff"/>
                    <w:spacing w:before="24" w:after="24" w:line="240" w:lineRule="auto"/>
                    <w:rPr>
                      <w:rFonts w:ascii="Times New Roman"/>
                      <w:szCs w:val="21"/>
                    </w:rPr>
                  </w:pPr>
                </w:p>
              </w:tc>
              <w:tc>
                <w:tcPr>
                  <w:tcW w:w="2920"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堆存工序</w:t>
                  </w:r>
                </w:p>
              </w:tc>
              <w:tc>
                <w:tcPr>
                  <w:tcW w:w="3339"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粉尘</w:t>
                  </w:r>
                </w:p>
              </w:tc>
            </w:tr>
            <w:tr w:rsidR="00C76910">
              <w:trPr>
                <w:trHeight w:val="340"/>
                <w:jc w:val="center"/>
              </w:trPr>
              <w:tc>
                <w:tcPr>
                  <w:tcW w:w="1780" w:type="dxa"/>
                  <w:vMerge/>
                  <w:tcBorders>
                    <w:tl2br w:val="nil"/>
                    <w:tr2bl w:val="nil"/>
                  </w:tcBorders>
                  <w:shd w:val="clear" w:color="auto" w:fill="FFFFFF"/>
                  <w:vAlign w:val="center"/>
                </w:tcPr>
                <w:p w:rsidR="00C76910" w:rsidRDefault="00C76910">
                  <w:pPr>
                    <w:pStyle w:val="aff"/>
                    <w:spacing w:before="24" w:after="24" w:line="240" w:lineRule="auto"/>
                    <w:rPr>
                      <w:rFonts w:ascii="Times New Roman"/>
                      <w:szCs w:val="21"/>
                    </w:rPr>
                  </w:pPr>
                </w:p>
              </w:tc>
              <w:tc>
                <w:tcPr>
                  <w:tcW w:w="2920"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道路运输</w:t>
                  </w:r>
                </w:p>
              </w:tc>
              <w:tc>
                <w:tcPr>
                  <w:tcW w:w="3339"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扬尘</w:t>
                  </w:r>
                </w:p>
              </w:tc>
            </w:tr>
            <w:tr w:rsidR="00C76910">
              <w:trPr>
                <w:trHeight w:val="70"/>
                <w:jc w:val="center"/>
              </w:trPr>
              <w:tc>
                <w:tcPr>
                  <w:tcW w:w="1780"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生活污水</w:t>
                  </w:r>
                </w:p>
              </w:tc>
              <w:tc>
                <w:tcPr>
                  <w:tcW w:w="2920"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生活污水</w:t>
                  </w:r>
                </w:p>
              </w:tc>
              <w:tc>
                <w:tcPr>
                  <w:tcW w:w="3339"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COD</w:t>
                  </w:r>
                  <w:r>
                    <w:rPr>
                      <w:rFonts w:ascii="Times New Roman"/>
                      <w:szCs w:val="21"/>
                    </w:rPr>
                    <w:t>、氨氮、</w:t>
                  </w:r>
                  <w:r>
                    <w:rPr>
                      <w:rFonts w:ascii="Times New Roman"/>
                      <w:szCs w:val="21"/>
                    </w:rPr>
                    <w:t>SS</w:t>
                  </w:r>
                  <w:r>
                    <w:rPr>
                      <w:rFonts w:ascii="Times New Roman"/>
                      <w:szCs w:val="21"/>
                    </w:rPr>
                    <w:t>、动植物油类、</w:t>
                  </w:r>
                  <w:r>
                    <w:rPr>
                      <w:rFonts w:ascii="Times New Roman"/>
                      <w:szCs w:val="21"/>
                    </w:rPr>
                    <w:t>BOD</w:t>
                  </w:r>
                  <w:r>
                    <w:rPr>
                      <w:rFonts w:ascii="Times New Roman"/>
                      <w:szCs w:val="21"/>
                      <w:vertAlign w:val="subscript"/>
                    </w:rPr>
                    <w:t>5</w:t>
                  </w:r>
                </w:p>
              </w:tc>
            </w:tr>
            <w:tr w:rsidR="00C76910">
              <w:trPr>
                <w:trHeight w:val="70"/>
                <w:jc w:val="center"/>
              </w:trPr>
              <w:tc>
                <w:tcPr>
                  <w:tcW w:w="1780"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生产废水</w:t>
                  </w:r>
                </w:p>
              </w:tc>
              <w:tc>
                <w:tcPr>
                  <w:tcW w:w="2920"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生产工序</w:t>
                  </w:r>
                </w:p>
              </w:tc>
              <w:tc>
                <w:tcPr>
                  <w:tcW w:w="3339"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SS</w:t>
                  </w:r>
                </w:p>
              </w:tc>
            </w:tr>
            <w:tr w:rsidR="00C76910">
              <w:trPr>
                <w:trHeight w:val="340"/>
                <w:jc w:val="center"/>
              </w:trPr>
              <w:tc>
                <w:tcPr>
                  <w:tcW w:w="1780" w:type="dxa"/>
                  <w:vMerge w:val="restart"/>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固废</w:t>
                  </w:r>
                </w:p>
              </w:tc>
              <w:tc>
                <w:tcPr>
                  <w:tcW w:w="2920"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除尘器收集的粉尘</w:t>
                  </w:r>
                </w:p>
              </w:tc>
              <w:tc>
                <w:tcPr>
                  <w:tcW w:w="3339"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粉尘</w:t>
                  </w:r>
                </w:p>
              </w:tc>
            </w:tr>
            <w:tr w:rsidR="00C76910">
              <w:trPr>
                <w:trHeight w:val="70"/>
                <w:jc w:val="center"/>
              </w:trPr>
              <w:tc>
                <w:tcPr>
                  <w:tcW w:w="1780" w:type="dxa"/>
                  <w:vMerge/>
                  <w:tcBorders>
                    <w:tl2br w:val="nil"/>
                    <w:tr2bl w:val="nil"/>
                  </w:tcBorders>
                  <w:shd w:val="clear" w:color="auto" w:fill="FFFFFF"/>
                  <w:vAlign w:val="center"/>
                </w:tcPr>
                <w:p w:rsidR="00C76910" w:rsidRDefault="00C76910">
                  <w:pPr>
                    <w:pStyle w:val="aff"/>
                    <w:spacing w:before="24" w:after="24" w:line="240" w:lineRule="auto"/>
                    <w:rPr>
                      <w:rFonts w:ascii="Times New Roman"/>
                      <w:szCs w:val="21"/>
                    </w:rPr>
                  </w:pPr>
                </w:p>
              </w:tc>
              <w:tc>
                <w:tcPr>
                  <w:tcW w:w="2920"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沉淀池底泥</w:t>
                  </w:r>
                </w:p>
              </w:tc>
              <w:tc>
                <w:tcPr>
                  <w:tcW w:w="3339"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底泥</w:t>
                  </w:r>
                </w:p>
              </w:tc>
            </w:tr>
            <w:tr w:rsidR="00C76910">
              <w:trPr>
                <w:trHeight w:val="70"/>
                <w:jc w:val="center"/>
              </w:trPr>
              <w:tc>
                <w:tcPr>
                  <w:tcW w:w="1780" w:type="dxa"/>
                  <w:vMerge/>
                  <w:tcBorders>
                    <w:tl2br w:val="nil"/>
                    <w:tr2bl w:val="nil"/>
                  </w:tcBorders>
                  <w:shd w:val="clear" w:color="auto" w:fill="FFFFFF"/>
                  <w:vAlign w:val="center"/>
                </w:tcPr>
                <w:p w:rsidR="00C76910" w:rsidRDefault="00C76910">
                  <w:pPr>
                    <w:pStyle w:val="aff"/>
                    <w:spacing w:before="24" w:after="24" w:line="240" w:lineRule="auto"/>
                    <w:rPr>
                      <w:rFonts w:ascii="Times New Roman"/>
                      <w:szCs w:val="21"/>
                    </w:rPr>
                  </w:pPr>
                </w:p>
              </w:tc>
              <w:tc>
                <w:tcPr>
                  <w:tcW w:w="2920"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设备维修</w:t>
                  </w:r>
                </w:p>
              </w:tc>
              <w:tc>
                <w:tcPr>
                  <w:tcW w:w="3339"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废机油、含油抹布、手套、劳保用品</w:t>
                  </w:r>
                </w:p>
              </w:tc>
            </w:tr>
            <w:tr w:rsidR="00C76910">
              <w:trPr>
                <w:trHeight w:val="340"/>
                <w:jc w:val="center"/>
              </w:trPr>
              <w:tc>
                <w:tcPr>
                  <w:tcW w:w="1780" w:type="dxa"/>
                  <w:vMerge/>
                  <w:tcBorders>
                    <w:tl2br w:val="nil"/>
                    <w:tr2bl w:val="nil"/>
                  </w:tcBorders>
                  <w:shd w:val="clear" w:color="auto" w:fill="FFFFFF"/>
                  <w:vAlign w:val="center"/>
                </w:tcPr>
                <w:p w:rsidR="00C76910" w:rsidRDefault="00C76910">
                  <w:pPr>
                    <w:pStyle w:val="aff"/>
                    <w:spacing w:before="24" w:after="24" w:line="240" w:lineRule="auto"/>
                    <w:rPr>
                      <w:rFonts w:ascii="Times New Roman"/>
                      <w:szCs w:val="21"/>
                    </w:rPr>
                  </w:pPr>
                </w:p>
              </w:tc>
              <w:tc>
                <w:tcPr>
                  <w:tcW w:w="2920"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员工生活</w:t>
                  </w:r>
                </w:p>
              </w:tc>
              <w:tc>
                <w:tcPr>
                  <w:tcW w:w="3339"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生活垃圾</w:t>
                  </w:r>
                </w:p>
              </w:tc>
            </w:tr>
            <w:tr w:rsidR="00C76910">
              <w:trPr>
                <w:trHeight w:val="340"/>
                <w:jc w:val="center"/>
              </w:trPr>
              <w:tc>
                <w:tcPr>
                  <w:tcW w:w="1780"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噪声</w:t>
                  </w:r>
                </w:p>
              </w:tc>
              <w:tc>
                <w:tcPr>
                  <w:tcW w:w="2920"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设备噪声</w:t>
                  </w:r>
                </w:p>
              </w:tc>
              <w:tc>
                <w:tcPr>
                  <w:tcW w:w="3339" w:type="dxa"/>
                  <w:tcBorders>
                    <w:tl2br w:val="nil"/>
                    <w:tr2bl w:val="nil"/>
                  </w:tcBorders>
                  <w:shd w:val="clear" w:color="auto" w:fill="FFFFFF"/>
                  <w:vAlign w:val="center"/>
                </w:tcPr>
                <w:p w:rsidR="00C76910" w:rsidRDefault="00C144B8">
                  <w:pPr>
                    <w:pStyle w:val="aff"/>
                    <w:spacing w:before="24" w:after="24" w:line="240" w:lineRule="auto"/>
                    <w:rPr>
                      <w:rFonts w:ascii="Times New Roman"/>
                      <w:szCs w:val="21"/>
                    </w:rPr>
                  </w:pPr>
                  <w:r>
                    <w:rPr>
                      <w:rFonts w:ascii="Times New Roman"/>
                      <w:szCs w:val="21"/>
                    </w:rPr>
                    <w:t>Leq</w:t>
                  </w:r>
                  <w:r>
                    <w:rPr>
                      <w:rFonts w:ascii="Times New Roman"/>
                      <w:szCs w:val="21"/>
                    </w:rPr>
                    <w:t>（</w:t>
                  </w:r>
                  <w:r>
                    <w:rPr>
                      <w:rFonts w:ascii="Times New Roman"/>
                      <w:szCs w:val="21"/>
                    </w:rPr>
                    <w:t>A</w:t>
                  </w:r>
                  <w:r>
                    <w:rPr>
                      <w:rFonts w:ascii="Times New Roman"/>
                      <w:szCs w:val="21"/>
                    </w:rPr>
                    <w:t>）</w:t>
                  </w:r>
                </w:p>
              </w:tc>
            </w:tr>
          </w:tbl>
          <w:p w:rsidR="00C76910" w:rsidRDefault="00C76910">
            <w:pPr>
              <w:pStyle w:val="ab"/>
              <w:spacing w:line="360" w:lineRule="auto"/>
              <w:ind w:firstLineChars="200" w:firstLine="422"/>
              <w:jc w:val="both"/>
              <w:rPr>
                <w:b/>
                <w:sz w:val="21"/>
                <w:szCs w:val="21"/>
              </w:rPr>
            </w:pPr>
          </w:p>
        </w:tc>
      </w:tr>
      <w:tr w:rsidR="00C76910">
        <w:trPr>
          <w:gridBefore w:val="1"/>
          <w:wBefore w:w="21" w:type="dxa"/>
          <w:trHeight w:val="2819"/>
          <w:jc w:val="center"/>
        </w:trPr>
        <w:tc>
          <w:tcPr>
            <w:tcW w:w="509" w:type="dxa"/>
            <w:gridSpan w:val="2"/>
            <w:vAlign w:val="center"/>
          </w:tcPr>
          <w:p w:rsidR="00C76910" w:rsidRDefault="00C144B8">
            <w:pPr>
              <w:pStyle w:val="ae"/>
              <w:adjustRightInd w:val="0"/>
              <w:snapToGrid w:val="0"/>
              <w:spacing w:before="0" w:beforeAutospacing="0" w:after="0" w:afterAutospacing="0"/>
              <w:jc w:val="center"/>
              <w:rPr>
                <w:rFonts w:ascii="Times New Roman" w:hAnsi="Times New Roman" w:cs="Times New Roman"/>
                <w:sz w:val="21"/>
                <w:szCs w:val="21"/>
              </w:rPr>
            </w:pPr>
            <w:r>
              <w:rPr>
                <w:rFonts w:ascii="Times New Roman" w:hAnsi="Times New Roman" w:cs="Times New Roman"/>
                <w:bCs/>
                <w:kern w:val="2"/>
                <w:sz w:val="21"/>
                <w:szCs w:val="21"/>
              </w:rPr>
              <w:lastRenderedPageBreak/>
              <w:t>与项目有关的原有环境污染问题</w:t>
            </w:r>
          </w:p>
        </w:tc>
        <w:tc>
          <w:tcPr>
            <w:tcW w:w="8285" w:type="dxa"/>
          </w:tcPr>
          <w:p w:rsidR="00C76910" w:rsidRDefault="00C144B8">
            <w:pPr>
              <w:spacing w:line="360" w:lineRule="auto"/>
              <w:ind w:firstLineChars="196" w:firstLine="470"/>
              <w:rPr>
                <w:bCs/>
                <w:kern w:val="0"/>
                <w:sz w:val="24"/>
              </w:rPr>
            </w:pPr>
            <w:r>
              <w:rPr>
                <w:bCs/>
                <w:kern w:val="0"/>
                <w:sz w:val="24"/>
              </w:rPr>
              <w:t>本项目租赁岳阳县筑城混凝土有限公司闲置用地，项目为新建项目，与项目有关的原有环境污染问题即岳阳县筑城混凝土有限公司污染物情况。</w:t>
            </w:r>
          </w:p>
          <w:p w:rsidR="00C76910" w:rsidRDefault="00C144B8">
            <w:pPr>
              <w:spacing w:line="360" w:lineRule="auto"/>
              <w:ind w:firstLineChars="196" w:firstLine="470"/>
              <w:rPr>
                <w:bCs/>
                <w:kern w:val="0"/>
                <w:sz w:val="24"/>
              </w:rPr>
            </w:pPr>
            <w:r>
              <w:rPr>
                <w:bCs/>
                <w:kern w:val="0"/>
                <w:sz w:val="24"/>
              </w:rPr>
              <w:t>2020</w:t>
            </w:r>
            <w:r>
              <w:rPr>
                <w:bCs/>
                <w:kern w:val="0"/>
                <w:sz w:val="24"/>
              </w:rPr>
              <w:t>年</w:t>
            </w:r>
            <w:r>
              <w:rPr>
                <w:bCs/>
                <w:kern w:val="0"/>
                <w:sz w:val="24"/>
              </w:rPr>
              <w:t>8</w:t>
            </w:r>
            <w:r>
              <w:rPr>
                <w:bCs/>
                <w:kern w:val="0"/>
                <w:sz w:val="24"/>
              </w:rPr>
              <w:t>月委托江西展航环保科技有限公司编制了《年产</w:t>
            </w:r>
            <w:r>
              <w:rPr>
                <w:bCs/>
                <w:kern w:val="0"/>
                <w:sz w:val="24"/>
              </w:rPr>
              <w:t>10</w:t>
            </w:r>
            <w:r>
              <w:rPr>
                <w:bCs/>
                <w:kern w:val="0"/>
                <w:sz w:val="24"/>
              </w:rPr>
              <w:t>万立方米商品混凝土、</w:t>
            </w:r>
            <w:r>
              <w:rPr>
                <w:bCs/>
                <w:kern w:val="0"/>
                <w:sz w:val="24"/>
              </w:rPr>
              <w:t>15</w:t>
            </w:r>
            <w:r>
              <w:rPr>
                <w:bCs/>
                <w:kern w:val="0"/>
                <w:sz w:val="24"/>
              </w:rPr>
              <w:t>万吨干混砂浆建设项目环境影响报告表》，</w:t>
            </w:r>
            <w:r>
              <w:rPr>
                <w:bCs/>
                <w:kern w:val="0"/>
                <w:sz w:val="24"/>
              </w:rPr>
              <w:t>2020</w:t>
            </w:r>
            <w:r>
              <w:rPr>
                <w:bCs/>
                <w:kern w:val="0"/>
                <w:sz w:val="24"/>
              </w:rPr>
              <w:t>年</w:t>
            </w:r>
            <w:r>
              <w:rPr>
                <w:bCs/>
                <w:kern w:val="0"/>
                <w:sz w:val="24"/>
              </w:rPr>
              <w:t>9</w:t>
            </w:r>
            <w:r>
              <w:rPr>
                <w:bCs/>
                <w:kern w:val="0"/>
                <w:sz w:val="24"/>
              </w:rPr>
              <w:t>月</w:t>
            </w:r>
            <w:r>
              <w:rPr>
                <w:bCs/>
                <w:kern w:val="0"/>
                <w:sz w:val="24"/>
              </w:rPr>
              <w:t>27</w:t>
            </w:r>
            <w:r>
              <w:rPr>
                <w:bCs/>
                <w:kern w:val="0"/>
                <w:sz w:val="24"/>
              </w:rPr>
              <w:t>日取得了岳阳市生态环境局岳阳县分局出具的该项目批复（岳县环评批</w:t>
            </w:r>
            <w:r>
              <w:rPr>
                <w:bCs/>
                <w:kern w:val="0"/>
                <w:sz w:val="24"/>
              </w:rPr>
              <w:t>[2020]46</w:t>
            </w:r>
            <w:r>
              <w:rPr>
                <w:bCs/>
                <w:kern w:val="0"/>
                <w:sz w:val="24"/>
              </w:rPr>
              <w:t>号），目前筑城公司混凝土生产线及配套设施已配套齐全。</w:t>
            </w:r>
          </w:p>
          <w:p w:rsidR="00C76910" w:rsidRDefault="00C144B8">
            <w:pPr>
              <w:spacing w:line="360" w:lineRule="auto"/>
              <w:ind w:firstLineChars="196" w:firstLine="470"/>
              <w:rPr>
                <w:sz w:val="24"/>
                <w:szCs w:val="24"/>
              </w:rPr>
            </w:pPr>
            <w:r>
              <w:rPr>
                <w:sz w:val="24"/>
                <w:szCs w:val="24"/>
              </w:rPr>
              <w:t>2021</w:t>
            </w:r>
            <w:r>
              <w:rPr>
                <w:sz w:val="24"/>
                <w:szCs w:val="24"/>
              </w:rPr>
              <w:t>年</w:t>
            </w:r>
            <w:r>
              <w:rPr>
                <w:sz w:val="24"/>
                <w:szCs w:val="24"/>
              </w:rPr>
              <w:t>3</w:t>
            </w:r>
            <w:r>
              <w:rPr>
                <w:sz w:val="24"/>
                <w:szCs w:val="24"/>
              </w:rPr>
              <w:t>月</w:t>
            </w:r>
            <w:r>
              <w:rPr>
                <w:sz w:val="24"/>
                <w:szCs w:val="24"/>
              </w:rPr>
              <w:t>29</w:t>
            </w:r>
            <w:r>
              <w:rPr>
                <w:sz w:val="24"/>
                <w:szCs w:val="24"/>
              </w:rPr>
              <w:t>日办理了排污许可登记手续（登记编号：</w:t>
            </w:r>
            <w:r>
              <w:rPr>
                <w:sz w:val="27"/>
                <w:szCs w:val="27"/>
                <w:shd w:val="clear" w:color="auto" w:fill="FFFFFF"/>
              </w:rPr>
              <w:t>91430621MA4M5RFB05001W</w:t>
            </w:r>
            <w:r>
              <w:rPr>
                <w:sz w:val="24"/>
                <w:szCs w:val="24"/>
              </w:rPr>
              <w:t>）</w:t>
            </w:r>
          </w:p>
          <w:p w:rsidR="00C76910" w:rsidRDefault="00C144B8">
            <w:pPr>
              <w:spacing w:line="360" w:lineRule="auto"/>
              <w:ind w:firstLineChars="196" w:firstLine="470"/>
              <w:rPr>
                <w:sz w:val="24"/>
                <w:szCs w:val="24"/>
              </w:rPr>
            </w:pPr>
            <w:r>
              <w:rPr>
                <w:sz w:val="24"/>
                <w:szCs w:val="24"/>
              </w:rPr>
              <w:t>2021</w:t>
            </w:r>
            <w:r>
              <w:rPr>
                <w:sz w:val="24"/>
                <w:szCs w:val="24"/>
              </w:rPr>
              <w:t>年</w:t>
            </w:r>
            <w:r>
              <w:rPr>
                <w:sz w:val="24"/>
                <w:szCs w:val="24"/>
              </w:rPr>
              <w:t>6</w:t>
            </w:r>
            <w:r>
              <w:rPr>
                <w:sz w:val="24"/>
                <w:szCs w:val="24"/>
              </w:rPr>
              <w:t>月</w:t>
            </w:r>
            <w:r>
              <w:rPr>
                <w:sz w:val="24"/>
                <w:szCs w:val="24"/>
              </w:rPr>
              <w:t>4</w:t>
            </w:r>
            <w:r>
              <w:rPr>
                <w:sz w:val="24"/>
                <w:szCs w:val="24"/>
              </w:rPr>
              <w:t>日获得</w:t>
            </w:r>
            <w:r>
              <w:rPr>
                <w:bCs/>
                <w:kern w:val="0"/>
                <w:sz w:val="24"/>
              </w:rPr>
              <w:t>年产</w:t>
            </w:r>
            <w:r>
              <w:rPr>
                <w:bCs/>
                <w:kern w:val="0"/>
                <w:sz w:val="24"/>
              </w:rPr>
              <w:t>80</w:t>
            </w:r>
            <w:r>
              <w:rPr>
                <w:bCs/>
                <w:kern w:val="0"/>
                <w:sz w:val="24"/>
              </w:rPr>
              <w:t>万方商品混凝土、</w:t>
            </w:r>
            <w:r>
              <w:rPr>
                <w:bCs/>
                <w:kern w:val="0"/>
                <w:sz w:val="24"/>
              </w:rPr>
              <w:t>80</w:t>
            </w:r>
            <w:r>
              <w:rPr>
                <w:bCs/>
                <w:kern w:val="0"/>
                <w:sz w:val="24"/>
              </w:rPr>
              <w:t>万吨水稳料建设项目</w:t>
            </w:r>
            <w:r>
              <w:rPr>
                <w:b/>
                <w:bCs/>
                <w:kern w:val="0"/>
                <w:sz w:val="24"/>
              </w:rPr>
              <w:t>阶段性</w:t>
            </w:r>
            <w:r>
              <w:rPr>
                <w:sz w:val="24"/>
                <w:szCs w:val="24"/>
              </w:rPr>
              <w:t>竣工环境保护验收监测报告；</w:t>
            </w:r>
          </w:p>
          <w:p w:rsidR="00C76910" w:rsidRDefault="00C144B8">
            <w:pPr>
              <w:autoSpaceDE w:val="0"/>
              <w:autoSpaceDN w:val="0"/>
              <w:adjustRightInd w:val="0"/>
              <w:spacing w:line="360" w:lineRule="auto"/>
              <w:ind w:firstLineChars="200" w:firstLine="482"/>
              <w:rPr>
                <w:b/>
                <w:bCs/>
                <w:sz w:val="24"/>
              </w:rPr>
            </w:pPr>
            <w:r>
              <w:rPr>
                <w:b/>
                <w:bCs/>
                <w:sz w:val="24"/>
              </w:rPr>
              <w:t>岳阳县筑城混凝土有限公司年产</w:t>
            </w:r>
            <w:r>
              <w:rPr>
                <w:b/>
                <w:bCs/>
                <w:sz w:val="24"/>
              </w:rPr>
              <w:t>10</w:t>
            </w:r>
            <w:r>
              <w:rPr>
                <w:b/>
                <w:bCs/>
                <w:sz w:val="24"/>
              </w:rPr>
              <w:t>万方商品混凝土生产线，干混砂浆暂未建设。</w:t>
            </w:r>
          </w:p>
          <w:p w:rsidR="00C76910" w:rsidRDefault="00C144B8">
            <w:pPr>
              <w:adjustRightInd w:val="0"/>
              <w:snapToGrid w:val="0"/>
              <w:spacing w:line="360" w:lineRule="auto"/>
              <w:ind w:firstLineChars="200" w:firstLine="480"/>
              <w:jc w:val="left"/>
              <w:rPr>
                <w:bCs/>
                <w:sz w:val="24"/>
              </w:rPr>
            </w:pPr>
            <w:r>
              <w:rPr>
                <w:bCs/>
                <w:sz w:val="24"/>
              </w:rPr>
              <w:t>（</w:t>
            </w:r>
            <w:r>
              <w:rPr>
                <w:bCs/>
                <w:sz w:val="24"/>
              </w:rPr>
              <w:t>1</w:t>
            </w:r>
            <w:r>
              <w:rPr>
                <w:bCs/>
                <w:sz w:val="24"/>
              </w:rPr>
              <w:t>）建设内容</w:t>
            </w:r>
          </w:p>
          <w:tbl>
            <w:tblPr>
              <w:tblW w:w="80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left w:w="0" w:type="dxa"/>
                <w:right w:w="0" w:type="dxa"/>
              </w:tblCellMar>
              <w:tblLook w:val="04A0"/>
            </w:tblPr>
            <w:tblGrid>
              <w:gridCol w:w="709"/>
              <w:gridCol w:w="630"/>
              <w:gridCol w:w="2119"/>
              <w:gridCol w:w="4581"/>
            </w:tblGrid>
            <w:tr w:rsidR="00C76910">
              <w:trPr>
                <w:trHeight w:val="340"/>
              </w:trPr>
              <w:tc>
                <w:tcPr>
                  <w:tcW w:w="709" w:type="dxa"/>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工程类别</w:t>
                  </w:r>
                </w:p>
              </w:tc>
              <w:tc>
                <w:tcPr>
                  <w:tcW w:w="2749" w:type="dxa"/>
                  <w:gridSpan w:val="2"/>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工程名称</w:t>
                  </w:r>
                </w:p>
              </w:tc>
              <w:tc>
                <w:tcPr>
                  <w:tcW w:w="4581" w:type="dxa"/>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工程内容</w:t>
                  </w:r>
                </w:p>
              </w:tc>
            </w:tr>
            <w:tr w:rsidR="00C76910">
              <w:trPr>
                <w:trHeight w:val="236"/>
              </w:trPr>
              <w:tc>
                <w:tcPr>
                  <w:tcW w:w="709" w:type="dxa"/>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主体工程</w:t>
                  </w:r>
                </w:p>
              </w:tc>
              <w:tc>
                <w:tcPr>
                  <w:tcW w:w="2749" w:type="dxa"/>
                  <w:gridSpan w:val="2"/>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商品混凝土生产车间</w:t>
                  </w:r>
                </w:p>
              </w:tc>
              <w:tc>
                <w:tcPr>
                  <w:tcW w:w="4581" w:type="dxa"/>
                  <w:shd w:val="clear" w:color="auto" w:fill="FFFFFF"/>
                  <w:tcMar>
                    <w:top w:w="0" w:type="dxa"/>
                    <w:left w:w="108" w:type="dxa"/>
                    <w:bottom w:w="0" w:type="dxa"/>
                    <w:right w:w="108" w:type="dxa"/>
                  </w:tcMar>
                  <w:vAlign w:val="center"/>
                </w:tcPr>
                <w:p w:rsidR="00C76910" w:rsidRDefault="00C144B8">
                  <w:pPr>
                    <w:widowControl/>
                    <w:adjustRightInd w:val="0"/>
                    <w:snapToGrid w:val="0"/>
                    <w:rPr>
                      <w:rFonts w:eastAsiaTheme="minorEastAsia"/>
                      <w:kern w:val="0"/>
                    </w:rPr>
                  </w:pPr>
                  <w:r>
                    <w:rPr>
                      <w:rFonts w:eastAsiaTheme="minorEastAsia"/>
                      <w:kern w:val="0"/>
                    </w:rPr>
                    <w:t>商品混凝土生产线</w:t>
                  </w:r>
                  <w:r>
                    <w:rPr>
                      <w:rFonts w:eastAsiaTheme="minorEastAsia"/>
                      <w:kern w:val="0"/>
                    </w:rPr>
                    <w:t>1</w:t>
                  </w:r>
                  <w:r>
                    <w:rPr>
                      <w:rFonts w:eastAsiaTheme="minorEastAsia"/>
                      <w:kern w:val="0"/>
                    </w:rPr>
                    <w:t>条，生产能力</w:t>
                  </w:r>
                  <w:r>
                    <w:rPr>
                      <w:rFonts w:eastAsiaTheme="minorEastAsia"/>
                      <w:kern w:val="0"/>
                    </w:rPr>
                    <w:t>120m</w:t>
                  </w:r>
                  <w:r>
                    <w:rPr>
                      <w:rFonts w:eastAsiaTheme="minorEastAsia"/>
                      <w:kern w:val="0"/>
                      <w:vertAlign w:val="superscript"/>
                    </w:rPr>
                    <w:t>3</w:t>
                  </w:r>
                  <w:r>
                    <w:rPr>
                      <w:rFonts w:eastAsiaTheme="minorEastAsia"/>
                      <w:kern w:val="0"/>
                    </w:rPr>
                    <w:t>/h</w:t>
                  </w:r>
                  <w:r>
                    <w:rPr>
                      <w:rFonts w:eastAsiaTheme="minorEastAsia"/>
                      <w:kern w:val="0"/>
                    </w:rPr>
                    <w:t>，配置拌合站</w:t>
                  </w:r>
                  <w:r>
                    <w:rPr>
                      <w:rFonts w:eastAsiaTheme="minorEastAsia"/>
                      <w:kern w:val="0"/>
                    </w:rPr>
                    <w:t>1</w:t>
                  </w:r>
                  <w:r>
                    <w:rPr>
                      <w:rFonts w:eastAsiaTheme="minorEastAsia"/>
                      <w:kern w:val="0"/>
                    </w:rPr>
                    <w:t>座，</w:t>
                  </w:r>
                  <w:r>
                    <w:rPr>
                      <w:rFonts w:eastAsiaTheme="minorEastAsia"/>
                      <w:kern w:val="0"/>
                    </w:rPr>
                    <w:t>4</w:t>
                  </w:r>
                  <w:r>
                    <w:rPr>
                      <w:rFonts w:eastAsiaTheme="minorEastAsia"/>
                      <w:kern w:val="0"/>
                    </w:rPr>
                    <w:t>个仓筒，容积均为</w:t>
                  </w:r>
                  <w:r>
                    <w:rPr>
                      <w:rFonts w:eastAsiaTheme="minorEastAsia"/>
                      <w:kern w:val="0"/>
                    </w:rPr>
                    <w:t>160t/</w:t>
                  </w:r>
                  <w:r>
                    <w:rPr>
                      <w:rFonts w:eastAsiaTheme="minorEastAsia"/>
                      <w:kern w:val="0"/>
                    </w:rPr>
                    <w:t>个（其中水泥仓筒</w:t>
                  </w:r>
                  <w:r>
                    <w:rPr>
                      <w:rFonts w:eastAsiaTheme="minorEastAsia"/>
                      <w:kern w:val="0"/>
                    </w:rPr>
                    <w:t>2</w:t>
                  </w:r>
                  <w:r>
                    <w:rPr>
                      <w:rFonts w:eastAsiaTheme="minorEastAsia"/>
                      <w:kern w:val="0"/>
                    </w:rPr>
                    <w:t>个，矿粉仓筒</w:t>
                  </w:r>
                  <w:r>
                    <w:rPr>
                      <w:rFonts w:eastAsiaTheme="minorEastAsia"/>
                      <w:kern w:val="0"/>
                    </w:rPr>
                    <w:t>1</w:t>
                  </w:r>
                  <w:r>
                    <w:rPr>
                      <w:rFonts w:eastAsiaTheme="minorEastAsia"/>
                      <w:kern w:val="0"/>
                    </w:rPr>
                    <w:t>个，粉煤灰仓筒</w:t>
                  </w:r>
                  <w:r>
                    <w:rPr>
                      <w:rFonts w:eastAsiaTheme="minorEastAsia"/>
                      <w:kern w:val="0"/>
                    </w:rPr>
                    <w:t>1</w:t>
                  </w:r>
                  <w:r>
                    <w:rPr>
                      <w:rFonts w:eastAsiaTheme="minorEastAsia"/>
                      <w:kern w:val="0"/>
                    </w:rPr>
                    <w:t>个），占地面积</w:t>
                  </w:r>
                  <w:r>
                    <w:rPr>
                      <w:rFonts w:eastAsiaTheme="minorEastAsia"/>
                      <w:kern w:val="0"/>
                    </w:rPr>
                    <w:t>1200m</w:t>
                  </w:r>
                  <w:r>
                    <w:rPr>
                      <w:rFonts w:eastAsiaTheme="minorEastAsia"/>
                      <w:kern w:val="0"/>
                      <w:vertAlign w:val="superscript"/>
                    </w:rPr>
                    <w:t>2</w:t>
                  </w:r>
                </w:p>
              </w:tc>
            </w:tr>
            <w:tr w:rsidR="00C76910">
              <w:trPr>
                <w:trHeight w:val="236"/>
              </w:trPr>
              <w:tc>
                <w:tcPr>
                  <w:tcW w:w="709" w:type="dxa"/>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辅助工程</w:t>
                  </w:r>
                </w:p>
              </w:tc>
              <w:tc>
                <w:tcPr>
                  <w:tcW w:w="2749" w:type="dxa"/>
                  <w:gridSpan w:val="2"/>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办公区</w:t>
                  </w:r>
                </w:p>
              </w:tc>
              <w:tc>
                <w:tcPr>
                  <w:tcW w:w="4581" w:type="dxa"/>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1</w:t>
                  </w:r>
                  <w:r>
                    <w:rPr>
                      <w:rFonts w:eastAsiaTheme="minorEastAsia"/>
                      <w:kern w:val="0"/>
                    </w:rPr>
                    <w:t>栋</w:t>
                  </w:r>
                  <w:r>
                    <w:rPr>
                      <w:rFonts w:eastAsiaTheme="minorEastAsia"/>
                      <w:kern w:val="0"/>
                    </w:rPr>
                    <w:t>1F</w:t>
                  </w:r>
                  <w:r>
                    <w:rPr>
                      <w:rFonts w:eastAsiaTheme="minorEastAsia"/>
                      <w:kern w:val="0"/>
                    </w:rPr>
                    <w:t>建筑面积</w:t>
                  </w:r>
                  <w:r>
                    <w:rPr>
                      <w:rFonts w:eastAsiaTheme="minorEastAsia"/>
                      <w:kern w:val="0"/>
                    </w:rPr>
                    <w:t>260m</w:t>
                  </w:r>
                  <w:r>
                    <w:rPr>
                      <w:rFonts w:eastAsiaTheme="minorEastAsia"/>
                      <w:kern w:val="0"/>
                      <w:vertAlign w:val="superscript"/>
                    </w:rPr>
                    <w:t>2</w:t>
                  </w:r>
                </w:p>
              </w:tc>
            </w:tr>
            <w:tr w:rsidR="00C76910">
              <w:trPr>
                <w:trHeight w:val="236"/>
              </w:trPr>
              <w:tc>
                <w:tcPr>
                  <w:tcW w:w="709" w:type="dxa"/>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仓储工程</w:t>
                  </w:r>
                </w:p>
              </w:tc>
              <w:tc>
                <w:tcPr>
                  <w:tcW w:w="2749" w:type="dxa"/>
                  <w:gridSpan w:val="2"/>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砂石堆场</w:t>
                  </w:r>
                </w:p>
              </w:tc>
              <w:tc>
                <w:tcPr>
                  <w:tcW w:w="4581" w:type="dxa"/>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占地面积</w:t>
                  </w:r>
                  <w:r>
                    <w:rPr>
                      <w:rFonts w:eastAsiaTheme="minorEastAsia"/>
                      <w:kern w:val="0"/>
                    </w:rPr>
                    <w:t>4400m</w:t>
                  </w:r>
                  <w:r>
                    <w:rPr>
                      <w:rFonts w:eastAsiaTheme="minorEastAsia"/>
                      <w:kern w:val="0"/>
                      <w:vertAlign w:val="superscript"/>
                    </w:rPr>
                    <w:t>2</w:t>
                  </w:r>
                  <w:r>
                    <w:rPr>
                      <w:rFonts w:eastAsiaTheme="minorEastAsia"/>
                      <w:kern w:val="0"/>
                    </w:rPr>
                    <w:t>，设置围挡且搭设钢架棚</w:t>
                  </w:r>
                </w:p>
              </w:tc>
            </w:tr>
            <w:tr w:rsidR="00C76910">
              <w:trPr>
                <w:trHeight w:val="340"/>
              </w:trPr>
              <w:tc>
                <w:tcPr>
                  <w:tcW w:w="709" w:type="dxa"/>
                  <w:vMerge w:val="restart"/>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公用工程</w:t>
                  </w:r>
                </w:p>
              </w:tc>
              <w:tc>
                <w:tcPr>
                  <w:tcW w:w="2749" w:type="dxa"/>
                  <w:gridSpan w:val="2"/>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供水</w:t>
                  </w:r>
                </w:p>
              </w:tc>
              <w:tc>
                <w:tcPr>
                  <w:tcW w:w="4581" w:type="dxa"/>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厂区自备井、水塘水</w:t>
                  </w:r>
                </w:p>
              </w:tc>
            </w:tr>
            <w:tr w:rsidR="00C76910">
              <w:trPr>
                <w:trHeight w:val="340"/>
              </w:trPr>
              <w:tc>
                <w:tcPr>
                  <w:tcW w:w="709" w:type="dxa"/>
                  <w:vMerge/>
                  <w:shd w:val="clear" w:color="auto" w:fill="FFFFFF"/>
                  <w:vAlign w:val="center"/>
                </w:tcPr>
                <w:p w:rsidR="00C76910" w:rsidRDefault="00C76910">
                  <w:pPr>
                    <w:widowControl/>
                    <w:adjustRightInd w:val="0"/>
                    <w:snapToGrid w:val="0"/>
                    <w:jc w:val="left"/>
                    <w:rPr>
                      <w:rFonts w:eastAsiaTheme="minorEastAsia"/>
                      <w:kern w:val="0"/>
                    </w:rPr>
                  </w:pPr>
                </w:p>
              </w:tc>
              <w:tc>
                <w:tcPr>
                  <w:tcW w:w="2749" w:type="dxa"/>
                  <w:gridSpan w:val="2"/>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排水</w:t>
                  </w:r>
                </w:p>
              </w:tc>
              <w:tc>
                <w:tcPr>
                  <w:tcW w:w="4581" w:type="dxa"/>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生产废水经自然沉淀后回用，生活污水经化粪池处理后</w:t>
                  </w:r>
                  <w:r>
                    <w:rPr>
                      <w:rFonts w:eastAsiaTheme="minorEastAsia"/>
                      <w:kern w:val="0"/>
                      <w:shd w:val="clear" w:color="auto" w:fill="FFFFFF"/>
                    </w:rPr>
                    <w:t>定期清掏用作农肥</w:t>
                  </w:r>
                </w:p>
              </w:tc>
            </w:tr>
            <w:tr w:rsidR="00C76910">
              <w:trPr>
                <w:trHeight w:val="340"/>
              </w:trPr>
              <w:tc>
                <w:tcPr>
                  <w:tcW w:w="709" w:type="dxa"/>
                  <w:vMerge/>
                  <w:shd w:val="clear" w:color="auto" w:fill="FFFFFF"/>
                  <w:vAlign w:val="center"/>
                </w:tcPr>
                <w:p w:rsidR="00C76910" w:rsidRDefault="00C76910">
                  <w:pPr>
                    <w:widowControl/>
                    <w:adjustRightInd w:val="0"/>
                    <w:snapToGrid w:val="0"/>
                    <w:jc w:val="left"/>
                    <w:rPr>
                      <w:rFonts w:eastAsiaTheme="minorEastAsia"/>
                      <w:kern w:val="0"/>
                    </w:rPr>
                  </w:pPr>
                </w:p>
              </w:tc>
              <w:tc>
                <w:tcPr>
                  <w:tcW w:w="2749" w:type="dxa"/>
                  <w:gridSpan w:val="2"/>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供电</w:t>
                  </w:r>
                </w:p>
              </w:tc>
              <w:tc>
                <w:tcPr>
                  <w:tcW w:w="4581" w:type="dxa"/>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厂内供电线路</w:t>
                  </w:r>
                </w:p>
              </w:tc>
            </w:tr>
            <w:tr w:rsidR="00C76910">
              <w:trPr>
                <w:trHeight w:val="340"/>
              </w:trPr>
              <w:tc>
                <w:tcPr>
                  <w:tcW w:w="709" w:type="dxa"/>
                  <w:vMerge w:val="restart"/>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环保工程</w:t>
                  </w:r>
                </w:p>
              </w:tc>
              <w:tc>
                <w:tcPr>
                  <w:tcW w:w="2749" w:type="dxa"/>
                  <w:gridSpan w:val="2"/>
                  <w:vMerge w:val="restart"/>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废气治理设施</w:t>
                  </w:r>
                </w:p>
              </w:tc>
              <w:tc>
                <w:tcPr>
                  <w:tcW w:w="4581" w:type="dxa"/>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仓顶废气经自带布袋除尘器处理后听过排气孔外排</w:t>
                  </w:r>
                </w:p>
              </w:tc>
            </w:tr>
            <w:tr w:rsidR="00C76910">
              <w:trPr>
                <w:trHeight w:val="340"/>
              </w:trPr>
              <w:tc>
                <w:tcPr>
                  <w:tcW w:w="709" w:type="dxa"/>
                  <w:vMerge/>
                  <w:shd w:val="clear" w:color="auto" w:fill="FFFFFF"/>
                  <w:vAlign w:val="center"/>
                </w:tcPr>
                <w:p w:rsidR="00C76910" w:rsidRDefault="00C76910">
                  <w:pPr>
                    <w:widowControl/>
                    <w:adjustRightInd w:val="0"/>
                    <w:snapToGrid w:val="0"/>
                    <w:jc w:val="left"/>
                    <w:rPr>
                      <w:rFonts w:eastAsiaTheme="minorEastAsia"/>
                      <w:kern w:val="0"/>
                    </w:rPr>
                  </w:pPr>
                </w:p>
              </w:tc>
              <w:tc>
                <w:tcPr>
                  <w:tcW w:w="2749" w:type="dxa"/>
                  <w:gridSpan w:val="2"/>
                  <w:vMerge/>
                  <w:shd w:val="clear" w:color="auto" w:fill="FFFFFF"/>
                  <w:vAlign w:val="center"/>
                </w:tcPr>
                <w:p w:rsidR="00C76910" w:rsidRDefault="00C76910">
                  <w:pPr>
                    <w:widowControl/>
                    <w:adjustRightInd w:val="0"/>
                    <w:snapToGrid w:val="0"/>
                    <w:jc w:val="left"/>
                    <w:rPr>
                      <w:rFonts w:eastAsiaTheme="minorEastAsia"/>
                      <w:kern w:val="0"/>
                    </w:rPr>
                  </w:pPr>
                </w:p>
              </w:tc>
              <w:tc>
                <w:tcPr>
                  <w:tcW w:w="4581" w:type="dxa"/>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搅拌过程中产生的粉尘经布袋除尘器处理后通过</w:t>
                  </w:r>
                  <w:r>
                    <w:rPr>
                      <w:rFonts w:eastAsiaTheme="minorEastAsia"/>
                      <w:kern w:val="0"/>
                    </w:rPr>
                    <w:t>15m</w:t>
                  </w:r>
                  <w:r>
                    <w:rPr>
                      <w:rFonts w:eastAsiaTheme="minorEastAsia"/>
                      <w:kern w:val="0"/>
                    </w:rPr>
                    <w:t>排气筒排放</w:t>
                  </w:r>
                </w:p>
              </w:tc>
            </w:tr>
            <w:tr w:rsidR="00C76910">
              <w:trPr>
                <w:trHeight w:val="340"/>
              </w:trPr>
              <w:tc>
                <w:tcPr>
                  <w:tcW w:w="709" w:type="dxa"/>
                  <w:vMerge/>
                  <w:shd w:val="clear" w:color="auto" w:fill="FFFFFF"/>
                  <w:vAlign w:val="center"/>
                </w:tcPr>
                <w:p w:rsidR="00C76910" w:rsidRDefault="00C76910">
                  <w:pPr>
                    <w:widowControl/>
                    <w:adjustRightInd w:val="0"/>
                    <w:snapToGrid w:val="0"/>
                    <w:jc w:val="left"/>
                    <w:rPr>
                      <w:rFonts w:eastAsiaTheme="minorEastAsia"/>
                      <w:kern w:val="0"/>
                    </w:rPr>
                  </w:pPr>
                </w:p>
              </w:tc>
              <w:tc>
                <w:tcPr>
                  <w:tcW w:w="2749" w:type="dxa"/>
                  <w:gridSpan w:val="2"/>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噪声治理设施</w:t>
                  </w:r>
                </w:p>
              </w:tc>
              <w:tc>
                <w:tcPr>
                  <w:tcW w:w="4581" w:type="dxa"/>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隔声、减震、厂区设置绿化带等措施</w:t>
                  </w:r>
                </w:p>
              </w:tc>
            </w:tr>
            <w:tr w:rsidR="00C76910">
              <w:trPr>
                <w:trHeight w:val="340"/>
              </w:trPr>
              <w:tc>
                <w:tcPr>
                  <w:tcW w:w="709" w:type="dxa"/>
                  <w:vMerge/>
                  <w:shd w:val="clear" w:color="auto" w:fill="FFFFFF"/>
                  <w:vAlign w:val="center"/>
                </w:tcPr>
                <w:p w:rsidR="00C76910" w:rsidRDefault="00C76910">
                  <w:pPr>
                    <w:widowControl/>
                    <w:adjustRightInd w:val="0"/>
                    <w:snapToGrid w:val="0"/>
                    <w:jc w:val="left"/>
                    <w:rPr>
                      <w:rFonts w:eastAsiaTheme="minorEastAsia"/>
                      <w:kern w:val="0"/>
                    </w:rPr>
                  </w:pPr>
                </w:p>
              </w:tc>
              <w:tc>
                <w:tcPr>
                  <w:tcW w:w="630" w:type="dxa"/>
                  <w:vMerge w:val="restart"/>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废水处理</w:t>
                  </w:r>
                  <w:r>
                    <w:rPr>
                      <w:rFonts w:eastAsiaTheme="minorEastAsia"/>
                      <w:kern w:val="0"/>
                    </w:rPr>
                    <w:lastRenderedPageBreak/>
                    <w:t>设施</w:t>
                  </w:r>
                </w:p>
              </w:tc>
              <w:tc>
                <w:tcPr>
                  <w:tcW w:w="2119" w:type="dxa"/>
                  <w:shd w:val="clear" w:color="auto" w:fill="FFFFFF"/>
                  <w:vAlign w:val="center"/>
                </w:tcPr>
                <w:p w:rsidR="00C76910" w:rsidRDefault="00C144B8">
                  <w:pPr>
                    <w:widowControl/>
                    <w:adjustRightInd w:val="0"/>
                    <w:snapToGrid w:val="0"/>
                    <w:jc w:val="center"/>
                    <w:rPr>
                      <w:rFonts w:eastAsiaTheme="minorEastAsia"/>
                      <w:kern w:val="0"/>
                    </w:rPr>
                  </w:pPr>
                  <w:r>
                    <w:rPr>
                      <w:rFonts w:eastAsiaTheme="minorEastAsia"/>
                      <w:kern w:val="0"/>
                    </w:rPr>
                    <w:lastRenderedPageBreak/>
                    <w:t>生活污水</w:t>
                  </w:r>
                </w:p>
              </w:tc>
              <w:tc>
                <w:tcPr>
                  <w:tcW w:w="4581" w:type="dxa"/>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化粪池处理</w:t>
                  </w:r>
                </w:p>
              </w:tc>
            </w:tr>
            <w:tr w:rsidR="00C76910">
              <w:trPr>
                <w:trHeight w:val="340"/>
              </w:trPr>
              <w:tc>
                <w:tcPr>
                  <w:tcW w:w="709" w:type="dxa"/>
                  <w:vMerge/>
                  <w:shd w:val="clear" w:color="auto" w:fill="FFFFFF"/>
                  <w:vAlign w:val="center"/>
                </w:tcPr>
                <w:p w:rsidR="00C76910" w:rsidRDefault="00C76910">
                  <w:pPr>
                    <w:widowControl/>
                    <w:adjustRightInd w:val="0"/>
                    <w:snapToGrid w:val="0"/>
                    <w:jc w:val="left"/>
                    <w:rPr>
                      <w:rFonts w:eastAsiaTheme="minorEastAsia"/>
                      <w:kern w:val="0"/>
                    </w:rPr>
                  </w:pPr>
                </w:p>
              </w:tc>
              <w:tc>
                <w:tcPr>
                  <w:tcW w:w="630" w:type="dxa"/>
                  <w:vMerge/>
                  <w:shd w:val="clear" w:color="auto" w:fill="FFFFFF"/>
                  <w:tcMar>
                    <w:top w:w="0" w:type="dxa"/>
                    <w:left w:w="108" w:type="dxa"/>
                    <w:bottom w:w="0" w:type="dxa"/>
                    <w:right w:w="108" w:type="dxa"/>
                  </w:tcMar>
                  <w:vAlign w:val="center"/>
                </w:tcPr>
                <w:p w:rsidR="00C76910" w:rsidRDefault="00C76910">
                  <w:pPr>
                    <w:widowControl/>
                    <w:adjustRightInd w:val="0"/>
                    <w:snapToGrid w:val="0"/>
                    <w:jc w:val="center"/>
                    <w:rPr>
                      <w:rFonts w:eastAsiaTheme="minorEastAsia"/>
                      <w:kern w:val="0"/>
                    </w:rPr>
                  </w:pPr>
                </w:p>
              </w:tc>
              <w:tc>
                <w:tcPr>
                  <w:tcW w:w="2119" w:type="dxa"/>
                  <w:shd w:val="clear" w:color="auto" w:fill="FFFFFF"/>
                  <w:vAlign w:val="center"/>
                </w:tcPr>
                <w:p w:rsidR="00C76910" w:rsidRDefault="00C144B8">
                  <w:pPr>
                    <w:widowControl/>
                    <w:adjustRightInd w:val="0"/>
                    <w:snapToGrid w:val="0"/>
                    <w:jc w:val="center"/>
                    <w:rPr>
                      <w:rFonts w:eastAsiaTheme="minorEastAsia"/>
                      <w:kern w:val="0"/>
                    </w:rPr>
                  </w:pPr>
                  <w:r>
                    <w:rPr>
                      <w:rFonts w:eastAsiaTheme="minorEastAsia"/>
                      <w:kern w:val="0"/>
                    </w:rPr>
                    <w:t>初期雨水</w:t>
                  </w:r>
                </w:p>
              </w:tc>
              <w:tc>
                <w:tcPr>
                  <w:tcW w:w="4581" w:type="dxa"/>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收集后回用</w:t>
                  </w:r>
                </w:p>
              </w:tc>
            </w:tr>
            <w:tr w:rsidR="00C76910">
              <w:trPr>
                <w:trHeight w:val="340"/>
              </w:trPr>
              <w:tc>
                <w:tcPr>
                  <w:tcW w:w="709" w:type="dxa"/>
                  <w:vMerge/>
                  <w:shd w:val="clear" w:color="auto" w:fill="FFFFFF"/>
                  <w:vAlign w:val="center"/>
                </w:tcPr>
                <w:p w:rsidR="00C76910" w:rsidRDefault="00C76910">
                  <w:pPr>
                    <w:widowControl/>
                    <w:adjustRightInd w:val="0"/>
                    <w:snapToGrid w:val="0"/>
                    <w:jc w:val="left"/>
                    <w:rPr>
                      <w:rFonts w:eastAsiaTheme="minorEastAsia"/>
                      <w:kern w:val="0"/>
                    </w:rPr>
                  </w:pPr>
                </w:p>
              </w:tc>
              <w:tc>
                <w:tcPr>
                  <w:tcW w:w="630" w:type="dxa"/>
                  <w:vMerge/>
                  <w:shd w:val="clear" w:color="auto" w:fill="FFFFFF"/>
                  <w:tcMar>
                    <w:top w:w="0" w:type="dxa"/>
                    <w:left w:w="108" w:type="dxa"/>
                    <w:bottom w:w="0" w:type="dxa"/>
                    <w:right w:w="108" w:type="dxa"/>
                  </w:tcMar>
                  <w:vAlign w:val="center"/>
                </w:tcPr>
                <w:p w:rsidR="00C76910" w:rsidRDefault="00C76910">
                  <w:pPr>
                    <w:widowControl/>
                    <w:adjustRightInd w:val="0"/>
                    <w:snapToGrid w:val="0"/>
                    <w:jc w:val="center"/>
                    <w:rPr>
                      <w:rFonts w:eastAsiaTheme="minorEastAsia"/>
                      <w:kern w:val="0"/>
                    </w:rPr>
                  </w:pPr>
                </w:p>
              </w:tc>
              <w:tc>
                <w:tcPr>
                  <w:tcW w:w="2119" w:type="dxa"/>
                  <w:shd w:val="clear" w:color="auto" w:fill="FFFFFF"/>
                  <w:vAlign w:val="center"/>
                </w:tcPr>
                <w:p w:rsidR="00C76910" w:rsidRDefault="00C144B8">
                  <w:pPr>
                    <w:widowControl/>
                    <w:adjustRightInd w:val="0"/>
                    <w:snapToGrid w:val="0"/>
                    <w:jc w:val="center"/>
                    <w:rPr>
                      <w:rFonts w:eastAsiaTheme="minorEastAsia"/>
                      <w:kern w:val="0"/>
                    </w:rPr>
                  </w:pPr>
                  <w:r>
                    <w:rPr>
                      <w:rFonts w:eastAsiaTheme="minorEastAsia"/>
                      <w:kern w:val="0"/>
                    </w:rPr>
                    <w:t>生产废水</w:t>
                  </w:r>
                </w:p>
              </w:tc>
              <w:tc>
                <w:tcPr>
                  <w:tcW w:w="4581" w:type="dxa"/>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经三级沉淀后回用于生产（一级：</w:t>
                  </w:r>
                  <w:r>
                    <w:rPr>
                      <w:rFonts w:eastAsiaTheme="minorEastAsia"/>
                      <w:kern w:val="0"/>
                    </w:rPr>
                    <w:t>3*5*7m</w:t>
                  </w:r>
                  <w:r>
                    <w:rPr>
                      <w:rFonts w:eastAsiaTheme="minorEastAsia"/>
                      <w:kern w:val="0"/>
                    </w:rPr>
                    <w:t>；二级、三级均为：</w:t>
                  </w:r>
                  <w:r>
                    <w:rPr>
                      <w:rFonts w:eastAsiaTheme="minorEastAsia"/>
                      <w:kern w:val="0"/>
                    </w:rPr>
                    <w:t>3*7*8m</w:t>
                  </w:r>
                  <w:r>
                    <w:rPr>
                      <w:rFonts w:eastAsiaTheme="minorEastAsia"/>
                      <w:kern w:val="0"/>
                    </w:rPr>
                    <w:t>）</w:t>
                  </w:r>
                </w:p>
              </w:tc>
            </w:tr>
            <w:tr w:rsidR="00C76910">
              <w:trPr>
                <w:trHeight w:val="340"/>
              </w:trPr>
              <w:tc>
                <w:tcPr>
                  <w:tcW w:w="709" w:type="dxa"/>
                  <w:vMerge/>
                  <w:shd w:val="clear" w:color="auto" w:fill="FFFFFF"/>
                  <w:vAlign w:val="center"/>
                </w:tcPr>
                <w:p w:rsidR="00C76910" w:rsidRDefault="00C76910">
                  <w:pPr>
                    <w:widowControl/>
                    <w:adjustRightInd w:val="0"/>
                    <w:snapToGrid w:val="0"/>
                    <w:jc w:val="left"/>
                    <w:rPr>
                      <w:rFonts w:eastAsiaTheme="minorEastAsia"/>
                      <w:kern w:val="0"/>
                    </w:rPr>
                  </w:pPr>
                </w:p>
              </w:tc>
              <w:tc>
                <w:tcPr>
                  <w:tcW w:w="630" w:type="dxa"/>
                  <w:vMerge w:val="restart"/>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固废处理设施</w:t>
                  </w:r>
                </w:p>
              </w:tc>
              <w:tc>
                <w:tcPr>
                  <w:tcW w:w="2119" w:type="dxa"/>
                  <w:shd w:val="clear" w:color="auto" w:fill="FFFFFF"/>
                  <w:vAlign w:val="center"/>
                </w:tcPr>
                <w:p w:rsidR="00C76910" w:rsidRDefault="00C144B8">
                  <w:pPr>
                    <w:widowControl/>
                    <w:adjustRightInd w:val="0"/>
                    <w:snapToGrid w:val="0"/>
                    <w:jc w:val="center"/>
                    <w:rPr>
                      <w:rFonts w:eastAsiaTheme="minorEastAsia"/>
                      <w:kern w:val="0"/>
                    </w:rPr>
                  </w:pPr>
                  <w:r>
                    <w:rPr>
                      <w:rFonts w:eastAsiaTheme="minorEastAsia"/>
                      <w:kern w:val="0"/>
                    </w:rPr>
                    <w:t>生活垃圾</w:t>
                  </w:r>
                </w:p>
              </w:tc>
              <w:tc>
                <w:tcPr>
                  <w:tcW w:w="4581" w:type="dxa"/>
                  <w:shd w:val="clear" w:color="auto" w:fill="FFFFFF"/>
                  <w:tcMar>
                    <w:top w:w="0" w:type="dxa"/>
                    <w:left w:w="108" w:type="dxa"/>
                    <w:bottom w:w="0" w:type="dxa"/>
                    <w:right w:w="108" w:type="dxa"/>
                  </w:tcMar>
                  <w:vAlign w:val="center"/>
                </w:tcPr>
                <w:p w:rsidR="00C76910" w:rsidRDefault="00C144B8">
                  <w:pPr>
                    <w:widowControl/>
                    <w:adjustRightInd w:val="0"/>
                    <w:snapToGrid w:val="0"/>
                    <w:rPr>
                      <w:rFonts w:eastAsiaTheme="minorEastAsia"/>
                      <w:kern w:val="0"/>
                    </w:rPr>
                  </w:pPr>
                  <w:r>
                    <w:rPr>
                      <w:rFonts w:eastAsiaTheme="minorEastAsia"/>
                      <w:kern w:val="0"/>
                    </w:rPr>
                    <w:t>交环卫部门统一处理</w:t>
                  </w:r>
                </w:p>
              </w:tc>
            </w:tr>
            <w:tr w:rsidR="00C76910">
              <w:trPr>
                <w:trHeight w:val="340"/>
              </w:trPr>
              <w:tc>
                <w:tcPr>
                  <w:tcW w:w="709" w:type="dxa"/>
                  <w:vMerge/>
                  <w:shd w:val="clear" w:color="auto" w:fill="FFFFFF"/>
                  <w:vAlign w:val="center"/>
                </w:tcPr>
                <w:p w:rsidR="00C76910" w:rsidRDefault="00C76910">
                  <w:pPr>
                    <w:widowControl/>
                    <w:adjustRightInd w:val="0"/>
                    <w:snapToGrid w:val="0"/>
                    <w:jc w:val="left"/>
                    <w:rPr>
                      <w:rFonts w:eastAsiaTheme="minorEastAsia"/>
                      <w:kern w:val="0"/>
                    </w:rPr>
                  </w:pPr>
                </w:p>
              </w:tc>
              <w:tc>
                <w:tcPr>
                  <w:tcW w:w="630" w:type="dxa"/>
                  <w:vMerge/>
                  <w:shd w:val="clear" w:color="auto" w:fill="FFFFFF"/>
                  <w:tcMar>
                    <w:top w:w="0" w:type="dxa"/>
                    <w:left w:w="108" w:type="dxa"/>
                    <w:bottom w:w="0" w:type="dxa"/>
                    <w:right w:w="108" w:type="dxa"/>
                  </w:tcMar>
                  <w:vAlign w:val="center"/>
                </w:tcPr>
                <w:p w:rsidR="00C76910" w:rsidRDefault="00C76910">
                  <w:pPr>
                    <w:widowControl/>
                    <w:adjustRightInd w:val="0"/>
                    <w:snapToGrid w:val="0"/>
                    <w:jc w:val="center"/>
                    <w:rPr>
                      <w:rFonts w:eastAsiaTheme="minorEastAsia"/>
                      <w:kern w:val="0"/>
                    </w:rPr>
                  </w:pPr>
                </w:p>
              </w:tc>
              <w:tc>
                <w:tcPr>
                  <w:tcW w:w="2119" w:type="dxa"/>
                  <w:shd w:val="clear" w:color="auto" w:fill="FFFFFF"/>
                  <w:vAlign w:val="center"/>
                </w:tcPr>
                <w:p w:rsidR="00C76910" w:rsidRDefault="00C144B8">
                  <w:pPr>
                    <w:widowControl/>
                    <w:adjustRightInd w:val="0"/>
                    <w:snapToGrid w:val="0"/>
                    <w:jc w:val="center"/>
                    <w:rPr>
                      <w:rFonts w:eastAsiaTheme="minorEastAsia"/>
                      <w:kern w:val="0"/>
                    </w:rPr>
                  </w:pPr>
                  <w:r>
                    <w:rPr>
                      <w:rFonts w:eastAsiaTheme="minorEastAsia"/>
                      <w:kern w:val="0"/>
                    </w:rPr>
                    <w:t>废机油</w:t>
                  </w:r>
                </w:p>
              </w:tc>
              <w:tc>
                <w:tcPr>
                  <w:tcW w:w="4581" w:type="dxa"/>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设危险固废暂存间，</w:t>
                  </w:r>
                  <w:r>
                    <w:rPr>
                      <w:rFonts w:eastAsiaTheme="minorEastAsia"/>
                      <w:kern w:val="0"/>
                    </w:rPr>
                    <w:t>8m</w:t>
                  </w:r>
                  <w:r>
                    <w:rPr>
                      <w:rFonts w:eastAsiaTheme="minorEastAsia"/>
                      <w:kern w:val="0"/>
                      <w:vertAlign w:val="superscript"/>
                    </w:rPr>
                    <w:t>2</w:t>
                  </w:r>
                </w:p>
              </w:tc>
            </w:tr>
            <w:tr w:rsidR="00C76910">
              <w:trPr>
                <w:trHeight w:val="340"/>
              </w:trPr>
              <w:tc>
                <w:tcPr>
                  <w:tcW w:w="709" w:type="dxa"/>
                  <w:vMerge/>
                  <w:shd w:val="clear" w:color="auto" w:fill="FFFFFF"/>
                  <w:vAlign w:val="center"/>
                </w:tcPr>
                <w:p w:rsidR="00C76910" w:rsidRDefault="00C76910">
                  <w:pPr>
                    <w:widowControl/>
                    <w:adjustRightInd w:val="0"/>
                    <w:snapToGrid w:val="0"/>
                    <w:jc w:val="left"/>
                    <w:rPr>
                      <w:rFonts w:eastAsiaTheme="minorEastAsia"/>
                      <w:kern w:val="0"/>
                    </w:rPr>
                  </w:pPr>
                </w:p>
              </w:tc>
              <w:tc>
                <w:tcPr>
                  <w:tcW w:w="630" w:type="dxa"/>
                  <w:vMerge/>
                  <w:shd w:val="clear" w:color="auto" w:fill="FFFFFF"/>
                  <w:tcMar>
                    <w:top w:w="0" w:type="dxa"/>
                    <w:left w:w="108" w:type="dxa"/>
                    <w:bottom w:w="0" w:type="dxa"/>
                    <w:right w:w="108" w:type="dxa"/>
                  </w:tcMar>
                  <w:vAlign w:val="center"/>
                </w:tcPr>
                <w:p w:rsidR="00C76910" w:rsidRDefault="00C76910">
                  <w:pPr>
                    <w:widowControl/>
                    <w:adjustRightInd w:val="0"/>
                    <w:snapToGrid w:val="0"/>
                    <w:jc w:val="center"/>
                    <w:rPr>
                      <w:rFonts w:eastAsiaTheme="minorEastAsia"/>
                      <w:kern w:val="0"/>
                    </w:rPr>
                  </w:pPr>
                </w:p>
              </w:tc>
              <w:tc>
                <w:tcPr>
                  <w:tcW w:w="2119" w:type="dxa"/>
                  <w:shd w:val="clear" w:color="auto" w:fill="FFFFFF"/>
                  <w:vAlign w:val="center"/>
                </w:tcPr>
                <w:p w:rsidR="00C76910" w:rsidRDefault="00C144B8">
                  <w:pPr>
                    <w:widowControl/>
                    <w:adjustRightInd w:val="0"/>
                    <w:snapToGrid w:val="0"/>
                    <w:jc w:val="center"/>
                    <w:rPr>
                      <w:rFonts w:eastAsiaTheme="minorEastAsia"/>
                      <w:kern w:val="0"/>
                    </w:rPr>
                  </w:pPr>
                  <w:r>
                    <w:rPr>
                      <w:rFonts w:eastAsiaTheme="minorEastAsia"/>
                      <w:kern w:val="0"/>
                    </w:rPr>
                    <w:t>除尘器收集的粉尘、沉淀池底泥</w:t>
                  </w:r>
                </w:p>
              </w:tc>
              <w:tc>
                <w:tcPr>
                  <w:tcW w:w="4581" w:type="dxa"/>
                  <w:shd w:val="clear" w:color="auto" w:fill="FFFFFF"/>
                  <w:tcMar>
                    <w:top w:w="0" w:type="dxa"/>
                    <w:left w:w="108" w:type="dxa"/>
                    <w:bottom w:w="0" w:type="dxa"/>
                    <w:right w:w="108" w:type="dxa"/>
                  </w:tcMar>
                  <w:vAlign w:val="center"/>
                </w:tcPr>
                <w:p w:rsidR="00C76910" w:rsidRDefault="00C144B8">
                  <w:pPr>
                    <w:widowControl/>
                    <w:adjustRightInd w:val="0"/>
                    <w:snapToGrid w:val="0"/>
                    <w:jc w:val="center"/>
                    <w:rPr>
                      <w:rFonts w:eastAsiaTheme="minorEastAsia"/>
                      <w:kern w:val="0"/>
                    </w:rPr>
                  </w:pPr>
                  <w:r>
                    <w:rPr>
                      <w:rFonts w:eastAsiaTheme="minorEastAsia"/>
                      <w:kern w:val="0"/>
                    </w:rPr>
                    <w:t>回用于生产</w:t>
                  </w:r>
                </w:p>
              </w:tc>
            </w:tr>
          </w:tbl>
          <w:p w:rsidR="00C76910" w:rsidRDefault="00C144B8">
            <w:pPr>
              <w:adjustRightInd w:val="0"/>
              <w:snapToGrid w:val="0"/>
              <w:jc w:val="left"/>
              <w:rPr>
                <w:bCs/>
                <w:sz w:val="24"/>
              </w:rPr>
            </w:pPr>
            <w:r>
              <w:rPr>
                <w:bCs/>
                <w:sz w:val="24"/>
              </w:rPr>
              <w:t>（</w:t>
            </w:r>
            <w:r>
              <w:rPr>
                <w:bCs/>
                <w:sz w:val="24"/>
              </w:rPr>
              <w:t>3</w:t>
            </w:r>
            <w:r>
              <w:rPr>
                <w:bCs/>
                <w:sz w:val="24"/>
              </w:rPr>
              <w:t>）主要设备</w:t>
            </w:r>
          </w:p>
          <w:tbl>
            <w:tblPr>
              <w:tblW w:w="8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72"/>
              <w:gridCol w:w="2884"/>
              <w:gridCol w:w="3212"/>
              <w:gridCol w:w="971"/>
            </w:tblGrid>
            <w:tr w:rsidR="00C76910">
              <w:trPr>
                <w:trHeight w:val="340"/>
                <w:jc w:val="center"/>
              </w:trPr>
              <w:tc>
                <w:tcPr>
                  <w:tcW w:w="972" w:type="dxa"/>
                  <w:vAlign w:val="center"/>
                </w:tcPr>
                <w:p w:rsidR="00C76910" w:rsidRDefault="00C144B8">
                  <w:pPr>
                    <w:spacing w:before="100" w:beforeAutospacing="1" w:after="100" w:afterAutospacing="1"/>
                    <w:jc w:val="center"/>
                    <w:rPr>
                      <w:sz w:val="24"/>
                      <w:szCs w:val="24"/>
                    </w:rPr>
                  </w:pPr>
                  <w:r>
                    <w:rPr>
                      <w:b/>
                      <w:bCs/>
                    </w:rPr>
                    <w:t>序号</w:t>
                  </w:r>
                </w:p>
              </w:tc>
              <w:tc>
                <w:tcPr>
                  <w:tcW w:w="2884" w:type="dxa"/>
                  <w:vAlign w:val="center"/>
                </w:tcPr>
                <w:p w:rsidR="00C76910" w:rsidRDefault="00C144B8">
                  <w:pPr>
                    <w:spacing w:before="100" w:beforeAutospacing="1" w:after="100" w:afterAutospacing="1"/>
                    <w:jc w:val="center"/>
                    <w:rPr>
                      <w:sz w:val="24"/>
                      <w:szCs w:val="24"/>
                    </w:rPr>
                  </w:pPr>
                  <w:r>
                    <w:rPr>
                      <w:b/>
                      <w:bCs/>
                    </w:rPr>
                    <w:t>设备名称</w:t>
                  </w:r>
                </w:p>
              </w:tc>
              <w:tc>
                <w:tcPr>
                  <w:tcW w:w="3212" w:type="dxa"/>
                  <w:vAlign w:val="center"/>
                </w:tcPr>
                <w:p w:rsidR="00C76910" w:rsidRDefault="00C144B8">
                  <w:pPr>
                    <w:spacing w:before="100" w:beforeAutospacing="1" w:after="100" w:afterAutospacing="1"/>
                    <w:jc w:val="center"/>
                    <w:rPr>
                      <w:sz w:val="24"/>
                      <w:szCs w:val="24"/>
                    </w:rPr>
                  </w:pPr>
                  <w:r>
                    <w:rPr>
                      <w:b/>
                      <w:bCs/>
                    </w:rPr>
                    <w:t>规格型号</w:t>
                  </w:r>
                </w:p>
              </w:tc>
              <w:tc>
                <w:tcPr>
                  <w:tcW w:w="971" w:type="dxa"/>
                  <w:vAlign w:val="center"/>
                </w:tcPr>
                <w:p w:rsidR="00C76910" w:rsidRDefault="00C144B8">
                  <w:pPr>
                    <w:spacing w:before="100" w:beforeAutospacing="1" w:after="100" w:afterAutospacing="1"/>
                    <w:jc w:val="center"/>
                    <w:rPr>
                      <w:sz w:val="24"/>
                      <w:szCs w:val="24"/>
                    </w:rPr>
                  </w:pPr>
                  <w:r>
                    <w:rPr>
                      <w:b/>
                      <w:bCs/>
                    </w:rPr>
                    <w:t>数量</w:t>
                  </w:r>
                </w:p>
              </w:tc>
            </w:tr>
            <w:tr w:rsidR="00C76910">
              <w:trPr>
                <w:trHeight w:val="65"/>
                <w:jc w:val="center"/>
              </w:trPr>
              <w:tc>
                <w:tcPr>
                  <w:tcW w:w="972" w:type="dxa"/>
                  <w:vAlign w:val="center"/>
                </w:tcPr>
                <w:p w:rsidR="00C76910" w:rsidRDefault="00C144B8">
                  <w:pPr>
                    <w:spacing w:before="100" w:beforeAutospacing="1" w:after="100" w:afterAutospacing="1"/>
                    <w:jc w:val="center"/>
                    <w:rPr>
                      <w:sz w:val="24"/>
                      <w:szCs w:val="24"/>
                    </w:rPr>
                  </w:pPr>
                  <w:r>
                    <w:t>1</w:t>
                  </w:r>
                </w:p>
              </w:tc>
              <w:tc>
                <w:tcPr>
                  <w:tcW w:w="2884" w:type="dxa"/>
                  <w:vAlign w:val="center"/>
                </w:tcPr>
                <w:p w:rsidR="00C76910" w:rsidRDefault="00C144B8">
                  <w:pPr>
                    <w:spacing w:before="100" w:beforeAutospacing="1" w:after="100" w:afterAutospacing="1"/>
                    <w:jc w:val="center"/>
                    <w:rPr>
                      <w:sz w:val="24"/>
                      <w:szCs w:val="24"/>
                    </w:rPr>
                  </w:pPr>
                  <w:r>
                    <w:t>主机</w:t>
                  </w:r>
                </w:p>
              </w:tc>
              <w:tc>
                <w:tcPr>
                  <w:tcW w:w="3212" w:type="dxa"/>
                  <w:vAlign w:val="center"/>
                </w:tcPr>
                <w:p w:rsidR="00C76910" w:rsidRDefault="00C144B8">
                  <w:pPr>
                    <w:spacing w:before="100" w:beforeAutospacing="1" w:after="100" w:afterAutospacing="1"/>
                    <w:jc w:val="center"/>
                    <w:rPr>
                      <w:sz w:val="24"/>
                      <w:szCs w:val="24"/>
                    </w:rPr>
                  </w:pPr>
                  <w:r>
                    <w:t>JS120</w:t>
                  </w:r>
                </w:p>
              </w:tc>
              <w:tc>
                <w:tcPr>
                  <w:tcW w:w="971" w:type="dxa"/>
                  <w:vAlign w:val="center"/>
                </w:tcPr>
                <w:p w:rsidR="00C76910" w:rsidRDefault="00C144B8">
                  <w:pPr>
                    <w:spacing w:before="100" w:beforeAutospacing="1" w:after="100" w:afterAutospacing="1"/>
                    <w:jc w:val="center"/>
                    <w:rPr>
                      <w:sz w:val="24"/>
                      <w:szCs w:val="24"/>
                    </w:rPr>
                  </w:pPr>
                  <w:r>
                    <w:t>1</w:t>
                  </w:r>
                  <w:r>
                    <w:t>台</w:t>
                  </w:r>
                </w:p>
              </w:tc>
            </w:tr>
            <w:tr w:rsidR="00C76910">
              <w:trPr>
                <w:trHeight w:val="340"/>
                <w:jc w:val="center"/>
              </w:trPr>
              <w:tc>
                <w:tcPr>
                  <w:tcW w:w="972" w:type="dxa"/>
                  <w:vAlign w:val="center"/>
                </w:tcPr>
                <w:p w:rsidR="00C76910" w:rsidRDefault="00C144B8">
                  <w:pPr>
                    <w:spacing w:before="100" w:beforeAutospacing="1" w:after="100" w:afterAutospacing="1"/>
                    <w:jc w:val="center"/>
                    <w:rPr>
                      <w:sz w:val="24"/>
                      <w:szCs w:val="24"/>
                    </w:rPr>
                  </w:pPr>
                  <w:r>
                    <w:t>2</w:t>
                  </w:r>
                </w:p>
              </w:tc>
              <w:tc>
                <w:tcPr>
                  <w:tcW w:w="2884" w:type="dxa"/>
                  <w:vAlign w:val="center"/>
                </w:tcPr>
                <w:p w:rsidR="00C76910" w:rsidRDefault="00C144B8">
                  <w:pPr>
                    <w:spacing w:before="100" w:beforeAutospacing="1" w:after="100" w:afterAutospacing="1"/>
                    <w:jc w:val="center"/>
                    <w:rPr>
                      <w:sz w:val="24"/>
                      <w:szCs w:val="24"/>
                    </w:rPr>
                  </w:pPr>
                  <w:r>
                    <w:t>控制系统</w:t>
                  </w:r>
                </w:p>
              </w:tc>
              <w:tc>
                <w:tcPr>
                  <w:tcW w:w="3212" w:type="dxa"/>
                  <w:vAlign w:val="center"/>
                </w:tcPr>
                <w:p w:rsidR="00C76910" w:rsidRDefault="00C144B8">
                  <w:pPr>
                    <w:spacing w:before="100" w:beforeAutospacing="1" w:after="100" w:afterAutospacing="1"/>
                    <w:jc w:val="center"/>
                    <w:rPr>
                      <w:sz w:val="24"/>
                      <w:szCs w:val="24"/>
                    </w:rPr>
                  </w:pPr>
                  <w:r>
                    <w:t>洛华</w:t>
                  </w:r>
                </w:p>
              </w:tc>
              <w:tc>
                <w:tcPr>
                  <w:tcW w:w="971" w:type="dxa"/>
                  <w:vAlign w:val="center"/>
                </w:tcPr>
                <w:p w:rsidR="00C76910" w:rsidRDefault="00C144B8">
                  <w:pPr>
                    <w:spacing w:before="100" w:beforeAutospacing="1" w:after="100" w:afterAutospacing="1"/>
                    <w:jc w:val="center"/>
                    <w:rPr>
                      <w:sz w:val="24"/>
                      <w:szCs w:val="24"/>
                    </w:rPr>
                  </w:pPr>
                  <w:r>
                    <w:t>1</w:t>
                  </w:r>
                  <w:r>
                    <w:t>套</w:t>
                  </w:r>
                </w:p>
              </w:tc>
            </w:tr>
            <w:tr w:rsidR="00C76910">
              <w:trPr>
                <w:trHeight w:val="340"/>
                <w:jc w:val="center"/>
              </w:trPr>
              <w:tc>
                <w:tcPr>
                  <w:tcW w:w="972" w:type="dxa"/>
                  <w:vAlign w:val="center"/>
                </w:tcPr>
                <w:p w:rsidR="00C76910" w:rsidRDefault="00C144B8">
                  <w:pPr>
                    <w:spacing w:before="100" w:beforeAutospacing="1" w:after="100" w:afterAutospacing="1" w:line="70" w:lineRule="atLeast"/>
                    <w:jc w:val="center"/>
                    <w:rPr>
                      <w:sz w:val="24"/>
                      <w:szCs w:val="24"/>
                    </w:rPr>
                  </w:pPr>
                  <w:r>
                    <w:t>3</w:t>
                  </w:r>
                </w:p>
              </w:tc>
              <w:tc>
                <w:tcPr>
                  <w:tcW w:w="2884" w:type="dxa"/>
                  <w:vAlign w:val="center"/>
                </w:tcPr>
                <w:p w:rsidR="00C76910" w:rsidRDefault="00C144B8">
                  <w:pPr>
                    <w:spacing w:before="100" w:beforeAutospacing="1" w:after="100" w:afterAutospacing="1" w:line="70" w:lineRule="atLeast"/>
                    <w:jc w:val="center"/>
                    <w:rPr>
                      <w:sz w:val="24"/>
                      <w:szCs w:val="24"/>
                    </w:rPr>
                  </w:pPr>
                  <w:r>
                    <w:t>螺旋</w:t>
                  </w:r>
                </w:p>
              </w:tc>
              <w:tc>
                <w:tcPr>
                  <w:tcW w:w="3212" w:type="dxa"/>
                  <w:vAlign w:val="center"/>
                </w:tcPr>
                <w:p w:rsidR="00C76910" w:rsidRDefault="00C144B8">
                  <w:pPr>
                    <w:spacing w:before="100" w:beforeAutospacing="1" w:after="100" w:afterAutospacing="1" w:line="70" w:lineRule="atLeast"/>
                    <w:jc w:val="center"/>
                    <w:rPr>
                      <w:sz w:val="24"/>
                      <w:szCs w:val="24"/>
                    </w:rPr>
                  </w:pPr>
                  <w:r>
                    <w:t>219*8</w:t>
                  </w:r>
                </w:p>
              </w:tc>
              <w:tc>
                <w:tcPr>
                  <w:tcW w:w="971" w:type="dxa"/>
                  <w:vAlign w:val="center"/>
                </w:tcPr>
                <w:p w:rsidR="00C76910" w:rsidRDefault="00C144B8">
                  <w:pPr>
                    <w:spacing w:before="100" w:beforeAutospacing="1" w:after="100" w:afterAutospacing="1" w:line="70" w:lineRule="atLeast"/>
                    <w:jc w:val="center"/>
                    <w:rPr>
                      <w:sz w:val="24"/>
                      <w:szCs w:val="24"/>
                    </w:rPr>
                  </w:pPr>
                  <w:r>
                    <w:t>2</w:t>
                  </w:r>
                  <w:r>
                    <w:t>根</w:t>
                  </w:r>
                </w:p>
              </w:tc>
            </w:tr>
            <w:tr w:rsidR="00C76910">
              <w:trPr>
                <w:trHeight w:val="340"/>
                <w:jc w:val="center"/>
              </w:trPr>
              <w:tc>
                <w:tcPr>
                  <w:tcW w:w="972" w:type="dxa"/>
                  <w:vAlign w:val="center"/>
                </w:tcPr>
                <w:p w:rsidR="00C76910" w:rsidRDefault="00C144B8">
                  <w:pPr>
                    <w:spacing w:before="100" w:beforeAutospacing="1" w:after="100" w:afterAutospacing="1"/>
                    <w:jc w:val="center"/>
                    <w:rPr>
                      <w:sz w:val="24"/>
                      <w:szCs w:val="24"/>
                    </w:rPr>
                  </w:pPr>
                  <w:r>
                    <w:t>4</w:t>
                  </w:r>
                </w:p>
              </w:tc>
              <w:tc>
                <w:tcPr>
                  <w:tcW w:w="2884" w:type="dxa"/>
                  <w:vAlign w:val="center"/>
                </w:tcPr>
                <w:p w:rsidR="00C76910" w:rsidRDefault="00C144B8">
                  <w:pPr>
                    <w:spacing w:before="100" w:beforeAutospacing="1" w:after="100" w:afterAutospacing="1"/>
                    <w:jc w:val="center"/>
                    <w:rPr>
                      <w:sz w:val="24"/>
                      <w:szCs w:val="24"/>
                    </w:rPr>
                  </w:pPr>
                  <w:r>
                    <w:t>控制室（带空调）</w:t>
                  </w:r>
                </w:p>
              </w:tc>
              <w:tc>
                <w:tcPr>
                  <w:tcW w:w="3212" w:type="dxa"/>
                  <w:vAlign w:val="center"/>
                </w:tcPr>
                <w:p w:rsidR="00C76910" w:rsidRDefault="00C144B8">
                  <w:pPr>
                    <w:spacing w:before="100" w:beforeAutospacing="1" w:after="100" w:afterAutospacing="1"/>
                    <w:jc w:val="center"/>
                    <w:rPr>
                      <w:sz w:val="24"/>
                      <w:szCs w:val="24"/>
                    </w:rPr>
                  </w:pPr>
                  <w:r>
                    <w:t> </w:t>
                  </w:r>
                </w:p>
              </w:tc>
              <w:tc>
                <w:tcPr>
                  <w:tcW w:w="971" w:type="dxa"/>
                  <w:vAlign w:val="center"/>
                </w:tcPr>
                <w:p w:rsidR="00C76910" w:rsidRDefault="00C144B8">
                  <w:pPr>
                    <w:spacing w:before="100" w:beforeAutospacing="1" w:after="100" w:afterAutospacing="1"/>
                    <w:jc w:val="center"/>
                    <w:rPr>
                      <w:sz w:val="24"/>
                      <w:szCs w:val="24"/>
                    </w:rPr>
                  </w:pPr>
                  <w:r>
                    <w:t>1</w:t>
                  </w:r>
                  <w:r>
                    <w:t>套</w:t>
                  </w:r>
                </w:p>
              </w:tc>
            </w:tr>
            <w:tr w:rsidR="00C76910">
              <w:trPr>
                <w:trHeight w:val="340"/>
                <w:jc w:val="center"/>
              </w:trPr>
              <w:tc>
                <w:tcPr>
                  <w:tcW w:w="972" w:type="dxa"/>
                  <w:vAlign w:val="center"/>
                </w:tcPr>
                <w:p w:rsidR="00C76910" w:rsidRDefault="00C144B8">
                  <w:pPr>
                    <w:spacing w:before="100" w:beforeAutospacing="1" w:after="100" w:afterAutospacing="1"/>
                    <w:jc w:val="center"/>
                    <w:rPr>
                      <w:sz w:val="24"/>
                      <w:szCs w:val="24"/>
                    </w:rPr>
                  </w:pPr>
                  <w:r>
                    <w:t>5</w:t>
                  </w:r>
                </w:p>
              </w:tc>
              <w:tc>
                <w:tcPr>
                  <w:tcW w:w="2884" w:type="dxa"/>
                  <w:vAlign w:val="center"/>
                </w:tcPr>
                <w:p w:rsidR="00C76910" w:rsidRDefault="00C144B8">
                  <w:pPr>
                    <w:spacing w:before="100" w:beforeAutospacing="1" w:after="100" w:afterAutospacing="1"/>
                    <w:jc w:val="center"/>
                    <w:rPr>
                      <w:sz w:val="24"/>
                      <w:szCs w:val="24"/>
                    </w:rPr>
                  </w:pPr>
                  <w:r>
                    <w:t>装载机配料机</w:t>
                  </w:r>
                </w:p>
              </w:tc>
              <w:tc>
                <w:tcPr>
                  <w:tcW w:w="3212" w:type="dxa"/>
                  <w:vAlign w:val="center"/>
                </w:tcPr>
                <w:p w:rsidR="00C76910" w:rsidRDefault="00C144B8">
                  <w:pPr>
                    <w:spacing w:before="100" w:beforeAutospacing="1" w:after="100" w:afterAutospacing="1"/>
                    <w:jc w:val="center"/>
                    <w:rPr>
                      <w:sz w:val="24"/>
                      <w:szCs w:val="24"/>
                    </w:rPr>
                  </w:pPr>
                  <w:r>
                    <w:t>长沙三立</w:t>
                  </w:r>
                  <w:r>
                    <w:t>HDP16005t</w:t>
                  </w:r>
                </w:p>
              </w:tc>
              <w:tc>
                <w:tcPr>
                  <w:tcW w:w="971" w:type="dxa"/>
                  <w:vAlign w:val="center"/>
                </w:tcPr>
                <w:p w:rsidR="00C76910" w:rsidRDefault="00C144B8">
                  <w:pPr>
                    <w:spacing w:before="100" w:beforeAutospacing="1" w:after="100" w:afterAutospacing="1"/>
                    <w:jc w:val="center"/>
                    <w:rPr>
                      <w:sz w:val="24"/>
                      <w:szCs w:val="24"/>
                    </w:rPr>
                  </w:pPr>
                  <w:r>
                    <w:t>1</w:t>
                  </w:r>
                  <w:r>
                    <w:t>台</w:t>
                  </w:r>
                </w:p>
              </w:tc>
            </w:tr>
            <w:tr w:rsidR="00C76910">
              <w:trPr>
                <w:trHeight w:val="340"/>
                <w:jc w:val="center"/>
              </w:trPr>
              <w:tc>
                <w:tcPr>
                  <w:tcW w:w="972" w:type="dxa"/>
                  <w:vAlign w:val="center"/>
                </w:tcPr>
                <w:p w:rsidR="00C76910" w:rsidRDefault="00C144B8">
                  <w:pPr>
                    <w:spacing w:before="100" w:beforeAutospacing="1" w:after="100" w:afterAutospacing="1"/>
                    <w:jc w:val="center"/>
                    <w:rPr>
                      <w:sz w:val="24"/>
                      <w:szCs w:val="24"/>
                    </w:rPr>
                  </w:pPr>
                  <w:r>
                    <w:t>6</w:t>
                  </w:r>
                </w:p>
              </w:tc>
              <w:tc>
                <w:tcPr>
                  <w:tcW w:w="2884" w:type="dxa"/>
                  <w:vAlign w:val="center"/>
                </w:tcPr>
                <w:p w:rsidR="00C76910" w:rsidRDefault="00C144B8">
                  <w:pPr>
                    <w:spacing w:before="100" w:beforeAutospacing="1" w:after="100" w:afterAutospacing="1"/>
                    <w:jc w:val="center"/>
                    <w:rPr>
                      <w:sz w:val="24"/>
                      <w:szCs w:val="24"/>
                    </w:rPr>
                  </w:pPr>
                  <w:r>
                    <w:t>混凝土搅拌车</w:t>
                  </w:r>
                </w:p>
              </w:tc>
              <w:tc>
                <w:tcPr>
                  <w:tcW w:w="3212" w:type="dxa"/>
                  <w:vAlign w:val="center"/>
                </w:tcPr>
                <w:p w:rsidR="00C76910" w:rsidRDefault="00C144B8">
                  <w:pPr>
                    <w:spacing w:before="100" w:beforeAutospacing="1" w:after="100" w:afterAutospacing="1"/>
                    <w:jc w:val="center"/>
                    <w:rPr>
                      <w:sz w:val="24"/>
                      <w:szCs w:val="24"/>
                    </w:rPr>
                  </w:pPr>
                  <w:r>
                    <w:t>25</w:t>
                  </w:r>
                  <w:r>
                    <w:t>吨</w:t>
                  </w:r>
                  <w:r>
                    <w:t>/</w:t>
                  </w:r>
                  <w:r>
                    <w:t>台</w:t>
                  </w:r>
                </w:p>
              </w:tc>
              <w:tc>
                <w:tcPr>
                  <w:tcW w:w="971" w:type="dxa"/>
                  <w:vAlign w:val="center"/>
                </w:tcPr>
                <w:p w:rsidR="00C76910" w:rsidRDefault="00C144B8">
                  <w:pPr>
                    <w:spacing w:before="100" w:beforeAutospacing="1" w:after="100" w:afterAutospacing="1"/>
                    <w:jc w:val="center"/>
                    <w:rPr>
                      <w:sz w:val="24"/>
                      <w:szCs w:val="24"/>
                    </w:rPr>
                  </w:pPr>
                  <w:r>
                    <w:t>5</w:t>
                  </w:r>
                  <w:r>
                    <w:t>台</w:t>
                  </w:r>
                </w:p>
              </w:tc>
            </w:tr>
            <w:tr w:rsidR="00C76910">
              <w:trPr>
                <w:trHeight w:val="340"/>
                <w:jc w:val="center"/>
              </w:trPr>
              <w:tc>
                <w:tcPr>
                  <w:tcW w:w="972" w:type="dxa"/>
                  <w:vAlign w:val="center"/>
                </w:tcPr>
                <w:p w:rsidR="00C76910" w:rsidRDefault="00C144B8">
                  <w:pPr>
                    <w:spacing w:before="100" w:beforeAutospacing="1" w:after="100" w:afterAutospacing="1"/>
                    <w:jc w:val="center"/>
                    <w:rPr>
                      <w:sz w:val="24"/>
                      <w:szCs w:val="24"/>
                    </w:rPr>
                  </w:pPr>
                  <w:r>
                    <w:t>7</w:t>
                  </w:r>
                </w:p>
              </w:tc>
              <w:tc>
                <w:tcPr>
                  <w:tcW w:w="2884" w:type="dxa"/>
                  <w:vAlign w:val="center"/>
                </w:tcPr>
                <w:p w:rsidR="00C76910" w:rsidRDefault="00C144B8">
                  <w:pPr>
                    <w:spacing w:before="100" w:beforeAutospacing="1" w:after="100" w:afterAutospacing="1"/>
                    <w:jc w:val="center"/>
                    <w:rPr>
                      <w:sz w:val="24"/>
                      <w:szCs w:val="24"/>
                    </w:rPr>
                  </w:pPr>
                  <w:r>
                    <w:t>主机外包</w:t>
                  </w:r>
                </w:p>
              </w:tc>
              <w:tc>
                <w:tcPr>
                  <w:tcW w:w="3212" w:type="dxa"/>
                  <w:vAlign w:val="center"/>
                </w:tcPr>
                <w:p w:rsidR="00C76910" w:rsidRDefault="00C144B8">
                  <w:pPr>
                    <w:spacing w:before="100" w:beforeAutospacing="1" w:after="100" w:afterAutospacing="1"/>
                    <w:jc w:val="center"/>
                    <w:rPr>
                      <w:sz w:val="24"/>
                      <w:szCs w:val="24"/>
                    </w:rPr>
                  </w:pPr>
                  <w:r>
                    <w:t>彩钢瓦</w:t>
                  </w:r>
                </w:p>
              </w:tc>
              <w:tc>
                <w:tcPr>
                  <w:tcW w:w="971" w:type="dxa"/>
                  <w:vAlign w:val="center"/>
                </w:tcPr>
                <w:p w:rsidR="00C76910" w:rsidRDefault="00C144B8">
                  <w:pPr>
                    <w:spacing w:before="100" w:beforeAutospacing="1" w:after="100" w:afterAutospacing="1"/>
                    <w:jc w:val="center"/>
                    <w:rPr>
                      <w:sz w:val="24"/>
                      <w:szCs w:val="24"/>
                    </w:rPr>
                  </w:pPr>
                  <w:r>
                    <w:t>1</w:t>
                  </w:r>
                  <w:r>
                    <w:t>套</w:t>
                  </w:r>
                </w:p>
              </w:tc>
            </w:tr>
            <w:tr w:rsidR="00C76910">
              <w:trPr>
                <w:trHeight w:val="65"/>
                <w:jc w:val="center"/>
              </w:trPr>
              <w:tc>
                <w:tcPr>
                  <w:tcW w:w="972" w:type="dxa"/>
                  <w:vAlign w:val="center"/>
                </w:tcPr>
                <w:p w:rsidR="00C76910" w:rsidRDefault="00C144B8">
                  <w:pPr>
                    <w:spacing w:before="100" w:beforeAutospacing="1" w:after="100" w:afterAutospacing="1"/>
                    <w:jc w:val="center"/>
                    <w:rPr>
                      <w:sz w:val="24"/>
                      <w:szCs w:val="24"/>
                    </w:rPr>
                  </w:pPr>
                  <w:r>
                    <w:t>8</w:t>
                  </w:r>
                </w:p>
              </w:tc>
              <w:tc>
                <w:tcPr>
                  <w:tcW w:w="2884" w:type="dxa"/>
                  <w:vAlign w:val="center"/>
                </w:tcPr>
                <w:p w:rsidR="00C76910" w:rsidRDefault="00C144B8">
                  <w:pPr>
                    <w:spacing w:before="100" w:beforeAutospacing="1" w:after="100" w:afterAutospacing="1"/>
                    <w:jc w:val="center"/>
                    <w:rPr>
                      <w:sz w:val="24"/>
                      <w:szCs w:val="24"/>
                    </w:rPr>
                  </w:pPr>
                  <w:r>
                    <w:t>装载车</w:t>
                  </w:r>
                </w:p>
              </w:tc>
              <w:tc>
                <w:tcPr>
                  <w:tcW w:w="3212" w:type="dxa"/>
                  <w:vAlign w:val="center"/>
                </w:tcPr>
                <w:p w:rsidR="00C76910" w:rsidRDefault="00C144B8">
                  <w:pPr>
                    <w:spacing w:before="100" w:beforeAutospacing="1" w:after="100" w:afterAutospacing="1"/>
                    <w:jc w:val="center"/>
                    <w:rPr>
                      <w:sz w:val="24"/>
                      <w:szCs w:val="24"/>
                    </w:rPr>
                  </w:pPr>
                  <w:r>
                    <w:t>/</w:t>
                  </w:r>
                </w:p>
              </w:tc>
              <w:tc>
                <w:tcPr>
                  <w:tcW w:w="971" w:type="dxa"/>
                  <w:vAlign w:val="center"/>
                </w:tcPr>
                <w:p w:rsidR="00C76910" w:rsidRDefault="00C144B8">
                  <w:pPr>
                    <w:spacing w:before="100" w:beforeAutospacing="1" w:after="100" w:afterAutospacing="1"/>
                    <w:jc w:val="center"/>
                    <w:rPr>
                      <w:sz w:val="24"/>
                      <w:szCs w:val="24"/>
                    </w:rPr>
                  </w:pPr>
                  <w:r>
                    <w:t>4</w:t>
                  </w:r>
                  <w:r>
                    <w:t>台</w:t>
                  </w:r>
                </w:p>
              </w:tc>
            </w:tr>
            <w:tr w:rsidR="00C76910">
              <w:trPr>
                <w:trHeight w:val="65"/>
                <w:jc w:val="center"/>
              </w:trPr>
              <w:tc>
                <w:tcPr>
                  <w:tcW w:w="972" w:type="dxa"/>
                  <w:vAlign w:val="center"/>
                </w:tcPr>
                <w:p w:rsidR="00C76910" w:rsidRDefault="00C144B8">
                  <w:pPr>
                    <w:spacing w:before="100" w:beforeAutospacing="1" w:after="100" w:afterAutospacing="1"/>
                    <w:jc w:val="center"/>
                    <w:rPr>
                      <w:sz w:val="24"/>
                      <w:szCs w:val="24"/>
                    </w:rPr>
                  </w:pPr>
                  <w:r>
                    <w:t>9</w:t>
                  </w:r>
                </w:p>
              </w:tc>
              <w:tc>
                <w:tcPr>
                  <w:tcW w:w="2884" w:type="dxa"/>
                  <w:vAlign w:val="center"/>
                </w:tcPr>
                <w:p w:rsidR="00C76910" w:rsidRDefault="00C144B8">
                  <w:pPr>
                    <w:spacing w:before="100" w:beforeAutospacing="1" w:after="100" w:afterAutospacing="1"/>
                    <w:jc w:val="center"/>
                    <w:rPr>
                      <w:sz w:val="24"/>
                      <w:szCs w:val="24"/>
                    </w:rPr>
                  </w:pPr>
                  <w:r>
                    <w:t>矿粉仓</w:t>
                  </w:r>
                </w:p>
              </w:tc>
              <w:tc>
                <w:tcPr>
                  <w:tcW w:w="3212" w:type="dxa"/>
                  <w:vAlign w:val="center"/>
                </w:tcPr>
                <w:p w:rsidR="00C76910" w:rsidRDefault="00C144B8">
                  <w:pPr>
                    <w:spacing w:before="100" w:beforeAutospacing="1" w:after="100" w:afterAutospacing="1"/>
                    <w:jc w:val="center"/>
                    <w:rPr>
                      <w:sz w:val="24"/>
                      <w:szCs w:val="24"/>
                    </w:rPr>
                  </w:pPr>
                  <w:r>
                    <w:t>160T</w:t>
                  </w:r>
                </w:p>
              </w:tc>
              <w:tc>
                <w:tcPr>
                  <w:tcW w:w="971" w:type="dxa"/>
                  <w:vAlign w:val="center"/>
                </w:tcPr>
                <w:p w:rsidR="00C76910" w:rsidRDefault="00C144B8">
                  <w:pPr>
                    <w:spacing w:before="100" w:beforeAutospacing="1" w:after="100" w:afterAutospacing="1"/>
                    <w:jc w:val="center"/>
                    <w:rPr>
                      <w:sz w:val="24"/>
                      <w:szCs w:val="24"/>
                    </w:rPr>
                  </w:pPr>
                  <w:r>
                    <w:t>1</w:t>
                  </w:r>
                  <w:r>
                    <w:t>座</w:t>
                  </w:r>
                </w:p>
              </w:tc>
            </w:tr>
            <w:tr w:rsidR="00C76910">
              <w:trPr>
                <w:trHeight w:val="65"/>
                <w:jc w:val="center"/>
              </w:trPr>
              <w:tc>
                <w:tcPr>
                  <w:tcW w:w="972" w:type="dxa"/>
                  <w:vAlign w:val="center"/>
                </w:tcPr>
                <w:p w:rsidR="00C76910" w:rsidRDefault="00C144B8">
                  <w:pPr>
                    <w:spacing w:before="100" w:beforeAutospacing="1" w:after="100" w:afterAutospacing="1"/>
                    <w:jc w:val="center"/>
                    <w:rPr>
                      <w:sz w:val="24"/>
                      <w:szCs w:val="24"/>
                    </w:rPr>
                  </w:pPr>
                  <w:r>
                    <w:t>10</w:t>
                  </w:r>
                </w:p>
              </w:tc>
              <w:tc>
                <w:tcPr>
                  <w:tcW w:w="2884" w:type="dxa"/>
                  <w:vAlign w:val="center"/>
                </w:tcPr>
                <w:p w:rsidR="00C76910" w:rsidRDefault="00C144B8">
                  <w:pPr>
                    <w:spacing w:before="100" w:beforeAutospacing="1" w:after="100" w:afterAutospacing="1"/>
                    <w:jc w:val="center"/>
                    <w:rPr>
                      <w:sz w:val="24"/>
                      <w:szCs w:val="24"/>
                    </w:rPr>
                  </w:pPr>
                  <w:r>
                    <w:t>粉煤灰仓</w:t>
                  </w:r>
                </w:p>
              </w:tc>
              <w:tc>
                <w:tcPr>
                  <w:tcW w:w="3212" w:type="dxa"/>
                  <w:vAlign w:val="center"/>
                </w:tcPr>
                <w:p w:rsidR="00C76910" w:rsidRDefault="00C144B8">
                  <w:pPr>
                    <w:spacing w:before="100" w:beforeAutospacing="1" w:after="100" w:afterAutospacing="1"/>
                    <w:jc w:val="center"/>
                    <w:rPr>
                      <w:sz w:val="24"/>
                      <w:szCs w:val="24"/>
                    </w:rPr>
                  </w:pPr>
                  <w:r>
                    <w:t>160T</w:t>
                  </w:r>
                </w:p>
              </w:tc>
              <w:tc>
                <w:tcPr>
                  <w:tcW w:w="971" w:type="dxa"/>
                  <w:vAlign w:val="center"/>
                </w:tcPr>
                <w:p w:rsidR="00C76910" w:rsidRDefault="00C144B8">
                  <w:pPr>
                    <w:spacing w:before="100" w:beforeAutospacing="1" w:after="100" w:afterAutospacing="1"/>
                    <w:jc w:val="center"/>
                    <w:rPr>
                      <w:sz w:val="24"/>
                      <w:szCs w:val="24"/>
                    </w:rPr>
                  </w:pPr>
                  <w:r>
                    <w:t>1</w:t>
                  </w:r>
                  <w:r>
                    <w:t>座</w:t>
                  </w:r>
                </w:p>
              </w:tc>
            </w:tr>
            <w:tr w:rsidR="00C76910">
              <w:trPr>
                <w:trHeight w:val="65"/>
                <w:jc w:val="center"/>
              </w:trPr>
              <w:tc>
                <w:tcPr>
                  <w:tcW w:w="972" w:type="dxa"/>
                  <w:vAlign w:val="center"/>
                </w:tcPr>
                <w:p w:rsidR="00C76910" w:rsidRDefault="00C144B8">
                  <w:pPr>
                    <w:spacing w:before="100" w:beforeAutospacing="1" w:after="100" w:afterAutospacing="1"/>
                    <w:jc w:val="center"/>
                    <w:rPr>
                      <w:sz w:val="24"/>
                      <w:szCs w:val="24"/>
                    </w:rPr>
                  </w:pPr>
                  <w:r>
                    <w:t>11</w:t>
                  </w:r>
                </w:p>
              </w:tc>
              <w:tc>
                <w:tcPr>
                  <w:tcW w:w="2884" w:type="dxa"/>
                  <w:vAlign w:val="center"/>
                </w:tcPr>
                <w:p w:rsidR="00C76910" w:rsidRDefault="00C144B8">
                  <w:pPr>
                    <w:spacing w:before="100" w:beforeAutospacing="1" w:after="100" w:afterAutospacing="1"/>
                    <w:jc w:val="center"/>
                    <w:rPr>
                      <w:sz w:val="24"/>
                      <w:szCs w:val="24"/>
                    </w:rPr>
                  </w:pPr>
                  <w:r>
                    <w:t>水泥仓</w:t>
                  </w:r>
                </w:p>
              </w:tc>
              <w:tc>
                <w:tcPr>
                  <w:tcW w:w="3212" w:type="dxa"/>
                  <w:vAlign w:val="center"/>
                </w:tcPr>
                <w:p w:rsidR="00C76910" w:rsidRDefault="00C144B8">
                  <w:pPr>
                    <w:spacing w:before="100" w:beforeAutospacing="1" w:after="100" w:afterAutospacing="1"/>
                    <w:jc w:val="center"/>
                    <w:rPr>
                      <w:sz w:val="24"/>
                      <w:szCs w:val="24"/>
                    </w:rPr>
                  </w:pPr>
                  <w:r>
                    <w:t>160T</w:t>
                  </w:r>
                </w:p>
              </w:tc>
              <w:tc>
                <w:tcPr>
                  <w:tcW w:w="971" w:type="dxa"/>
                  <w:vAlign w:val="center"/>
                </w:tcPr>
                <w:p w:rsidR="00C76910" w:rsidRDefault="00C144B8">
                  <w:pPr>
                    <w:spacing w:before="100" w:beforeAutospacing="1" w:after="100" w:afterAutospacing="1"/>
                    <w:jc w:val="center"/>
                    <w:rPr>
                      <w:sz w:val="24"/>
                      <w:szCs w:val="24"/>
                    </w:rPr>
                  </w:pPr>
                  <w:r>
                    <w:t>2</w:t>
                  </w:r>
                  <w:r>
                    <w:t>座</w:t>
                  </w:r>
                </w:p>
              </w:tc>
            </w:tr>
          </w:tbl>
          <w:p w:rsidR="00C76910" w:rsidRDefault="00C144B8">
            <w:pPr>
              <w:adjustRightInd w:val="0"/>
              <w:snapToGrid w:val="0"/>
              <w:ind w:firstLineChars="200" w:firstLine="480"/>
              <w:jc w:val="left"/>
              <w:rPr>
                <w:bCs/>
                <w:sz w:val="24"/>
              </w:rPr>
            </w:pPr>
            <w:r>
              <w:rPr>
                <w:bCs/>
                <w:sz w:val="24"/>
              </w:rPr>
              <w:t>（</w:t>
            </w:r>
            <w:r>
              <w:rPr>
                <w:bCs/>
                <w:sz w:val="24"/>
              </w:rPr>
              <w:t>4</w:t>
            </w:r>
            <w:r>
              <w:rPr>
                <w:bCs/>
                <w:sz w:val="24"/>
              </w:rPr>
              <w:t>）原辅材料及能源消耗</w:t>
            </w:r>
          </w:p>
          <w:tbl>
            <w:tblPr>
              <w:tblW w:w="8039" w:type="dxa"/>
              <w:jc w:val="center"/>
              <w:tblLayout w:type="fixed"/>
              <w:tblCellMar>
                <w:left w:w="0" w:type="dxa"/>
                <w:right w:w="0" w:type="dxa"/>
              </w:tblCellMar>
              <w:tblLook w:val="04A0"/>
            </w:tblPr>
            <w:tblGrid>
              <w:gridCol w:w="524"/>
              <w:gridCol w:w="913"/>
              <w:gridCol w:w="523"/>
              <w:gridCol w:w="899"/>
              <w:gridCol w:w="746"/>
              <w:gridCol w:w="718"/>
              <w:gridCol w:w="985"/>
              <w:gridCol w:w="2731"/>
            </w:tblGrid>
            <w:tr w:rsidR="00C76910">
              <w:trPr>
                <w:trHeight w:val="45"/>
                <w:jc w:val="center"/>
              </w:trPr>
              <w:tc>
                <w:tcPr>
                  <w:tcW w:w="524"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45" w:lineRule="atLeast"/>
                    <w:jc w:val="center"/>
                    <w:rPr>
                      <w:rFonts w:eastAsiaTheme="minorEastAsia"/>
                      <w:kern w:val="0"/>
                    </w:rPr>
                  </w:pPr>
                  <w:r>
                    <w:rPr>
                      <w:rFonts w:eastAsiaTheme="minorEastAsia"/>
                      <w:kern w:val="0"/>
                    </w:rPr>
                    <w:t>序号</w:t>
                  </w:r>
                </w:p>
              </w:tc>
              <w:tc>
                <w:tcPr>
                  <w:tcW w:w="913"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45" w:lineRule="atLeast"/>
                    <w:jc w:val="center"/>
                    <w:rPr>
                      <w:rFonts w:eastAsiaTheme="minorEastAsia"/>
                      <w:kern w:val="0"/>
                    </w:rPr>
                  </w:pPr>
                  <w:r>
                    <w:rPr>
                      <w:rFonts w:eastAsiaTheme="minorEastAsia"/>
                      <w:kern w:val="0"/>
                    </w:rPr>
                    <w:t>原辅材料名称</w:t>
                  </w:r>
                </w:p>
              </w:tc>
              <w:tc>
                <w:tcPr>
                  <w:tcW w:w="523"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45" w:lineRule="atLeast"/>
                    <w:jc w:val="center"/>
                    <w:rPr>
                      <w:rFonts w:eastAsiaTheme="minorEastAsia"/>
                      <w:kern w:val="0"/>
                    </w:rPr>
                  </w:pPr>
                  <w:r>
                    <w:rPr>
                      <w:rFonts w:eastAsiaTheme="minorEastAsia"/>
                      <w:kern w:val="0"/>
                    </w:rPr>
                    <w:t>单位</w:t>
                  </w:r>
                </w:p>
              </w:tc>
              <w:tc>
                <w:tcPr>
                  <w:tcW w:w="899"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45" w:lineRule="atLeast"/>
                    <w:jc w:val="center"/>
                    <w:rPr>
                      <w:rFonts w:eastAsiaTheme="minorEastAsia"/>
                      <w:kern w:val="0"/>
                    </w:rPr>
                  </w:pPr>
                  <w:r>
                    <w:rPr>
                      <w:rFonts w:eastAsiaTheme="minorEastAsia"/>
                      <w:kern w:val="0"/>
                    </w:rPr>
                    <w:t>使用量</w:t>
                  </w:r>
                </w:p>
              </w:tc>
              <w:tc>
                <w:tcPr>
                  <w:tcW w:w="746"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45" w:lineRule="atLeast"/>
                    <w:jc w:val="center"/>
                    <w:rPr>
                      <w:rFonts w:eastAsiaTheme="minorEastAsia"/>
                      <w:kern w:val="0"/>
                    </w:rPr>
                  </w:pPr>
                  <w:r>
                    <w:rPr>
                      <w:rFonts w:eastAsiaTheme="minorEastAsia"/>
                      <w:kern w:val="0"/>
                    </w:rPr>
                    <w:t>形态</w:t>
                  </w:r>
                </w:p>
              </w:tc>
              <w:tc>
                <w:tcPr>
                  <w:tcW w:w="718"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jc w:val="center"/>
                    <w:rPr>
                      <w:rFonts w:eastAsiaTheme="minorEastAsia"/>
                      <w:kern w:val="0"/>
                    </w:rPr>
                  </w:pPr>
                  <w:r>
                    <w:rPr>
                      <w:rFonts w:eastAsiaTheme="minorEastAsia"/>
                      <w:kern w:val="0"/>
                    </w:rPr>
                    <w:t>储存位置</w:t>
                  </w:r>
                </w:p>
              </w:tc>
              <w:tc>
                <w:tcPr>
                  <w:tcW w:w="98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45" w:lineRule="atLeast"/>
                    <w:jc w:val="center"/>
                    <w:rPr>
                      <w:rFonts w:eastAsiaTheme="minorEastAsia"/>
                      <w:kern w:val="0"/>
                    </w:rPr>
                  </w:pPr>
                  <w:r>
                    <w:rPr>
                      <w:rFonts w:eastAsiaTheme="minorEastAsia"/>
                      <w:kern w:val="0"/>
                    </w:rPr>
                    <w:t>最大储存量</w:t>
                  </w:r>
                </w:p>
              </w:tc>
              <w:tc>
                <w:tcPr>
                  <w:tcW w:w="2731" w:type="dxa"/>
                  <w:tcBorders>
                    <w:top w:val="single" w:sz="12" w:space="0" w:color="auto"/>
                    <w:left w:val="single" w:sz="8" w:space="0" w:color="auto"/>
                    <w:bottom w:val="single" w:sz="8" w:space="0" w:color="auto"/>
                    <w:right w:val="single" w:sz="12"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45" w:lineRule="atLeast"/>
                    <w:jc w:val="center"/>
                    <w:rPr>
                      <w:rFonts w:eastAsiaTheme="minorEastAsia"/>
                      <w:kern w:val="0"/>
                    </w:rPr>
                  </w:pPr>
                  <w:r>
                    <w:rPr>
                      <w:rFonts w:eastAsiaTheme="minorEastAsia"/>
                      <w:kern w:val="0"/>
                    </w:rPr>
                    <w:t>备注</w:t>
                  </w:r>
                </w:p>
              </w:tc>
            </w:tr>
            <w:tr w:rsidR="00C76910">
              <w:trPr>
                <w:trHeight w:val="230"/>
                <w:jc w:val="center"/>
              </w:trPr>
              <w:tc>
                <w:tcPr>
                  <w:tcW w:w="524"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jc w:val="center"/>
                    <w:rPr>
                      <w:rFonts w:eastAsiaTheme="minorEastAsia"/>
                      <w:kern w:val="0"/>
                    </w:rPr>
                  </w:pPr>
                  <w:r>
                    <w:rPr>
                      <w:rFonts w:eastAsiaTheme="minorEastAsia"/>
                      <w:kern w:val="0"/>
                    </w:rPr>
                    <w:t>1</w:t>
                  </w:r>
                </w:p>
              </w:tc>
              <w:tc>
                <w:tcPr>
                  <w:tcW w:w="9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jc w:val="center"/>
                    <w:rPr>
                      <w:rFonts w:eastAsiaTheme="minorEastAsia"/>
                      <w:kern w:val="0"/>
                    </w:rPr>
                  </w:pPr>
                  <w:r>
                    <w:rPr>
                      <w:rFonts w:eastAsiaTheme="minorEastAsia"/>
                      <w:kern w:val="0"/>
                    </w:rPr>
                    <w:t>水泥</w:t>
                  </w:r>
                </w:p>
              </w:tc>
              <w:tc>
                <w:tcPr>
                  <w:tcW w:w="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jc w:val="center"/>
                    <w:rPr>
                      <w:rFonts w:eastAsiaTheme="minorEastAsia"/>
                      <w:kern w:val="0"/>
                    </w:rPr>
                  </w:pPr>
                  <w:r>
                    <w:rPr>
                      <w:rFonts w:eastAsiaTheme="minorEastAsia"/>
                      <w:kern w:val="0"/>
                    </w:rPr>
                    <w:t>t/a</w:t>
                  </w:r>
                </w:p>
              </w:tc>
              <w:tc>
                <w:tcPr>
                  <w:tcW w:w="8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jc w:val="center"/>
                    <w:textAlignment w:val="center"/>
                    <w:rPr>
                      <w:rFonts w:eastAsiaTheme="minorEastAsia"/>
                      <w:kern w:val="0"/>
                    </w:rPr>
                  </w:pPr>
                  <w:r>
                    <w:rPr>
                      <w:rFonts w:eastAsiaTheme="minorEastAsia"/>
                      <w:kern w:val="0"/>
                    </w:rPr>
                    <w:t>31400</w:t>
                  </w:r>
                </w:p>
              </w:tc>
              <w:tc>
                <w:tcPr>
                  <w:tcW w:w="7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jc w:val="center"/>
                    <w:rPr>
                      <w:rFonts w:eastAsiaTheme="minorEastAsia"/>
                      <w:kern w:val="0"/>
                    </w:rPr>
                  </w:pPr>
                  <w:r>
                    <w:rPr>
                      <w:rFonts w:eastAsiaTheme="minorEastAsia"/>
                      <w:kern w:val="0"/>
                    </w:rPr>
                    <w:t>粉状</w:t>
                  </w:r>
                </w:p>
              </w:tc>
              <w:tc>
                <w:tcPr>
                  <w:tcW w:w="7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jc w:val="center"/>
                    <w:rPr>
                      <w:rFonts w:eastAsiaTheme="minorEastAsia"/>
                      <w:kern w:val="0"/>
                    </w:rPr>
                  </w:pPr>
                  <w:r>
                    <w:rPr>
                      <w:rFonts w:eastAsiaTheme="minorEastAsia"/>
                      <w:kern w:val="0"/>
                    </w:rPr>
                    <w:t>水泥仓</w:t>
                  </w:r>
                </w:p>
              </w:tc>
              <w:tc>
                <w:tcPr>
                  <w:tcW w:w="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jc w:val="center"/>
                    <w:rPr>
                      <w:rFonts w:eastAsiaTheme="minorEastAsia"/>
                      <w:kern w:val="0"/>
                    </w:rPr>
                  </w:pPr>
                  <w:r>
                    <w:rPr>
                      <w:rFonts w:eastAsiaTheme="minorEastAsia"/>
                      <w:kern w:val="0"/>
                    </w:rPr>
                    <w:t>160*2</w:t>
                  </w:r>
                </w:p>
              </w:tc>
              <w:tc>
                <w:tcPr>
                  <w:tcW w:w="2731" w:type="dxa"/>
                  <w:vMerge w:val="restart"/>
                  <w:tcBorders>
                    <w:top w:val="single" w:sz="8" w:space="0" w:color="auto"/>
                    <w:left w:val="single" w:sz="8" w:space="0" w:color="auto"/>
                    <w:bottom w:val="single" w:sz="8" w:space="0" w:color="auto"/>
                    <w:right w:val="single" w:sz="12"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jc w:val="center"/>
                    <w:rPr>
                      <w:rFonts w:eastAsiaTheme="minorEastAsia"/>
                      <w:kern w:val="0"/>
                    </w:rPr>
                  </w:pPr>
                  <w:r>
                    <w:rPr>
                      <w:rFonts w:eastAsiaTheme="minorEastAsia"/>
                      <w:kern w:val="0"/>
                    </w:rPr>
                    <w:t>搅拌站配套</w:t>
                  </w:r>
                  <w:r>
                    <w:rPr>
                      <w:rFonts w:eastAsiaTheme="minorEastAsia"/>
                      <w:kern w:val="0"/>
                    </w:rPr>
                    <w:t>2</w:t>
                  </w:r>
                  <w:r>
                    <w:rPr>
                      <w:rFonts w:eastAsiaTheme="minorEastAsia"/>
                      <w:kern w:val="0"/>
                    </w:rPr>
                    <w:t>个水泥仓、</w:t>
                  </w:r>
                  <w:r>
                    <w:rPr>
                      <w:rFonts w:eastAsiaTheme="minorEastAsia"/>
                      <w:kern w:val="0"/>
                    </w:rPr>
                    <w:t>1</w:t>
                  </w:r>
                  <w:r>
                    <w:rPr>
                      <w:rFonts w:eastAsiaTheme="minorEastAsia"/>
                      <w:kern w:val="0"/>
                    </w:rPr>
                    <w:t>个粉煤灰仓、</w:t>
                  </w:r>
                  <w:r>
                    <w:rPr>
                      <w:rFonts w:eastAsiaTheme="minorEastAsia"/>
                      <w:kern w:val="0"/>
                    </w:rPr>
                    <w:t>1</w:t>
                  </w:r>
                  <w:r>
                    <w:rPr>
                      <w:rFonts w:eastAsiaTheme="minorEastAsia"/>
                      <w:kern w:val="0"/>
                    </w:rPr>
                    <w:t>个矿物粉仓</w:t>
                  </w:r>
                </w:p>
              </w:tc>
            </w:tr>
            <w:tr w:rsidR="00C76910">
              <w:trPr>
                <w:trHeight w:val="175"/>
                <w:jc w:val="center"/>
              </w:trPr>
              <w:tc>
                <w:tcPr>
                  <w:tcW w:w="524"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175" w:lineRule="atLeast"/>
                    <w:jc w:val="center"/>
                    <w:rPr>
                      <w:rFonts w:eastAsiaTheme="minorEastAsia"/>
                      <w:kern w:val="0"/>
                    </w:rPr>
                  </w:pPr>
                  <w:r>
                    <w:rPr>
                      <w:rFonts w:eastAsiaTheme="minorEastAsia"/>
                      <w:kern w:val="0"/>
                    </w:rPr>
                    <w:t>2</w:t>
                  </w:r>
                </w:p>
              </w:tc>
              <w:tc>
                <w:tcPr>
                  <w:tcW w:w="9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175" w:lineRule="atLeast"/>
                    <w:jc w:val="center"/>
                    <w:rPr>
                      <w:rFonts w:eastAsiaTheme="minorEastAsia"/>
                      <w:kern w:val="0"/>
                    </w:rPr>
                  </w:pPr>
                  <w:r>
                    <w:rPr>
                      <w:rFonts w:eastAsiaTheme="minorEastAsia"/>
                      <w:kern w:val="0"/>
                    </w:rPr>
                    <w:t>粉煤灰</w:t>
                  </w:r>
                </w:p>
              </w:tc>
              <w:tc>
                <w:tcPr>
                  <w:tcW w:w="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175" w:lineRule="atLeast"/>
                    <w:jc w:val="center"/>
                    <w:rPr>
                      <w:rFonts w:eastAsiaTheme="minorEastAsia"/>
                      <w:kern w:val="0"/>
                    </w:rPr>
                  </w:pPr>
                  <w:r>
                    <w:rPr>
                      <w:rFonts w:eastAsiaTheme="minorEastAsia"/>
                      <w:kern w:val="0"/>
                    </w:rPr>
                    <w:t>t/a</w:t>
                  </w:r>
                </w:p>
              </w:tc>
              <w:tc>
                <w:tcPr>
                  <w:tcW w:w="8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175" w:lineRule="atLeast"/>
                    <w:jc w:val="center"/>
                    <w:textAlignment w:val="center"/>
                    <w:rPr>
                      <w:rFonts w:eastAsiaTheme="minorEastAsia"/>
                      <w:kern w:val="0"/>
                    </w:rPr>
                  </w:pPr>
                  <w:r>
                    <w:rPr>
                      <w:rFonts w:eastAsiaTheme="minorEastAsia"/>
                      <w:kern w:val="0"/>
                    </w:rPr>
                    <w:t>7100</w:t>
                  </w:r>
                </w:p>
              </w:tc>
              <w:tc>
                <w:tcPr>
                  <w:tcW w:w="7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175" w:lineRule="atLeast"/>
                    <w:jc w:val="center"/>
                    <w:rPr>
                      <w:rFonts w:eastAsiaTheme="minorEastAsia"/>
                      <w:kern w:val="0"/>
                    </w:rPr>
                  </w:pPr>
                  <w:r>
                    <w:rPr>
                      <w:rFonts w:eastAsiaTheme="minorEastAsia"/>
                      <w:kern w:val="0"/>
                    </w:rPr>
                    <w:t>粉状</w:t>
                  </w:r>
                </w:p>
              </w:tc>
              <w:tc>
                <w:tcPr>
                  <w:tcW w:w="7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175" w:lineRule="atLeast"/>
                    <w:jc w:val="center"/>
                    <w:rPr>
                      <w:rFonts w:eastAsiaTheme="minorEastAsia"/>
                      <w:kern w:val="0"/>
                    </w:rPr>
                  </w:pPr>
                  <w:r>
                    <w:rPr>
                      <w:rFonts w:eastAsiaTheme="minorEastAsia"/>
                      <w:kern w:val="0"/>
                    </w:rPr>
                    <w:t>粉煤灰仓</w:t>
                  </w:r>
                </w:p>
              </w:tc>
              <w:tc>
                <w:tcPr>
                  <w:tcW w:w="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175" w:lineRule="atLeast"/>
                    <w:jc w:val="center"/>
                    <w:rPr>
                      <w:rFonts w:eastAsiaTheme="minorEastAsia"/>
                      <w:kern w:val="0"/>
                    </w:rPr>
                  </w:pPr>
                  <w:r>
                    <w:rPr>
                      <w:rFonts w:eastAsiaTheme="minorEastAsia"/>
                      <w:kern w:val="0"/>
                    </w:rPr>
                    <w:t>160*1</w:t>
                  </w:r>
                </w:p>
              </w:tc>
              <w:tc>
                <w:tcPr>
                  <w:tcW w:w="2731" w:type="dxa"/>
                  <w:vMerge/>
                  <w:tcBorders>
                    <w:top w:val="single" w:sz="8" w:space="0" w:color="auto"/>
                    <w:left w:val="single" w:sz="8" w:space="0" w:color="auto"/>
                    <w:bottom w:val="single" w:sz="8" w:space="0" w:color="auto"/>
                    <w:right w:val="single" w:sz="12" w:space="0" w:color="auto"/>
                  </w:tcBorders>
                  <w:vAlign w:val="center"/>
                </w:tcPr>
                <w:p w:rsidR="00C76910" w:rsidRDefault="00C76910">
                  <w:pPr>
                    <w:widowControl/>
                    <w:jc w:val="left"/>
                    <w:rPr>
                      <w:rFonts w:eastAsiaTheme="minorEastAsia"/>
                      <w:kern w:val="0"/>
                    </w:rPr>
                  </w:pPr>
                </w:p>
              </w:tc>
            </w:tr>
            <w:tr w:rsidR="00C76910">
              <w:trPr>
                <w:trHeight w:val="226"/>
                <w:jc w:val="center"/>
              </w:trPr>
              <w:tc>
                <w:tcPr>
                  <w:tcW w:w="524"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226" w:lineRule="atLeast"/>
                    <w:jc w:val="center"/>
                    <w:rPr>
                      <w:rFonts w:eastAsiaTheme="minorEastAsia"/>
                      <w:kern w:val="0"/>
                    </w:rPr>
                  </w:pPr>
                  <w:r>
                    <w:rPr>
                      <w:rFonts w:eastAsiaTheme="minorEastAsia"/>
                      <w:kern w:val="0"/>
                    </w:rPr>
                    <w:t>3</w:t>
                  </w:r>
                </w:p>
              </w:tc>
              <w:tc>
                <w:tcPr>
                  <w:tcW w:w="9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226" w:lineRule="atLeast"/>
                    <w:jc w:val="center"/>
                    <w:rPr>
                      <w:rFonts w:eastAsiaTheme="minorEastAsia"/>
                      <w:kern w:val="0"/>
                    </w:rPr>
                  </w:pPr>
                  <w:r>
                    <w:rPr>
                      <w:rFonts w:eastAsiaTheme="minorEastAsia"/>
                      <w:kern w:val="0"/>
                    </w:rPr>
                    <w:t>矿粉</w:t>
                  </w:r>
                </w:p>
              </w:tc>
              <w:tc>
                <w:tcPr>
                  <w:tcW w:w="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226" w:lineRule="atLeast"/>
                    <w:jc w:val="center"/>
                    <w:rPr>
                      <w:rFonts w:eastAsiaTheme="minorEastAsia"/>
                      <w:kern w:val="0"/>
                    </w:rPr>
                  </w:pPr>
                  <w:r>
                    <w:rPr>
                      <w:rFonts w:eastAsiaTheme="minorEastAsia"/>
                      <w:kern w:val="0"/>
                    </w:rPr>
                    <w:t>t/a</w:t>
                  </w:r>
                </w:p>
              </w:tc>
              <w:tc>
                <w:tcPr>
                  <w:tcW w:w="8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226" w:lineRule="atLeast"/>
                    <w:jc w:val="center"/>
                    <w:textAlignment w:val="center"/>
                    <w:rPr>
                      <w:rFonts w:eastAsiaTheme="minorEastAsia"/>
                      <w:kern w:val="0"/>
                    </w:rPr>
                  </w:pPr>
                  <w:r>
                    <w:rPr>
                      <w:rFonts w:eastAsiaTheme="minorEastAsia"/>
                      <w:kern w:val="0"/>
                    </w:rPr>
                    <w:t>7950</w:t>
                  </w:r>
                </w:p>
              </w:tc>
              <w:tc>
                <w:tcPr>
                  <w:tcW w:w="7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226" w:lineRule="atLeast"/>
                    <w:jc w:val="center"/>
                    <w:rPr>
                      <w:rFonts w:eastAsiaTheme="minorEastAsia"/>
                      <w:kern w:val="0"/>
                    </w:rPr>
                  </w:pPr>
                  <w:r>
                    <w:rPr>
                      <w:rFonts w:eastAsiaTheme="minorEastAsia"/>
                      <w:kern w:val="0"/>
                    </w:rPr>
                    <w:t>粉状</w:t>
                  </w:r>
                </w:p>
              </w:tc>
              <w:tc>
                <w:tcPr>
                  <w:tcW w:w="7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226" w:lineRule="atLeast"/>
                    <w:jc w:val="center"/>
                    <w:rPr>
                      <w:rFonts w:eastAsiaTheme="minorEastAsia"/>
                      <w:kern w:val="0"/>
                    </w:rPr>
                  </w:pPr>
                  <w:r>
                    <w:rPr>
                      <w:rFonts w:eastAsiaTheme="minorEastAsia"/>
                      <w:kern w:val="0"/>
                    </w:rPr>
                    <w:t>矿物粉仓</w:t>
                  </w:r>
                </w:p>
              </w:tc>
              <w:tc>
                <w:tcPr>
                  <w:tcW w:w="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226" w:lineRule="atLeast"/>
                    <w:jc w:val="center"/>
                    <w:rPr>
                      <w:rFonts w:eastAsiaTheme="minorEastAsia"/>
                      <w:kern w:val="0"/>
                    </w:rPr>
                  </w:pPr>
                  <w:r>
                    <w:rPr>
                      <w:rFonts w:eastAsiaTheme="minorEastAsia"/>
                      <w:kern w:val="0"/>
                    </w:rPr>
                    <w:t>160*1</w:t>
                  </w:r>
                </w:p>
              </w:tc>
              <w:tc>
                <w:tcPr>
                  <w:tcW w:w="2731" w:type="dxa"/>
                  <w:vMerge/>
                  <w:tcBorders>
                    <w:top w:val="single" w:sz="8" w:space="0" w:color="auto"/>
                    <w:left w:val="single" w:sz="8" w:space="0" w:color="auto"/>
                    <w:bottom w:val="single" w:sz="8" w:space="0" w:color="auto"/>
                    <w:right w:val="single" w:sz="12" w:space="0" w:color="auto"/>
                  </w:tcBorders>
                  <w:vAlign w:val="center"/>
                </w:tcPr>
                <w:p w:rsidR="00C76910" w:rsidRDefault="00C76910">
                  <w:pPr>
                    <w:widowControl/>
                    <w:jc w:val="left"/>
                    <w:rPr>
                      <w:rFonts w:eastAsiaTheme="minorEastAsia"/>
                      <w:kern w:val="0"/>
                    </w:rPr>
                  </w:pPr>
                </w:p>
              </w:tc>
            </w:tr>
            <w:tr w:rsidR="00C76910">
              <w:trPr>
                <w:trHeight w:val="219"/>
                <w:jc w:val="center"/>
              </w:trPr>
              <w:tc>
                <w:tcPr>
                  <w:tcW w:w="524"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219" w:lineRule="atLeast"/>
                    <w:jc w:val="center"/>
                    <w:rPr>
                      <w:rFonts w:eastAsiaTheme="minorEastAsia"/>
                      <w:kern w:val="0"/>
                    </w:rPr>
                  </w:pPr>
                  <w:r>
                    <w:rPr>
                      <w:rFonts w:eastAsiaTheme="minorEastAsia"/>
                      <w:kern w:val="0"/>
                    </w:rPr>
                    <w:t>4</w:t>
                  </w:r>
                </w:p>
              </w:tc>
              <w:tc>
                <w:tcPr>
                  <w:tcW w:w="9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219" w:lineRule="atLeast"/>
                    <w:jc w:val="center"/>
                    <w:rPr>
                      <w:rFonts w:eastAsiaTheme="minorEastAsia"/>
                      <w:kern w:val="0"/>
                    </w:rPr>
                  </w:pPr>
                  <w:r>
                    <w:rPr>
                      <w:rFonts w:eastAsiaTheme="minorEastAsia"/>
                      <w:kern w:val="0"/>
                    </w:rPr>
                    <w:t>碎石</w:t>
                  </w:r>
                </w:p>
              </w:tc>
              <w:tc>
                <w:tcPr>
                  <w:tcW w:w="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219" w:lineRule="atLeast"/>
                    <w:jc w:val="center"/>
                    <w:rPr>
                      <w:rFonts w:eastAsiaTheme="minorEastAsia"/>
                      <w:kern w:val="0"/>
                    </w:rPr>
                  </w:pPr>
                  <w:r>
                    <w:rPr>
                      <w:rFonts w:eastAsiaTheme="minorEastAsia"/>
                      <w:kern w:val="0"/>
                    </w:rPr>
                    <w:t>t/a</w:t>
                  </w:r>
                </w:p>
              </w:tc>
              <w:tc>
                <w:tcPr>
                  <w:tcW w:w="8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219" w:lineRule="atLeast"/>
                    <w:jc w:val="center"/>
                    <w:textAlignment w:val="center"/>
                    <w:rPr>
                      <w:rFonts w:eastAsiaTheme="minorEastAsia"/>
                      <w:kern w:val="0"/>
                    </w:rPr>
                  </w:pPr>
                  <w:r>
                    <w:rPr>
                      <w:rFonts w:eastAsiaTheme="minorEastAsia"/>
                      <w:kern w:val="0"/>
                    </w:rPr>
                    <w:t>104000</w:t>
                  </w:r>
                </w:p>
              </w:tc>
              <w:tc>
                <w:tcPr>
                  <w:tcW w:w="7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219" w:lineRule="atLeast"/>
                    <w:jc w:val="center"/>
                    <w:rPr>
                      <w:rFonts w:eastAsiaTheme="minorEastAsia"/>
                      <w:kern w:val="0"/>
                    </w:rPr>
                  </w:pPr>
                  <w:r>
                    <w:rPr>
                      <w:rFonts w:eastAsiaTheme="minorEastAsia"/>
                      <w:kern w:val="0"/>
                    </w:rPr>
                    <w:t>颗粒状</w:t>
                  </w:r>
                </w:p>
              </w:tc>
              <w:tc>
                <w:tcPr>
                  <w:tcW w:w="7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219" w:lineRule="atLeast"/>
                    <w:jc w:val="center"/>
                    <w:rPr>
                      <w:rFonts w:eastAsiaTheme="minorEastAsia"/>
                      <w:kern w:val="0"/>
                    </w:rPr>
                  </w:pPr>
                  <w:r>
                    <w:rPr>
                      <w:rFonts w:eastAsiaTheme="minorEastAsia"/>
                      <w:kern w:val="0"/>
                    </w:rPr>
                    <w:t>料场</w:t>
                  </w:r>
                </w:p>
              </w:tc>
              <w:tc>
                <w:tcPr>
                  <w:tcW w:w="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219" w:lineRule="atLeast"/>
                    <w:jc w:val="center"/>
                    <w:rPr>
                      <w:rFonts w:eastAsiaTheme="minorEastAsia"/>
                      <w:kern w:val="0"/>
                    </w:rPr>
                  </w:pPr>
                  <w:r>
                    <w:rPr>
                      <w:rFonts w:eastAsiaTheme="minorEastAsia"/>
                      <w:kern w:val="0"/>
                    </w:rPr>
                    <w:t>3200</w:t>
                  </w:r>
                </w:p>
              </w:tc>
              <w:tc>
                <w:tcPr>
                  <w:tcW w:w="2731" w:type="dxa"/>
                  <w:vMerge w:val="restart"/>
                  <w:tcBorders>
                    <w:top w:val="single" w:sz="8" w:space="0" w:color="auto"/>
                    <w:left w:val="single" w:sz="8" w:space="0" w:color="auto"/>
                    <w:bottom w:val="single" w:sz="8" w:space="0" w:color="auto"/>
                    <w:right w:val="single" w:sz="12"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219" w:lineRule="atLeast"/>
                    <w:jc w:val="center"/>
                    <w:rPr>
                      <w:rFonts w:eastAsiaTheme="minorEastAsia"/>
                      <w:kern w:val="0"/>
                    </w:rPr>
                  </w:pPr>
                  <w:r>
                    <w:rPr>
                      <w:rFonts w:eastAsiaTheme="minorEastAsia"/>
                      <w:kern w:val="0"/>
                    </w:rPr>
                    <w:t>外购成品，厂区内不生产</w:t>
                  </w:r>
                </w:p>
              </w:tc>
            </w:tr>
            <w:tr w:rsidR="00C76910">
              <w:trPr>
                <w:trHeight w:val="55"/>
                <w:jc w:val="center"/>
              </w:trPr>
              <w:tc>
                <w:tcPr>
                  <w:tcW w:w="524"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55" w:lineRule="atLeast"/>
                    <w:jc w:val="center"/>
                    <w:rPr>
                      <w:rFonts w:eastAsiaTheme="minorEastAsia"/>
                      <w:kern w:val="0"/>
                    </w:rPr>
                  </w:pPr>
                  <w:r>
                    <w:rPr>
                      <w:rFonts w:eastAsiaTheme="minorEastAsia"/>
                      <w:kern w:val="0"/>
                    </w:rPr>
                    <w:t>5</w:t>
                  </w:r>
                </w:p>
              </w:tc>
              <w:tc>
                <w:tcPr>
                  <w:tcW w:w="9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55" w:lineRule="atLeast"/>
                    <w:jc w:val="center"/>
                    <w:rPr>
                      <w:rFonts w:eastAsiaTheme="minorEastAsia"/>
                      <w:kern w:val="0"/>
                    </w:rPr>
                  </w:pPr>
                  <w:r>
                    <w:rPr>
                      <w:rFonts w:eastAsiaTheme="minorEastAsia"/>
                      <w:kern w:val="0"/>
                    </w:rPr>
                    <w:t>砂</w:t>
                  </w:r>
                </w:p>
              </w:tc>
              <w:tc>
                <w:tcPr>
                  <w:tcW w:w="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55" w:lineRule="atLeast"/>
                    <w:jc w:val="center"/>
                    <w:rPr>
                      <w:rFonts w:eastAsiaTheme="minorEastAsia"/>
                      <w:kern w:val="0"/>
                    </w:rPr>
                  </w:pPr>
                  <w:r>
                    <w:rPr>
                      <w:rFonts w:eastAsiaTheme="minorEastAsia"/>
                      <w:kern w:val="0"/>
                    </w:rPr>
                    <w:t>t/a</w:t>
                  </w:r>
                </w:p>
              </w:tc>
              <w:tc>
                <w:tcPr>
                  <w:tcW w:w="8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55" w:lineRule="atLeast"/>
                    <w:jc w:val="center"/>
                    <w:textAlignment w:val="center"/>
                    <w:rPr>
                      <w:rFonts w:eastAsiaTheme="minorEastAsia"/>
                      <w:kern w:val="0"/>
                    </w:rPr>
                  </w:pPr>
                  <w:r>
                    <w:rPr>
                      <w:rFonts w:eastAsiaTheme="minorEastAsia"/>
                      <w:kern w:val="0"/>
                    </w:rPr>
                    <w:t>78600</w:t>
                  </w:r>
                </w:p>
              </w:tc>
              <w:tc>
                <w:tcPr>
                  <w:tcW w:w="7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55" w:lineRule="atLeast"/>
                    <w:jc w:val="center"/>
                    <w:rPr>
                      <w:rFonts w:eastAsiaTheme="minorEastAsia"/>
                      <w:kern w:val="0"/>
                    </w:rPr>
                  </w:pPr>
                  <w:r>
                    <w:rPr>
                      <w:rFonts w:eastAsiaTheme="minorEastAsia"/>
                      <w:kern w:val="0"/>
                    </w:rPr>
                    <w:t>粒状</w:t>
                  </w:r>
                </w:p>
              </w:tc>
              <w:tc>
                <w:tcPr>
                  <w:tcW w:w="7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55" w:lineRule="atLeast"/>
                    <w:jc w:val="center"/>
                    <w:rPr>
                      <w:rFonts w:eastAsiaTheme="minorEastAsia"/>
                      <w:kern w:val="0"/>
                    </w:rPr>
                  </w:pPr>
                  <w:r>
                    <w:rPr>
                      <w:rFonts w:eastAsiaTheme="minorEastAsia"/>
                      <w:kern w:val="0"/>
                    </w:rPr>
                    <w:t>料场</w:t>
                  </w:r>
                </w:p>
              </w:tc>
              <w:tc>
                <w:tcPr>
                  <w:tcW w:w="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55" w:lineRule="atLeast"/>
                    <w:jc w:val="center"/>
                    <w:rPr>
                      <w:rFonts w:eastAsiaTheme="minorEastAsia"/>
                      <w:kern w:val="0"/>
                    </w:rPr>
                  </w:pPr>
                  <w:r>
                    <w:rPr>
                      <w:rFonts w:eastAsiaTheme="minorEastAsia"/>
                      <w:kern w:val="0"/>
                    </w:rPr>
                    <w:t>3200</w:t>
                  </w:r>
                </w:p>
              </w:tc>
              <w:tc>
                <w:tcPr>
                  <w:tcW w:w="2731" w:type="dxa"/>
                  <w:vMerge/>
                  <w:tcBorders>
                    <w:top w:val="single" w:sz="8" w:space="0" w:color="auto"/>
                    <w:left w:val="single" w:sz="8" w:space="0" w:color="auto"/>
                    <w:bottom w:val="single" w:sz="8" w:space="0" w:color="auto"/>
                    <w:right w:val="single" w:sz="12" w:space="0" w:color="auto"/>
                  </w:tcBorders>
                  <w:vAlign w:val="center"/>
                </w:tcPr>
                <w:p w:rsidR="00C76910" w:rsidRDefault="00C76910">
                  <w:pPr>
                    <w:widowControl/>
                    <w:jc w:val="left"/>
                    <w:rPr>
                      <w:rFonts w:eastAsiaTheme="minorEastAsia"/>
                      <w:kern w:val="0"/>
                    </w:rPr>
                  </w:pPr>
                </w:p>
              </w:tc>
            </w:tr>
            <w:tr w:rsidR="00C76910">
              <w:trPr>
                <w:trHeight w:val="62"/>
                <w:jc w:val="center"/>
              </w:trPr>
              <w:tc>
                <w:tcPr>
                  <w:tcW w:w="524" w:type="dxa"/>
                  <w:tcBorders>
                    <w:top w:val="single" w:sz="8" w:space="0" w:color="auto"/>
                    <w:left w:val="single" w:sz="12" w:space="0" w:color="auto"/>
                    <w:bottom w:val="single" w:sz="12"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62" w:lineRule="atLeast"/>
                    <w:jc w:val="center"/>
                    <w:rPr>
                      <w:rFonts w:eastAsiaTheme="minorEastAsia"/>
                      <w:kern w:val="0"/>
                    </w:rPr>
                  </w:pPr>
                  <w:r>
                    <w:rPr>
                      <w:rFonts w:eastAsiaTheme="minorEastAsia"/>
                      <w:kern w:val="0"/>
                    </w:rPr>
                    <w:t>6</w:t>
                  </w:r>
                </w:p>
              </w:tc>
              <w:tc>
                <w:tcPr>
                  <w:tcW w:w="913"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62" w:lineRule="atLeast"/>
                    <w:jc w:val="center"/>
                    <w:rPr>
                      <w:rFonts w:eastAsiaTheme="minorEastAsia"/>
                      <w:kern w:val="0"/>
                    </w:rPr>
                  </w:pPr>
                  <w:r>
                    <w:rPr>
                      <w:rFonts w:eastAsiaTheme="minorEastAsia"/>
                      <w:kern w:val="0"/>
                    </w:rPr>
                    <w:t>减水剂</w:t>
                  </w:r>
                </w:p>
              </w:tc>
              <w:tc>
                <w:tcPr>
                  <w:tcW w:w="523"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62" w:lineRule="atLeast"/>
                    <w:jc w:val="center"/>
                    <w:rPr>
                      <w:rFonts w:eastAsiaTheme="minorEastAsia"/>
                      <w:kern w:val="0"/>
                    </w:rPr>
                  </w:pPr>
                  <w:r>
                    <w:rPr>
                      <w:rFonts w:eastAsiaTheme="minorEastAsia"/>
                      <w:kern w:val="0"/>
                    </w:rPr>
                    <w:t>t/a</w:t>
                  </w:r>
                </w:p>
              </w:tc>
              <w:tc>
                <w:tcPr>
                  <w:tcW w:w="899"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62" w:lineRule="atLeast"/>
                    <w:jc w:val="center"/>
                    <w:textAlignment w:val="center"/>
                    <w:rPr>
                      <w:rFonts w:eastAsiaTheme="minorEastAsia"/>
                      <w:kern w:val="0"/>
                    </w:rPr>
                  </w:pPr>
                  <w:r>
                    <w:rPr>
                      <w:rFonts w:eastAsiaTheme="minorEastAsia"/>
                      <w:kern w:val="0"/>
                    </w:rPr>
                    <w:t>950.035</w:t>
                  </w:r>
                </w:p>
              </w:tc>
              <w:tc>
                <w:tcPr>
                  <w:tcW w:w="746"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62" w:lineRule="atLeast"/>
                    <w:jc w:val="center"/>
                    <w:rPr>
                      <w:rFonts w:eastAsiaTheme="minorEastAsia"/>
                      <w:kern w:val="0"/>
                    </w:rPr>
                  </w:pPr>
                  <w:r>
                    <w:rPr>
                      <w:rFonts w:eastAsiaTheme="minorEastAsia"/>
                      <w:kern w:val="0"/>
                    </w:rPr>
                    <w:t>液态</w:t>
                  </w:r>
                  <w:r>
                    <w:rPr>
                      <w:rFonts w:eastAsiaTheme="minorEastAsia"/>
                      <w:kern w:val="0"/>
                    </w:rPr>
                    <w:t>/</w:t>
                  </w:r>
                  <w:r>
                    <w:rPr>
                      <w:rFonts w:eastAsiaTheme="minorEastAsia"/>
                      <w:kern w:val="0"/>
                    </w:rPr>
                    <w:t>固态</w:t>
                  </w:r>
                </w:p>
              </w:tc>
              <w:tc>
                <w:tcPr>
                  <w:tcW w:w="718"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62" w:lineRule="atLeast"/>
                    <w:jc w:val="center"/>
                    <w:rPr>
                      <w:rFonts w:eastAsiaTheme="minorEastAsia"/>
                      <w:kern w:val="0"/>
                    </w:rPr>
                  </w:pPr>
                  <w:r>
                    <w:rPr>
                      <w:rFonts w:eastAsiaTheme="minorEastAsia"/>
                      <w:kern w:val="0"/>
                    </w:rPr>
                    <w:t>桶装</w:t>
                  </w:r>
                </w:p>
              </w:tc>
              <w:tc>
                <w:tcPr>
                  <w:tcW w:w="985"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62" w:lineRule="atLeast"/>
                    <w:jc w:val="center"/>
                    <w:rPr>
                      <w:rFonts w:eastAsiaTheme="minorEastAsia"/>
                      <w:kern w:val="0"/>
                    </w:rPr>
                  </w:pPr>
                  <w:r>
                    <w:rPr>
                      <w:rFonts w:eastAsiaTheme="minorEastAsia"/>
                      <w:kern w:val="0"/>
                    </w:rPr>
                    <w:t>40</w:t>
                  </w:r>
                </w:p>
              </w:tc>
              <w:tc>
                <w:tcPr>
                  <w:tcW w:w="2731" w:type="dxa"/>
                  <w:tcBorders>
                    <w:top w:val="single" w:sz="8" w:space="0" w:color="auto"/>
                    <w:left w:val="single" w:sz="8" w:space="0" w:color="auto"/>
                    <w:bottom w:val="single" w:sz="12" w:space="0" w:color="auto"/>
                    <w:right w:val="single" w:sz="12" w:space="0" w:color="auto"/>
                  </w:tcBorders>
                  <w:tcMar>
                    <w:top w:w="0" w:type="dxa"/>
                    <w:left w:w="108" w:type="dxa"/>
                    <w:bottom w:w="0" w:type="dxa"/>
                    <w:right w:w="108" w:type="dxa"/>
                  </w:tcMar>
                  <w:vAlign w:val="center"/>
                </w:tcPr>
                <w:p w:rsidR="00C76910" w:rsidRDefault="00C144B8">
                  <w:pPr>
                    <w:widowControl/>
                    <w:spacing w:before="100" w:beforeAutospacing="1" w:after="100" w:afterAutospacing="1" w:line="62" w:lineRule="atLeast"/>
                    <w:jc w:val="center"/>
                    <w:rPr>
                      <w:rFonts w:eastAsiaTheme="minorEastAsia"/>
                      <w:kern w:val="0"/>
                    </w:rPr>
                  </w:pPr>
                  <w:r>
                    <w:rPr>
                      <w:rFonts w:eastAsiaTheme="minorEastAsia"/>
                      <w:kern w:val="0"/>
                    </w:rPr>
                    <w:t>外购、聚羧酸高效减水剂</w:t>
                  </w:r>
                </w:p>
              </w:tc>
            </w:tr>
          </w:tbl>
          <w:p w:rsidR="00C76910" w:rsidRDefault="00C76910">
            <w:pPr>
              <w:adjustRightInd w:val="0"/>
              <w:snapToGrid w:val="0"/>
              <w:ind w:firstLineChars="200" w:firstLine="480"/>
              <w:jc w:val="left"/>
              <w:rPr>
                <w:bCs/>
                <w:sz w:val="24"/>
              </w:rPr>
            </w:pPr>
          </w:p>
          <w:p w:rsidR="00C76910" w:rsidRDefault="00C76910">
            <w:pPr>
              <w:adjustRightInd w:val="0"/>
              <w:snapToGrid w:val="0"/>
              <w:ind w:firstLineChars="200" w:firstLine="480"/>
              <w:jc w:val="left"/>
              <w:rPr>
                <w:bCs/>
                <w:sz w:val="24"/>
              </w:rPr>
            </w:pPr>
          </w:p>
          <w:p w:rsidR="00C76910" w:rsidRDefault="00C76910">
            <w:pPr>
              <w:adjustRightInd w:val="0"/>
              <w:snapToGrid w:val="0"/>
              <w:ind w:firstLineChars="200" w:firstLine="480"/>
              <w:jc w:val="left"/>
              <w:rPr>
                <w:bCs/>
                <w:sz w:val="24"/>
              </w:rPr>
            </w:pPr>
          </w:p>
          <w:p w:rsidR="00C76910" w:rsidRDefault="00C76910">
            <w:pPr>
              <w:adjustRightInd w:val="0"/>
              <w:snapToGrid w:val="0"/>
              <w:ind w:firstLineChars="200" w:firstLine="480"/>
              <w:jc w:val="left"/>
              <w:rPr>
                <w:bCs/>
                <w:sz w:val="24"/>
              </w:rPr>
            </w:pPr>
          </w:p>
          <w:p w:rsidR="00C76910" w:rsidRDefault="00C144B8">
            <w:pPr>
              <w:adjustRightInd w:val="0"/>
              <w:snapToGrid w:val="0"/>
              <w:ind w:firstLineChars="200" w:firstLine="480"/>
              <w:jc w:val="left"/>
              <w:rPr>
                <w:bCs/>
                <w:sz w:val="24"/>
              </w:rPr>
            </w:pPr>
            <w:r>
              <w:rPr>
                <w:bCs/>
                <w:sz w:val="24"/>
              </w:rPr>
              <w:t>（</w:t>
            </w:r>
            <w:r>
              <w:rPr>
                <w:bCs/>
                <w:sz w:val="24"/>
              </w:rPr>
              <w:t>5</w:t>
            </w:r>
            <w:r>
              <w:rPr>
                <w:bCs/>
                <w:sz w:val="24"/>
              </w:rPr>
              <w:t>）工艺流程</w:t>
            </w:r>
          </w:p>
          <w:p w:rsidR="00C76910" w:rsidRDefault="00C76910">
            <w:pPr>
              <w:pStyle w:val="21"/>
              <w:adjustRightInd w:val="0"/>
              <w:snapToGrid w:val="0"/>
              <w:spacing w:after="0" w:line="360" w:lineRule="auto"/>
              <w:ind w:leftChars="0" w:left="0" w:firstLineChars="0" w:firstLine="0"/>
              <w:jc w:val="center"/>
              <w:rPr>
                <w:b/>
                <w:bCs/>
                <w:kern w:val="0"/>
                <w:sz w:val="24"/>
              </w:rPr>
            </w:pPr>
            <w:r>
              <w:object w:dxaOrig="11379" w:dyaOrig="7828">
                <v:shape id="_x0000_i1028" type="#_x0000_t75" style="width:429pt;height:294pt" o:ole="">
                  <v:imagedata r:id="rId15" o:title=""/>
                </v:shape>
                <o:OLEObject Type="Embed" ProgID="Visio.Drawing.11" ShapeID="_x0000_i1028" DrawAspect="Content" ObjectID="_1708410812" r:id="rId16"/>
              </w:object>
            </w:r>
            <w:r w:rsidR="00C144B8">
              <w:rPr>
                <w:b/>
                <w:bCs/>
                <w:kern w:val="0"/>
                <w:sz w:val="24"/>
              </w:rPr>
              <w:t>图</w:t>
            </w:r>
            <w:r w:rsidR="00C144B8">
              <w:rPr>
                <w:b/>
                <w:bCs/>
                <w:kern w:val="0"/>
                <w:sz w:val="24"/>
              </w:rPr>
              <w:t xml:space="preserve">2-3  </w:t>
            </w:r>
            <w:r w:rsidR="00C144B8">
              <w:rPr>
                <w:b/>
                <w:bCs/>
                <w:kern w:val="0"/>
                <w:sz w:val="24"/>
              </w:rPr>
              <w:t>混凝土工艺流程及产污环节图</w:t>
            </w:r>
          </w:p>
          <w:p w:rsidR="00C76910" w:rsidRDefault="00C144B8">
            <w:pPr>
              <w:autoSpaceDE w:val="0"/>
              <w:autoSpaceDN w:val="0"/>
              <w:adjustRightInd w:val="0"/>
              <w:snapToGrid w:val="0"/>
              <w:spacing w:line="360" w:lineRule="auto"/>
              <w:ind w:firstLineChars="200" w:firstLine="482"/>
              <w:jc w:val="left"/>
              <w:rPr>
                <w:b/>
                <w:bCs/>
                <w:sz w:val="24"/>
              </w:rPr>
            </w:pPr>
            <w:r>
              <w:rPr>
                <w:b/>
                <w:bCs/>
                <w:sz w:val="24"/>
              </w:rPr>
              <w:t>现有项目污染防治措施及现状污染源监测情况</w:t>
            </w:r>
          </w:p>
          <w:p w:rsidR="00C76910" w:rsidRDefault="00C144B8">
            <w:pPr>
              <w:pStyle w:val="af0"/>
              <w:spacing w:line="360" w:lineRule="auto"/>
              <w:ind w:firstLineChars="0" w:firstLine="0"/>
              <w:rPr>
                <w:sz w:val="24"/>
                <w:szCs w:val="24"/>
              </w:rPr>
            </w:pPr>
            <w:r>
              <w:rPr>
                <w:sz w:val="24"/>
                <w:szCs w:val="24"/>
              </w:rPr>
              <w:t>（</w:t>
            </w:r>
            <w:r>
              <w:rPr>
                <w:sz w:val="24"/>
                <w:szCs w:val="24"/>
              </w:rPr>
              <w:t>1</w:t>
            </w:r>
            <w:r>
              <w:rPr>
                <w:sz w:val="24"/>
                <w:szCs w:val="24"/>
              </w:rPr>
              <w:t>）现有项目污染防治措施</w:t>
            </w:r>
          </w:p>
          <w:p w:rsidR="00C76910" w:rsidRDefault="00C144B8">
            <w:pPr>
              <w:pStyle w:val="af0"/>
              <w:spacing w:line="360" w:lineRule="auto"/>
              <w:ind w:firstLineChars="200" w:firstLine="480"/>
              <w:rPr>
                <w:sz w:val="24"/>
                <w:szCs w:val="24"/>
              </w:rPr>
            </w:pPr>
            <w:r>
              <w:rPr>
                <w:rFonts w:ascii="宋体" w:hAnsi="宋体" w:cs="宋体" w:hint="eastAsia"/>
                <w:sz w:val="24"/>
                <w:szCs w:val="24"/>
              </w:rPr>
              <w:t>①</w:t>
            </w:r>
            <w:r>
              <w:rPr>
                <w:sz w:val="24"/>
                <w:szCs w:val="24"/>
              </w:rPr>
              <w:t>废水</w:t>
            </w:r>
          </w:p>
          <w:p w:rsidR="00C76910" w:rsidRDefault="00C144B8">
            <w:pPr>
              <w:adjustRightInd w:val="0"/>
              <w:snapToGrid w:val="0"/>
              <w:spacing w:line="360" w:lineRule="auto"/>
              <w:ind w:firstLineChars="200" w:firstLine="480"/>
              <w:rPr>
                <w:sz w:val="24"/>
                <w:szCs w:val="24"/>
              </w:rPr>
            </w:pPr>
            <w:r>
              <w:rPr>
                <w:sz w:val="24"/>
                <w:szCs w:val="24"/>
              </w:rPr>
              <w:t>公司废水主要为车辆冲洗废水、场地冲洗及搅拌机清洗废水以及生活污水。</w:t>
            </w:r>
          </w:p>
          <w:p w:rsidR="00C76910" w:rsidRDefault="00C144B8">
            <w:pPr>
              <w:adjustRightInd w:val="0"/>
              <w:snapToGrid w:val="0"/>
              <w:spacing w:line="360" w:lineRule="auto"/>
              <w:ind w:firstLineChars="200" w:firstLine="480"/>
              <w:rPr>
                <w:sz w:val="24"/>
                <w:szCs w:val="24"/>
              </w:rPr>
            </w:pPr>
            <w:r>
              <w:rPr>
                <w:rFonts w:ascii="宋体" w:hAnsi="宋体" w:cs="宋体" w:hint="eastAsia"/>
                <w:sz w:val="24"/>
                <w:szCs w:val="24"/>
              </w:rPr>
              <w:t>①</w:t>
            </w:r>
            <w:r>
              <w:rPr>
                <w:sz w:val="24"/>
                <w:szCs w:val="24"/>
              </w:rPr>
              <w:t>车辆清洗废水经沉淀池沉淀后回用于生产。</w:t>
            </w:r>
          </w:p>
          <w:p w:rsidR="00C76910" w:rsidRDefault="00C144B8">
            <w:pPr>
              <w:adjustRightInd w:val="0"/>
              <w:snapToGrid w:val="0"/>
              <w:spacing w:line="360" w:lineRule="auto"/>
              <w:ind w:firstLineChars="200" w:firstLine="480"/>
              <w:rPr>
                <w:sz w:val="24"/>
                <w:szCs w:val="24"/>
              </w:rPr>
            </w:pPr>
            <w:r>
              <w:rPr>
                <w:rFonts w:ascii="宋体" w:hAnsi="宋体" w:cs="宋体" w:hint="eastAsia"/>
                <w:sz w:val="24"/>
                <w:szCs w:val="24"/>
              </w:rPr>
              <w:t>②</w:t>
            </w:r>
            <w:r>
              <w:rPr>
                <w:sz w:val="24"/>
                <w:szCs w:val="24"/>
              </w:rPr>
              <w:t>搅拌机清洗水经沉淀池沉淀后回用。</w:t>
            </w:r>
          </w:p>
          <w:p w:rsidR="00C76910" w:rsidRDefault="00C144B8">
            <w:pPr>
              <w:adjustRightInd w:val="0"/>
              <w:snapToGrid w:val="0"/>
              <w:spacing w:line="360" w:lineRule="auto"/>
              <w:ind w:firstLineChars="200" w:firstLine="480"/>
              <w:rPr>
                <w:sz w:val="24"/>
                <w:szCs w:val="24"/>
              </w:rPr>
            </w:pPr>
            <w:r>
              <w:rPr>
                <w:rFonts w:ascii="宋体" w:hAnsi="宋体" w:cs="宋体" w:hint="eastAsia"/>
                <w:sz w:val="24"/>
                <w:szCs w:val="24"/>
              </w:rPr>
              <w:t>③</w:t>
            </w:r>
            <w:r>
              <w:rPr>
                <w:sz w:val="24"/>
                <w:szCs w:val="24"/>
              </w:rPr>
              <w:t>场地冲洗水经沉淀池沉淀后回用。</w:t>
            </w:r>
          </w:p>
          <w:p w:rsidR="00C76910" w:rsidRDefault="00C144B8">
            <w:pPr>
              <w:adjustRightInd w:val="0"/>
              <w:snapToGrid w:val="0"/>
              <w:spacing w:line="360" w:lineRule="auto"/>
              <w:ind w:firstLineChars="200" w:firstLine="480"/>
              <w:rPr>
                <w:sz w:val="24"/>
                <w:szCs w:val="24"/>
              </w:rPr>
            </w:pPr>
            <w:r>
              <w:rPr>
                <w:sz w:val="24"/>
                <w:szCs w:val="24"/>
              </w:rPr>
              <w:t>（</w:t>
            </w:r>
            <w:r>
              <w:rPr>
                <w:sz w:val="24"/>
                <w:szCs w:val="24"/>
              </w:rPr>
              <w:t>2</w:t>
            </w:r>
            <w:r>
              <w:rPr>
                <w:sz w:val="24"/>
                <w:szCs w:val="24"/>
              </w:rPr>
              <w:t>）生活污水</w:t>
            </w:r>
          </w:p>
          <w:p w:rsidR="00C76910" w:rsidRDefault="00C144B8">
            <w:pPr>
              <w:adjustRightInd w:val="0"/>
              <w:snapToGrid w:val="0"/>
              <w:spacing w:line="360" w:lineRule="auto"/>
              <w:ind w:firstLineChars="200" w:firstLine="480"/>
              <w:rPr>
                <w:sz w:val="24"/>
                <w:szCs w:val="24"/>
              </w:rPr>
            </w:pPr>
            <w:r>
              <w:rPr>
                <w:sz w:val="24"/>
                <w:szCs w:val="24"/>
              </w:rPr>
              <w:t>生活污水经隔油池、化粪池处理后，用作农肥。</w:t>
            </w:r>
          </w:p>
          <w:p w:rsidR="00C76910" w:rsidRDefault="00C144B8">
            <w:pPr>
              <w:pStyle w:val="a3"/>
              <w:tabs>
                <w:tab w:val="left" w:pos="1816"/>
              </w:tabs>
              <w:snapToGrid w:val="0"/>
              <w:spacing w:line="360" w:lineRule="auto"/>
              <w:ind w:firstLine="482"/>
              <w:rPr>
                <w:sz w:val="24"/>
              </w:rPr>
            </w:pPr>
            <w:r>
              <w:rPr>
                <w:rFonts w:ascii="宋体" w:hAnsi="宋体" w:cs="宋体" w:hint="eastAsia"/>
                <w:sz w:val="24"/>
              </w:rPr>
              <w:t>②</w:t>
            </w:r>
            <w:r>
              <w:rPr>
                <w:sz w:val="24"/>
              </w:rPr>
              <w:t>废气</w:t>
            </w:r>
          </w:p>
          <w:p w:rsidR="00C76910" w:rsidRDefault="00C144B8">
            <w:pPr>
              <w:widowControl/>
              <w:spacing w:line="360" w:lineRule="auto"/>
              <w:ind w:firstLine="480"/>
              <w:rPr>
                <w:sz w:val="24"/>
                <w:szCs w:val="24"/>
              </w:rPr>
            </w:pPr>
            <w:r>
              <w:rPr>
                <w:sz w:val="24"/>
                <w:szCs w:val="24"/>
              </w:rPr>
              <w:t>（</w:t>
            </w:r>
            <w:r>
              <w:rPr>
                <w:sz w:val="24"/>
                <w:szCs w:val="24"/>
              </w:rPr>
              <w:t>1</w:t>
            </w:r>
            <w:r>
              <w:rPr>
                <w:sz w:val="24"/>
                <w:szCs w:val="24"/>
              </w:rPr>
              <w:t>）原料筒仓粉尘</w:t>
            </w:r>
          </w:p>
          <w:p w:rsidR="00C76910" w:rsidRDefault="00C144B8">
            <w:pPr>
              <w:widowControl/>
              <w:spacing w:line="360" w:lineRule="auto"/>
              <w:ind w:firstLine="480"/>
              <w:rPr>
                <w:sz w:val="24"/>
                <w:szCs w:val="24"/>
              </w:rPr>
            </w:pPr>
            <w:r>
              <w:rPr>
                <w:sz w:val="24"/>
                <w:szCs w:val="24"/>
              </w:rPr>
              <w:t>公司所使用的水泥、粉煤灰、矿粉等原料由密封的散装车运至站内，用气泵打入筒仓，由于受气流冲击，筒仓中的粉状原辅料可从仓顶气孔排至大气中，</w:t>
            </w:r>
            <w:r>
              <w:rPr>
                <w:sz w:val="24"/>
                <w:szCs w:val="24"/>
              </w:rPr>
              <w:lastRenderedPageBreak/>
              <w:t>会产生少量粉尘，对周围环境空气影响较小。</w:t>
            </w:r>
          </w:p>
          <w:p w:rsidR="00C76910" w:rsidRDefault="00C144B8">
            <w:pPr>
              <w:widowControl/>
              <w:spacing w:line="360" w:lineRule="auto"/>
              <w:ind w:firstLine="480"/>
              <w:rPr>
                <w:sz w:val="24"/>
                <w:szCs w:val="24"/>
              </w:rPr>
            </w:pPr>
            <w:r>
              <w:rPr>
                <w:sz w:val="24"/>
                <w:szCs w:val="24"/>
              </w:rPr>
              <w:t>各筒仓粉尘分别经风机收集至震动式除尘器，经除尘器处理后通过仓筒顶部外排。本项目各筒仓自带除尘装置。由于本项目筒仓粉尘经设备自带震动除尘器处理后由仓顶气孔排放，不具备采样条件，故本此监测不对筒仓粉尘排气孔进行检测。</w:t>
            </w:r>
          </w:p>
          <w:p w:rsidR="00C76910" w:rsidRDefault="00C76910">
            <w:pPr>
              <w:widowControl/>
              <w:ind w:firstLine="480"/>
              <w:jc w:val="center"/>
            </w:pPr>
            <w:r>
              <w:pict>
                <v:group id="画布 160" o:spid="_x0000_s1037" editas="canvas" style="width:385.6pt;height:33.05pt;mso-position-horizontal-relative:char;mso-position-vertical-relative:line" coordsize="4897120,419735203" o:gfxdata="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">
                  <v:shape id="_x0000_s1026" style="position:absolute;width:4897120;height:419735" coordsize="21600,21600" o:spt="100" o:gfxdata="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" adj="0,,0" path="" filled="f" stroked="f">
                    <v:stroke joinstyle="round"/>
                    <v:formulas/>
                    <v:path o:connecttype="segments"/>
                  </v:shape>
                  <v:shapetype id="_x0000_t202" coordsize="21600,21600" o:spt="202" path="m,l,21600r21600,l21600,xe">
                    <v:stroke joinstyle="miter"/>
                    <v:path gradientshapeok="t" o:connecttype="rect"/>
                  </v:shapetype>
                  <v:shape id="文本框 147" o:spid="_x0000_s1046" type="#_x0000_t202" style="position:absolute;left:6350;top:107315;width:613410;height:250191" o:gfxdata="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JdTX1QAAAAQBAAAPAAAAAAAAAAEA&#10;IAAAACIAAABkcnMvZG93bnJldi54bWxQSwECFAAUAAAACACHTuJA0Pu/7RICAADxAwAADgAAAAAA&#10;AAABACAAAAAkAQAAZHJzL2Uyb0RvYy54bWxQSwUGAAAAAAYABgBZAQAAqAUAAAAA&#10;" stroked="f">
                    <v:textbox inset="0,.5mm,0,.5mm">
                      <w:txbxContent>
                        <w:p w:rsidR="00C76910" w:rsidRDefault="00C144B8">
                          <w:pPr>
                            <w:jc w:val="center"/>
                            <w:rPr>
                              <w:rFonts w:ascii="宋体" w:hAnsi="宋体" w:cs="宋体"/>
                            </w:rPr>
                          </w:pPr>
                          <w:r>
                            <w:rPr>
                              <w:rFonts w:ascii="宋体" w:hAnsi="宋体" w:cs="宋体" w:hint="eastAsia"/>
                            </w:rPr>
                            <w:t>筒仓粉尘</w:t>
                          </w:r>
                        </w:p>
                      </w:txbxContent>
                    </v:textbox>
                  </v:shape>
                  <v:shape id="文本框 148" o:spid="_x0000_s1045" type="#_x0000_t202" style="position:absolute;left:887095;top:107315;width:548640;height:241301" o:gfxdata="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W3EB31QAAAAQBAAAPAAAAAAAAAAEAIAAAACIA&#10;AABkcnMvZG93bnJldi54bWxQSwECFAAUAAAACACHTuJAbYJYO0UCAABoBAAADgAAAAAAAAABACAA&#10;AAAkAQAAZHJzL2Uyb0RvYy54bWxQSwUGAAAAAAYABgBZAQAA2wUAAAAA&#10;" strokeweight="1.25pt">
                    <v:stroke endarrow="open"/>
                    <v:textbox inset="0,.5mm,0,.5mm">
                      <w:txbxContent>
                        <w:p w:rsidR="00C76910" w:rsidRDefault="00C144B8">
                          <w:pPr>
                            <w:jc w:val="center"/>
                            <w:rPr>
                              <w:rFonts w:ascii="宋体" w:hAnsi="宋体" w:cs="宋体"/>
                            </w:rPr>
                          </w:pPr>
                          <w:r>
                            <w:rPr>
                              <w:rFonts w:ascii="宋体" w:hAnsi="宋体" w:cs="宋体" w:hint="eastAsia"/>
                            </w:rPr>
                            <w:t>风管</w:t>
                          </w:r>
                        </w:p>
                      </w:txbxContent>
                    </v:textbox>
                  </v:shape>
                  <v:shape id="文本框 149" o:spid="_x0000_s1044" type="#_x0000_t202" style="position:absolute;left:1796415;top:107315;width:505460;height:241301" o:gfxdata="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bcQHfVAAAABAEAAA8AAAAAAAAAAQAgAAAAIgAA&#10;AGRycy9kb3ducmV2LnhtbFBLAQIUABQAAAAIAIdO4kBf8YotRAIAAGkEAAAOAAAAAAAAAAEAIAAA&#10;ACQBAABkcnMvZTJvRG9jLnhtbFBLBQYAAAAABgAGAFkBAADaBQAAAAA=&#10;" strokeweight="1.25pt">
                    <v:stroke endarrow="open"/>
                    <v:textbox inset="0,.5mm,0,.5mm">
                      <w:txbxContent>
                        <w:p w:rsidR="00C76910" w:rsidRDefault="00C144B8">
                          <w:pPr>
                            <w:jc w:val="center"/>
                            <w:rPr>
                              <w:rFonts w:ascii="宋体" w:hAnsi="宋体" w:cs="宋体"/>
                            </w:rPr>
                          </w:pPr>
                          <w:r>
                            <w:rPr>
                              <w:rFonts w:ascii="宋体" w:hAnsi="宋体" w:cs="宋体" w:hint="eastAsia"/>
                            </w:rPr>
                            <w:t>风机</w:t>
                          </w:r>
                        </w:p>
                      </w:txbxContent>
                    </v:textbox>
                  </v:shape>
                  <v:shape id="文本框 151" o:spid="_x0000_s1043" type="#_x0000_t202" style="position:absolute;left:4017645;top:106680;width:731520;height:241300" o:gfxdata="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bcQHfVAAAABAEAAA8AAAAAAAAAAQAgAAAA&#10;IgAAAGRycy9kb3ducmV2LnhtbFBLAQIUABQAAAAIAIdO4kC5jvU1RwIAAGkEAAAOAAAAAAAAAAEA&#10;IAAAACQBAABkcnMvZTJvRG9jLnhtbFBLBQYAAAAABgAGAFkBAADdBQAAAAA=&#10;" strokeweight="1.25pt">
                    <v:stroke endarrow="open"/>
                    <v:textbox inset="0,.5mm,0,.5mm">
                      <w:txbxContent>
                        <w:p w:rsidR="00C76910" w:rsidRDefault="00C144B8">
                          <w:r>
                            <w:rPr>
                              <w:rFonts w:hint="eastAsia"/>
                            </w:rPr>
                            <w:t xml:space="preserve"> </w:t>
                          </w:r>
                          <w:r>
                            <w:rPr>
                              <w:rFonts w:ascii="宋体" w:hAnsi="宋体" w:cs="宋体" w:hint="eastAsia"/>
                            </w:rPr>
                            <w:t>气孔外排</w:t>
                          </w:r>
                        </w:p>
                      </w:txbxContent>
                    </v:textbox>
                  </v:shape>
                  <v:shape id="文本框 152" o:spid="_x0000_s1042" type="#_x0000_t202" style="position:absolute;left:2658745;top:107315;width:963930;height:241301" o:gfxdata="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1txAd9UAAAAEAQAADwAAAAAAAAABACAAAAAi&#10;AAAAZHJzL2Rvd25yZXYueG1sUEsBAhQAFAAAAAgAh07iQBryJ7tGAgAAaQQAAA4AAAAAAAAAAQAg&#10;AAAAJAEAAGRycy9lMm9Eb2MueG1sUEsFBgAAAAAGAAYAWQEAANwFAAAAAA==&#10;" strokeweight="1.25pt">
                    <v:stroke endarrow="open"/>
                    <v:textbox inset="0,.5mm,0,.5mm">
                      <w:txbxContent>
                        <w:p w:rsidR="00C76910" w:rsidRDefault="00C144B8">
                          <w:pPr>
                            <w:jc w:val="center"/>
                            <w:rPr>
                              <w:rFonts w:ascii="宋体" w:hAnsi="宋体" w:cs="宋体"/>
                            </w:rPr>
                          </w:pPr>
                          <w:r>
                            <w:rPr>
                              <w:rFonts w:ascii="宋体" w:hAnsi="宋体" w:cs="宋体" w:hint="eastAsia"/>
                            </w:rPr>
                            <w:t>震动式除尘器</w:t>
                          </w:r>
                        </w:p>
                      </w:txbxContent>
                    </v:textbox>
                  </v:shape>
                  <v:shapetype id="_x0000_t32" coordsize="21600,21600" o:spt="32" o:oned="t" path="m,l21600,21600e" filled="f">
                    <v:path arrowok="t" fillok="f" o:connecttype="none"/>
                    <o:lock v:ext="edit" shapetype="t"/>
                  </v:shapetype>
                  <v:shape id="直接箭头连接符 153" o:spid="_x0000_s1041" type="#_x0000_t32" style="position:absolute;left:619760;top:227965;width:267335;height:4445;flip:y" o:gfxdata="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&#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NDc9b1AAAAAQBAAAPAAAAAAAAAAEAIAAAACIAAABk&#10;cnMvZG93bnJldi54bWxQSwECFAAUAAAACACHTuJA9sVSvQoCAAC1AwAADgAAAAAAAAABACAAAAAj&#10;AQAAZHJzL2Uyb0RvYy54bWxQSwUGAAAAAAYABgBZAQAAnwUAAAAA&#10;" strokeweight="1.25pt">
                    <v:stroke endarrow="open"/>
                  </v:shape>
                  <v:shape id="直接箭头连接符 154" o:spid="_x0000_s1040" type="#_x0000_t32" style="position:absolute;left:1435735;top:227965;width:360680;height:0" o:gfxdata="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p6OAW0gAAAAQBAAAPAAAAAAAAAAEAIAAAACIAAABkcnMvZG93bnJl&#10;di54bWxQSwECFAAUAAAACACHTuJAMCoPkQMCAACpAwAADgAAAAAAAAABACAAAAAhAQAAZHJzL2Uy&#10;b0RvYy54bWxQSwUGAAAAAAYABgBZAQAAlgUAAAAA&#10;" strokeweight="1.25pt">
                    <v:stroke endarrow="open"/>
                  </v:shape>
                  <v:shape id="直接箭头连接符 156" o:spid="_x0000_s1039" type="#_x0000_t32" style="position:absolute;left:2301240;top:227965;width:347980;height:0" o:gfxdata="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no4BbSAAAABAEAAA8AAAAAAAAAAQAgAAAAIgAAAGRycy9kb3ducmV2&#10;LnhtbFBLAQIUABQAAAAIAIdO4kCX32E9AgIAAKkDAAAOAAAAAAAAAAEAIAAAACEBAABkcnMvZTJv&#10;RG9jLnhtbFBLBQYAAAAABgAGAFkBAACVBQAAAAA=&#10;" strokeweight="1.25pt">
                    <v:stroke endarrow="open"/>
                  </v:shape>
                  <v:shape id="直接箭头连接符 157" o:spid="_x0000_s1038" type="#_x0000_t32" style="position:absolute;left:3632200;top:237491;width:356870;height:0" o:gfxdata="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ejgFtIAAAAEAQAADwAAAAAAAAABACAAAAAiAAAAZHJzL2Rvd25yZXYu&#10;eG1sUEsBAhQAFAAAAAgAh07iQH+MKMsBAgAAqQMAAA4AAAAAAAAAAQAgAAAAIQEAAGRycy9lMm9E&#10;b2MueG1sUEsFBgAAAAAGAAYAWQEAAJQFAAAAAA==&#10;" strokeweight="1.25pt">
                    <v:stroke endarrow="open"/>
                  </v:shape>
                  <w10:wrap type="none"/>
                  <w10:anchorlock/>
                </v:group>
              </w:pict>
            </w:r>
          </w:p>
          <w:p w:rsidR="00C76910" w:rsidRDefault="00C144B8">
            <w:pPr>
              <w:widowControl/>
              <w:spacing w:line="360" w:lineRule="auto"/>
              <w:ind w:firstLine="480"/>
              <w:rPr>
                <w:sz w:val="24"/>
                <w:szCs w:val="24"/>
              </w:rPr>
            </w:pPr>
            <w:r>
              <w:rPr>
                <w:sz w:val="24"/>
                <w:szCs w:val="24"/>
              </w:rPr>
              <w:t>（</w:t>
            </w:r>
            <w:r>
              <w:rPr>
                <w:sz w:val="24"/>
                <w:szCs w:val="24"/>
              </w:rPr>
              <w:t>2</w:t>
            </w:r>
            <w:r>
              <w:rPr>
                <w:sz w:val="24"/>
                <w:szCs w:val="24"/>
              </w:rPr>
              <w:t>）投料及搅拌粉尘</w:t>
            </w:r>
          </w:p>
          <w:p w:rsidR="00C76910" w:rsidRDefault="00C144B8">
            <w:pPr>
              <w:pStyle w:val="12"/>
              <w:adjustRightInd w:val="0"/>
              <w:snapToGrid w:val="0"/>
              <w:ind w:firstLine="480"/>
            </w:pPr>
            <w:r>
              <w:t>商混生产过程中，骨料通过料斗落入料斗下方的皮带输送机上，由水平皮带输送机将骨料输送到斜胶带，输送皮带采取封闭措施。本项目在生产线的配料机及搅拌机上部配套安装集气罩同时配套有皮带遮蔽帘，用于收集该过程中产生的粉尘。</w:t>
            </w:r>
          </w:p>
          <w:p w:rsidR="00C76910" w:rsidRDefault="00C144B8">
            <w:pPr>
              <w:widowControl/>
              <w:snapToGrid w:val="0"/>
              <w:spacing w:line="360" w:lineRule="auto"/>
              <w:ind w:firstLine="480"/>
              <w:rPr>
                <w:sz w:val="24"/>
                <w:szCs w:val="24"/>
              </w:rPr>
            </w:pPr>
            <w:r>
              <w:rPr>
                <w:sz w:val="24"/>
                <w:szCs w:val="24"/>
              </w:rPr>
              <w:t>（</w:t>
            </w:r>
            <w:r>
              <w:rPr>
                <w:sz w:val="24"/>
                <w:szCs w:val="24"/>
              </w:rPr>
              <w:t>3</w:t>
            </w:r>
            <w:r>
              <w:rPr>
                <w:sz w:val="24"/>
                <w:szCs w:val="24"/>
              </w:rPr>
              <w:t>）卸车、堆场扬尘</w:t>
            </w:r>
          </w:p>
          <w:p w:rsidR="00C76910" w:rsidRDefault="00C144B8">
            <w:pPr>
              <w:widowControl/>
              <w:snapToGrid w:val="0"/>
              <w:spacing w:line="360" w:lineRule="auto"/>
              <w:ind w:firstLine="480"/>
              <w:rPr>
                <w:sz w:val="24"/>
                <w:szCs w:val="24"/>
              </w:rPr>
            </w:pPr>
            <w:r>
              <w:rPr>
                <w:sz w:val="24"/>
                <w:szCs w:val="24"/>
              </w:rPr>
              <w:t>项目所用原辅材料河砂、碎石等在运输至项目分仓料场卸车时，由于河砂、碎石颗粒较细，因此，会产生一定量的粉尘。河砂、碎石在堆放过程中，由于会受风力等影响会有少量粉尘产生，属于无组织排放。料场做搭棚处理，可有效减少无组织粉尘排放量。</w:t>
            </w:r>
          </w:p>
          <w:p w:rsidR="00C76910" w:rsidRDefault="00C144B8">
            <w:pPr>
              <w:widowControl/>
              <w:snapToGrid w:val="0"/>
              <w:spacing w:line="360" w:lineRule="auto"/>
              <w:ind w:firstLine="480"/>
              <w:rPr>
                <w:sz w:val="24"/>
                <w:szCs w:val="24"/>
              </w:rPr>
            </w:pPr>
            <w:r>
              <w:rPr>
                <w:sz w:val="24"/>
                <w:szCs w:val="24"/>
              </w:rPr>
              <w:t>（</w:t>
            </w:r>
            <w:r>
              <w:rPr>
                <w:sz w:val="24"/>
                <w:szCs w:val="24"/>
              </w:rPr>
              <w:t>4</w:t>
            </w:r>
            <w:r>
              <w:rPr>
                <w:sz w:val="24"/>
                <w:szCs w:val="24"/>
              </w:rPr>
              <w:t>）运输车辆动力扬尘</w:t>
            </w:r>
          </w:p>
          <w:p w:rsidR="00C76910" w:rsidRDefault="00C144B8">
            <w:pPr>
              <w:widowControl/>
              <w:snapToGrid w:val="0"/>
              <w:spacing w:line="360" w:lineRule="auto"/>
              <w:ind w:firstLine="480"/>
              <w:rPr>
                <w:sz w:val="24"/>
                <w:szCs w:val="24"/>
              </w:rPr>
            </w:pPr>
            <w:r>
              <w:rPr>
                <w:sz w:val="24"/>
                <w:szCs w:val="24"/>
              </w:rPr>
              <w:t>车辆在厂区内行驶会产生扬尘，厂区内道路硬化，同时对厂区内地面进行定时洒水等措施，可有效减少道路粉尘。</w:t>
            </w:r>
          </w:p>
          <w:p w:rsidR="00C76910" w:rsidRDefault="00C144B8">
            <w:pPr>
              <w:snapToGrid w:val="0"/>
              <w:spacing w:line="360" w:lineRule="auto"/>
              <w:ind w:firstLineChars="200" w:firstLine="480"/>
              <w:rPr>
                <w:sz w:val="24"/>
              </w:rPr>
            </w:pPr>
            <w:r>
              <w:rPr>
                <w:sz w:val="24"/>
              </w:rPr>
              <w:t>为了解项目废气污染源现状，建设单位于</w:t>
            </w:r>
            <w:r>
              <w:rPr>
                <w:sz w:val="24"/>
              </w:rPr>
              <w:t>2020</w:t>
            </w:r>
            <w:r>
              <w:rPr>
                <w:sz w:val="24"/>
              </w:rPr>
              <w:t>年</w:t>
            </w:r>
            <w:r>
              <w:rPr>
                <w:sz w:val="24"/>
              </w:rPr>
              <w:t>12</w:t>
            </w:r>
            <w:r>
              <w:rPr>
                <w:sz w:val="24"/>
              </w:rPr>
              <w:t>月</w:t>
            </w:r>
            <w:r>
              <w:rPr>
                <w:sz w:val="24"/>
              </w:rPr>
              <w:t>10-11</w:t>
            </w:r>
            <w:r>
              <w:rPr>
                <w:sz w:val="24"/>
              </w:rPr>
              <w:t>日对区域颗粒物进行了现状监测。</w:t>
            </w:r>
          </w:p>
          <w:p w:rsidR="00C76910" w:rsidRDefault="00C144B8">
            <w:pPr>
              <w:jc w:val="center"/>
              <w:rPr>
                <w:b/>
                <w:bCs/>
              </w:rPr>
            </w:pPr>
            <w:r>
              <w:rPr>
                <w:b/>
                <w:bCs/>
              </w:rPr>
              <w:t>表</w:t>
            </w:r>
            <w:r>
              <w:rPr>
                <w:b/>
                <w:bCs/>
              </w:rPr>
              <w:t xml:space="preserve">2-6  </w:t>
            </w:r>
            <w:r>
              <w:rPr>
                <w:b/>
                <w:bCs/>
              </w:rPr>
              <w:t>无组织排放废气监测结果表</w:t>
            </w:r>
          </w:p>
          <w:tbl>
            <w:tblPr>
              <w:tblW w:w="803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4A0"/>
            </w:tblPr>
            <w:tblGrid>
              <w:gridCol w:w="2205"/>
              <w:gridCol w:w="1133"/>
              <w:gridCol w:w="1566"/>
              <w:gridCol w:w="1566"/>
              <w:gridCol w:w="1569"/>
            </w:tblGrid>
            <w:tr w:rsidR="00C76910">
              <w:trPr>
                <w:trHeight w:val="90"/>
                <w:jc w:val="center"/>
              </w:trPr>
              <w:tc>
                <w:tcPr>
                  <w:tcW w:w="2205" w:type="dxa"/>
                  <w:vMerge w:val="restart"/>
                  <w:vAlign w:val="center"/>
                </w:tcPr>
                <w:p w:rsidR="00C76910" w:rsidRDefault="00C144B8">
                  <w:pPr>
                    <w:widowControl/>
                    <w:ind w:firstLine="482"/>
                    <w:jc w:val="center"/>
                    <w:textAlignment w:val="center"/>
                    <w:rPr>
                      <w:b/>
                      <w:bCs/>
                    </w:rPr>
                  </w:pPr>
                  <w:r>
                    <w:rPr>
                      <w:b/>
                      <w:bCs/>
                    </w:rPr>
                    <w:t>采样点位</w:t>
                  </w:r>
                </w:p>
              </w:tc>
              <w:tc>
                <w:tcPr>
                  <w:tcW w:w="1133" w:type="dxa"/>
                  <w:vMerge w:val="restart"/>
                  <w:vAlign w:val="center"/>
                </w:tcPr>
                <w:p w:rsidR="00C76910" w:rsidRDefault="00C144B8">
                  <w:pPr>
                    <w:widowControl/>
                    <w:jc w:val="center"/>
                    <w:rPr>
                      <w:b/>
                      <w:bCs/>
                    </w:rPr>
                  </w:pPr>
                  <w:r>
                    <w:rPr>
                      <w:b/>
                      <w:bCs/>
                    </w:rPr>
                    <w:t>采样日期</w:t>
                  </w:r>
                </w:p>
              </w:tc>
              <w:tc>
                <w:tcPr>
                  <w:tcW w:w="4701" w:type="dxa"/>
                  <w:gridSpan w:val="3"/>
                  <w:vAlign w:val="center"/>
                </w:tcPr>
                <w:p w:rsidR="00C76910" w:rsidRDefault="00C144B8">
                  <w:pPr>
                    <w:widowControl/>
                    <w:jc w:val="center"/>
                    <w:rPr>
                      <w:b/>
                      <w:bCs/>
                    </w:rPr>
                  </w:pPr>
                  <w:r>
                    <w:rPr>
                      <w:b/>
                      <w:bCs/>
                    </w:rPr>
                    <w:t>颗粒物检测结果</w:t>
                  </w:r>
                  <w:r>
                    <w:rPr>
                      <w:b/>
                      <w:bCs/>
                    </w:rPr>
                    <w:t>mg/m</w:t>
                  </w:r>
                  <w:r>
                    <w:rPr>
                      <w:b/>
                      <w:bCs/>
                      <w:vertAlign w:val="superscript"/>
                    </w:rPr>
                    <w:t>3</w:t>
                  </w:r>
                </w:p>
              </w:tc>
            </w:tr>
            <w:tr w:rsidR="00C76910">
              <w:trPr>
                <w:trHeight w:val="90"/>
                <w:jc w:val="center"/>
              </w:trPr>
              <w:tc>
                <w:tcPr>
                  <w:tcW w:w="2205" w:type="dxa"/>
                  <w:vMerge/>
                  <w:vAlign w:val="center"/>
                </w:tcPr>
                <w:p w:rsidR="00C76910" w:rsidRDefault="00C76910">
                  <w:pPr>
                    <w:widowControl/>
                    <w:jc w:val="left"/>
                    <w:rPr>
                      <w:b/>
                      <w:bCs/>
                    </w:rPr>
                  </w:pPr>
                </w:p>
              </w:tc>
              <w:tc>
                <w:tcPr>
                  <w:tcW w:w="1133" w:type="dxa"/>
                  <w:vMerge/>
                  <w:vAlign w:val="center"/>
                </w:tcPr>
                <w:p w:rsidR="00C76910" w:rsidRDefault="00C76910">
                  <w:pPr>
                    <w:widowControl/>
                    <w:jc w:val="left"/>
                    <w:rPr>
                      <w:b/>
                      <w:bCs/>
                    </w:rPr>
                  </w:pPr>
                </w:p>
              </w:tc>
              <w:tc>
                <w:tcPr>
                  <w:tcW w:w="1566" w:type="dxa"/>
                  <w:vAlign w:val="center"/>
                </w:tcPr>
                <w:p w:rsidR="00C76910" w:rsidRDefault="00C144B8">
                  <w:pPr>
                    <w:widowControl/>
                    <w:jc w:val="center"/>
                    <w:textAlignment w:val="center"/>
                    <w:rPr>
                      <w:b/>
                      <w:bCs/>
                      <w:kern w:val="0"/>
                    </w:rPr>
                  </w:pPr>
                  <w:r>
                    <w:rPr>
                      <w:b/>
                      <w:bCs/>
                      <w:kern w:val="0"/>
                    </w:rPr>
                    <w:t>第一次</w:t>
                  </w:r>
                </w:p>
              </w:tc>
              <w:tc>
                <w:tcPr>
                  <w:tcW w:w="1566" w:type="dxa"/>
                  <w:vAlign w:val="center"/>
                </w:tcPr>
                <w:p w:rsidR="00C76910" w:rsidRDefault="00C144B8">
                  <w:pPr>
                    <w:widowControl/>
                    <w:jc w:val="center"/>
                    <w:textAlignment w:val="center"/>
                    <w:rPr>
                      <w:b/>
                      <w:bCs/>
                      <w:kern w:val="0"/>
                    </w:rPr>
                  </w:pPr>
                  <w:r>
                    <w:rPr>
                      <w:b/>
                      <w:bCs/>
                      <w:kern w:val="0"/>
                    </w:rPr>
                    <w:t>第二次</w:t>
                  </w:r>
                </w:p>
              </w:tc>
              <w:tc>
                <w:tcPr>
                  <w:tcW w:w="1569" w:type="dxa"/>
                  <w:vAlign w:val="center"/>
                </w:tcPr>
                <w:p w:rsidR="00C76910" w:rsidRDefault="00C144B8">
                  <w:pPr>
                    <w:widowControl/>
                    <w:jc w:val="center"/>
                    <w:textAlignment w:val="center"/>
                    <w:rPr>
                      <w:b/>
                      <w:bCs/>
                      <w:kern w:val="0"/>
                    </w:rPr>
                  </w:pPr>
                  <w:r>
                    <w:rPr>
                      <w:b/>
                      <w:bCs/>
                      <w:kern w:val="0"/>
                    </w:rPr>
                    <w:t>第三次</w:t>
                  </w:r>
                </w:p>
              </w:tc>
            </w:tr>
            <w:tr w:rsidR="00C76910">
              <w:trPr>
                <w:trHeight w:val="90"/>
                <w:jc w:val="center"/>
              </w:trPr>
              <w:tc>
                <w:tcPr>
                  <w:tcW w:w="2205" w:type="dxa"/>
                  <w:vAlign w:val="center"/>
                </w:tcPr>
                <w:p w:rsidR="00C76910" w:rsidRDefault="00C144B8">
                  <w:pPr>
                    <w:jc w:val="center"/>
                  </w:pPr>
                  <w:r>
                    <w:t>A1</w:t>
                  </w:r>
                  <w:r>
                    <w:t>厂界上风向</w:t>
                  </w:r>
                  <w:r>
                    <w:t>5m</w:t>
                  </w:r>
                  <w:r>
                    <w:t>处</w:t>
                  </w:r>
                </w:p>
              </w:tc>
              <w:tc>
                <w:tcPr>
                  <w:tcW w:w="1133" w:type="dxa"/>
                  <w:vAlign w:val="center"/>
                </w:tcPr>
                <w:p w:rsidR="00C76910" w:rsidRDefault="00C144B8">
                  <w:pPr>
                    <w:jc w:val="center"/>
                  </w:pPr>
                  <w:r>
                    <w:t>2020.12.10</w:t>
                  </w:r>
                </w:p>
              </w:tc>
              <w:tc>
                <w:tcPr>
                  <w:tcW w:w="1566" w:type="dxa"/>
                  <w:vAlign w:val="center"/>
                </w:tcPr>
                <w:p w:rsidR="00C76910" w:rsidRDefault="00C144B8">
                  <w:pPr>
                    <w:jc w:val="center"/>
                  </w:pPr>
                  <w:r>
                    <w:t>0.119</w:t>
                  </w:r>
                </w:p>
              </w:tc>
              <w:tc>
                <w:tcPr>
                  <w:tcW w:w="1566" w:type="dxa"/>
                  <w:vAlign w:val="center"/>
                </w:tcPr>
                <w:p w:rsidR="00C76910" w:rsidRDefault="00C144B8">
                  <w:pPr>
                    <w:jc w:val="center"/>
                  </w:pPr>
                  <w:r>
                    <w:t>0.125</w:t>
                  </w:r>
                </w:p>
              </w:tc>
              <w:tc>
                <w:tcPr>
                  <w:tcW w:w="1569" w:type="dxa"/>
                  <w:vAlign w:val="center"/>
                </w:tcPr>
                <w:p w:rsidR="00C76910" w:rsidRDefault="00C144B8">
                  <w:pPr>
                    <w:jc w:val="center"/>
                  </w:pPr>
                  <w:r>
                    <w:t>0.120</w:t>
                  </w:r>
                </w:p>
              </w:tc>
            </w:tr>
            <w:tr w:rsidR="00C76910">
              <w:trPr>
                <w:trHeight w:val="90"/>
                <w:jc w:val="center"/>
              </w:trPr>
              <w:tc>
                <w:tcPr>
                  <w:tcW w:w="2205" w:type="dxa"/>
                  <w:vAlign w:val="center"/>
                </w:tcPr>
                <w:p w:rsidR="00C76910" w:rsidRDefault="00C144B8">
                  <w:pPr>
                    <w:jc w:val="center"/>
                  </w:pPr>
                  <w:r>
                    <w:t>A1</w:t>
                  </w:r>
                  <w:r>
                    <w:t>厂界上风向</w:t>
                  </w:r>
                  <w:r>
                    <w:t>5m</w:t>
                  </w:r>
                  <w:r>
                    <w:t>处</w:t>
                  </w:r>
                </w:p>
              </w:tc>
              <w:tc>
                <w:tcPr>
                  <w:tcW w:w="1133" w:type="dxa"/>
                  <w:vAlign w:val="center"/>
                </w:tcPr>
                <w:p w:rsidR="00C76910" w:rsidRDefault="00C144B8">
                  <w:pPr>
                    <w:jc w:val="center"/>
                  </w:pPr>
                  <w:r>
                    <w:t>2020.12.11</w:t>
                  </w:r>
                </w:p>
              </w:tc>
              <w:tc>
                <w:tcPr>
                  <w:tcW w:w="1566" w:type="dxa"/>
                  <w:vAlign w:val="center"/>
                </w:tcPr>
                <w:p w:rsidR="00C76910" w:rsidRDefault="00C144B8">
                  <w:pPr>
                    <w:jc w:val="center"/>
                  </w:pPr>
                  <w:r>
                    <w:t>0.108</w:t>
                  </w:r>
                </w:p>
              </w:tc>
              <w:tc>
                <w:tcPr>
                  <w:tcW w:w="1566" w:type="dxa"/>
                  <w:vAlign w:val="center"/>
                </w:tcPr>
                <w:p w:rsidR="00C76910" w:rsidRDefault="00C144B8">
                  <w:pPr>
                    <w:jc w:val="center"/>
                  </w:pPr>
                  <w:r>
                    <w:t>0.134</w:t>
                  </w:r>
                </w:p>
              </w:tc>
              <w:tc>
                <w:tcPr>
                  <w:tcW w:w="1569" w:type="dxa"/>
                  <w:vAlign w:val="center"/>
                </w:tcPr>
                <w:p w:rsidR="00C76910" w:rsidRDefault="00C144B8">
                  <w:pPr>
                    <w:jc w:val="center"/>
                  </w:pPr>
                  <w:r>
                    <w:t>0.126</w:t>
                  </w:r>
                </w:p>
              </w:tc>
            </w:tr>
            <w:tr w:rsidR="00C76910">
              <w:trPr>
                <w:trHeight w:val="90"/>
                <w:jc w:val="center"/>
              </w:trPr>
              <w:tc>
                <w:tcPr>
                  <w:tcW w:w="2205" w:type="dxa"/>
                  <w:vAlign w:val="center"/>
                </w:tcPr>
                <w:p w:rsidR="00C76910" w:rsidRDefault="00C144B8">
                  <w:pPr>
                    <w:jc w:val="center"/>
                  </w:pPr>
                  <w:r>
                    <w:t>A2</w:t>
                  </w:r>
                  <w:r>
                    <w:t>厂界下风向</w:t>
                  </w:r>
                  <w:r>
                    <w:t>5m</w:t>
                  </w:r>
                  <w:r>
                    <w:t>处</w:t>
                  </w:r>
                </w:p>
              </w:tc>
              <w:tc>
                <w:tcPr>
                  <w:tcW w:w="1133" w:type="dxa"/>
                  <w:vAlign w:val="center"/>
                </w:tcPr>
                <w:p w:rsidR="00C76910" w:rsidRDefault="00C144B8">
                  <w:pPr>
                    <w:jc w:val="center"/>
                  </w:pPr>
                  <w:r>
                    <w:t>2020.12.10</w:t>
                  </w:r>
                </w:p>
              </w:tc>
              <w:tc>
                <w:tcPr>
                  <w:tcW w:w="1566" w:type="dxa"/>
                  <w:vAlign w:val="center"/>
                </w:tcPr>
                <w:p w:rsidR="00C76910" w:rsidRDefault="00C144B8">
                  <w:pPr>
                    <w:jc w:val="center"/>
                  </w:pPr>
                  <w:r>
                    <w:t>0.149</w:t>
                  </w:r>
                </w:p>
              </w:tc>
              <w:tc>
                <w:tcPr>
                  <w:tcW w:w="1566" w:type="dxa"/>
                  <w:vAlign w:val="center"/>
                </w:tcPr>
                <w:p w:rsidR="00C76910" w:rsidRDefault="00C144B8">
                  <w:pPr>
                    <w:jc w:val="center"/>
                  </w:pPr>
                  <w:r>
                    <w:t>0.161</w:t>
                  </w:r>
                </w:p>
              </w:tc>
              <w:tc>
                <w:tcPr>
                  <w:tcW w:w="1569" w:type="dxa"/>
                  <w:vAlign w:val="center"/>
                </w:tcPr>
                <w:p w:rsidR="00C76910" w:rsidRDefault="00C144B8">
                  <w:pPr>
                    <w:jc w:val="center"/>
                  </w:pPr>
                  <w:r>
                    <w:t>0.155</w:t>
                  </w:r>
                </w:p>
              </w:tc>
            </w:tr>
            <w:tr w:rsidR="00C76910">
              <w:trPr>
                <w:trHeight w:val="90"/>
                <w:jc w:val="center"/>
              </w:trPr>
              <w:tc>
                <w:tcPr>
                  <w:tcW w:w="2205" w:type="dxa"/>
                  <w:vAlign w:val="center"/>
                </w:tcPr>
                <w:p w:rsidR="00C76910" w:rsidRDefault="00C144B8">
                  <w:pPr>
                    <w:jc w:val="center"/>
                  </w:pPr>
                  <w:r>
                    <w:t>A2</w:t>
                  </w:r>
                  <w:r>
                    <w:t>厂界下风向</w:t>
                  </w:r>
                  <w:r>
                    <w:t>5m</w:t>
                  </w:r>
                  <w:r>
                    <w:t>处</w:t>
                  </w:r>
                </w:p>
              </w:tc>
              <w:tc>
                <w:tcPr>
                  <w:tcW w:w="1133" w:type="dxa"/>
                  <w:vAlign w:val="center"/>
                </w:tcPr>
                <w:p w:rsidR="00C76910" w:rsidRDefault="00C144B8">
                  <w:pPr>
                    <w:jc w:val="center"/>
                  </w:pPr>
                  <w:r>
                    <w:t>2020.12.11</w:t>
                  </w:r>
                </w:p>
              </w:tc>
              <w:tc>
                <w:tcPr>
                  <w:tcW w:w="1566" w:type="dxa"/>
                  <w:vAlign w:val="center"/>
                </w:tcPr>
                <w:p w:rsidR="00C76910" w:rsidRDefault="00C144B8">
                  <w:pPr>
                    <w:jc w:val="center"/>
                  </w:pPr>
                  <w:r>
                    <w:t>0.160</w:t>
                  </w:r>
                </w:p>
              </w:tc>
              <w:tc>
                <w:tcPr>
                  <w:tcW w:w="1566" w:type="dxa"/>
                  <w:vAlign w:val="center"/>
                </w:tcPr>
                <w:p w:rsidR="00C76910" w:rsidRDefault="00C144B8">
                  <w:pPr>
                    <w:jc w:val="center"/>
                  </w:pPr>
                  <w:r>
                    <w:t>0.167</w:t>
                  </w:r>
                </w:p>
              </w:tc>
              <w:tc>
                <w:tcPr>
                  <w:tcW w:w="1569" w:type="dxa"/>
                  <w:vAlign w:val="center"/>
                </w:tcPr>
                <w:p w:rsidR="00C76910" w:rsidRDefault="00C144B8">
                  <w:pPr>
                    <w:jc w:val="center"/>
                  </w:pPr>
                  <w:r>
                    <w:t>0.170</w:t>
                  </w:r>
                </w:p>
              </w:tc>
            </w:tr>
            <w:tr w:rsidR="00C76910">
              <w:trPr>
                <w:trHeight w:val="90"/>
                <w:jc w:val="center"/>
              </w:trPr>
              <w:tc>
                <w:tcPr>
                  <w:tcW w:w="2205" w:type="dxa"/>
                  <w:vAlign w:val="center"/>
                </w:tcPr>
                <w:p w:rsidR="00C76910" w:rsidRDefault="00C144B8">
                  <w:pPr>
                    <w:jc w:val="center"/>
                  </w:pPr>
                  <w:r>
                    <w:t>A3</w:t>
                  </w:r>
                  <w:r>
                    <w:t>厂界下风向</w:t>
                  </w:r>
                  <w:r>
                    <w:t>5m</w:t>
                  </w:r>
                  <w:r>
                    <w:t>处</w:t>
                  </w:r>
                </w:p>
              </w:tc>
              <w:tc>
                <w:tcPr>
                  <w:tcW w:w="1133" w:type="dxa"/>
                  <w:vAlign w:val="center"/>
                </w:tcPr>
                <w:p w:rsidR="00C76910" w:rsidRDefault="00C144B8">
                  <w:pPr>
                    <w:jc w:val="center"/>
                  </w:pPr>
                  <w:r>
                    <w:t>2020.12.10</w:t>
                  </w:r>
                </w:p>
              </w:tc>
              <w:tc>
                <w:tcPr>
                  <w:tcW w:w="1566" w:type="dxa"/>
                  <w:vAlign w:val="center"/>
                </w:tcPr>
                <w:p w:rsidR="00C76910" w:rsidRDefault="00C144B8">
                  <w:pPr>
                    <w:jc w:val="center"/>
                  </w:pPr>
                  <w:r>
                    <w:t>0.178</w:t>
                  </w:r>
                </w:p>
              </w:tc>
              <w:tc>
                <w:tcPr>
                  <w:tcW w:w="1566" w:type="dxa"/>
                  <w:vAlign w:val="center"/>
                </w:tcPr>
                <w:p w:rsidR="00C76910" w:rsidRDefault="00C144B8">
                  <w:pPr>
                    <w:jc w:val="center"/>
                  </w:pPr>
                  <w:r>
                    <w:t>0.185</w:t>
                  </w:r>
                </w:p>
              </w:tc>
              <w:tc>
                <w:tcPr>
                  <w:tcW w:w="1569" w:type="dxa"/>
                  <w:vAlign w:val="center"/>
                </w:tcPr>
                <w:p w:rsidR="00C76910" w:rsidRDefault="00C144B8">
                  <w:pPr>
                    <w:jc w:val="center"/>
                  </w:pPr>
                  <w:r>
                    <w:t>0.190</w:t>
                  </w:r>
                </w:p>
              </w:tc>
            </w:tr>
            <w:tr w:rsidR="00C76910">
              <w:trPr>
                <w:trHeight w:val="90"/>
                <w:jc w:val="center"/>
              </w:trPr>
              <w:tc>
                <w:tcPr>
                  <w:tcW w:w="2205" w:type="dxa"/>
                  <w:vAlign w:val="center"/>
                </w:tcPr>
                <w:p w:rsidR="00C76910" w:rsidRDefault="00C144B8">
                  <w:pPr>
                    <w:jc w:val="center"/>
                  </w:pPr>
                  <w:r>
                    <w:t>A3</w:t>
                  </w:r>
                  <w:r>
                    <w:t>厂界下风向</w:t>
                  </w:r>
                  <w:r>
                    <w:t>5m</w:t>
                  </w:r>
                  <w:r>
                    <w:t>处</w:t>
                  </w:r>
                </w:p>
              </w:tc>
              <w:tc>
                <w:tcPr>
                  <w:tcW w:w="1133" w:type="dxa"/>
                  <w:vAlign w:val="center"/>
                </w:tcPr>
                <w:p w:rsidR="00C76910" w:rsidRDefault="00C144B8">
                  <w:pPr>
                    <w:jc w:val="center"/>
                  </w:pPr>
                  <w:r>
                    <w:t>2020.12.11</w:t>
                  </w:r>
                </w:p>
              </w:tc>
              <w:tc>
                <w:tcPr>
                  <w:tcW w:w="1566" w:type="dxa"/>
                  <w:vAlign w:val="center"/>
                </w:tcPr>
                <w:p w:rsidR="00C76910" w:rsidRDefault="00C144B8">
                  <w:pPr>
                    <w:jc w:val="center"/>
                  </w:pPr>
                  <w:r>
                    <w:t>0.182</w:t>
                  </w:r>
                </w:p>
              </w:tc>
              <w:tc>
                <w:tcPr>
                  <w:tcW w:w="1566" w:type="dxa"/>
                  <w:vAlign w:val="center"/>
                </w:tcPr>
                <w:p w:rsidR="00C76910" w:rsidRDefault="00C144B8">
                  <w:pPr>
                    <w:jc w:val="center"/>
                  </w:pPr>
                  <w:r>
                    <w:t>0.197</w:t>
                  </w:r>
                </w:p>
              </w:tc>
              <w:tc>
                <w:tcPr>
                  <w:tcW w:w="1569" w:type="dxa"/>
                  <w:vAlign w:val="center"/>
                </w:tcPr>
                <w:p w:rsidR="00C76910" w:rsidRDefault="00C144B8">
                  <w:pPr>
                    <w:jc w:val="center"/>
                  </w:pPr>
                  <w:r>
                    <w:t>0.212</w:t>
                  </w:r>
                </w:p>
              </w:tc>
            </w:tr>
            <w:tr w:rsidR="00C76910">
              <w:trPr>
                <w:trHeight w:val="90"/>
                <w:jc w:val="center"/>
              </w:trPr>
              <w:tc>
                <w:tcPr>
                  <w:tcW w:w="3338" w:type="dxa"/>
                  <w:gridSpan w:val="2"/>
                  <w:vAlign w:val="center"/>
                </w:tcPr>
                <w:p w:rsidR="00C76910" w:rsidRDefault="00C144B8">
                  <w:pPr>
                    <w:widowControl/>
                    <w:jc w:val="center"/>
                    <w:textAlignment w:val="center"/>
                  </w:pPr>
                  <w:r>
                    <w:lastRenderedPageBreak/>
                    <w:t>标准值</w:t>
                  </w:r>
                </w:p>
              </w:tc>
              <w:tc>
                <w:tcPr>
                  <w:tcW w:w="4701" w:type="dxa"/>
                  <w:gridSpan w:val="3"/>
                  <w:vAlign w:val="center"/>
                </w:tcPr>
                <w:p w:rsidR="00C76910" w:rsidRDefault="00C144B8">
                  <w:pPr>
                    <w:widowControl/>
                    <w:jc w:val="center"/>
                    <w:textAlignment w:val="center"/>
                  </w:pPr>
                  <w:r>
                    <w:t>0.5</w:t>
                  </w:r>
                </w:p>
              </w:tc>
            </w:tr>
            <w:tr w:rsidR="00C76910">
              <w:trPr>
                <w:trHeight w:val="90"/>
                <w:jc w:val="center"/>
              </w:trPr>
              <w:tc>
                <w:tcPr>
                  <w:tcW w:w="8039" w:type="dxa"/>
                  <w:gridSpan w:val="5"/>
                  <w:vAlign w:val="center"/>
                </w:tcPr>
                <w:p w:rsidR="00C76910" w:rsidRDefault="00C144B8">
                  <w:pPr>
                    <w:jc w:val="left"/>
                  </w:pPr>
                  <w:r>
                    <w:t>备注：标准值执行《水泥工业大气污染物排放标准》（</w:t>
                  </w:r>
                  <w:r>
                    <w:t>GB4915-2013</w:t>
                  </w:r>
                  <w:r>
                    <w:t>）中表</w:t>
                  </w:r>
                  <w:r>
                    <w:t>3</w:t>
                  </w:r>
                  <w:r>
                    <w:t>标准限值。</w:t>
                  </w:r>
                </w:p>
              </w:tc>
            </w:tr>
          </w:tbl>
          <w:p w:rsidR="00C76910" w:rsidRDefault="00C144B8">
            <w:pPr>
              <w:snapToGrid w:val="0"/>
              <w:spacing w:line="360" w:lineRule="auto"/>
              <w:ind w:firstLine="480"/>
              <w:rPr>
                <w:sz w:val="24"/>
                <w:szCs w:val="24"/>
              </w:rPr>
            </w:pPr>
            <w:r>
              <w:rPr>
                <w:sz w:val="24"/>
                <w:szCs w:val="24"/>
              </w:rPr>
              <w:t>表</w:t>
            </w:r>
            <w:r>
              <w:rPr>
                <w:sz w:val="24"/>
                <w:szCs w:val="24"/>
              </w:rPr>
              <w:t>2-5</w:t>
            </w:r>
            <w:r>
              <w:rPr>
                <w:sz w:val="24"/>
                <w:szCs w:val="24"/>
              </w:rPr>
              <w:t>监测结果表明，项目生产过程无组织排放的颗粒物浓度低于《水泥工业大气污染物排放标准》（</w:t>
            </w:r>
            <w:r>
              <w:rPr>
                <w:sz w:val="24"/>
                <w:szCs w:val="24"/>
              </w:rPr>
              <w:t>GB4915-2013</w:t>
            </w:r>
            <w:r>
              <w:rPr>
                <w:sz w:val="24"/>
                <w:szCs w:val="24"/>
              </w:rPr>
              <w:t>）中表</w:t>
            </w:r>
            <w:r>
              <w:rPr>
                <w:sz w:val="24"/>
                <w:szCs w:val="24"/>
              </w:rPr>
              <w:t>3</w:t>
            </w:r>
            <w:r>
              <w:rPr>
                <w:sz w:val="24"/>
                <w:szCs w:val="24"/>
              </w:rPr>
              <w:t>标准限值。</w:t>
            </w:r>
          </w:p>
          <w:p w:rsidR="00C76910" w:rsidRDefault="00C144B8">
            <w:pPr>
              <w:pStyle w:val="af0"/>
              <w:snapToGrid w:val="0"/>
              <w:spacing w:line="360" w:lineRule="auto"/>
              <w:ind w:firstLineChars="200" w:firstLine="480"/>
              <w:rPr>
                <w:sz w:val="24"/>
                <w:szCs w:val="24"/>
              </w:rPr>
            </w:pPr>
            <w:r>
              <w:rPr>
                <w:rFonts w:ascii="宋体" w:hAnsi="宋体" w:cs="宋体" w:hint="eastAsia"/>
                <w:sz w:val="24"/>
                <w:szCs w:val="24"/>
              </w:rPr>
              <w:t>③</w:t>
            </w:r>
            <w:r>
              <w:rPr>
                <w:sz w:val="24"/>
                <w:szCs w:val="24"/>
              </w:rPr>
              <w:t>噪声</w:t>
            </w:r>
          </w:p>
          <w:p w:rsidR="00C76910" w:rsidRDefault="00C144B8">
            <w:pPr>
              <w:snapToGrid w:val="0"/>
              <w:spacing w:line="360" w:lineRule="auto"/>
              <w:ind w:firstLineChars="200" w:firstLine="480"/>
              <w:rPr>
                <w:sz w:val="24"/>
                <w:szCs w:val="24"/>
              </w:rPr>
            </w:pPr>
            <w:r>
              <w:rPr>
                <w:sz w:val="24"/>
                <w:szCs w:val="24"/>
              </w:rPr>
              <w:t>本项目噪声主要来源于搅拌楼，运输车辆，装载机，输送带驱动装置等设备运行时产生的噪声，噪声源强</w:t>
            </w:r>
            <w:r>
              <w:rPr>
                <w:sz w:val="24"/>
                <w:szCs w:val="24"/>
              </w:rPr>
              <w:t>80-95dB(A)</w:t>
            </w:r>
            <w:r>
              <w:rPr>
                <w:sz w:val="24"/>
                <w:szCs w:val="24"/>
              </w:rPr>
              <w:t>之间。</w:t>
            </w:r>
          </w:p>
          <w:p w:rsidR="00C76910" w:rsidRDefault="00C144B8">
            <w:pPr>
              <w:pStyle w:val="aff6"/>
              <w:snapToGrid w:val="0"/>
              <w:spacing w:line="360" w:lineRule="auto"/>
              <w:rPr>
                <w:snapToGrid/>
                <w:color w:val="auto"/>
                <w:kern w:val="2"/>
              </w:rPr>
            </w:pPr>
            <w:r>
              <w:rPr>
                <w:color w:val="auto"/>
              </w:rPr>
              <w:t>为了解项目正常运行，噪声对周边环境的影响，建设单位委托湖南精准通检测技术有限公司在项目正常运行期间对项目噪声进行了一期监测。</w:t>
            </w:r>
          </w:p>
          <w:p w:rsidR="00C76910" w:rsidRDefault="00C144B8">
            <w:pPr>
              <w:jc w:val="center"/>
              <w:rPr>
                <w:b/>
              </w:rPr>
            </w:pPr>
            <w:r>
              <w:rPr>
                <w:b/>
              </w:rPr>
              <w:t>表</w:t>
            </w:r>
            <w:r>
              <w:rPr>
                <w:b/>
              </w:rPr>
              <w:t xml:space="preserve">2-7  </w:t>
            </w:r>
            <w:r>
              <w:rPr>
                <w:b/>
              </w:rPr>
              <w:t>厂界噪声监测结果统计结果</w:t>
            </w:r>
          </w:p>
          <w:tbl>
            <w:tblPr>
              <w:tblW w:w="80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750"/>
              <w:gridCol w:w="820"/>
              <w:gridCol w:w="1275"/>
              <w:gridCol w:w="1046"/>
              <w:gridCol w:w="1048"/>
              <w:gridCol w:w="1046"/>
              <w:gridCol w:w="1051"/>
            </w:tblGrid>
            <w:tr w:rsidR="00C76910">
              <w:trPr>
                <w:trHeight w:val="90"/>
              </w:trPr>
              <w:tc>
                <w:tcPr>
                  <w:tcW w:w="1750" w:type="dxa"/>
                  <w:vMerge w:val="restart"/>
                  <w:vAlign w:val="center"/>
                </w:tcPr>
                <w:p w:rsidR="00C76910" w:rsidRDefault="00C144B8">
                  <w:pPr>
                    <w:adjustRightInd w:val="0"/>
                    <w:snapToGrid w:val="0"/>
                    <w:ind w:firstLine="482"/>
                    <w:jc w:val="center"/>
                    <w:rPr>
                      <w:b/>
                      <w:bCs/>
                    </w:rPr>
                  </w:pPr>
                  <w:r>
                    <w:rPr>
                      <w:b/>
                      <w:bCs/>
                    </w:rPr>
                    <w:t>监测点位</w:t>
                  </w:r>
                </w:p>
              </w:tc>
              <w:tc>
                <w:tcPr>
                  <w:tcW w:w="4189" w:type="dxa"/>
                  <w:gridSpan w:val="4"/>
                  <w:vAlign w:val="center"/>
                </w:tcPr>
                <w:p w:rsidR="00C76910" w:rsidRDefault="00C144B8">
                  <w:pPr>
                    <w:adjustRightInd w:val="0"/>
                    <w:snapToGrid w:val="0"/>
                    <w:jc w:val="center"/>
                    <w:rPr>
                      <w:b/>
                      <w:bCs/>
                    </w:rPr>
                  </w:pPr>
                  <w:r>
                    <w:rPr>
                      <w:b/>
                      <w:bCs/>
                    </w:rPr>
                    <w:t>检测结果</w:t>
                  </w:r>
                  <w:r>
                    <w:rPr>
                      <w:b/>
                      <w:bCs/>
                    </w:rPr>
                    <w:t>Leq</w:t>
                  </w:r>
                  <w:r>
                    <w:rPr>
                      <w:b/>
                      <w:bCs/>
                    </w:rPr>
                    <w:t>，</w:t>
                  </w:r>
                  <w:r>
                    <w:rPr>
                      <w:b/>
                      <w:bCs/>
                    </w:rPr>
                    <w:t>dB</w:t>
                  </w:r>
                  <w:r>
                    <w:rPr>
                      <w:b/>
                      <w:bCs/>
                    </w:rPr>
                    <w:t>（</w:t>
                  </w:r>
                  <w:r>
                    <w:rPr>
                      <w:b/>
                      <w:bCs/>
                    </w:rPr>
                    <w:t>A</w:t>
                  </w:r>
                  <w:r>
                    <w:rPr>
                      <w:b/>
                      <w:bCs/>
                    </w:rPr>
                    <w:t>）</w:t>
                  </w:r>
                </w:p>
              </w:tc>
              <w:tc>
                <w:tcPr>
                  <w:tcW w:w="2097" w:type="dxa"/>
                  <w:gridSpan w:val="2"/>
                  <w:vMerge w:val="restart"/>
                  <w:vAlign w:val="center"/>
                </w:tcPr>
                <w:p w:rsidR="00C76910" w:rsidRDefault="00C144B8">
                  <w:pPr>
                    <w:adjustRightInd w:val="0"/>
                    <w:snapToGrid w:val="0"/>
                    <w:jc w:val="center"/>
                    <w:rPr>
                      <w:b/>
                      <w:bCs/>
                    </w:rPr>
                  </w:pPr>
                  <w:r>
                    <w:rPr>
                      <w:b/>
                      <w:bCs/>
                    </w:rPr>
                    <w:t>标准值</w:t>
                  </w:r>
                  <w:r>
                    <w:rPr>
                      <w:b/>
                      <w:bCs/>
                    </w:rPr>
                    <w:t>dB</w:t>
                  </w:r>
                  <w:r>
                    <w:rPr>
                      <w:b/>
                      <w:bCs/>
                    </w:rPr>
                    <w:t>（</w:t>
                  </w:r>
                  <w:r>
                    <w:rPr>
                      <w:b/>
                      <w:bCs/>
                    </w:rPr>
                    <w:t>A</w:t>
                  </w:r>
                  <w:r>
                    <w:rPr>
                      <w:b/>
                      <w:bCs/>
                    </w:rPr>
                    <w:t>）</w:t>
                  </w:r>
                </w:p>
              </w:tc>
            </w:tr>
            <w:tr w:rsidR="00C76910">
              <w:trPr>
                <w:trHeight w:val="136"/>
              </w:trPr>
              <w:tc>
                <w:tcPr>
                  <w:tcW w:w="1750" w:type="dxa"/>
                  <w:vMerge/>
                  <w:vAlign w:val="center"/>
                </w:tcPr>
                <w:p w:rsidR="00C76910" w:rsidRDefault="00C76910">
                  <w:pPr>
                    <w:widowControl/>
                    <w:adjustRightInd w:val="0"/>
                    <w:snapToGrid w:val="0"/>
                    <w:jc w:val="left"/>
                    <w:rPr>
                      <w:b/>
                      <w:bCs/>
                    </w:rPr>
                  </w:pPr>
                </w:p>
              </w:tc>
              <w:tc>
                <w:tcPr>
                  <w:tcW w:w="2095" w:type="dxa"/>
                  <w:gridSpan w:val="2"/>
                  <w:vAlign w:val="center"/>
                </w:tcPr>
                <w:p w:rsidR="00C76910" w:rsidRDefault="00C144B8">
                  <w:pPr>
                    <w:adjustRightInd w:val="0"/>
                    <w:snapToGrid w:val="0"/>
                    <w:jc w:val="center"/>
                    <w:rPr>
                      <w:b/>
                      <w:bCs/>
                    </w:rPr>
                  </w:pPr>
                  <w:r>
                    <w:rPr>
                      <w:b/>
                      <w:bCs/>
                    </w:rPr>
                    <w:t>2020.12.10</w:t>
                  </w:r>
                </w:p>
              </w:tc>
              <w:tc>
                <w:tcPr>
                  <w:tcW w:w="2094" w:type="dxa"/>
                  <w:gridSpan w:val="2"/>
                  <w:vAlign w:val="center"/>
                </w:tcPr>
                <w:p w:rsidR="00C76910" w:rsidRDefault="00C144B8">
                  <w:pPr>
                    <w:adjustRightInd w:val="0"/>
                    <w:snapToGrid w:val="0"/>
                    <w:jc w:val="center"/>
                    <w:rPr>
                      <w:b/>
                      <w:bCs/>
                    </w:rPr>
                  </w:pPr>
                  <w:r>
                    <w:rPr>
                      <w:b/>
                      <w:bCs/>
                    </w:rPr>
                    <w:t>2020.12.11</w:t>
                  </w:r>
                </w:p>
              </w:tc>
              <w:tc>
                <w:tcPr>
                  <w:tcW w:w="2097" w:type="dxa"/>
                  <w:gridSpan w:val="2"/>
                  <w:vMerge/>
                  <w:vAlign w:val="center"/>
                </w:tcPr>
                <w:p w:rsidR="00C76910" w:rsidRDefault="00C76910">
                  <w:pPr>
                    <w:widowControl/>
                    <w:adjustRightInd w:val="0"/>
                    <w:snapToGrid w:val="0"/>
                    <w:jc w:val="left"/>
                    <w:rPr>
                      <w:b/>
                      <w:bCs/>
                    </w:rPr>
                  </w:pPr>
                </w:p>
              </w:tc>
            </w:tr>
            <w:tr w:rsidR="00C76910">
              <w:trPr>
                <w:trHeight w:val="90"/>
              </w:trPr>
              <w:tc>
                <w:tcPr>
                  <w:tcW w:w="1750" w:type="dxa"/>
                  <w:vMerge/>
                  <w:vAlign w:val="center"/>
                </w:tcPr>
                <w:p w:rsidR="00C76910" w:rsidRDefault="00C76910">
                  <w:pPr>
                    <w:widowControl/>
                    <w:adjustRightInd w:val="0"/>
                    <w:snapToGrid w:val="0"/>
                    <w:jc w:val="left"/>
                    <w:rPr>
                      <w:b/>
                      <w:bCs/>
                    </w:rPr>
                  </w:pPr>
                </w:p>
              </w:tc>
              <w:tc>
                <w:tcPr>
                  <w:tcW w:w="820" w:type="dxa"/>
                  <w:vAlign w:val="center"/>
                </w:tcPr>
                <w:p w:rsidR="00C76910" w:rsidRDefault="00C144B8">
                  <w:pPr>
                    <w:adjustRightInd w:val="0"/>
                    <w:snapToGrid w:val="0"/>
                    <w:jc w:val="center"/>
                    <w:rPr>
                      <w:b/>
                      <w:bCs/>
                    </w:rPr>
                  </w:pPr>
                  <w:r>
                    <w:rPr>
                      <w:b/>
                      <w:bCs/>
                    </w:rPr>
                    <w:t>昼间</w:t>
                  </w:r>
                </w:p>
              </w:tc>
              <w:tc>
                <w:tcPr>
                  <w:tcW w:w="1275" w:type="dxa"/>
                  <w:vAlign w:val="center"/>
                </w:tcPr>
                <w:p w:rsidR="00C76910" w:rsidRDefault="00C144B8">
                  <w:pPr>
                    <w:adjustRightInd w:val="0"/>
                    <w:snapToGrid w:val="0"/>
                    <w:jc w:val="center"/>
                    <w:rPr>
                      <w:b/>
                      <w:bCs/>
                    </w:rPr>
                  </w:pPr>
                  <w:r>
                    <w:rPr>
                      <w:b/>
                      <w:bCs/>
                    </w:rPr>
                    <w:t>夜间</w:t>
                  </w:r>
                </w:p>
              </w:tc>
              <w:tc>
                <w:tcPr>
                  <w:tcW w:w="1046" w:type="dxa"/>
                  <w:vAlign w:val="center"/>
                </w:tcPr>
                <w:p w:rsidR="00C76910" w:rsidRDefault="00C144B8">
                  <w:pPr>
                    <w:adjustRightInd w:val="0"/>
                    <w:snapToGrid w:val="0"/>
                    <w:jc w:val="center"/>
                    <w:rPr>
                      <w:b/>
                      <w:bCs/>
                    </w:rPr>
                  </w:pPr>
                  <w:r>
                    <w:rPr>
                      <w:b/>
                      <w:bCs/>
                    </w:rPr>
                    <w:t>昼间</w:t>
                  </w:r>
                </w:p>
              </w:tc>
              <w:tc>
                <w:tcPr>
                  <w:tcW w:w="1048" w:type="dxa"/>
                  <w:vAlign w:val="center"/>
                </w:tcPr>
                <w:p w:rsidR="00C76910" w:rsidRDefault="00C144B8">
                  <w:pPr>
                    <w:adjustRightInd w:val="0"/>
                    <w:snapToGrid w:val="0"/>
                    <w:jc w:val="center"/>
                    <w:rPr>
                      <w:b/>
                      <w:bCs/>
                    </w:rPr>
                  </w:pPr>
                  <w:r>
                    <w:rPr>
                      <w:b/>
                      <w:bCs/>
                    </w:rPr>
                    <w:t>夜间</w:t>
                  </w:r>
                </w:p>
              </w:tc>
              <w:tc>
                <w:tcPr>
                  <w:tcW w:w="1046" w:type="dxa"/>
                  <w:vAlign w:val="center"/>
                </w:tcPr>
                <w:p w:rsidR="00C76910" w:rsidRDefault="00C144B8">
                  <w:pPr>
                    <w:adjustRightInd w:val="0"/>
                    <w:snapToGrid w:val="0"/>
                    <w:jc w:val="center"/>
                    <w:rPr>
                      <w:b/>
                      <w:bCs/>
                    </w:rPr>
                  </w:pPr>
                  <w:r>
                    <w:rPr>
                      <w:b/>
                      <w:bCs/>
                    </w:rPr>
                    <w:t>昼间</w:t>
                  </w:r>
                </w:p>
              </w:tc>
              <w:tc>
                <w:tcPr>
                  <w:tcW w:w="1051" w:type="dxa"/>
                  <w:vAlign w:val="center"/>
                </w:tcPr>
                <w:p w:rsidR="00C76910" w:rsidRDefault="00C144B8">
                  <w:pPr>
                    <w:adjustRightInd w:val="0"/>
                    <w:snapToGrid w:val="0"/>
                    <w:jc w:val="center"/>
                    <w:rPr>
                      <w:b/>
                      <w:bCs/>
                    </w:rPr>
                  </w:pPr>
                  <w:r>
                    <w:rPr>
                      <w:b/>
                      <w:bCs/>
                    </w:rPr>
                    <w:t>夜间</w:t>
                  </w:r>
                </w:p>
              </w:tc>
            </w:tr>
            <w:tr w:rsidR="00C76910">
              <w:trPr>
                <w:trHeight w:val="90"/>
              </w:trPr>
              <w:tc>
                <w:tcPr>
                  <w:tcW w:w="1750" w:type="dxa"/>
                  <w:vAlign w:val="center"/>
                </w:tcPr>
                <w:p w:rsidR="00C76910" w:rsidRDefault="00C144B8">
                  <w:pPr>
                    <w:adjustRightInd w:val="0"/>
                    <w:snapToGrid w:val="0"/>
                    <w:jc w:val="center"/>
                    <w:rPr>
                      <w:b/>
                      <w:bCs/>
                    </w:rPr>
                  </w:pPr>
                  <w:r>
                    <w:t>N1</w:t>
                  </w:r>
                  <w:r>
                    <w:t>东厂界外</w:t>
                  </w:r>
                  <w:r>
                    <w:t>1m</w:t>
                  </w:r>
                </w:p>
              </w:tc>
              <w:tc>
                <w:tcPr>
                  <w:tcW w:w="820" w:type="dxa"/>
                  <w:vAlign w:val="center"/>
                </w:tcPr>
                <w:p w:rsidR="00C76910" w:rsidRDefault="00C144B8">
                  <w:pPr>
                    <w:widowControl/>
                    <w:adjustRightInd w:val="0"/>
                    <w:snapToGrid w:val="0"/>
                    <w:jc w:val="center"/>
                    <w:textAlignment w:val="center"/>
                  </w:pPr>
                  <w:r>
                    <w:t>47.8</w:t>
                  </w:r>
                </w:p>
              </w:tc>
              <w:tc>
                <w:tcPr>
                  <w:tcW w:w="1275" w:type="dxa"/>
                  <w:vAlign w:val="center"/>
                </w:tcPr>
                <w:p w:rsidR="00C76910" w:rsidRDefault="00C144B8">
                  <w:pPr>
                    <w:widowControl/>
                    <w:adjustRightInd w:val="0"/>
                    <w:snapToGrid w:val="0"/>
                    <w:jc w:val="center"/>
                    <w:textAlignment w:val="center"/>
                  </w:pPr>
                  <w:r>
                    <w:t>36.5</w:t>
                  </w:r>
                </w:p>
              </w:tc>
              <w:tc>
                <w:tcPr>
                  <w:tcW w:w="1046" w:type="dxa"/>
                  <w:vAlign w:val="center"/>
                </w:tcPr>
                <w:p w:rsidR="00C76910" w:rsidRDefault="00C144B8">
                  <w:pPr>
                    <w:widowControl/>
                    <w:adjustRightInd w:val="0"/>
                    <w:snapToGrid w:val="0"/>
                    <w:jc w:val="center"/>
                    <w:textAlignment w:val="center"/>
                  </w:pPr>
                  <w:r>
                    <w:t>48.0</w:t>
                  </w:r>
                </w:p>
              </w:tc>
              <w:tc>
                <w:tcPr>
                  <w:tcW w:w="1048" w:type="dxa"/>
                  <w:vAlign w:val="center"/>
                </w:tcPr>
                <w:p w:rsidR="00C76910" w:rsidRDefault="00C144B8">
                  <w:pPr>
                    <w:widowControl/>
                    <w:adjustRightInd w:val="0"/>
                    <w:snapToGrid w:val="0"/>
                    <w:jc w:val="center"/>
                    <w:textAlignment w:val="center"/>
                  </w:pPr>
                  <w:r>
                    <w:t>36.6</w:t>
                  </w:r>
                </w:p>
              </w:tc>
              <w:tc>
                <w:tcPr>
                  <w:tcW w:w="1046" w:type="dxa"/>
                  <w:vAlign w:val="center"/>
                </w:tcPr>
                <w:p w:rsidR="00C76910" w:rsidRDefault="00C144B8">
                  <w:pPr>
                    <w:widowControl/>
                    <w:adjustRightInd w:val="0"/>
                    <w:snapToGrid w:val="0"/>
                    <w:jc w:val="center"/>
                    <w:textAlignment w:val="center"/>
                  </w:pPr>
                  <w:r>
                    <w:t>60</w:t>
                  </w:r>
                </w:p>
              </w:tc>
              <w:tc>
                <w:tcPr>
                  <w:tcW w:w="1051" w:type="dxa"/>
                  <w:vAlign w:val="center"/>
                </w:tcPr>
                <w:p w:rsidR="00C76910" w:rsidRDefault="00C144B8">
                  <w:pPr>
                    <w:widowControl/>
                    <w:adjustRightInd w:val="0"/>
                    <w:snapToGrid w:val="0"/>
                    <w:jc w:val="center"/>
                    <w:textAlignment w:val="center"/>
                  </w:pPr>
                  <w:r>
                    <w:t>50</w:t>
                  </w:r>
                </w:p>
              </w:tc>
            </w:tr>
            <w:tr w:rsidR="00C76910">
              <w:trPr>
                <w:trHeight w:val="90"/>
              </w:trPr>
              <w:tc>
                <w:tcPr>
                  <w:tcW w:w="1750" w:type="dxa"/>
                  <w:vAlign w:val="center"/>
                </w:tcPr>
                <w:p w:rsidR="00C76910" w:rsidRDefault="00C144B8">
                  <w:pPr>
                    <w:adjustRightInd w:val="0"/>
                    <w:snapToGrid w:val="0"/>
                    <w:jc w:val="center"/>
                    <w:rPr>
                      <w:b/>
                      <w:bCs/>
                    </w:rPr>
                  </w:pPr>
                  <w:r>
                    <w:t>N2</w:t>
                  </w:r>
                  <w:r>
                    <w:t>南厂界外</w:t>
                  </w:r>
                  <w:r>
                    <w:t>1m</w:t>
                  </w:r>
                </w:p>
              </w:tc>
              <w:tc>
                <w:tcPr>
                  <w:tcW w:w="820" w:type="dxa"/>
                  <w:vAlign w:val="center"/>
                </w:tcPr>
                <w:p w:rsidR="00C76910" w:rsidRDefault="00C144B8">
                  <w:pPr>
                    <w:widowControl/>
                    <w:adjustRightInd w:val="0"/>
                    <w:snapToGrid w:val="0"/>
                    <w:jc w:val="center"/>
                    <w:textAlignment w:val="center"/>
                  </w:pPr>
                  <w:r>
                    <w:t>48.2</w:t>
                  </w:r>
                </w:p>
              </w:tc>
              <w:tc>
                <w:tcPr>
                  <w:tcW w:w="1275" w:type="dxa"/>
                  <w:vAlign w:val="center"/>
                </w:tcPr>
                <w:p w:rsidR="00C76910" w:rsidRDefault="00C144B8">
                  <w:pPr>
                    <w:widowControl/>
                    <w:adjustRightInd w:val="0"/>
                    <w:snapToGrid w:val="0"/>
                    <w:jc w:val="center"/>
                    <w:textAlignment w:val="center"/>
                  </w:pPr>
                  <w:r>
                    <w:t>36.0</w:t>
                  </w:r>
                </w:p>
              </w:tc>
              <w:tc>
                <w:tcPr>
                  <w:tcW w:w="1046" w:type="dxa"/>
                  <w:vAlign w:val="center"/>
                </w:tcPr>
                <w:p w:rsidR="00C76910" w:rsidRDefault="00C144B8">
                  <w:pPr>
                    <w:widowControl/>
                    <w:adjustRightInd w:val="0"/>
                    <w:snapToGrid w:val="0"/>
                    <w:jc w:val="center"/>
                    <w:textAlignment w:val="center"/>
                  </w:pPr>
                  <w:r>
                    <w:t>47.9</w:t>
                  </w:r>
                </w:p>
              </w:tc>
              <w:tc>
                <w:tcPr>
                  <w:tcW w:w="1048" w:type="dxa"/>
                  <w:vAlign w:val="center"/>
                </w:tcPr>
                <w:p w:rsidR="00C76910" w:rsidRDefault="00C144B8">
                  <w:pPr>
                    <w:widowControl/>
                    <w:adjustRightInd w:val="0"/>
                    <w:snapToGrid w:val="0"/>
                    <w:jc w:val="center"/>
                    <w:textAlignment w:val="center"/>
                  </w:pPr>
                  <w:r>
                    <w:t>36.3</w:t>
                  </w:r>
                </w:p>
              </w:tc>
              <w:tc>
                <w:tcPr>
                  <w:tcW w:w="1046" w:type="dxa"/>
                  <w:vAlign w:val="center"/>
                </w:tcPr>
                <w:p w:rsidR="00C76910" w:rsidRDefault="00C144B8">
                  <w:pPr>
                    <w:widowControl/>
                    <w:adjustRightInd w:val="0"/>
                    <w:snapToGrid w:val="0"/>
                    <w:jc w:val="center"/>
                    <w:textAlignment w:val="center"/>
                  </w:pPr>
                  <w:r>
                    <w:t>60</w:t>
                  </w:r>
                </w:p>
              </w:tc>
              <w:tc>
                <w:tcPr>
                  <w:tcW w:w="1051" w:type="dxa"/>
                  <w:vAlign w:val="center"/>
                </w:tcPr>
                <w:p w:rsidR="00C76910" w:rsidRDefault="00C144B8">
                  <w:pPr>
                    <w:widowControl/>
                    <w:adjustRightInd w:val="0"/>
                    <w:snapToGrid w:val="0"/>
                    <w:jc w:val="center"/>
                    <w:textAlignment w:val="center"/>
                  </w:pPr>
                  <w:r>
                    <w:t>50</w:t>
                  </w:r>
                </w:p>
              </w:tc>
            </w:tr>
            <w:tr w:rsidR="00C76910">
              <w:trPr>
                <w:trHeight w:val="90"/>
              </w:trPr>
              <w:tc>
                <w:tcPr>
                  <w:tcW w:w="1750" w:type="dxa"/>
                  <w:vAlign w:val="center"/>
                </w:tcPr>
                <w:p w:rsidR="00C76910" w:rsidRDefault="00C144B8">
                  <w:pPr>
                    <w:adjustRightInd w:val="0"/>
                    <w:snapToGrid w:val="0"/>
                    <w:jc w:val="center"/>
                  </w:pPr>
                  <w:r>
                    <w:t>N3</w:t>
                  </w:r>
                  <w:r>
                    <w:t>西厂界外</w:t>
                  </w:r>
                  <w:r>
                    <w:t>1m</w:t>
                  </w:r>
                </w:p>
              </w:tc>
              <w:tc>
                <w:tcPr>
                  <w:tcW w:w="820" w:type="dxa"/>
                  <w:vAlign w:val="center"/>
                </w:tcPr>
                <w:p w:rsidR="00C76910" w:rsidRDefault="00C144B8">
                  <w:pPr>
                    <w:widowControl/>
                    <w:adjustRightInd w:val="0"/>
                    <w:snapToGrid w:val="0"/>
                    <w:jc w:val="center"/>
                    <w:textAlignment w:val="center"/>
                  </w:pPr>
                  <w:r>
                    <w:t>48.9</w:t>
                  </w:r>
                </w:p>
              </w:tc>
              <w:tc>
                <w:tcPr>
                  <w:tcW w:w="1275" w:type="dxa"/>
                  <w:vAlign w:val="center"/>
                </w:tcPr>
                <w:p w:rsidR="00C76910" w:rsidRDefault="00C144B8">
                  <w:pPr>
                    <w:widowControl/>
                    <w:adjustRightInd w:val="0"/>
                    <w:snapToGrid w:val="0"/>
                    <w:jc w:val="center"/>
                    <w:textAlignment w:val="center"/>
                  </w:pPr>
                  <w:r>
                    <w:t>35.9</w:t>
                  </w:r>
                </w:p>
              </w:tc>
              <w:tc>
                <w:tcPr>
                  <w:tcW w:w="1046" w:type="dxa"/>
                  <w:vAlign w:val="center"/>
                </w:tcPr>
                <w:p w:rsidR="00C76910" w:rsidRDefault="00C144B8">
                  <w:pPr>
                    <w:widowControl/>
                    <w:adjustRightInd w:val="0"/>
                    <w:snapToGrid w:val="0"/>
                    <w:jc w:val="center"/>
                    <w:textAlignment w:val="center"/>
                  </w:pPr>
                  <w:r>
                    <w:t>48.5</w:t>
                  </w:r>
                </w:p>
              </w:tc>
              <w:tc>
                <w:tcPr>
                  <w:tcW w:w="1048" w:type="dxa"/>
                  <w:vAlign w:val="center"/>
                </w:tcPr>
                <w:p w:rsidR="00C76910" w:rsidRDefault="00C144B8">
                  <w:pPr>
                    <w:widowControl/>
                    <w:adjustRightInd w:val="0"/>
                    <w:snapToGrid w:val="0"/>
                    <w:jc w:val="center"/>
                    <w:textAlignment w:val="center"/>
                  </w:pPr>
                  <w:r>
                    <w:t>36.5</w:t>
                  </w:r>
                </w:p>
              </w:tc>
              <w:tc>
                <w:tcPr>
                  <w:tcW w:w="1046" w:type="dxa"/>
                  <w:vAlign w:val="center"/>
                </w:tcPr>
                <w:p w:rsidR="00C76910" w:rsidRDefault="00C144B8">
                  <w:pPr>
                    <w:widowControl/>
                    <w:adjustRightInd w:val="0"/>
                    <w:snapToGrid w:val="0"/>
                    <w:jc w:val="center"/>
                    <w:textAlignment w:val="center"/>
                  </w:pPr>
                  <w:r>
                    <w:t>60</w:t>
                  </w:r>
                </w:p>
              </w:tc>
              <w:tc>
                <w:tcPr>
                  <w:tcW w:w="1051" w:type="dxa"/>
                  <w:vAlign w:val="center"/>
                </w:tcPr>
                <w:p w:rsidR="00C76910" w:rsidRDefault="00C144B8">
                  <w:pPr>
                    <w:widowControl/>
                    <w:adjustRightInd w:val="0"/>
                    <w:snapToGrid w:val="0"/>
                    <w:jc w:val="center"/>
                    <w:textAlignment w:val="center"/>
                  </w:pPr>
                  <w:r>
                    <w:t>50</w:t>
                  </w:r>
                </w:p>
              </w:tc>
            </w:tr>
            <w:tr w:rsidR="00C76910">
              <w:trPr>
                <w:trHeight w:val="90"/>
              </w:trPr>
              <w:tc>
                <w:tcPr>
                  <w:tcW w:w="1750" w:type="dxa"/>
                  <w:vAlign w:val="center"/>
                </w:tcPr>
                <w:p w:rsidR="00C76910" w:rsidRDefault="00C144B8">
                  <w:pPr>
                    <w:adjustRightInd w:val="0"/>
                    <w:snapToGrid w:val="0"/>
                    <w:jc w:val="center"/>
                  </w:pPr>
                  <w:r>
                    <w:t>N4</w:t>
                  </w:r>
                  <w:r>
                    <w:t>北厂界外</w:t>
                  </w:r>
                  <w:r>
                    <w:t>1m</w:t>
                  </w:r>
                </w:p>
              </w:tc>
              <w:tc>
                <w:tcPr>
                  <w:tcW w:w="820" w:type="dxa"/>
                  <w:vAlign w:val="center"/>
                </w:tcPr>
                <w:p w:rsidR="00C76910" w:rsidRDefault="00C144B8">
                  <w:pPr>
                    <w:widowControl/>
                    <w:adjustRightInd w:val="0"/>
                    <w:snapToGrid w:val="0"/>
                    <w:jc w:val="center"/>
                    <w:textAlignment w:val="center"/>
                  </w:pPr>
                  <w:r>
                    <w:t>47.3</w:t>
                  </w:r>
                </w:p>
              </w:tc>
              <w:tc>
                <w:tcPr>
                  <w:tcW w:w="1275" w:type="dxa"/>
                  <w:vAlign w:val="center"/>
                </w:tcPr>
                <w:p w:rsidR="00C76910" w:rsidRDefault="00C144B8">
                  <w:pPr>
                    <w:widowControl/>
                    <w:adjustRightInd w:val="0"/>
                    <w:snapToGrid w:val="0"/>
                    <w:jc w:val="center"/>
                    <w:textAlignment w:val="center"/>
                  </w:pPr>
                  <w:r>
                    <w:t>36.4</w:t>
                  </w:r>
                </w:p>
              </w:tc>
              <w:tc>
                <w:tcPr>
                  <w:tcW w:w="1046" w:type="dxa"/>
                  <w:vAlign w:val="center"/>
                </w:tcPr>
                <w:p w:rsidR="00C76910" w:rsidRDefault="00C144B8">
                  <w:pPr>
                    <w:widowControl/>
                    <w:adjustRightInd w:val="0"/>
                    <w:snapToGrid w:val="0"/>
                    <w:jc w:val="center"/>
                    <w:textAlignment w:val="center"/>
                  </w:pPr>
                  <w:r>
                    <w:t>47.5</w:t>
                  </w:r>
                </w:p>
              </w:tc>
              <w:tc>
                <w:tcPr>
                  <w:tcW w:w="1048" w:type="dxa"/>
                  <w:vAlign w:val="center"/>
                </w:tcPr>
                <w:p w:rsidR="00C76910" w:rsidRDefault="00C144B8">
                  <w:pPr>
                    <w:widowControl/>
                    <w:adjustRightInd w:val="0"/>
                    <w:snapToGrid w:val="0"/>
                    <w:jc w:val="center"/>
                    <w:textAlignment w:val="center"/>
                  </w:pPr>
                  <w:r>
                    <w:t>36.0</w:t>
                  </w:r>
                </w:p>
              </w:tc>
              <w:tc>
                <w:tcPr>
                  <w:tcW w:w="1046" w:type="dxa"/>
                  <w:vAlign w:val="center"/>
                </w:tcPr>
                <w:p w:rsidR="00C76910" w:rsidRDefault="00C144B8">
                  <w:pPr>
                    <w:widowControl/>
                    <w:adjustRightInd w:val="0"/>
                    <w:snapToGrid w:val="0"/>
                    <w:jc w:val="center"/>
                    <w:textAlignment w:val="center"/>
                  </w:pPr>
                  <w:r>
                    <w:t>60</w:t>
                  </w:r>
                </w:p>
              </w:tc>
              <w:tc>
                <w:tcPr>
                  <w:tcW w:w="1051" w:type="dxa"/>
                  <w:vAlign w:val="center"/>
                </w:tcPr>
                <w:p w:rsidR="00C76910" w:rsidRDefault="00C144B8">
                  <w:pPr>
                    <w:widowControl/>
                    <w:adjustRightInd w:val="0"/>
                    <w:snapToGrid w:val="0"/>
                    <w:jc w:val="center"/>
                    <w:textAlignment w:val="center"/>
                  </w:pPr>
                  <w:r>
                    <w:t>50</w:t>
                  </w:r>
                </w:p>
              </w:tc>
            </w:tr>
            <w:tr w:rsidR="00C76910">
              <w:trPr>
                <w:trHeight w:val="397"/>
              </w:trPr>
              <w:tc>
                <w:tcPr>
                  <w:tcW w:w="1750" w:type="dxa"/>
                  <w:vAlign w:val="center"/>
                </w:tcPr>
                <w:p w:rsidR="00C76910" w:rsidRDefault="00C144B8">
                  <w:pPr>
                    <w:adjustRightInd w:val="0"/>
                    <w:snapToGrid w:val="0"/>
                    <w:jc w:val="center"/>
                  </w:pPr>
                  <w:r>
                    <w:t>备注</w:t>
                  </w:r>
                </w:p>
              </w:tc>
              <w:tc>
                <w:tcPr>
                  <w:tcW w:w="6286" w:type="dxa"/>
                  <w:gridSpan w:val="6"/>
                  <w:vAlign w:val="center"/>
                </w:tcPr>
                <w:p w:rsidR="00C76910" w:rsidRDefault="00C144B8">
                  <w:pPr>
                    <w:widowControl/>
                    <w:adjustRightInd w:val="0"/>
                    <w:snapToGrid w:val="0"/>
                    <w:jc w:val="left"/>
                    <w:textAlignment w:val="center"/>
                  </w:pPr>
                  <w:r>
                    <w:t>厂界环境噪声标准执行《工业企业厂界环境噪声排放标准》（</w:t>
                  </w:r>
                  <w:r>
                    <w:t>GB12348-2008</w:t>
                  </w:r>
                  <w:r>
                    <w:t>）</w:t>
                  </w:r>
                  <w:r>
                    <w:t>2</w:t>
                  </w:r>
                  <w:r>
                    <w:t>类标准限值</w:t>
                  </w:r>
                </w:p>
              </w:tc>
            </w:tr>
          </w:tbl>
          <w:p w:rsidR="00C76910" w:rsidRDefault="00C144B8">
            <w:pPr>
              <w:snapToGrid w:val="0"/>
              <w:spacing w:line="360" w:lineRule="auto"/>
              <w:ind w:firstLine="482"/>
              <w:rPr>
                <w:sz w:val="24"/>
                <w:szCs w:val="24"/>
              </w:rPr>
            </w:pPr>
            <w:r>
              <w:rPr>
                <w:sz w:val="24"/>
              </w:rPr>
              <w:t>由上表可知，</w:t>
            </w:r>
            <w:r>
              <w:rPr>
                <w:sz w:val="24"/>
                <w:szCs w:val="24"/>
              </w:rPr>
              <w:t>项目厂界噪声排放符合《工业企业厂界环境噪声排放标准》（</w:t>
            </w:r>
            <w:r>
              <w:rPr>
                <w:sz w:val="24"/>
                <w:szCs w:val="24"/>
              </w:rPr>
              <w:t>GB12348-2008</w:t>
            </w:r>
            <w:r>
              <w:rPr>
                <w:sz w:val="24"/>
                <w:szCs w:val="24"/>
              </w:rPr>
              <w:t>）中的</w:t>
            </w:r>
            <w:r>
              <w:rPr>
                <w:sz w:val="24"/>
                <w:szCs w:val="24"/>
              </w:rPr>
              <w:t>2</w:t>
            </w:r>
            <w:r>
              <w:rPr>
                <w:sz w:val="24"/>
                <w:szCs w:val="24"/>
              </w:rPr>
              <w:t>类标准限值。</w:t>
            </w:r>
          </w:p>
          <w:p w:rsidR="00C76910" w:rsidRDefault="00C144B8">
            <w:pPr>
              <w:pStyle w:val="aff6"/>
              <w:snapToGrid w:val="0"/>
              <w:spacing w:line="360" w:lineRule="auto"/>
              <w:rPr>
                <w:snapToGrid/>
                <w:color w:val="auto"/>
                <w:kern w:val="2"/>
              </w:rPr>
            </w:pPr>
            <w:r>
              <w:rPr>
                <w:rFonts w:ascii="宋体" w:hAnsi="宋体" w:cs="宋体" w:hint="eastAsia"/>
                <w:snapToGrid/>
                <w:color w:val="auto"/>
                <w:kern w:val="2"/>
              </w:rPr>
              <w:t>④</w:t>
            </w:r>
            <w:r>
              <w:rPr>
                <w:snapToGrid/>
                <w:color w:val="auto"/>
                <w:kern w:val="2"/>
              </w:rPr>
              <w:t>固体废物</w:t>
            </w:r>
          </w:p>
          <w:p w:rsidR="00C76910" w:rsidRDefault="00C144B8">
            <w:pPr>
              <w:spacing w:line="360" w:lineRule="auto"/>
              <w:ind w:firstLineChars="200" w:firstLine="480"/>
              <w:rPr>
                <w:sz w:val="24"/>
                <w:szCs w:val="24"/>
              </w:rPr>
            </w:pPr>
            <w:r>
              <w:rPr>
                <w:sz w:val="24"/>
                <w:szCs w:val="24"/>
              </w:rPr>
              <w:t>项目营运期固体废物为布袋除尘收集的粉尘、废砂浆料、沉淀池沉渣、员工办公产生的生活垃圾。布袋除尘收集的粉尘、沉淀池沉渣经收集后回用于生产，废砂浆料经收集后回用于生产，生活垃圾实行袋装化，统一交由市政环卫部门处理。不对项目区外环境产生影响；废液压油、废机油经危废暂存间暂存后交由有资质的单位处理（湖南瀚洋环保科技有限公司），废含油抹布与生活垃圾一同处理。</w:t>
            </w:r>
          </w:p>
          <w:p w:rsidR="00C76910" w:rsidRDefault="00C144B8">
            <w:pPr>
              <w:spacing w:line="360" w:lineRule="auto"/>
              <w:ind w:firstLineChars="200" w:firstLine="480"/>
              <w:rPr>
                <w:sz w:val="24"/>
              </w:rPr>
            </w:pPr>
            <w:r>
              <w:rPr>
                <w:sz w:val="24"/>
              </w:rPr>
              <w:t>本项目为新建项目，根据现场勘查，无原有环保问题。</w:t>
            </w:r>
          </w:p>
          <w:p w:rsidR="00C76910" w:rsidRDefault="00C76910">
            <w:pPr>
              <w:spacing w:line="360" w:lineRule="auto"/>
              <w:ind w:firstLineChars="200" w:firstLine="480"/>
              <w:rPr>
                <w:sz w:val="24"/>
              </w:rPr>
            </w:pPr>
          </w:p>
          <w:p w:rsidR="00C76910" w:rsidRDefault="00C76910">
            <w:pPr>
              <w:spacing w:line="360" w:lineRule="auto"/>
              <w:ind w:firstLineChars="200" w:firstLine="420"/>
              <w:rPr>
                <w:bCs/>
              </w:rPr>
            </w:pPr>
          </w:p>
        </w:tc>
      </w:tr>
    </w:tbl>
    <w:p w:rsidR="00C76910" w:rsidRDefault="00C76910">
      <w:pPr>
        <w:pStyle w:val="ae"/>
        <w:jc w:val="center"/>
        <w:outlineLvl w:val="0"/>
        <w:rPr>
          <w:rFonts w:ascii="Times New Roman" w:eastAsia="黑体" w:hAnsi="Times New Roman" w:cs="Times New Roman"/>
          <w:snapToGrid w:val="0"/>
          <w:sz w:val="30"/>
          <w:szCs w:val="30"/>
        </w:rPr>
        <w:sectPr w:rsidR="00C76910">
          <w:footerReference w:type="default" r:id="rId17"/>
          <w:pgSz w:w="11907" w:h="16840"/>
          <w:pgMar w:top="1701" w:right="1531" w:bottom="2127" w:left="1531" w:header="851" w:footer="851" w:gutter="0"/>
          <w:pgNumType w:start="1"/>
          <w:cols w:space="720"/>
          <w:docGrid w:linePitch="312"/>
        </w:sectPr>
      </w:pPr>
    </w:p>
    <w:p w:rsidR="00C76910" w:rsidRDefault="00C144B8">
      <w:pPr>
        <w:pStyle w:val="ae"/>
        <w:jc w:val="center"/>
        <w:outlineLvl w:val="0"/>
        <w:rPr>
          <w:rFonts w:ascii="Times New Roman" w:eastAsia="黑体" w:hAnsi="Times New Roman" w:cs="Times New Roman"/>
          <w:snapToGrid w:val="0"/>
          <w:sz w:val="30"/>
          <w:szCs w:val="30"/>
        </w:rPr>
      </w:pPr>
      <w:bookmarkStart w:id="6" w:name="_Toc91849510"/>
      <w:bookmarkStart w:id="7" w:name="_Toc22916"/>
      <w:r>
        <w:rPr>
          <w:rFonts w:ascii="Times New Roman" w:eastAsia="黑体" w:hAnsi="Times New Roman" w:cs="Times New Roman"/>
          <w:snapToGrid w:val="0"/>
          <w:sz w:val="30"/>
          <w:szCs w:val="30"/>
        </w:rPr>
        <w:lastRenderedPageBreak/>
        <w:t>三、区域环境质量现状、环境保护目标及评价标准</w:t>
      </w:r>
      <w:bookmarkEnd w:id="6"/>
      <w:bookmarkEnd w:id="7"/>
    </w:p>
    <w:tbl>
      <w:tblPr>
        <w:tblW w:w="88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10"/>
        <w:gridCol w:w="8305"/>
      </w:tblGrid>
      <w:tr w:rsidR="00C76910">
        <w:trPr>
          <w:trHeight w:val="2220"/>
          <w:jc w:val="center"/>
        </w:trPr>
        <w:tc>
          <w:tcPr>
            <w:tcW w:w="510" w:type="dxa"/>
            <w:vAlign w:val="center"/>
          </w:tcPr>
          <w:p w:rsidR="00C76910" w:rsidRDefault="00C144B8">
            <w:pPr>
              <w:adjustRightInd w:val="0"/>
              <w:snapToGrid w:val="0"/>
              <w:jc w:val="center"/>
              <w:rPr>
                <w:kern w:val="0"/>
              </w:rPr>
            </w:pPr>
            <w:r>
              <w:rPr>
                <w:kern w:val="0"/>
              </w:rPr>
              <w:t>区域</w:t>
            </w:r>
          </w:p>
          <w:p w:rsidR="00C76910" w:rsidRDefault="00C144B8">
            <w:pPr>
              <w:adjustRightInd w:val="0"/>
              <w:snapToGrid w:val="0"/>
              <w:jc w:val="center"/>
              <w:rPr>
                <w:kern w:val="0"/>
              </w:rPr>
            </w:pPr>
            <w:r>
              <w:rPr>
                <w:kern w:val="0"/>
              </w:rPr>
              <w:t>环境</w:t>
            </w:r>
          </w:p>
          <w:p w:rsidR="00C76910" w:rsidRDefault="00C144B8">
            <w:pPr>
              <w:adjustRightInd w:val="0"/>
              <w:snapToGrid w:val="0"/>
              <w:jc w:val="center"/>
              <w:rPr>
                <w:kern w:val="0"/>
              </w:rPr>
            </w:pPr>
            <w:r>
              <w:rPr>
                <w:kern w:val="0"/>
              </w:rPr>
              <w:t>质量</w:t>
            </w:r>
          </w:p>
          <w:p w:rsidR="00C76910" w:rsidRDefault="00C144B8">
            <w:pPr>
              <w:adjustRightInd w:val="0"/>
              <w:snapToGrid w:val="0"/>
              <w:jc w:val="center"/>
              <w:rPr>
                <w:kern w:val="0"/>
              </w:rPr>
            </w:pPr>
            <w:r>
              <w:rPr>
                <w:kern w:val="0"/>
              </w:rPr>
              <w:t>现状</w:t>
            </w:r>
          </w:p>
        </w:tc>
        <w:tc>
          <w:tcPr>
            <w:tcW w:w="8305" w:type="dxa"/>
            <w:vAlign w:val="center"/>
          </w:tcPr>
          <w:p w:rsidR="00C76910" w:rsidRDefault="00C144B8">
            <w:pPr>
              <w:adjustRightInd w:val="0"/>
              <w:snapToGrid w:val="0"/>
              <w:spacing w:line="360" w:lineRule="auto"/>
              <w:rPr>
                <w:b/>
                <w:bCs/>
                <w:kern w:val="0"/>
              </w:rPr>
            </w:pPr>
            <w:r>
              <w:rPr>
                <w:b/>
                <w:bCs/>
                <w:kern w:val="0"/>
              </w:rPr>
              <w:t>1</w:t>
            </w:r>
            <w:r>
              <w:rPr>
                <w:b/>
                <w:bCs/>
                <w:kern w:val="0"/>
              </w:rPr>
              <w:t>、环境空气质量现状</w:t>
            </w:r>
          </w:p>
          <w:p w:rsidR="00C76910" w:rsidRDefault="00C144B8">
            <w:pPr>
              <w:adjustRightInd w:val="0"/>
              <w:snapToGrid w:val="0"/>
              <w:spacing w:line="360" w:lineRule="auto"/>
              <w:ind w:firstLineChars="200" w:firstLine="480"/>
              <w:rPr>
                <w:kern w:val="0"/>
                <w:sz w:val="24"/>
                <w:szCs w:val="24"/>
              </w:rPr>
            </w:pPr>
            <w:r>
              <w:rPr>
                <w:kern w:val="0"/>
                <w:sz w:val="24"/>
                <w:szCs w:val="24"/>
              </w:rPr>
              <w:t>建设项目所在区域为二类环境空气质量功能区，执行《环境空气质量标准》（</w:t>
            </w:r>
            <w:r>
              <w:rPr>
                <w:kern w:val="0"/>
                <w:sz w:val="24"/>
                <w:szCs w:val="24"/>
              </w:rPr>
              <w:t>GB3095-2012</w:t>
            </w:r>
            <w:r>
              <w:rPr>
                <w:kern w:val="0"/>
                <w:sz w:val="24"/>
                <w:szCs w:val="24"/>
              </w:rPr>
              <w:t>）二级标准</w:t>
            </w:r>
            <w:r>
              <w:rPr>
                <w:sz w:val="24"/>
                <w:szCs w:val="24"/>
              </w:rPr>
              <w:t>及其修改单（生态环境部公告</w:t>
            </w:r>
            <w:r>
              <w:rPr>
                <w:sz w:val="24"/>
                <w:szCs w:val="24"/>
              </w:rPr>
              <w:t>2018</w:t>
            </w:r>
            <w:r>
              <w:rPr>
                <w:sz w:val="24"/>
                <w:szCs w:val="24"/>
              </w:rPr>
              <w:t>年第</w:t>
            </w:r>
            <w:r>
              <w:rPr>
                <w:sz w:val="24"/>
                <w:szCs w:val="24"/>
              </w:rPr>
              <w:t>29</w:t>
            </w:r>
            <w:r>
              <w:rPr>
                <w:sz w:val="24"/>
                <w:szCs w:val="24"/>
              </w:rPr>
              <w:t>号）要求</w:t>
            </w:r>
            <w:r>
              <w:rPr>
                <w:kern w:val="0"/>
                <w:sz w:val="24"/>
                <w:szCs w:val="24"/>
              </w:rPr>
              <w:t>。</w:t>
            </w:r>
          </w:p>
          <w:p w:rsidR="00C76910" w:rsidRDefault="00C144B8">
            <w:pPr>
              <w:pStyle w:val="12"/>
              <w:rPr>
                <w:szCs w:val="24"/>
              </w:rPr>
            </w:pPr>
            <w:r>
              <w:rPr>
                <w:szCs w:val="24"/>
              </w:rPr>
              <w:t>（</w:t>
            </w:r>
            <w:r>
              <w:rPr>
                <w:szCs w:val="24"/>
              </w:rPr>
              <w:t>1</w:t>
            </w:r>
            <w:r>
              <w:rPr>
                <w:szCs w:val="24"/>
              </w:rPr>
              <w:t>）空气质量达标区判定</w:t>
            </w:r>
          </w:p>
          <w:p w:rsidR="00C76910" w:rsidRDefault="00C144B8">
            <w:pPr>
              <w:pStyle w:val="12"/>
              <w:rPr>
                <w:szCs w:val="24"/>
              </w:rPr>
            </w:pPr>
            <w:r>
              <w:rPr>
                <w:szCs w:val="24"/>
              </w:rPr>
              <w:t>根据</w:t>
            </w:r>
            <w:r>
              <w:rPr>
                <w:szCs w:val="24"/>
              </w:rPr>
              <w:t>2020</w:t>
            </w:r>
            <w:r>
              <w:rPr>
                <w:szCs w:val="24"/>
              </w:rPr>
              <w:t>年岳阳市岳阳县环境监测站点的基本污染物环境质量现状数据进行判定，其判定结果如下。</w:t>
            </w:r>
          </w:p>
          <w:p w:rsidR="00C76910" w:rsidRDefault="00C144B8">
            <w:pPr>
              <w:pStyle w:val="af7"/>
              <w:snapToGrid w:val="0"/>
              <w:rPr>
                <w:sz w:val="24"/>
                <w:szCs w:val="24"/>
              </w:rPr>
            </w:pPr>
            <w:r>
              <w:rPr>
                <w:sz w:val="24"/>
                <w:szCs w:val="24"/>
              </w:rPr>
              <w:t>表</w:t>
            </w:r>
            <w:r>
              <w:rPr>
                <w:sz w:val="24"/>
                <w:szCs w:val="24"/>
              </w:rPr>
              <w:t>3-1  2020</w:t>
            </w:r>
            <w:r>
              <w:rPr>
                <w:sz w:val="24"/>
                <w:szCs w:val="24"/>
              </w:rPr>
              <w:t>年岳阳县区域空气质量现状评价表</w:t>
            </w:r>
          </w:p>
          <w:tbl>
            <w:tblPr>
              <w:tblW w:w="8059" w:type="dxa"/>
              <w:jc w:val="center"/>
              <w:tblBorders>
                <w:top w:val="single" w:sz="12" w:space="0" w:color="000000"/>
                <w:left w:val="single" w:sz="12" w:space="0" w:color="000000"/>
                <w:bottom w:val="single" w:sz="12" w:space="0" w:color="000000"/>
                <w:right w:val="single" w:sz="12" w:space="0" w:color="000000"/>
                <w:insideH w:val="single" w:sz="6" w:space="0" w:color="auto"/>
                <w:insideV w:val="single" w:sz="6" w:space="0" w:color="auto"/>
              </w:tblBorders>
              <w:tblLayout w:type="fixed"/>
              <w:tblLook w:val="04A0"/>
            </w:tblPr>
            <w:tblGrid>
              <w:gridCol w:w="705"/>
              <w:gridCol w:w="1777"/>
              <w:gridCol w:w="791"/>
              <w:gridCol w:w="1268"/>
              <w:gridCol w:w="1267"/>
              <w:gridCol w:w="1065"/>
              <w:gridCol w:w="1186"/>
            </w:tblGrid>
            <w:tr w:rsidR="00C76910">
              <w:trPr>
                <w:trHeight w:val="90"/>
                <w:jc w:val="center"/>
              </w:trPr>
              <w:tc>
                <w:tcPr>
                  <w:tcW w:w="705" w:type="dxa"/>
                  <w:vAlign w:val="center"/>
                </w:tcPr>
                <w:p w:rsidR="00C76910" w:rsidRDefault="00C144B8">
                  <w:pPr>
                    <w:adjustRightInd w:val="0"/>
                    <w:snapToGrid w:val="0"/>
                    <w:jc w:val="center"/>
                    <w:rPr>
                      <w:b/>
                      <w:bCs/>
                    </w:rPr>
                  </w:pPr>
                  <w:r>
                    <w:rPr>
                      <w:b/>
                      <w:bCs/>
                    </w:rPr>
                    <w:t>评价因子</w:t>
                  </w:r>
                </w:p>
              </w:tc>
              <w:tc>
                <w:tcPr>
                  <w:tcW w:w="1777" w:type="dxa"/>
                  <w:vAlign w:val="center"/>
                </w:tcPr>
                <w:p w:rsidR="00C76910" w:rsidRDefault="00C144B8">
                  <w:pPr>
                    <w:adjustRightInd w:val="0"/>
                    <w:snapToGrid w:val="0"/>
                    <w:jc w:val="center"/>
                    <w:rPr>
                      <w:b/>
                      <w:bCs/>
                    </w:rPr>
                  </w:pPr>
                  <w:r>
                    <w:rPr>
                      <w:b/>
                      <w:bCs/>
                    </w:rPr>
                    <w:t>平均时段</w:t>
                  </w:r>
                </w:p>
              </w:tc>
              <w:tc>
                <w:tcPr>
                  <w:tcW w:w="791" w:type="dxa"/>
                  <w:vAlign w:val="center"/>
                </w:tcPr>
                <w:p w:rsidR="00C76910" w:rsidRDefault="00C144B8">
                  <w:pPr>
                    <w:adjustRightInd w:val="0"/>
                    <w:snapToGrid w:val="0"/>
                    <w:jc w:val="center"/>
                    <w:rPr>
                      <w:b/>
                      <w:bCs/>
                    </w:rPr>
                  </w:pPr>
                  <w:r>
                    <w:rPr>
                      <w:b/>
                      <w:bCs/>
                    </w:rPr>
                    <w:t>百分位</w:t>
                  </w:r>
                </w:p>
              </w:tc>
              <w:tc>
                <w:tcPr>
                  <w:tcW w:w="1268" w:type="dxa"/>
                  <w:vAlign w:val="center"/>
                </w:tcPr>
                <w:p w:rsidR="00C76910" w:rsidRDefault="00C144B8">
                  <w:pPr>
                    <w:adjustRightInd w:val="0"/>
                    <w:snapToGrid w:val="0"/>
                    <w:jc w:val="center"/>
                    <w:rPr>
                      <w:b/>
                      <w:bCs/>
                    </w:rPr>
                  </w:pPr>
                  <w:r>
                    <w:rPr>
                      <w:b/>
                      <w:bCs/>
                    </w:rPr>
                    <w:t>现状浓度</w:t>
                  </w:r>
                  <w:r>
                    <w:rPr>
                      <w:b/>
                      <w:bCs/>
                    </w:rPr>
                    <w:t>/</w:t>
                  </w:r>
                </w:p>
              </w:tc>
              <w:tc>
                <w:tcPr>
                  <w:tcW w:w="1267" w:type="dxa"/>
                  <w:vAlign w:val="center"/>
                </w:tcPr>
                <w:p w:rsidR="00C76910" w:rsidRDefault="00C144B8">
                  <w:pPr>
                    <w:adjustRightInd w:val="0"/>
                    <w:snapToGrid w:val="0"/>
                    <w:jc w:val="center"/>
                    <w:rPr>
                      <w:b/>
                      <w:bCs/>
                    </w:rPr>
                  </w:pPr>
                  <w:r>
                    <w:rPr>
                      <w:b/>
                      <w:bCs/>
                    </w:rPr>
                    <w:t>标准浓度</w:t>
                  </w:r>
                  <w:r>
                    <w:rPr>
                      <w:b/>
                      <w:bCs/>
                    </w:rPr>
                    <w:t>/</w:t>
                  </w:r>
                </w:p>
              </w:tc>
              <w:tc>
                <w:tcPr>
                  <w:tcW w:w="1065" w:type="dxa"/>
                  <w:vAlign w:val="center"/>
                </w:tcPr>
                <w:p w:rsidR="00C76910" w:rsidRDefault="00C144B8">
                  <w:pPr>
                    <w:adjustRightInd w:val="0"/>
                    <w:snapToGrid w:val="0"/>
                    <w:jc w:val="center"/>
                    <w:rPr>
                      <w:b/>
                      <w:bCs/>
                    </w:rPr>
                  </w:pPr>
                  <w:r>
                    <w:rPr>
                      <w:b/>
                      <w:bCs/>
                    </w:rPr>
                    <w:t>占标率</w:t>
                  </w:r>
                  <w:r>
                    <w:rPr>
                      <w:b/>
                      <w:bCs/>
                    </w:rPr>
                    <w:t>/</w:t>
                  </w:r>
                  <w:r>
                    <w:rPr>
                      <w:b/>
                      <w:bCs/>
                    </w:rPr>
                    <w:t>％</w:t>
                  </w:r>
                </w:p>
              </w:tc>
              <w:tc>
                <w:tcPr>
                  <w:tcW w:w="1186" w:type="dxa"/>
                  <w:vAlign w:val="center"/>
                </w:tcPr>
                <w:p w:rsidR="00C76910" w:rsidRDefault="00C144B8">
                  <w:pPr>
                    <w:adjustRightInd w:val="0"/>
                    <w:snapToGrid w:val="0"/>
                    <w:jc w:val="center"/>
                    <w:rPr>
                      <w:b/>
                      <w:bCs/>
                    </w:rPr>
                  </w:pPr>
                  <w:r>
                    <w:rPr>
                      <w:b/>
                      <w:bCs/>
                    </w:rPr>
                    <w:t>达标情况</w:t>
                  </w:r>
                </w:p>
              </w:tc>
            </w:tr>
            <w:tr w:rsidR="00C76910">
              <w:trPr>
                <w:trHeight w:val="352"/>
                <w:jc w:val="center"/>
              </w:trPr>
              <w:tc>
                <w:tcPr>
                  <w:tcW w:w="705" w:type="dxa"/>
                  <w:vAlign w:val="center"/>
                </w:tcPr>
                <w:p w:rsidR="00C76910" w:rsidRDefault="00C144B8">
                  <w:pPr>
                    <w:adjustRightInd w:val="0"/>
                    <w:snapToGrid w:val="0"/>
                    <w:jc w:val="center"/>
                  </w:pPr>
                  <w:r>
                    <w:t>SO</w:t>
                  </w:r>
                  <w:r>
                    <w:rPr>
                      <w:vertAlign w:val="subscript"/>
                    </w:rPr>
                    <w:t>2</w:t>
                  </w:r>
                </w:p>
              </w:tc>
              <w:tc>
                <w:tcPr>
                  <w:tcW w:w="1777" w:type="dxa"/>
                  <w:vAlign w:val="center"/>
                </w:tcPr>
                <w:p w:rsidR="00C76910" w:rsidRDefault="00C144B8">
                  <w:pPr>
                    <w:adjustRightInd w:val="0"/>
                    <w:snapToGrid w:val="0"/>
                    <w:jc w:val="center"/>
                  </w:pPr>
                  <w:r>
                    <w:t>年平均浓度</w:t>
                  </w:r>
                </w:p>
              </w:tc>
              <w:tc>
                <w:tcPr>
                  <w:tcW w:w="791" w:type="dxa"/>
                  <w:vAlign w:val="center"/>
                </w:tcPr>
                <w:p w:rsidR="00C76910" w:rsidRDefault="00C144B8">
                  <w:pPr>
                    <w:adjustRightInd w:val="0"/>
                    <w:snapToGrid w:val="0"/>
                    <w:jc w:val="center"/>
                  </w:pPr>
                  <w:r>
                    <w:t>-</w:t>
                  </w:r>
                </w:p>
              </w:tc>
              <w:tc>
                <w:tcPr>
                  <w:tcW w:w="1268" w:type="dxa"/>
                  <w:vAlign w:val="center"/>
                </w:tcPr>
                <w:p w:rsidR="00C76910" w:rsidRDefault="00C144B8">
                  <w:pPr>
                    <w:adjustRightInd w:val="0"/>
                    <w:snapToGrid w:val="0"/>
                    <w:jc w:val="center"/>
                  </w:pPr>
                  <w:r>
                    <w:t>7μg/m</w:t>
                  </w:r>
                  <w:r>
                    <w:rPr>
                      <w:vertAlign w:val="superscript"/>
                    </w:rPr>
                    <w:t>3</w:t>
                  </w:r>
                </w:p>
              </w:tc>
              <w:tc>
                <w:tcPr>
                  <w:tcW w:w="1267" w:type="dxa"/>
                  <w:vAlign w:val="center"/>
                </w:tcPr>
                <w:p w:rsidR="00C76910" w:rsidRDefault="00C144B8">
                  <w:pPr>
                    <w:adjustRightInd w:val="0"/>
                    <w:snapToGrid w:val="0"/>
                    <w:jc w:val="center"/>
                  </w:pPr>
                  <w:r>
                    <w:t>60μg/m</w:t>
                  </w:r>
                  <w:r>
                    <w:rPr>
                      <w:vertAlign w:val="superscript"/>
                    </w:rPr>
                    <w:t>3</w:t>
                  </w:r>
                </w:p>
              </w:tc>
              <w:tc>
                <w:tcPr>
                  <w:tcW w:w="1065" w:type="dxa"/>
                  <w:vAlign w:val="center"/>
                </w:tcPr>
                <w:p w:rsidR="00C76910" w:rsidRDefault="00C144B8">
                  <w:pPr>
                    <w:adjustRightInd w:val="0"/>
                    <w:snapToGrid w:val="0"/>
                    <w:jc w:val="center"/>
                  </w:pPr>
                  <w:r>
                    <w:t>11.7</w:t>
                  </w:r>
                </w:p>
              </w:tc>
              <w:tc>
                <w:tcPr>
                  <w:tcW w:w="1186" w:type="dxa"/>
                  <w:vAlign w:val="center"/>
                </w:tcPr>
                <w:p w:rsidR="00C76910" w:rsidRDefault="00C144B8">
                  <w:pPr>
                    <w:adjustRightInd w:val="0"/>
                    <w:snapToGrid w:val="0"/>
                    <w:jc w:val="center"/>
                  </w:pPr>
                  <w:r>
                    <w:t>达标</w:t>
                  </w:r>
                </w:p>
              </w:tc>
            </w:tr>
            <w:tr w:rsidR="00C76910">
              <w:trPr>
                <w:trHeight w:val="352"/>
                <w:jc w:val="center"/>
              </w:trPr>
              <w:tc>
                <w:tcPr>
                  <w:tcW w:w="705" w:type="dxa"/>
                  <w:vAlign w:val="center"/>
                </w:tcPr>
                <w:p w:rsidR="00C76910" w:rsidRDefault="00C144B8">
                  <w:pPr>
                    <w:adjustRightInd w:val="0"/>
                    <w:snapToGrid w:val="0"/>
                    <w:jc w:val="center"/>
                  </w:pPr>
                  <w:r>
                    <w:t>NO</w:t>
                  </w:r>
                  <w:r>
                    <w:rPr>
                      <w:vertAlign w:val="subscript"/>
                    </w:rPr>
                    <w:t>2</w:t>
                  </w:r>
                </w:p>
              </w:tc>
              <w:tc>
                <w:tcPr>
                  <w:tcW w:w="1777" w:type="dxa"/>
                  <w:vAlign w:val="center"/>
                </w:tcPr>
                <w:p w:rsidR="00C76910" w:rsidRDefault="00C144B8">
                  <w:pPr>
                    <w:adjustRightInd w:val="0"/>
                    <w:snapToGrid w:val="0"/>
                    <w:jc w:val="center"/>
                  </w:pPr>
                  <w:r>
                    <w:t>年平均浓度</w:t>
                  </w:r>
                </w:p>
              </w:tc>
              <w:tc>
                <w:tcPr>
                  <w:tcW w:w="791" w:type="dxa"/>
                  <w:vAlign w:val="center"/>
                </w:tcPr>
                <w:p w:rsidR="00C76910" w:rsidRDefault="00C144B8">
                  <w:pPr>
                    <w:adjustRightInd w:val="0"/>
                    <w:snapToGrid w:val="0"/>
                    <w:jc w:val="center"/>
                  </w:pPr>
                  <w:r>
                    <w:t>-</w:t>
                  </w:r>
                </w:p>
              </w:tc>
              <w:tc>
                <w:tcPr>
                  <w:tcW w:w="1268" w:type="dxa"/>
                  <w:vAlign w:val="center"/>
                </w:tcPr>
                <w:p w:rsidR="00C76910" w:rsidRDefault="00C144B8">
                  <w:pPr>
                    <w:adjustRightInd w:val="0"/>
                    <w:snapToGrid w:val="0"/>
                    <w:jc w:val="center"/>
                  </w:pPr>
                  <w:r>
                    <w:t>19μg/m</w:t>
                  </w:r>
                  <w:r>
                    <w:rPr>
                      <w:vertAlign w:val="superscript"/>
                    </w:rPr>
                    <w:t>3</w:t>
                  </w:r>
                </w:p>
              </w:tc>
              <w:tc>
                <w:tcPr>
                  <w:tcW w:w="1267" w:type="dxa"/>
                  <w:vAlign w:val="center"/>
                </w:tcPr>
                <w:p w:rsidR="00C76910" w:rsidRDefault="00C144B8">
                  <w:pPr>
                    <w:adjustRightInd w:val="0"/>
                    <w:snapToGrid w:val="0"/>
                    <w:jc w:val="center"/>
                  </w:pPr>
                  <w:r>
                    <w:t>40μg/m</w:t>
                  </w:r>
                  <w:r>
                    <w:rPr>
                      <w:vertAlign w:val="superscript"/>
                    </w:rPr>
                    <w:t>3</w:t>
                  </w:r>
                </w:p>
              </w:tc>
              <w:tc>
                <w:tcPr>
                  <w:tcW w:w="1065" w:type="dxa"/>
                  <w:vAlign w:val="center"/>
                </w:tcPr>
                <w:p w:rsidR="00C76910" w:rsidRDefault="00C144B8">
                  <w:pPr>
                    <w:adjustRightInd w:val="0"/>
                    <w:snapToGrid w:val="0"/>
                    <w:jc w:val="center"/>
                  </w:pPr>
                  <w:r>
                    <w:t>47.5</w:t>
                  </w:r>
                </w:p>
              </w:tc>
              <w:tc>
                <w:tcPr>
                  <w:tcW w:w="1186" w:type="dxa"/>
                  <w:vAlign w:val="center"/>
                </w:tcPr>
                <w:p w:rsidR="00C76910" w:rsidRDefault="00C144B8">
                  <w:pPr>
                    <w:adjustRightInd w:val="0"/>
                    <w:snapToGrid w:val="0"/>
                    <w:jc w:val="center"/>
                  </w:pPr>
                  <w:r>
                    <w:t>达标</w:t>
                  </w:r>
                </w:p>
              </w:tc>
            </w:tr>
            <w:tr w:rsidR="00C76910">
              <w:trPr>
                <w:trHeight w:val="352"/>
                <w:jc w:val="center"/>
              </w:trPr>
              <w:tc>
                <w:tcPr>
                  <w:tcW w:w="705" w:type="dxa"/>
                  <w:vAlign w:val="center"/>
                </w:tcPr>
                <w:p w:rsidR="00C76910" w:rsidRDefault="00C144B8">
                  <w:pPr>
                    <w:adjustRightInd w:val="0"/>
                    <w:snapToGrid w:val="0"/>
                    <w:jc w:val="center"/>
                  </w:pPr>
                  <w:r>
                    <w:t>CO</w:t>
                  </w:r>
                </w:p>
              </w:tc>
              <w:tc>
                <w:tcPr>
                  <w:tcW w:w="1777" w:type="dxa"/>
                  <w:vAlign w:val="center"/>
                </w:tcPr>
                <w:p w:rsidR="00C76910" w:rsidRDefault="00C144B8">
                  <w:pPr>
                    <w:adjustRightInd w:val="0"/>
                    <w:snapToGrid w:val="0"/>
                    <w:jc w:val="center"/>
                  </w:pPr>
                  <w:r>
                    <w:t>百分位上日平均</w:t>
                  </w:r>
                </w:p>
              </w:tc>
              <w:tc>
                <w:tcPr>
                  <w:tcW w:w="791" w:type="dxa"/>
                  <w:vAlign w:val="center"/>
                </w:tcPr>
                <w:p w:rsidR="00C76910" w:rsidRDefault="00C144B8">
                  <w:pPr>
                    <w:adjustRightInd w:val="0"/>
                    <w:snapToGrid w:val="0"/>
                    <w:jc w:val="center"/>
                  </w:pPr>
                  <w:r>
                    <w:t>95</w:t>
                  </w:r>
                </w:p>
              </w:tc>
              <w:tc>
                <w:tcPr>
                  <w:tcW w:w="1268" w:type="dxa"/>
                  <w:vAlign w:val="center"/>
                </w:tcPr>
                <w:p w:rsidR="00C76910" w:rsidRDefault="00C144B8">
                  <w:pPr>
                    <w:adjustRightInd w:val="0"/>
                    <w:snapToGrid w:val="0"/>
                    <w:jc w:val="center"/>
                  </w:pPr>
                  <w:r>
                    <w:t>1.1mg/m</w:t>
                  </w:r>
                  <w:r>
                    <w:rPr>
                      <w:vertAlign w:val="superscript"/>
                    </w:rPr>
                    <w:t>3</w:t>
                  </w:r>
                </w:p>
              </w:tc>
              <w:tc>
                <w:tcPr>
                  <w:tcW w:w="1267" w:type="dxa"/>
                  <w:vAlign w:val="center"/>
                </w:tcPr>
                <w:p w:rsidR="00C76910" w:rsidRDefault="00C144B8">
                  <w:pPr>
                    <w:adjustRightInd w:val="0"/>
                    <w:snapToGrid w:val="0"/>
                    <w:jc w:val="center"/>
                  </w:pPr>
                  <w:r>
                    <w:t>4mg/m</w:t>
                  </w:r>
                  <w:r>
                    <w:rPr>
                      <w:vertAlign w:val="superscript"/>
                    </w:rPr>
                    <w:t>3</w:t>
                  </w:r>
                </w:p>
              </w:tc>
              <w:tc>
                <w:tcPr>
                  <w:tcW w:w="1065" w:type="dxa"/>
                  <w:vAlign w:val="center"/>
                </w:tcPr>
                <w:p w:rsidR="00C76910" w:rsidRDefault="00C144B8">
                  <w:pPr>
                    <w:adjustRightInd w:val="0"/>
                    <w:snapToGrid w:val="0"/>
                    <w:jc w:val="center"/>
                  </w:pPr>
                  <w:r>
                    <w:t>27.5</w:t>
                  </w:r>
                </w:p>
              </w:tc>
              <w:tc>
                <w:tcPr>
                  <w:tcW w:w="1186" w:type="dxa"/>
                  <w:vAlign w:val="center"/>
                </w:tcPr>
                <w:p w:rsidR="00C76910" w:rsidRDefault="00C144B8">
                  <w:pPr>
                    <w:adjustRightInd w:val="0"/>
                    <w:snapToGrid w:val="0"/>
                    <w:jc w:val="center"/>
                  </w:pPr>
                  <w:r>
                    <w:t>达标</w:t>
                  </w:r>
                </w:p>
              </w:tc>
            </w:tr>
            <w:tr w:rsidR="00C76910">
              <w:trPr>
                <w:trHeight w:val="352"/>
                <w:jc w:val="center"/>
              </w:trPr>
              <w:tc>
                <w:tcPr>
                  <w:tcW w:w="705" w:type="dxa"/>
                  <w:vAlign w:val="center"/>
                </w:tcPr>
                <w:p w:rsidR="00C76910" w:rsidRDefault="00C144B8">
                  <w:pPr>
                    <w:adjustRightInd w:val="0"/>
                    <w:snapToGrid w:val="0"/>
                    <w:jc w:val="center"/>
                  </w:pPr>
                  <w:r>
                    <w:t>臭氧</w:t>
                  </w:r>
                </w:p>
              </w:tc>
              <w:tc>
                <w:tcPr>
                  <w:tcW w:w="1777" w:type="dxa"/>
                  <w:vAlign w:val="center"/>
                </w:tcPr>
                <w:p w:rsidR="00C76910" w:rsidRDefault="00C144B8">
                  <w:pPr>
                    <w:adjustRightInd w:val="0"/>
                    <w:snapToGrid w:val="0"/>
                    <w:jc w:val="center"/>
                  </w:pPr>
                  <w:r>
                    <w:t>8h</w:t>
                  </w:r>
                  <w:r>
                    <w:t>平均质量浓度</w:t>
                  </w:r>
                </w:p>
              </w:tc>
              <w:tc>
                <w:tcPr>
                  <w:tcW w:w="791" w:type="dxa"/>
                  <w:vAlign w:val="center"/>
                </w:tcPr>
                <w:p w:rsidR="00C76910" w:rsidRDefault="00C144B8">
                  <w:pPr>
                    <w:adjustRightInd w:val="0"/>
                    <w:snapToGrid w:val="0"/>
                    <w:jc w:val="center"/>
                  </w:pPr>
                  <w:r>
                    <w:t>90</w:t>
                  </w:r>
                </w:p>
              </w:tc>
              <w:tc>
                <w:tcPr>
                  <w:tcW w:w="1268" w:type="dxa"/>
                  <w:vAlign w:val="center"/>
                </w:tcPr>
                <w:p w:rsidR="00C76910" w:rsidRDefault="00C144B8">
                  <w:pPr>
                    <w:adjustRightInd w:val="0"/>
                    <w:snapToGrid w:val="0"/>
                    <w:jc w:val="center"/>
                  </w:pPr>
                  <w:r>
                    <w:t>123μg/m</w:t>
                  </w:r>
                  <w:r>
                    <w:rPr>
                      <w:vertAlign w:val="superscript"/>
                    </w:rPr>
                    <w:t>3</w:t>
                  </w:r>
                </w:p>
              </w:tc>
              <w:tc>
                <w:tcPr>
                  <w:tcW w:w="1267" w:type="dxa"/>
                  <w:vAlign w:val="center"/>
                </w:tcPr>
                <w:p w:rsidR="00C76910" w:rsidRDefault="00C144B8">
                  <w:pPr>
                    <w:adjustRightInd w:val="0"/>
                    <w:snapToGrid w:val="0"/>
                    <w:jc w:val="center"/>
                  </w:pPr>
                  <w:r>
                    <w:t>160μg/m</w:t>
                  </w:r>
                  <w:r>
                    <w:rPr>
                      <w:vertAlign w:val="superscript"/>
                    </w:rPr>
                    <w:t>3</w:t>
                  </w:r>
                </w:p>
              </w:tc>
              <w:tc>
                <w:tcPr>
                  <w:tcW w:w="1065" w:type="dxa"/>
                  <w:vAlign w:val="center"/>
                </w:tcPr>
                <w:p w:rsidR="00C76910" w:rsidRDefault="00C144B8">
                  <w:pPr>
                    <w:adjustRightInd w:val="0"/>
                    <w:snapToGrid w:val="0"/>
                    <w:jc w:val="center"/>
                  </w:pPr>
                  <w:r>
                    <w:t>76.9</w:t>
                  </w:r>
                </w:p>
              </w:tc>
              <w:tc>
                <w:tcPr>
                  <w:tcW w:w="1186" w:type="dxa"/>
                  <w:vAlign w:val="center"/>
                </w:tcPr>
                <w:p w:rsidR="00C76910" w:rsidRDefault="00C144B8">
                  <w:pPr>
                    <w:adjustRightInd w:val="0"/>
                    <w:snapToGrid w:val="0"/>
                    <w:jc w:val="center"/>
                  </w:pPr>
                  <w:r>
                    <w:t>达标</w:t>
                  </w:r>
                </w:p>
              </w:tc>
            </w:tr>
            <w:tr w:rsidR="00C76910">
              <w:trPr>
                <w:trHeight w:val="298"/>
                <w:jc w:val="center"/>
              </w:trPr>
              <w:tc>
                <w:tcPr>
                  <w:tcW w:w="705" w:type="dxa"/>
                  <w:vAlign w:val="center"/>
                </w:tcPr>
                <w:p w:rsidR="00C76910" w:rsidRDefault="00C144B8">
                  <w:pPr>
                    <w:adjustRightInd w:val="0"/>
                    <w:snapToGrid w:val="0"/>
                    <w:jc w:val="center"/>
                  </w:pPr>
                  <w:r>
                    <w:t>PM</w:t>
                  </w:r>
                  <w:r>
                    <w:rPr>
                      <w:vertAlign w:val="subscript"/>
                    </w:rPr>
                    <w:t>2.5</w:t>
                  </w:r>
                </w:p>
              </w:tc>
              <w:tc>
                <w:tcPr>
                  <w:tcW w:w="1777" w:type="dxa"/>
                  <w:vAlign w:val="center"/>
                </w:tcPr>
                <w:p w:rsidR="00C76910" w:rsidRDefault="00C144B8">
                  <w:pPr>
                    <w:adjustRightInd w:val="0"/>
                    <w:snapToGrid w:val="0"/>
                    <w:jc w:val="center"/>
                  </w:pPr>
                  <w:r>
                    <w:t>年平均浓度</w:t>
                  </w:r>
                </w:p>
              </w:tc>
              <w:tc>
                <w:tcPr>
                  <w:tcW w:w="791" w:type="dxa"/>
                  <w:vAlign w:val="center"/>
                </w:tcPr>
                <w:p w:rsidR="00C76910" w:rsidRDefault="00C144B8">
                  <w:pPr>
                    <w:adjustRightInd w:val="0"/>
                    <w:snapToGrid w:val="0"/>
                    <w:jc w:val="center"/>
                  </w:pPr>
                  <w:r>
                    <w:t>-</w:t>
                  </w:r>
                </w:p>
              </w:tc>
              <w:tc>
                <w:tcPr>
                  <w:tcW w:w="1268" w:type="dxa"/>
                  <w:vAlign w:val="center"/>
                </w:tcPr>
                <w:p w:rsidR="00C76910" w:rsidRDefault="00C144B8">
                  <w:pPr>
                    <w:adjustRightInd w:val="0"/>
                    <w:snapToGrid w:val="0"/>
                    <w:jc w:val="center"/>
                  </w:pPr>
                  <w:r>
                    <w:t>34μg/m</w:t>
                  </w:r>
                  <w:r>
                    <w:rPr>
                      <w:vertAlign w:val="superscript"/>
                    </w:rPr>
                    <w:t>3</w:t>
                  </w:r>
                </w:p>
              </w:tc>
              <w:tc>
                <w:tcPr>
                  <w:tcW w:w="1267" w:type="dxa"/>
                  <w:vAlign w:val="center"/>
                </w:tcPr>
                <w:p w:rsidR="00C76910" w:rsidRDefault="00C144B8">
                  <w:pPr>
                    <w:adjustRightInd w:val="0"/>
                    <w:snapToGrid w:val="0"/>
                    <w:jc w:val="center"/>
                  </w:pPr>
                  <w:r>
                    <w:t>35μg/m</w:t>
                  </w:r>
                  <w:r>
                    <w:rPr>
                      <w:vertAlign w:val="superscript"/>
                    </w:rPr>
                    <w:t>3</w:t>
                  </w:r>
                </w:p>
              </w:tc>
              <w:tc>
                <w:tcPr>
                  <w:tcW w:w="1065" w:type="dxa"/>
                  <w:vAlign w:val="center"/>
                </w:tcPr>
                <w:p w:rsidR="00C76910" w:rsidRDefault="00C144B8">
                  <w:pPr>
                    <w:adjustRightInd w:val="0"/>
                    <w:snapToGrid w:val="0"/>
                    <w:jc w:val="center"/>
                  </w:pPr>
                  <w:r>
                    <w:t>97.1</w:t>
                  </w:r>
                </w:p>
              </w:tc>
              <w:tc>
                <w:tcPr>
                  <w:tcW w:w="1186" w:type="dxa"/>
                  <w:vAlign w:val="center"/>
                </w:tcPr>
                <w:p w:rsidR="00C76910" w:rsidRDefault="00C144B8">
                  <w:pPr>
                    <w:adjustRightInd w:val="0"/>
                    <w:snapToGrid w:val="0"/>
                    <w:jc w:val="center"/>
                  </w:pPr>
                  <w:r>
                    <w:t>达标</w:t>
                  </w:r>
                </w:p>
              </w:tc>
            </w:tr>
            <w:tr w:rsidR="00C76910">
              <w:trPr>
                <w:trHeight w:val="411"/>
                <w:jc w:val="center"/>
              </w:trPr>
              <w:tc>
                <w:tcPr>
                  <w:tcW w:w="705" w:type="dxa"/>
                  <w:vAlign w:val="center"/>
                </w:tcPr>
                <w:p w:rsidR="00C76910" w:rsidRDefault="00C144B8">
                  <w:pPr>
                    <w:adjustRightInd w:val="0"/>
                    <w:snapToGrid w:val="0"/>
                    <w:jc w:val="center"/>
                  </w:pPr>
                  <w:r>
                    <w:t>PM</w:t>
                  </w:r>
                  <w:r>
                    <w:rPr>
                      <w:vertAlign w:val="subscript"/>
                    </w:rPr>
                    <w:t>10</w:t>
                  </w:r>
                </w:p>
              </w:tc>
              <w:tc>
                <w:tcPr>
                  <w:tcW w:w="1777" w:type="dxa"/>
                  <w:vAlign w:val="center"/>
                </w:tcPr>
                <w:p w:rsidR="00C76910" w:rsidRDefault="00C144B8">
                  <w:pPr>
                    <w:adjustRightInd w:val="0"/>
                    <w:snapToGrid w:val="0"/>
                    <w:jc w:val="center"/>
                  </w:pPr>
                  <w:r>
                    <w:t>年平均浓度</w:t>
                  </w:r>
                </w:p>
              </w:tc>
              <w:tc>
                <w:tcPr>
                  <w:tcW w:w="791" w:type="dxa"/>
                  <w:vAlign w:val="center"/>
                </w:tcPr>
                <w:p w:rsidR="00C76910" w:rsidRDefault="00C144B8">
                  <w:pPr>
                    <w:adjustRightInd w:val="0"/>
                    <w:snapToGrid w:val="0"/>
                    <w:jc w:val="center"/>
                  </w:pPr>
                  <w:r>
                    <w:t>-</w:t>
                  </w:r>
                </w:p>
              </w:tc>
              <w:tc>
                <w:tcPr>
                  <w:tcW w:w="1268" w:type="dxa"/>
                  <w:vAlign w:val="center"/>
                </w:tcPr>
                <w:p w:rsidR="00C76910" w:rsidRDefault="00C144B8">
                  <w:pPr>
                    <w:adjustRightInd w:val="0"/>
                    <w:snapToGrid w:val="0"/>
                    <w:jc w:val="center"/>
                  </w:pPr>
                  <w:r>
                    <w:t>51μg/m</w:t>
                  </w:r>
                  <w:r>
                    <w:rPr>
                      <w:vertAlign w:val="superscript"/>
                    </w:rPr>
                    <w:t>3</w:t>
                  </w:r>
                </w:p>
              </w:tc>
              <w:tc>
                <w:tcPr>
                  <w:tcW w:w="1267" w:type="dxa"/>
                  <w:vAlign w:val="center"/>
                </w:tcPr>
                <w:p w:rsidR="00C76910" w:rsidRDefault="00C144B8">
                  <w:pPr>
                    <w:adjustRightInd w:val="0"/>
                    <w:snapToGrid w:val="0"/>
                    <w:jc w:val="center"/>
                  </w:pPr>
                  <w:r>
                    <w:t>70μg/m</w:t>
                  </w:r>
                  <w:r>
                    <w:rPr>
                      <w:vertAlign w:val="superscript"/>
                    </w:rPr>
                    <w:t>3</w:t>
                  </w:r>
                </w:p>
              </w:tc>
              <w:tc>
                <w:tcPr>
                  <w:tcW w:w="1065" w:type="dxa"/>
                  <w:vAlign w:val="center"/>
                </w:tcPr>
                <w:p w:rsidR="00C76910" w:rsidRDefault="00C144B8">
                  <w:pPr>
                    <w:adjustRightInd w:val="0"/>
                    <w:snapToGrid w:val="0"/>
                    <w:jc w:val="center"/>
                  </w:pPr>
                  <w:r>
                    <w:t>72.9</w:t>
                  </w:r>
                </w:p>
              </w:tc>
              <w:tc>
                <w:tcPr>
                  <w:tcW w:w="1186" w:type="dxa"/>
                  <w:vAlign w:val="center"/>
                </w:tcPr>
                <w:p w:rsidR="00C76910" w:rsidRDefault="00C144B8">
                  <w:pPr>
                    <w:adjustRightInd w:val="0"/>
                    <w:snapToGrid w:val="0"/>
                    <w:jc w:val="center"/>
                  </w:pPr>
                  <w:r>
                    <w:t>达标</w:t>
                  </w:r>
                </w:p>
              </w:tc>
            </w:tr>
          </w:tbl>
          <w:p w:rsidR="00C76910" w:rsidRDefault="00C144B8">
            <w:pPr>
              <w:adjustRightInd w:val="0"/>
              <w:snapToGrid w:val="0"/>
              <w:spacing w:line="360" w:lineRule="auto"/>
              <w:ind w:firstLineChars="200" w:firstLine="480"/>
              <w:rPr>
                <w:sz w:val="24"/>
                <w:szCs w:val="24"/>
              </w:rPr>
            </w:pPr>
            <w:r>
              <w:rPr>
                <w:sz w:val="24"/>
                <w:szCs w:val="24"/>
              </w:rPr>
              <w:t>由上表可知，项目所在区域为达标区。</w:t>
            </w:r>
          </w:p>
          <w:p w:rsidR="00C76910" w:rsidRDefault="00C144B8">
            <w:pPr>
              <w:pStyle w:val="12"/>
              <w:ind w:firstLineChars="150" w:firstLine="360"/>
              <w:rPr>
                <w:szCs w:val="24"/>
              </w:rPr>
            </w:pPr>
            <w:r>
              <w:rPr>
                <w:szCs w:val="24"/>
              </w:rPr>
              <w:t>（</w:t>
            </w:r>
            <w:r>
              <w:rPr>
                <w:szCs w:val="24"/>
              </w:rPr>
              <w:t>2</w:t>
            </w:r>
            <w:r>
              <w:rPr>
                <w:szCs w:val="24"/>
              </w:rPr>
              <w:t>）特征因子</w:t>
            </w:r>
          </w:p>
          <w:p w:rsidR="00C76910" w:rsidRDefault="00C144B8">
            <w:pPr>
              <w:spacing w:line="360" w:lineRule="auto"/>
              <w:ind w:firstLine="482"/>
              <w:rPr>
                <w:sz w:val="24"/>
              </w:rPr>
            </w:pPr>
            <w:r>
              <w:rPr>
                <w:sz w:val="24"/>
              </w:rPr>
              <w:t>岳阳县筑城混凝土有限公司</w:t>
            </w:r>
            <w:r>
              <w:rPr>
                <w:bCs/>
                <w:sz w:val="24"/>
              </w:rPr>
              <w:t>2020</w:t>
            </w:r>
            <w:r>
              <w:rPr>
                <w:bCs/>
                <w:sz w:val="24"/>
              </w:rPr>
              <w:t>年</w:t>
            </w:r>
            <w:r>
              <w:rPr>
                <w:bCs/>
                <w:sz w:val="24"/>
              </w:rPr>
              <w:t>6</w:t>
            </w:r>
            <w:r>
              <w:rPr>
                <w:bCs/>
                <w:sz w:val="24"/>
              </w:rPr>
              <w:t>月</w:t>
            </w:r>
            <w:r>
              <w:rPr>
                <w:bCs/>
                <w:sz w:val="24"/>
              </w:rPr>
              <w:t>8-14</w:t>
            </w:r>
            <w:r>
              <w:rPr>
                <w:bCs/>
                <w:sz w:val="24"/>
              </w:rPr>
              <w:t>日</w:t>
            </w:r>
            <w:r>
              <w:rPr>
                <w:sz w:val="24"/>
              </w:rPr>
              <w:t>委托中国检验认证集团湖南有限公司在本项目上风向</w:t>
            </w:r>
            <w:r>
              <w:rPr>
                <w:sz w:val="24"/>
              </w:rPr>
              <w:t>100m</w:t>
            </w:r>
            <w:r>
              <w:rPr>
                <w:sz w:val="24"/>
              </w:rPr>
              <w:t>、项目地、项目地下风向</w:t>
            </w:r>
            <w:r>
              <w:rPr>
                <w:sz w:val="24"/>
              </w:rPr>
              <w:t>100m</w:t>
            </w:r>
            <w:r>
              <w:rPr>
                <w:sz w:val="24"/>
              </w:rPr>
              <w:t>进行了现状监测。</w:t>
            </w:r>
          </w:p>
          <w:p w:rsidR="00C76910" w:rsidRDefault="00C144B8">
            <w:pPr>
              <w:spacing w:line="360" w:lineRule="auto"/>
              <w:ind w:firstLine="482"/>
              <w:rPr>
                <w:sz w:val="24"/>
              </w:rPr>
            </w:pPr>
            <w:r>
              <w:rPr>
                <w:sz w:val="24"/>
              </w:rPr>
              <w:t>监测项目：</w:t>
            </w:r>
            <w:r>
              <w:rPr>
                <w:sz w:val="24"/>
              </w:rPr>
              <w:t>TSP</w:t>
            </w:r>
            <w:r>
              <w:rPr>
                <w:sz w:val="24"/>
              </w:rPr>
              <w:t>。</w:t>
            </w:r>
          </w:p>
          <w:p w:rsidR="00C76910" w:rsidRDefault="00C144B8">
            <w:pPr>
              <w:spacing w:line="360" w:lineRule="auto"/>
              <w:ind w:firstLine="482"/>
              <w:rPr>
                <w:sz w:val="24"/>
              </w:rPr>
            </w:pPr>
            <w:r>
              <w:rPr>
                <w:sz w:val="24"/>
              </w:rPr>
              <w:t>监测时间：</w:t>
            </w:r>
            <w:r>
              <w:rPr>
                <w:bCs/>
                <w:sz w:val="24"/>
              </w:rPr>
              <w:t>2020</w:t>
            </w:r>
            <w:r>
              <w:rPr>
                <w:bCs/>
                <w:sz w:val="24"/>
              </w:rPr>
              <w:t>年</w:t>
            </w:r>
            <w:r>
              <w:rPr>
                <w:bCs/>
                <w:sz w:val="24"/>
              </w:rPr>
              <w:t>6</w:t>
            </w:r>
            <w:r>
              <w:rPr>
                <w:bCs/>
                <w:sz w:val="24"/>
              </w:rPr>
              <w:t>月</w:t>
            </w:r>
            <w:r>
              <w:rPr>
                <w:bCs/>
                <w:sz w:val="24"/>
              </w:rPr>
              <w:t>8-14</w:t>
            </w:r>
            <w:r>
              <w:rPr>
                <w:bCs/>
                <w:sz w:val="24"/>
              </w:rPr>
              <w:t>日</w:t>
            </w:r>
            <w:r>
              <w:rPr>
                <w:sz w:val="24"/>
              </w:rPr>
              <w:t>连续</w:t>
            </w:r>
            <w:r>
              <w:rPr>
                <w:sz w:val="24"/>
              </w:rPr>
              <w:t>7</w:t>
            </w:r>
            <w:r>
              <w:rPr>
                <w:sz w:val="24"/>
              </w:rPr>
              <w:t>天监测。</w:t>
            </w:r>
          </w:p>
          <w:p w:rsidR="00C76910" w:rsidRDefault="00C144B8">
            <w:pPr>
              <w:spacing w:line="360" w:lineRule="auto"/>
              <w:ind w:firstLine="482"/>
              <w:rPr>
                <w:sz w:val="24"/>
              </w:rPr>
            </w:pPr>
            <w:r>
              <w:rPr>
                <w:sz w:val="24"/>
              </w:rPr>
              <w:t>监测布点：</w:t>
            </w:r>
            <w:r>
              <w:rPr>
                <w:sz w:val="24"/>
              </w:rPr>
              <w:t>G1</w:t>
            </w:r>
            <w:r>
              <w:rPr>
                <w:sz w:val="24"/>
              </w:rPr>
              <w:t>：项目地上风向；</w:t>
            </w:r>
            <w:r>
              <w:rPr>
                <w:sz w:val="24"/>
              </w:rPr>
              <w:t>G2</w:t>
            </w:r>
            <w:r>
              <w:rPr>
                <w:sz w:val="24"/>
              </w:rPr>
              <w:t>：项目地；</w:t>
            </w:r>
            <w:r>
              <w:rPr>
                <w:sz w:val="24"/>
              </w:rPr>
              <w:t>G3</w:t>
            </w:r>
            <w:r>
              <w:rPr>
                <w:sz w:val="24"/>
              </w:rPr>
              <w:t>：项目地下风向。</w:t>
            </w:r>
          </w:p>
          <w:p w:rsidR="00C76910" w:rsidRDefault="00C144B8">
            <w:pPr>
              <w:spacing w:line="360" w:lineRule="auto"/>
              <w:ind w:firstLine="482"/>
              <w:rPr>
                <w:sz w:val="24"/>
              </w:rPr>
            </w:pPr>
            <w:r>
              <w:rPr>
                <w:sz w:val="24"/>
              </w:rPr>
              <w:t>监测结果统计：具体监测项目的大气污染物监测统计数据见表</w:t>
            </w:r>
            <w:r>
              <w:rPr>
                <w:sz w:val="24"/>
              </w:rPr>
              <w:t>3-2</w:t>
            </w:r>
            <w:r>
              <w:rPr>
                <w:sz w:val="24"/>
              </w:rPr>
              <w:t>。</w:t>
            </w:r>
          </w:p>
          <w:p w:rsidR="00C76910" w:rsidRDefault="00C144B8">
            <w:pPr>
              <w:widowControl/>
              <w:ind w:firstLineChars="50" w:firstLine="105"/>
              <w:jc w:val="center"/>
              <w:textAlignment w:val="baseline"/>
              <w:rPr>
                <w:bCs/>
              </w:rPr>
            </w:pPr>
            <w:r>
              <w:rPr>
                <w:b/>
              </w:rPr>
              <w:t>表</w:t>
            </w:r>
            <w:r>
              <w:rPr>
                <w:b/>
              </w:rPr>
              <w:t xml:space="preserve">3-2  </w:t>
            </w:r>
            <w:r>
              <w:rPr>
                <w:b/>
              </w:rPr>
              <w:t>监测结果（单位：</w:t>
            </w:r>
            <w:r>
              <w:rPr>
                <w:b/>
              </w:rPr>
              <w:t>mg/m</w:t>
            </w:r>
            <w:r>
              <w:rPr>
                <w:b/>
                <w:vertAlign w:val="superscript"/>
              </w:rPr>
              <w:t>3</w:t>
            </w:r>
            <w:r>
              <w:rPr>
                <w:b/>
              </w:rPr>
              <w:t>）</w:t>
            </w:r>
          </w:p>
          <w:tbl>
            <w:tblPr>
              <w:tblW w:w="8089" w:type="dxa"/>
              <w:tblBorders>
                <w:top w:val="single" w:sz="12" w:space="0" w:color="000000"/>
                <w:bottom w:val="single" w:sz="12" w:space="0" w:color="000000"/>
                <w:insideH w:val="single" w:sz="6" w:space="0" w:color="000000"/>
                <w:insideV w:val="single" w:sz="6" w:space="0" w:color="000000"/>
              </w:tblBorders>
              <w:tblLayout w:type="fixed"/>
              <w:tblLook w:val="04A0"/>
            </w:tblPr>
            <w:tblGrid>
              <w:gridCol w:w="2204"/>
              <w:gridCol w:w="1002"/>
              <w:gridCol w:w="1277"/>
              <w:gridCol w:w="802"/>
              <w:gridCol w:w="802"/>
              <w:gridCol w:w="1001"/>
              <w:gridCol w:w="1001"/>
            </w:tblGrid>
            <w:tr w:rsidR="00C76910">
              <w:trPr>
                <w:trHeight w:val="233"/>
              </w:trPr>
              <w:tc>
                <w:tcPr>
                  <w:tcW w:w="2204" w:type="dxa"/>
                  <w:vAlign w:val="center"/>
                </w:tcPr>
                <w:p w:rsidR="00C76910" w:rsidRDefault="00C144B8">
                  <w:pPr>
                    <w:widowControl/>
                    <w:adjustRightInd w:val="0"/>
                    <w:snapToGrid w:val="0"/>
                    <w:jc w:val="center"/>
                    <w:rPr>
                      <w:kern w:val="0"/>
                    </w:rPr>
                  </w:pPr>
                  <w:r>
                    <w:rPr>
                      <w:kern w:val="0"/>
                    </w:rPr>
                    <w:t>监测点位</w:t>
                  </w:r>
                </w:p>
              </w:tc>
              <w:tc>
                <w:tcPr>
                  <w:tcW w:w="1002" w:type="dxa"/>
                  <w:vAlign w:val="center"/>
                </w:tcPr>
                <w:p w:rsidR="00C76910" w:rsidRDefault="00C144B8">
                  <w:pPr>
                    <w:widowControl/>
                    <w:adjustRightInd w:val="0"/>
                    <w:snapToGrid w:val="0"/>
                    <w:jc w:val="center"/>
                    <w:rPr>
                      <w:kern w:val="0"/>
                    </w:rPr>
                  </w:pPr>
                  <w:r>
                    <w:rPr>
                      <w:kern w:val="0"/>
                    </w:rPr>
                    <w:t>监测因子</w:t>
                  </w:r>
                </w:p>
              </w:tc>
              <w:tc>
                <w:tcPr>
                  <w:tcW w:w="1277" w:type="dxa"/>
                  <w:vAlign w:val="center"/>
                </w:tcPr>
                <w:p w:rsidR="00C76910" w:rsidRDefault="00C144B8">
                  <w:pPr>
                    <w:widowControl/>
                    <w:adjustRightInd w:val="0"/>
                    <w:snapToGrid w:val="0"/>
                    <w:jc w:val="center"/>
                    <w:rPr>
                      <w:kern w:val="0"/>
                    </w:rPr>
                  </w:pPr>
                  <w:r>
                    <w:rPr>
                      <w:kern w:val="0"/>
                    </w:rPr>
                    <w:t>监测范围</w:t>
                  </w:r>
                </w:p>
              </w:tc>
              <w:tc>
                <w:tcPr>
                  <w:tcW w:w="802" w:type="dxa"/>
                  <w:vAlign w:val="center"/>
                </w:tcPr>
                <w:p w:rsidR="00C76910" w:rsidRDefault="00C144B8">
                  <w:pPr>
                    <w:widowControl/>
                    <w:adjustRightInd w:val="0"/>
                    <w:snapToGrid w:val="0"/>
                    <w:jc w:val="center"/>
                    <w:rPr>
                      <w:kern w:val="0"/>
                    </w:rPr>
                  </w:pPr>
                  <w:r>
                    <w:rPr>
                      <w:kern w:val="0"/>
                    </w:rPr>
                    <w:t>标准值</w:t>
                  </w:r>
                </w:p>
              </w:tc>
              <w:tc>
                <w:tcPr>
                  <w:tcW w:w="802" w:type="dxa"/>
                  <w:vAlign w:val="center"/>
                </w:tcPr>
                <w:p w:rsidR="00C76910" w:rsidRDefault="00C144B8">
                  <w:pPr>
                    <w:widowControl/>
                    <w:adjustRightInd w:val="0"/>
                    <w:snapToGrid w:val="0"/>
                    <w:jc w:val="center"/>
                    <w:rPr>
                      <w:kern w:val="0"/>
                    </w:rPr>
                  </w:pPr>
                  <w:r>
                    <w:rPr>
                      <w:kern w:val="0"/>
                    </w:rPr>
                    <w:t>超标率</w:t>
                  </w:r>
                </w:p>
              </w:tc>
              <w:tc>
                <w:tcPr>
                  <w:tcW w:w="1001" w:type="dxa"/>
                  <w:vAlign w:val="center"/>
                </w:tcPr>
                <w:p w:rsidR="00C76910" w:rsidRDefault="00C144B8">
                  <w:pPr>
                    <w:widowControl/>
                    <w:adjustRightInd w:val="0"/>
                    <w:snapToGrid w:val="0"/>
                    <w:jc w:val="center"/>
                    <w:rPr>
                      <w:kern w:val="0"/>
                    </w:rPr>
                  </w:pPr>
                  <w:r>
                    <w:rPr>
                      <w:kern w:val="0"/>
                    </w:rPr>
                    <w:t>超标倍数</w:t>
                  </w:r>
                </w:p>
              </w:tc>
              <w:tc>
                <w:tcPr>
                  <w:tcW w:w="1001" w:type="dxa"/>
                  <w:vAlign w:val="center"/>
                </w:tcPr>
                <w:p w:rsidR="00C76910" w:rsidRDefault="00C144B8">
                  <w:pPr>
                    <w:widowControl/>
                    <w:adjustRightInd w:val="0"/>
                    <w:snapToGrid w:val="0"/>
                    <w:jc w:val="center"/>
                    <w:rPr>
                      <w:kern w:val="0"/>
                    </w:rPr>
                  </w:pPr>
                  <w:r>
                    <w:rPr>
                      <w:kern w:val="0"/>
                    </w:rPr>
                    <w:t>是否达标</w:t>
                  </w:r>
                </w:p>
              </w:tc>
            </w:tr>
            <w:tr w:rsidR="00C76910">
              <w:trPr>
                <w:trHeight w:val="104"/>
              </w:trPr>
              <w:tc>
                <w:tcPr>
                  <w:tcW w:w="2204" w:type="dxa"/>
                  <w:vAlign w:val="center"/>
                </w:tcPr>
                <w:p w:rsidR="00C76910" w:rsidRDefault="00C144B8">
                  <w:pPr>
                    <w:widowControl/>
                    <w:adjustRightInd w:val="0"/>
                    <w:snapToGrid w:val="0"/>
                    <w:jc w:val="center"/>
                    <w:rPr>
                      <w:kern w:val="0"/>
                    </w:rPr>
                  </w:pPr>
                  <w:r>
                    <w:rPr>
                      <w:kern w:val="0"/>
                    </w:rPr>
                    <w:t>项目地上风向</w:t>
                  </w:r>
                </w:p>
              </w:tc>
              <w:tc>
                <w:tcPr>
                  <w:tcW w:w="1002" w:type="dxa"/>
                  <w:vAlign w:val="center"/>
                </w:tcPr>
                <w:p w:rsidR="00C76910" w:rsidRDefault="00C144B8">
                  <w:pPr>
                    <w:widowControl/>
                    <w:adjustRightInd w:val="0"/>
                    <w:snapToGrid w:val="0"/>
                    <w:jc w:val="center"/>
                    <w:rPr>
                      <w:kern w:val="0"/>
                    </w:rPr>
                  </w:pPr>
                  <w:r>
                    <w:rPr>
                      <w:kern w:val="0"/>
                    </w:rPr>
                    <w:t>TSP</w:t>
                  </w:r>
                </w:p>
              </w:tc>
              <w:tc>
                <w:tcPr>
                  <w:tcW w:w="1277" w:type="dxa"/>
                  <w:vAlign w:val="center"/>
                </w:tcPr>
                <w:p w:rsidR="00C76910" w:rsidRDefault="00C144B8">
                  <w:pPr>
                    <w:widowControl/>
                    <w:snapToGrid w:val="0"/>
                    <w:spacing w:line="65" w:lineRule="atLeast"/>
                    <w:jc w:val="center"/>
                    <w:rPr>
                      <w:kern w:val="0"/>
                    </w:rPr>
                  </w:pPr>
                  <w:r>
                    <w:rPr>
                      <w:kern w:val="0"/>
                    </w:rPr>
                    <w:t>0.107-0.109</w:t>
                  </w:r>
                </w:p>
              </w:tc>
              <w:tc>
                <w:tcPr>
                  <w:tcW w:w="802" w:type="dxa"/>
                  <w:vAlign w:val="center"/>
                </w:tcPr>
                <w:p w:rsidR="00C76910" w:rsidRDefault="00C144B8">
                  <w:pPr>
                    <w:widowControl/>
                    <w:adjustRightInd w:val="0"/>
                    <w:snapToGrid w:val="0"/>
                    <w:jc w:val="center"/>
                    <w:rPr>
                      <w:kern w:val="0"/>
                    </w:rPr>
                  </w:pPr>
                  <w:r>
                    <w:rPr>
                      <w:kern w:val="0"/>
                    </w:rPr>
                    <w:t>0.3</w:t>
                  </w:r>
                </w:p>
              </w:tc>
              <w:tc>
                <w:tcPr>
                  <w:tcW w:w="802" w:type="dxa"/>
                  <w:vAlign w:val="center"/>
                </w:tcPr>
                <w:p w:rsidR="00C76910" w:rsidRDefault="00C144B8">
                  <w:pPr>
                    <w:widowControl/>
                    <w:adjustRightInd w:val="0"/>
                    <w:snapToGrid w:val="0"/>
                    <w:jc w:val="center"/>
                    <w:rPr>
                      <w:kern w:val="0"/>
                    </w:rPr>
                  </w:pPr>
                  <w:r>
                    <w:rPr>
                      <w:kern w:val="0"/>
                    </w:rPr>
                    <w:t>0</w:t>
                  </w:r>
                </w:p>
              </w:tc>
              <w:tc>
                <w:tcPr>
                  <w:tcW w:w="1001" w:type="dxa"/>
                  <w:vAlign w:val="center"/>
                </w:tcPr>
                <w:p w:rsidR="00C76910" w:rsidRDefault="00C144B8">
                  <w:pPr>
                    <w:widowControl/>
                    <w:adjustRightInd w:val="0"/>
                    <w:snapToGrid w:val="0"/>
                    <w:jc w:val="center"/>
                    <w:rPr>
                      <w:kern w:val="0"/>
                    </w:rPr>
                  </w:pPr>
                  <w:r>
                    <w:rPr>
                      <w:kern w:val="0"/>
                    </w:rPr>
                    <w:t>0</w:t>
                  </w:r>
                </w:p>
              </w:tc>
              <w:tc>
                <w:tcPr>
                  <w:tcW w:w="1001" w:type="dxa"/>
                  <w:vAlign w:val="center"/>
                </w:tcPr>
                <w:p w:rsidR="00C76910" w:rsidRDefault="00C144B8">
                  <w:pPr>
                    <w:widowControl/>
                    <w:adjustRightInd w:val="0"/>
                    <w:snapToGrid w:val="0"/>
                    <w:jc w:val="center"/>
                    <w:rPr>
                      <w:kern w:val="0"/>
                    </w:rPr>
                  </w:pPr>
                  <w:r>
                    <w:rPr>
                      <w:kern w:val="0"/>
                    </w:rPr>
                    <w:t>达标</w:t>
                  </w:r>
                </w:p>
              </w:tc>
            </w:tr>
            <w:tr w:rsidR="00C76910">
              <w:trPr>
                <w:trHeight w:val="65"/>
              </w:trPr>
              <w:tc>
                <w:tcPr>
                  <w:tcW w:w="2204" w:type="dxa"/>
                  <w:vAlign w:val="center"/>
                </w:tcPr>
                <w:p w:rsidR="00C76910" w:rsidRDefault="00C144B8">
                  <w:pPr>
                    <w:widowControl/>
                    <w:adjustRightInd w:val="0"/>
                    <w:snapToGrid w:val="0"/>
                    <w:jc w:val="center"/>
                    <w:rPr>
                      <w:kern w:val="0"/>
                    </w:rPr>
                  </w:pPr>
                  <w:r>
                    <w:rPr>
                      <w:kern w:val="0"/>
                    </w:rPr>
                    <w:t>项目地</w:t>
                  </w:r>
                </w:p>
              </w:tc>
              <w:tc>
                <w:tcPr>
                  <w:tcW w:w="1002" w:type="dxa"/>
                  <w:vAlign w:val="center"/>
                </w:tcPr>
                <w:p w:rsidR="00C76910" w:rsidRDefault="00C144B8">
                  <w:pPr>
                    <w:widowControl/>
                    <w:adjustRightInd w:val="0"/>
                    <w:snapToGrid w:val="0"/>
                    <w:jc w:val="center"/>
                    <w:rPr>
                      <w:kern w:val="0"/>
                    </w:rPr>
                  </w:pPr>
                  <w:r>
                    <w:rPr>
                      <w:kern w:val="0"/>
                    </w:rPr>
                    <w:t>TSP</w:t>
                  </w:r>
                </w:p>
              </w:tc>
              <w:tc>
                <w:tcPr>
                  <w:tcW w:w="1277" w:type="dxa"/>
                  <w:vAlign w:val="center"/>
                </w:tcPr>
                <w:p w:rsidR="00C76910" w:rsidRDefault="00C144B8">
                  <w:pPr>
                    <w:widowControl/>
                    <w:snapToGrid w:val="0"/>
                    <w:spacing w:line="65" w:lineRule="atLeast"/>
                    <w:jc w:val="center"/>
                    <w:rPr>
                      <w:kern w:val="0"/>
                    </w:rPr>
                  </w:pPr>
                  <w:r>
                    <w:rPr>
                      <w:kern w:val="0"/>
                    </w:rPr>
                    <w:t>0.112-0.125</w:t>
                  </w:r>
                </w:p>
              </w:tc>
              <w:tc>
                <w:tcPr>
                  <w:tcW w:w="802" w:type="dxa"/>
                  <w:vAlign w:val="center"/>
                </w:tcPr>
                <w:p w:rsidR="00C76910" w:rsidRDefault="00C144B8">
                  <w:pPr>
                    <w:widowControl/>
                    <w:adjustRightInd w:val="0"/>
                    <w:snapToGrid w:val="0"/>
                    <w:jc w:val="center"/>
                    <w:rPr>
                      <w:kern w:val="0"/>
                    </w:rPr>
                  </w:pPr>
                  <w:r>
                    <w:rPr>
                      <w:kern w:val="0"/>
                    </w:rPr>
                    <w:t>0.3</w:t>
                  </w:r>
                </w:p>
              </w:tc>
              <w:tc>
                <w:tcPr>
                  <w:tcW w:w="802" w:type="dxa"/>
                  <w:vAlign w:val="center"/>
                </w:tcPr>
                <w:p w:rsidR="00C76910" w:rsidRDefault="00C144B8">
                  <w:pPr>
                    <w:widowControl/>
                    <w:adjustRightInd w:val="0"/>
                    <w:snapToGrid w:val="0"/>
                    <w:jc w:val="center"/>
                    <w:rPr>
                      <w:kern w:val="0"/>
                    </w:rPr>
                  </w:pPr>
                  <w:r>
                    <w:rPr>
                      <w:kern w:val="0"/>
                    </w:rPr>
                    <w:t>0</w:t>
                  </w:r>
                </w:p>
              </w:tc>
              <w:tc>
                <w:tcPr>
                  <w:tcW w:w="1001" w:type="dxa"/>
                  <w:vAlign w:val="center"/>
                </w:tcPr>
                <w:p w:rsidR="00C76910" w:rsidRDefault="00C144B8">
                  <w:pPr>
                    <w:widowControl/>
                    <w:adjustRightInd w:val="0"/>
                    <w:snapToGrid w:val="0"/>
                    <w:jc w:val="center"/>
                    <w:rPr>
                      <w:kern w:val="0"/>
                    </w:rPr>
                  </w:pPr>
                  <w:r>
                    <w:rPr>
                      <w:kern w:val="0"/>
                    </w:rPr>
                    <w:t>0</w:t>
                  </w:r>
                </w:p>
              </w:tc>
              <w:tc>
                <w:tcPr>
                  <w:tcW w:w="1001" w:type="dxa"/>
                  <w:vAlign w:val="center"/>
                </w:tcPr>
                <w:p w:rsidR="00C76910" w:rsidRDefault="00C144B8">
                  <w:pPr>
                    <w:widowControl/>
                    <w:adjustRightInd w:val="0"/>
                    <w:snapToGrid w:val="0"/>
                    <w:jc w:val="center"/>
                    <w:rPr>
                      <w:kern w:val="0"/>
                    </w:rPr>
                  </w:pPr>
                  <w:r>
                    <w:rPr>
                      <w:kern w:val="0"/>
                    </w:rPr>
                    <w:t>达标</w:t>
                  </w:r>
                </w:p>
              </w:tc>
            </w:tr>
            <w:tr w:rsidR="00C76910">
              <w:trPr>
                <w:trHeight w:val="65"/>
              </w:trPr>
              <w:tc>
                <w:tcPr>
                  <w:tcW w:w="2204" w:type="dxa"/>
                  <w:vAlign w:val="center"/>
                </w:tcPr>
                <w:p w:rsidR="00C76910" w:rsidRDefault="00C144B8">
                  <w:pPr>
                    <w:widowControl/>
                    <w:adjustRightInd w:val="0"/>
                    <w:snapToGrid w:val="0"/>
                    <w:jc w:val="center"/>
                  </w:pPr>
                  <w:r>
                    <w:rPr>
                      <w:kern w:val="0"/>
                    </w:rPr>
                    <w:t>项目地下风向</w:t>
                  </w:r>
                </w:p>
              </w:tc>
              <w:tc>
                <w:tcPr>
                  <w:tcW w:w="1002" w:type="dxa"/>
                  <w:vAlign w:val="center"/>
                </w:tcPr>
                <w:p w:rsidR="00C76910" w:rsidRDefault="00C144B8">
                  <w:pPr>
                    <w:widowControl/>
                    <w:adjustRightInd w:val="0"/>
                    <w:snapToGrid w:val="0"/>
                    <w:jc w:val="center"/>
                    <w:rPr>
                      <w:kern w:val="0"/>
                    </w:rPr>
                  </w:pPr>
                  <w:r>
                    <w:rPr>
                      <w:kern w:val="0"/>
                    </w:rPr>
                    <w:t>TSP</w:t>
                  </w:r>
                </w:p>
              </w:tc>
              <w:tc>
                <w:tcPr>
                  <w:tcW w:w="1277" w:type="dxa"/>
                  <w:vAlign w:val="center"/>
                </w:tcPr>
                <w:p w:rsidR="00C76910" w:rsidRDefault="00C144B8">
                  <w:pPr>
                    <w:widowControl/>
                    <w:snapToGrid w:val="0"/>
                    <w:spacing w:line="65" w:lineRule="atLeast"/>
                    <w:jc w:val="center"/>
                    <w:rPr>
                      <w:kern w:val="0"/>
                    </w:rPr>
                  </w:pPr>
                  <w:r>
                    <w:rPr>
                      <w:kern w:val="0"/>
                    </w:rPr>
                    <w:t>0.115-0.134</w:t>
                  </w:r>
                </w:p>
              </w:tc>
              <w:tc>
                <w:tcPr>
                  <w:tcW w:w="802" w:type="dxa"/>
                  <w:vAlign w:val="center"/>
                </w:tcPr>
                <w:p w:rsidR="00C76910" w:rsidRDefault="00C144B8">
                  <w:pPr>
                    <w:widowControl/>
                    <w:adjustRightInd w:val="0"/>
                    <w:snapToGrid w:val="0"/>
                    <w:jc w:val="center"/>
                    <w:rPr>
                      <w:kern w:val="0"/>
                    </w:rPr>
                  </w:pPr>
                  <w:r>
                    <w:rPr>
                      <w:kern w:val="0"/>
                    </w:rPr>
                    <w:t>0.3</w:t>
                  </w:r>
                </w:p>
              </w:tc>
              <w:tc>
                <w:tcPr>
                  <w:tcW w:w="802" w:type="dxa"/>
                  <w:vAlign w:val="center"/>
                </w:tcPr>
                <w:p w:rsidR="00C76910" w:rsidRDefault="00C144B8">
                  <w:pPr>
                    <w:widowControl/>
                    <w:adjustRightInd w:val="0"/>
                    <w:snapToGrid w:val="0"/>
                    <w:jc w:val="center"/>
                    <w:rPr>
                      <w:kern w:val="0"/>
                    </w:rPr>
                  </w:pPr>
                  <w:r>
                    <w:rPr>
                      <w:kern w:val="0"/>
                    </w:rPr>
                    <w:t>0</w:t>
                  </w:r>
                </w:p>
              </w:tc>
              <w:tc>
                <w:tcPr>
                  <w:tcW w:w="1001" w:type="dxa"/>
                  <w:vAlign w:val="center"/>
                </w:tcPr>
                <w:p w:rsidR="00C76910" w:rsidRDefault="00C144B8">
                  <w:pPr>
                    <w:widowControl/>
                    <w:adjustRightInd w:val="0"/>
                    <w:snapToGrid w:val="0"/>
                    <w:jc w:val="center"/>
                    <w:rPr>
                      <w:kern w:val="0"/>
                    </w:rPr>
                  </w:pPr>
                  <w:r>
                    <w:rPr>
                      <w:kern w:val="0"/>
                    </w:rPr>
                    <w:t>0</w:t>
                  </w:r>
                </w:p>
              </w:tc>
              <w:tc>
                <w:tcPr>
                  <w:tcW w:w="1001" w:type="dxa"/>
                  <w:vAlign w:val="center"/>
                </w:tcPr>
                <w:p w:rsidR="00C76910" w:rsidRDefault="00C144B8">
                  <w:pPr>
                    <w:widowControl/>
                    <w:adjustRightInd w:val="0"/>
                    <w:snapToGrid w:val="0"/>
                    <w:jc w:val="center"/>
                    <w:rPr>
                      <w:kern w:val="0"/>
                    </w:rPr>
                  </w:pPr>
                  <w:r>
                    <w:rPr>
                      <w:kern w:val="0"/>
                    </w:rPr>
                    <w:t>达标</w:t>
                  </w:r>
                </w:p>
              </w:tc>
            </w:tr>
          </w:tbl>
          <w:p w:rsidR="00C76910" w:rsidRDefault="00C144B8">
            <w:pPr>
              <w:spacing w:line="360" w:lineRule="auto"/>
              <w:textAlignment w:val="baseline"/>
            </w:pPr>
            <w:r>
              <w:lastRenderedPageBreak/>
              <w:t xml:space="preserve">   </w:t>
            </w:r>
            <w:r>
              <w:rPr>
                <w:sz w:val="24"/>
              </w:rPr>
              <w:t xml:space="preserve"> </w:t>
            </w:r>
            <w:r>
              <w:rPr>
                <w:sz w:val="24"/>
              </w:rPr>
              <w:t>由表</w:t>
            </w:r>
            <w:r>
              <w:rPr>
                <w:sz w:val="24"/>
              </w:rPr>
              <w:t>3-2</w:t>
            </w:r>
            <w:r>
              <w:rPr>
                <w:sz w:val="24"/>
              </w:rPr>
              <w:t>可知，项目拟建地</w:t>
            </w:r>
            <w:r>
              <w:rPr>
                <w:sz w:val="24"/>
              </w:rPr>
              <w:t>TSP</w:t>
            </w:r>
            <w:r>
              <w:rPr>
                <w:sz w:val="24"/>
              </w:rPr>
              <w:t>满足《环境空气质量标准》（</w:t>
            </w:r>
            <w:r>
              <w:rPr>
                <w:sz w:val="24"/>
              </w:rPr>
              <w:t>GB3095-2012</w:t>
            </w:r>
            <w:r>
              <w:rPr>
                <w:sz w:val="24"/>
              </w:rPr>
              <w:t>）中二级标准要求，说明项目拟建区域大气环境质量较好。</w:t>
            </w:r>
          </w:p>
          <w:p w:rsidR="00C76910" w:rsidRDefault="00C144B8">
            <w:pPr>
              <w:adjustRightInd w:val="0"/>
              <w:snapToGrid w:val="0"/>
              <w:spacing w:line="360" w:lineRule="auto"/>
              <w:rPr>
                <w:b/>
                <w:bCs/>
                <w:sz w:val="24"/>
                <w:szCs w:val="24"/>
              </w:rPr>
            </w:pPr>
            <w:r>
              <w:rPr>
                <w:b/>
                <w:bCs/>
                <w:sz w:val="24"/>
                <w:szCs w:val="24"/>
              </w:rPr>
              <w:t>2</w:t>
            </w:r>
            <w:r>
              <w:rPr>
                <w:b/>
                <w:bCs/>
                <w:sz w:val="24"/>
                <w:szCs w:val="24"/>
              </w:rPr>
              <w:t>、地表水环境质量现状</w:t>
            </w:r>
          </w:p>
          <w:p w:rsidR="00C76910" w:rsidRDefault="00C144B8">
            <w:pPr>
              <w:snapToGrid w:val="0"/>
              <w:spacing w:line="360" w:lineRule="auto"/>
              <w:ind w:firstLine="482"/>
              <w:rPr>
                <w:sz w:val="24"/>
              </w:rPr>
            </w:pPr>
            <w:r>
              <w:rPr>
                <w:sz w:val="24"/>
              </w:rPr>
              <w:t>岳阳县筑城混凝土有限公司</w:t>
            </w:r>
            <w:r>
              <w:rPr>
                <w:bCs/>
                <w:sz w:val="24"/>
              </w:rPr>
              <w:t>2020</w:t>
            </w:r>
            <w:r>
              <w:rPr>
                <w:bCs/>
                <w:sz w:val="24"/>
              </w:rPr>
              <w:t>年</w:t>
            </w:r>
            <w:r>
              <w:rPr>
                <w:bCs/>
                <w:sz w:val="24"/>
              </w:rPr>
              <w:t>6</w:t>
            </w:r>
            <w:r>
              <w:rPr>
                <w:bCs/>
                <w:sz w:val="24"/>
              </w:rPr>
              <w:t>月</w:t>
            </w:r>
            <w:r>
              <w:rPr>
                <w:bCs/>
                <w:sz w:val="24"/>
              </w:rPr>
              <w:t>8-14</w:t>
            </w:r>
            <w:r>
              <w:rPr>
                <w:bCs/>
                <w:sz w:val="24"/>
              </w:rPr>
              <w:t>日</w:t>
            </w:r>
            <w:r>
              <w:rPr>
                <w:sz w:val="24"/>
              </w:rPr>
              <w:t>委托中国检验认证集团湖南有限公司对项目地水塘进行了监测。</w:t>
            </w:r>
          </w:p>
          <w:p w:rsidR="00C76910" w:rsidRDefault="00C144B8">
            <w:pPr>
              <w:snapToGrid w:val="0"/>
              <w:spacing w:line="360" w:lineRule="auto"/>
              <w:ind w:firstLine="480"/>
              <w:rPr>
                <w:sz w:val="24"/>
                <w:szCs w:val="24"/>
              </w:rPr>
            </w:pPr>
            <w:r>
              <w:rPr>
                <w:sz w:val="24"/>
                <w:szCs w:val="24"/>
              </w:rPr>
              <w:t>（</w:t>
            </w:r>
            <w:r>
              <w:rPr>
                <w:sz w:val="24"/>
                <w:szCs w:val="24"/>
              </w:rPr>
              <w:t>1</w:t>
            </w:r>
            <w:r>
              <w:rPr>
                <w:sz w:val="24"/>
                <w:szCs w:val="24"/>
              </w:rPr>
              <w:t>）监测布点：</w:t>
            </w:r>
            <w:r>
              <w:rPr>
                <w:sz w:val="24"/>
                <w:szCs w:val="24"/>
              </w:rPr>
              <w:t>W1</w:t>
            </w:r>
            <w:r>
              <w:rPr>
                <w:sz w:val="24"/>
                <w:szCs w:val="24"/>
              </w:rPr>
              <w:t>：水塘中心处；</w:t>
            </w:r>
          </w:p>
          <w:p w:rsidR="00C76910" w:rsidRDefault="00C144B8">
            <w:pPr>
              <w:snapToGrid w:val="0"/>
              <w:spacing w:line="360" w:lineRule="auto"/>
              <w:ind w:firstLine="480"/>
              <w:rPr>
                <w:sz w:val="24"/>
                <w:szCs w:val="24"/>
              </w:rPr>
            </w:pPr>
            <w:r>
              <w:rPr>
                <w:sz w:val="24"/>
                <w:szCs w:val="24"/>
              </w:rPr>
              <w:t>（</w:t>
            </w:r>
            <w:r>
              <w:rPr>
                <w:sz w:val="24"/>
                <w:szCs w:val="24"/>
              </w:rPr>
              <w:t>2</w:t>
            </w:r>
            <w:r>
              <w:rPr>
                <w:sz w:val="24"/>
                <w:szCs w:val="24"/>
              </w:rPr>
              <w:t>）监测因子：</w:t>
            </w:r>
            <w:r>
              <w:rPr>
                <w:sz w:val="24"/>
                <w:szCs w:val="24"/>
              </w:rPr>
              <w:t>pH</w:t>
            </w:r>
            <w:r>
              <w:rPr>
                <w:sz w:val="24"/>
                <w:szCs w:val="24"/>
              </w:rPr>
              <w:t>、</w:t>
            </w:r>
            <w:r>
              <w:rPr>
                <w:sz w:val="24"/>
                <w:szCs w:val="24"/>
              </w:rPr>
              <w:t>DO</w:t>
            </w:r>
            <w:r>
              <w:rPr>
                <w:sz w:val="24"/>
                <w:szCs w:val="24"/>
              </w:rPr>
              <w:t>、高锰酸盐指数、</w:t>
            </w:r>
            <w:r>
              <w:rPr>
                <w:sz w:val="24"/>
                <w:szCs w:val="24"/>
              </w:rPr>
              <w:t>COD</w:t>
            </w:r>
            <w:r>
              <w:rPr>
                <w:sz w:val="24"/>
                <w:szCs w:val="24"/>
              </w:rPr>
              <w:t>、</w:t>
            </w:r>
            <w:r>
              <w:rPr>
                <w:sz w:val="24"/>
                <w:szCs w:val="24"/>
              </w:rPr>
              <w:t>BOD</w:t>
            </w:r>
            <w:r>
              <w:rPr>
                <w:sz w:val="24"/>
                <w:szCs w:val="24"/>
                <w:vertAlign w:val="subscript"/>
              </w:rPr>
              <w:t>5</w:t>
            </w:r>
            <w:r>
              <w:rPr>
                <w:sz w:val="24"/>
                <w:szCs w:val="24"/>
              </w:rPr>
              <w:t>、</w:t>
            </w:r>
            <w:r>
              <w:rPr>
                <w:sz w:val="24"/>
                <w:szCs w:val="24"/>
              </w:rPr>
              <w:t>NH</w:t>
            </w:r>
            <w:r>
              <w:rPr>
                <w:sz w:val="24"/>
                <w:szCs w:val="24"/>
                <w:vertAlign w:val="subscript"/>
              </w:rPr>
              <w:t>3</w:t>
            </w:r>
            <w:r>
              <w:rPr>
                <w:sz w:val="24"/>
                <w:szCs w:val="24"/>
              </w:rPr>
              <w:t>-N</w:t>
            </w:r>
            <w:r>
              <w:rPr>
                <w:sz w:val="24"/>
                <w:szCs w:val="24"/>
              </w:rPr>
              <w:t>、</w:t>
            </w:r>
            <w:r>
              <w:rPr>
                <w:sz w:val="24"/>
                <w:szCs w:val="24"/>
              </w:rPr>
              <w:t>SS</w:t>
            </w:r>
            <w:r>
              <w:rPr>
                <w:sz w:val="24"/>
                <w:szCs w:val="24"/>
              </w:rPr>
              <w:t>、</w:t>
            </w:r>
            <w:r>
              <w:rPr>
                <w:sz w:val="24"/>
                <w:szCs w:val="24"/>
              </w:rPr>
              <w:t>TP</w:t>
            </w:r>
            <w:r>
              <w:rPr>
                <w:sz w:val="24"/>
                <w:szCs w:val="24"/>
              </w:rPr>
              <w:t>、</w:t>
            </w:r>
            <w:r>
              <w:rPr>
                <w:sz w:val="24"/>
                <w:szCs w:val="24"/>
              </w:rPr>
              <w:t>TN</w:t>
            </w:r>
            <w:r>
              <w:rPr>
                <w:sz w:val="24"/>
                <w:szCs w:val="24"/>
              </w:rPr>
              <w:t>、石油类、粪大肠菌群。</w:t>
            </w:r>
          </w:p>
          <w:p w:rsidR="00C76910" w:rsidRDefault="00C144B8">
            <w:pPr>
              <w:snapToGrid w:val="0"/>
              <w:spacing w:line="360" w:lineRule="auto"/>
              <w:ind w:firstLineChars="200" w:firstLine="480"/>
              <w:rPr>
                <w:sz w:val="24"/>
                <w:szCs w:val="24"/>
              </w:rPr>
            </w:pPr>
            <w:r>
              <w:rPr>
                <w:sz w:val="24"/>
                <w:szCs w:val="24"/>
              </w:rPr>
              <w:t>（</w:t>
            </w:r>
            <w:r>
              <w:rPr>
                <w:sz w:val="24"/>
                <w:szCs w:val="24"/>
              </w:rPr>
              <w:t>3</w:t>
            </w:r>
            <w:r>
              <w:rPr>
                <w:sz w:val="24"/>
                <w:szCs w:val="24"/>
              </w:rPr>
              <w:t>）监测结果统计与评价：监测结果统计见表</w:t>
            </w:r>
            <w:r>
              <w:rPr>
                <w:sz w:val="24"/>
                <w:szCs w:val="24"/>
              </w:rPr>
              <w:t>3-3</w:t>
            </w:r>
            <w:r>
              <w:rPr>
                <w:sz w:val="24"/>
                <w:szCs w:val="24"/>
              </w:rPr>
              <w:t>。</w:t>
            </w:r>
          </w:p>
          <w:p w:rsidR="00C76910" w:rsidRDefault="00C144B8">
            <w:pPr>
              <w:pStyle w:val="af7"/>
              <w:rPr>
                <w:sz w:val="24"/>
                <w:szCs w:val="24"/>
              </w:rPr>
            </w:pPr>
            <w:r>
              <w:rPr>
                <w:sz w:val="24"/>
                <w:szCs w:val="24"/>
              </w:rPr>
              <w:t>表</w:t>
            </w:r>
            <w:r>
              <w:rPr>
                <w:sz w:val="24"/>
                <w:szCs w:val="24"/>
              </w:rPr>
              <w:t xml:space="preserve">3-3  </w:t>
            </w:r>
            <w:r>
              <w:rPr>
                <w:sz w:val="24"/>
                <w:szCs w:val="24"/>
              </w:rPr>
              <w:t>地表水监测数据统计</w:t>
            </w:r>
            <w:r>
              <w:rPr>
                <w:sz w:val="24"/>
                <w:szCs w:val="24"/>
              </w:rPr>
              <w:t xml:space="preserve">  </w:t>
            </w:r>
            <w:r>
              <w:rPr>
                <w:sz w:val="24"/>
                <w:szCs w:val="24"/>
              </w:rPr>
              <w:t>单位</w:t>
            </w:r>
            <w:r>
              <w:rPr>
                <w:sz w:val="24"/>
                <w:szCs w:val="24"/>
              </w:rPr>
              <w:t>mg/L</w:t>
            </w:r>
            <w:r>
              <w:rPr>
                <w:sz w:val="24"/>
                <w:szCs w:val="24"/>
              </w:rPr>
              <w:t>（</w:t>
            </w:r>
            <w:r>
              <w:rPr>
                <w:sz w:val="24"/>
                <w:szCs w:val="24"/>
              </w:rPr>
              <w:t>pH</w:t>
            </w:r>
            <w:r>
              <w:rPr>
                <w:sz w:val="24"/>
                <w:szCs w:val="24"/>
              </w:rPr>
              <w:t>、粪大肠菌群除外）</w:t>
            </w:r>
          </w:p>
          <w:tbl>
            <w:tblPr>
              <w:tblW w:w="80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635"/>
              <w:gridCol w:w="978"/>
              <w:gridCol w:w="1207"/>
              <w:gridCol w:w="1010"/>
              <w:gridCol w:w="935"/>
              <w:gridCol w:w="1149"/>
              <w:gridCol w:w="1145"/>
            </w:tblGrid>
            <w:tr w:rsidR="00C76910">
              <w:trPr>
                <w:trHeight w:val="96"/>
                <w:jc w:val="center"/>
              </w:trPr>
              <w:tc>
                <w:tcPr>
                  <w:tcW w:w="1635" w:type="dxa"/>
                  <w:vAlign w:val="center"/>
                </w:tcPr>
                <w:p w:rsidR="00C76910" w:rsidRDefault="00C144B8">
                  <w:pPr>
                    <w:adjustRightInd w:val="0"/>
                    <w:snapToGrid w:val="0"/>
                    <w:jc w:val="center"/>
                  </w:pPr>
                  <w:r>
                    <w:t>监测项目</w:t>
                  </w:r>
                </w:p>
              </w:tc>
              <w:tc>
                <w:tcPr>
                  <w:tcW w:w="978" w:type="dxa"/>
                  <w:vAlign w:val="center"/>
                </w:tcPr>
                <w:p w:rsidR="00C76910" w:rsidRDefault="00C144B8">
                  <w:pPr>
                    <w:adjustRightInd w:val="0"/>
                    <w:snapToGrid w:val="0"/>
                    <w:jc w:val="center"/>
                  </w:pPr>
                  <w:r>
                    <w:t>单位</w:t>
                  </w:r>
                </w:p>
              </w:tc>
              <w:tc>
                <w:tcPr>
                  <w:tcW w:w="1207" w:type="dxa"/>
                  <w:vAlign w:val="center"/>
                </w:tcPr>
                <w:p w:rsidR="00C76910" w:rsidRDefault="00C144B8">
                  <w:pPr>
                    <w:adjustRightInd w:val="0"/>
                    <w:snapToGrid w:val="0"/>
                    <w:jc w:val="center"/>
                  </w:pPr>
                  <w:r>
                    <w:t>监测范围</w:t>
                  </w:r>
                </w:p>
              </w:tc>
              <w:tc>
                <w:tcPr>
                  <w:tcW w:w="1010" w:type="dxa"/>
                  <w:vAlign w:val="center"/>
                </w:tcPr>
                <w:p w:rsidR="00C76910" w:rsidRDefault="00C144B8">
                  <w:pPr>
                    <w:adjustRightInd w:val="0"/>
                    <w:snapToGrid w:val="0"/>
                    <w:jc w:val="center"/>
                  </w:pPr>
                  <w:r>
                    <w:rPr>
                      <w:kern w:val="0"/>
                    </w:rPr>
                    <w:t>标准值</w:t>
                  </w:r>
                </w:p>
              </w:tc>
              <w:tc>
                <w:tcPr>
                  <w:tcW w:w="935" w:type="dxa"/>
                  <w:vAlign w:val="center"/>
                </w:tcPr>
                <w:p w:rsidR="00C76910" w:rsidRDefault="00C144B8">
                  <w:pPr>
                    <w:widowControl/>
                    <w:adjustRightInd w:val="0"/>
                    <w:snapToGrid w:val="0"/>
                    <w:jc w:val="center"/>
                    <w:rPr>
                      <w:kern w:val="0"/>
                    </w:rPr>
                  </w:pPr>
                  <w:r>
                    <w:rPr>
                      <w:kern w:val="0"/>
                    </w:rPr>
                    <w:t>超标率</w:t>
                  </w:r>
                </w:p>
              </w:tc>
              <w:tc>
                <w:tcPr>
                  <w:tcW w:w="1149" w:type="dxa"/>
                  <w:vAlign w:val="center"/>
                </w:tcPr>
                <w:p w:rsidR="00C76910" w:rsidRDefault="00C144B8">
                  <w:pPr>
                    <w:widowControl/>
                    <w:adjustRightInd w:val="0"/>
                    <w:snapToGrid w:val="0"/>
                    <w:jc w:val="center"/>
                    <w:rPr>
                      <w:kern w:val="0"/>
                    </w:rPr>
                  </w:pPr>
                  <w:r>
                    <w:rPr>
                      <w:kern w:val="0"/>
                    </w:rPr>
                    <w:t>超标倍数</w:t>
                  </w:r>
                </w:p>
              </w:tc>
              <w:tc>
                <w:tcPr>
                  <w:tcW w:w="1145" w:type="dxa"/>
                  <w:vAlign w:val="center"/>
                </w:tcPr>
                <w:p w:rsidR="00C76910" w:rsidRDefault="00C144B8">
                  <w:pPr>
                    <w:widowControl/>
                    <w:adjustRightInd w:val="0"/>
                    <w:snapToGrid w:val="0"/>
                    <w:jc w:val="center"/>
                    <w:rPr>
                      <w:kern w:val="0"/>
                    </w:rPr>
                  </w:pPr>
                  <w:r>
                    <w:rPr>
                      <w:kern w:val="0"/>
                    </w:rPr>
                    <w:t>是否达标</w:t>
                  </w:r>
                </w:p>
              </w:tc>
            </w:tr>
            <w:tr w:rsidR="00C76910">
              <w:trPr>
                <w:trHeight w:val="65"/>
                <w:jc w:val="center"/>
              </w:trPr>
              <w:tc>
                <w:tcPr>
                  <w:tcW w:w="1635" w:type="dxa"/>
                  <w:vAlign w:val="center"/>
                </w:tcPr>
                <w:p w:rsidR="00C76910" w:rsidRDefault="00C144B8">
                  <w:pPr>
                    <w:adjustRightInd w:val="0"/>
                    <w:snapToGrid w:val="0"/>
                    <w:jc w:val="center"/>
                  </w:pPr>
                  <w:r>
                    <w:t>PH</w:t>
                  </w:r>
                </w:p>
              </w:tc>
              <w:tc>
                <w:tcPr>
                  <w:tcW w:w="978" w:type="dxa"/>
                  <w:vAlign w:val="center"/>
                </w:tcPr>
                <w:p w:rsidR="00C76910" w:rsidRDefault="00C144B8">
                  <w:pPr>
                    <w:adjustRightInd w:val="0"/>
                    <w:snapToGrid w:val="0"/>
                    <w:jc w:val="center"/>
                  </w:pPr>
                  <w:r>
                    <w:t>无量纲</w:t>
                  </w:r>
                </w:p>
              </w:tc>
              <w:tc>
                <w:tcPr>
                  <w:tcW w:w="1207" w:type="dxa"/>
                  <w:vAlign w:val="center"/>
                </w:tcPr>
                <w:p w:rsidR="00C76910" w:rsidRDefault="00C144B8">
                  <w:pPr>
                    <w:adjustRightInd w:val="0"/>
                    <w:snapToGrid w:val="0"/>
                    <w:jc w:val="center"/>
                  </w:pPr>
                  <w:r>
                    <w:t>6.87-6.92</w:t>
                  </w:r>
                </w:p>
              </w:tc>
              <w:tc>
                <w:tcPr>
                  <w:tcW w:w="1010" w:type="dxa"/>
                  <w:vAlign w:val="center"/>
                </w:tcPr>
                <w:p w:rsidR="00C76910" w:rsidRDefault="00C144B8">
                  <w:pPr>
                    <w:adjustRightInd w:val="0"/>
                    <w:snapToGrid w:val="0"/>
                    <w:jc w:val="center"/>
                  </w:pPr>
                  <w:r>
                    <w:rPr>
                      <w:kern w:val="0"/>
                    </w:rPr>
                    <w:t>6-9</w:t>
                  </w:r>
                </w:p>
              </w:tc>
              <w:tc>
                <w:tcPr>
                  <w:tcW w:w="935" w:type="dxa"/>
                  <w:vAlign w:val="center"/>
                </w:tcPr>
                <w:p w:rsidR="00C76910" w:rsidRDefault="00C144B8">
                  <w:pPr>
                    <w:adjustRightInd w:val="0"/>
                    <w:snapToGrid w:val="0"/>
                    <w:jc w:val="center"/>
                  </w:pPr>
                  <w:r>
                    <w:t>0</w:t>
                  </w:r>
                </w:p>
              </w:tc>
              <w:tc>
                <w:tcPr>
                  <w:tcW w:w="1149" w:type="dxa"/>
                  <w:vAlign w:val="center"/>
                </w:tcPr>
                <w:p w:rsidR="00C76910" w:rsidRDefault="00C144B8">
                  <w:pPr>
                    <w:adjustRightInd w:val="0"/>
                    <w:snapToGrid w:val="0"/>
                    <w:jc w:val="center"/>
                  </w:pPr>
                  <w:r>
                    <w:t>0</w:t>
                  </w:r>
                </w:p>
              </w:tc>
              <w:tc>
                <w:tcPr>
                  <w:tcW w:w="1145" w:type="dxa"/>
                  <w:vAlign w:val="center"/>
                </w:tcPr>
                <w:p w:rsidR="00C76910" w:rsidRDefault="00C144B8">
                  <w:pPr>
                    <w:adjustRightInd w:val="0"/>
                    <w:snapToGrid w:val="0"/>
                    <w:jc w:val="center"/>
                  </w:pPr>
                  <w:r>
                    <w:t>达标</w:t>
                  </w:r>
                </w:p>
              </w:tc>
            </w:tr>
            <w:tr w:rsidR="00C76910">
              <w:trPr>
                <w:trHeight w:val="65"/>
                <w:jc w:val="center"/>
              </w:trPr>
              <w:tc>
                <w:tcPr>
                  <w:tcW w:w="1635" w:type="dxa"/>
                  <w:vAlign w:val="center"/>
                </w:tcPr>
                <w:p w:rsidR="00C76910" w:rsidRDefault="00C144B8">
                  <w:pPr>
                    <w:adjustRightInd w:val="0"/>
                    <w:snapToGrid w:val="0"/>
                    <w:jc w:val="center"/>
                  </w:pPr>
                  <w:r>
                    <w:t>DO</w:t>
                  </w:r>
                </w:p>
              </w:tc>
              <w:tc>
                <w:tcPr>
                  <w:tcW w:w="978" w:type="dxa"/>
                  <w:vAlign w:val="center"/>
                </w:tcPr>
                <w:p w:rsidR="00C76910" w:rsidRDefault="00C144B8">
                  <w:pPr>
                    <w:adjustRightInd w:val="0"/>
                    <w:snapToGrid w:val="0"/>
                    <w:jc w:val="center"/>
                  </w:pPr>
                  <w:r>
                    <w:t>mg/L</w:t>
                  </w:r>
                </w:p>
              </w:tc>
              <w:tc>
                <w:tcPr>
                  <w:tcW w:w="1207" w:type="dxa"/>
                  <w:vAlign w:val="center"/>
                </w:tcPr>
                <w:p w:rsidR="00C76910" w:rsidRDefault="00C144B8">
                  <w:pPr>
                    <w:adjustRightInd w:val="0"/>
                    <w:snapToGrid w:val="0"/>
                    <w:jc w:val="center"/>
                  </w:pPr>
                  <w:r>
                    <w:t>6.3-7.4</w:t>
                  </w:r>
                </w:p>
              </w:tc>
              <w:tc>
                <w:tcPr>
                  <w:tcW w:w="1010" w:type="dxa"/>
                  <w:vAlign w:val="center"/>
                </w:tcPr>
                <w:p w:rsidR="00C76910" w:rsidRDefault="00C144B8">
                  <w:pPr>
                    <w:adjustRightInd w:val="0"/>
                    <w:snapToGrid w:val="0"/>
                    <w:jc w:val="center"/>
                  </w:pPr>
                  <w:r>
                    <w:rPr>
                      <w:kern w:val="0"/>
                    </w:rPr>
                    <w:t>≥5.0</w:t>
                  </w:r>
                </w:p>
              </w:tc>
              <w:tc>
                <w:tcPr>
                  <w:tcW w:w="935" w:type="dxa"/>
                  <w:vAlign w:val="center"/>
                </w:tcPr>
                <w:p w:rsidR="00C76910" w:rsidRDefault="00C144B8">
                  <w:pPr>
                    <w:adjustRightInd w:val="0"/>
                    <w:snapToGrid w:val="0"/>
                    <w:jc w:val="center"/>
                  </w:pPr>
                  <w:r>
                    <w:t>0</w:t>
                  </w:r>
                </w:p>
              </w:tc>
              <w:tc>
                <w:tcPr>
                  <w:tcW w:w="1149" w:type="dxa"/>
                  <w:vAlign w:val="center"/>
                </w:tcPr>
                <w:p w:rsidR="00C76910" w:rsidRDefault="00C144B8">
                  <w:pPr>
                    <w:adjustRightInd w:val="0"/>
                    <w:snapToGrid w:val="0"/>
                    <w:jc w:val="center"/>
                  </w:pPr>
                  <w:r>
                    <w:t>0</w:t>
                  </w:r>
                </w:p>
              </w:tc>
              <w:tc>
                <w:tcPr>
                  <w:tcW w:w="1145" w:type="dxa"/>
                  <w:vAlign w:val="center"/>
                </w:tcPr>
                <w:p w:rsidR="00C76910" w:rsidRDefault="00C144B8">
                  <w:pPr>
                    <w:adjustRightInd w:val="0"/>
                    <w:snapToGrid w:val="0"/>
                    <w:jc w:val="center"/>
                  </w:pPr>
                  <w:r>
                    <w:t>达标</w:t>
                  </w:r>
                </w:p>
              </w:tc>
            </w:tr>
            <w:tr w:rsidR="00C76910">
              <w:trPr>
                <w:trHeight w:val="65"/>
                <w:jc w:val="center"/>
              </w:trPr>
              <w:tc>
                <w:tcPr>
                  <w:tcW w:w="1635" w:type="dxa"/>
                  <w:vAlign w:val="center"/>
                </w:tcPr>
                <w:p w:rsidR="00C76910" w:rsidRDefault="00C144B8">
                  <w:pPr>
                    <w:adjustRightInd w:val="0"/>
                    <w:snapToGrid w:val="0"/>
                    <w:jc w:val="center"/>
                  </w:pPr>
                  <w:r>
                    <w:t>高锰酸盐指数</w:t>
                  </w:r>
                </w:p>
              </w:tc>
              <w:tc>
                <w:tcPr>
                  <w:tcW w:w="978" w:type="dxa"/>
                  <w:vAlign w:val="center"/>
                </w:tcPr>
                <w:p w:rsidR="00C76910" w:rsidRDefault="00C144B8">
                  <w:pPr>
                    <w:adjustRightInd w:val="0"/>
                    <w:snapToGrid w:val="0"/>
                    <w:jc w:val="center"/>
                  </w:pPr>
                  <w:r>
                    <w:t>mg/L</w:t>
                  </w:r>
                </w:p>
              </w:tc>
              <w:tc>
                <w:tcPr>
                  <w:tcW w:w="1207" w:type="dxa"/>
                  <w:vAlign w:val="center"/>
                </w:tcPr>
                <w:p w:rsidR="00C76910" w:rsidRDefault="00C144B8">
                  <w:pPr>
                    <w:adjustRightInd w:val="0"/>
                    <w:snapToGrid w:val="0"/>
                    <w:jc w:val="center"/>
                  </w:pPr>
                  <w:r>
                    <w:t>2.5-2.8</w:t>
                  </w:r>
                </w:p>
              </w:tc>
              <w:tc>
                <w:tcPr>
                  <w:tcW w:w="1010" w:type="dxa"/>
                  <w:vAlign w:val="center"/>
                </w:tcPr>
                <w:p w:rsidR="00C76910" w:rsidRDefault="00C144B8">
                  <w:pPr>
                    <w:adjustRightInd w:val="0"/>
                    <w:snapToGrid w:val="0"/>
                    <w:jc w:val="center"/>
                    <w:rPr>
                      <w:kern w:val="0"/>
                    </w:rPr>
                  </w:pPr>
                  <w:r>
                    <w:rPr>
                      <w:kern w:val="0"/>
                    </w:rPr>
                    <w:t>≤6.0</w:t>
                  </w:r>
                </w:p>
              </w:tc>
              <w:tc>
                <w:tcPr>
                  <w:tcW w:w="935" w:type="dxa"/>
                  <w:vAlign w:val="center"/>
                </w:tcPr>
                <w:p w:rsidR="00C76910" w:rsidRDefault="00C144B8">
                  <w:pPr>
                    <w:adjustRightInd w:val="0"/>
                    <w:snapToGrid w:val="0"/>
                    <w:jc w:val="center"/>
                  </w:pPr>
                  <w:r>
                    <w:t>0</w:t>
                  </w:r>
                </w:p>
              </w:tc>
              <w:tc>
                <w:tcPr>
                  <w:tcW w:w="1149" w:type="dxa"/>
                  <w:vAlign w:val="center"/>
                </w:tcPr>
                <w:p w:rsidR="00C76910" w:rsidRDefault="00C144B8">
                  <w:pPr>
                    <w:adjustRightInd w:val="0"/>
                    <w:snapToGrid w:val="0"/>
                    <w:jc w:val="center"/>
                  </w:pPr>
                  <w:r>
                    <w:t>0</w:t>
                  </w:r>
                </w:p>
              </w:tc>
              <w:tc>
                <w:tcPr>
                  <w:tcW w:w="1145" w:type="dxa"/>
                  <w:vAlign w:val="center"/>
                </w:tcPr>
                <w:p w:rsidR="00C76910" w:rsidRDefault="00C144B8">
                  <w:pPr>
                    <w:adjustRightInd w:val="0"/>
                    <w:snapToGrid w:val="0"/>
                    <w:jc w:val="center"/>
                  </w:pPr>
                  <w:r>
                    <w:t>达标</w:t>
                  </w:r>
                </w:p>
              </w:tc>
            </w:tr>
            <w:tr w:rsidR="00C76910">
              <w:trPr>
                <w:trHeight w:val="65"/>
                <w:jc w:val="center"/>
              </w:trPr>
              <w:tc>
                <w:tcPr>
                  <w:tcW w:w="1635" w:type="dxa"/>
                  <w:vAlign w:val="center"/>
                </w:tcPr>
                <w:p w:rsidR="00C76910" w:rsidRDefault="00C144B8">
                  <w:pPr>
                    <w:adjustRightInd w:val="0"/>
                    <w:snapToGrid w:val="0"/>
                    <w:jc w:val="center"/>
                  </w:pPr>
                  <w:r>
                    <w:t>COD</w:t>
                  </w:r>
                </w:p>
              </w:tc>
              <w:tc>
                <w:tcPr>
                  <w:tcW w:w="978" w:type="dxa"/>
                  <w:vAlign w:val="center"/>
                </w:tcPr>
                <w:p w:rsidR="00C76910" w:rsidRDefault="00C144B8">
                  <w:pPr>
                    <w:adjustRightInd w:val="0"/>
                    <w:snapToGrid w:val="0"/>
                    <w:jc w:val="center"/>
                  </w:pPr>
                  <w:r>
                    <w:t>mg/L</w:t>
                  </w:r>
                </w:p>
              </w:tc>
              <w:tc>
                <w:tcPr>
                  <w:tcW w:w="1207" w:type="dxa"/>
                  <w:vAlign w:val="center"/>
                </w:tcPr>
                <w:p w:rsidR="00C76910" w:rsidRDefault="00C144B8">
                  <w:pPr>
                    <w:adjustRightInd w:val="0"/>
                    <w:snapToGrid w:val="0"/>
                    <w:jc w:val="center"/>
                  </w:pPr>
                  <w:r>
                    <w:t>14.8-16.1</w:t>
                  </w:r>
                </w:p>
              </w:tc>
              <w:tc>
                <w:tcPr>
                  <w:tcW w:w="1010" w:type="dxa"/>
                  <w:vAlign w:val="center"/>
                </w:tcPr>
                <w:p w:rsidR="00C76910" w:rsidRDefault="00C144B8">
                  <w:pPr>
                    <w:adjustRightInd w:val="0"/>
                    <w:snapToGrid w:val="0"/>
                    <w:jc w:val="center"/>
                  </w:pPr>
                  <w:r>
                    <w:rPr>
                      <w:kern w:val="0"/>
                    </w:rPr>
                    <w:t>≤20</w:t>
                  </w:r>
                </w:p>
              </w:tc>
              <w:tc>
                <w:tcPr>
                  <w:tcW w:w="935" w:type="dxa"/>
                  <w:vAlign w:val="center"/>
                </w:tcPr>
                <w:p w:rsidR="00C76910" w:rsidRDefault="00C144B8">
                  <w:pPr>
                    <w:adjustRightInd w:val="0"/>
                    <w:snapToGrid w:val="0"/>
                    <w:jc w:val="center"/>
                  </w:pPr>
                  <w:r>
                    <w:t>0</w:t>
                  </w:r>
                </w:p>
              </w:tc>
              <w:tc>
                <w:tcPr>
                  <w:tcW w:w="1149" w:type="dxa"/>
                  <w:vAlign w:val="center"/>
                </w:tcPr>
                <w:p w:rsidR="00C76910" w:rsidRDefault="00C144B8">
                  <w:pPr>
                    <w:adjustRightInd w:val="0"/>
                    <w:snapToGrid w:val="0"/>
                    <w:jc w:val="center"/>
                  </w:pPr>
                  <w:r>
                    <w:t>0</w:t>
                  </w:r>
                </w:p>
              </w:tc>
              <w:tc>
                <w:tcPr>
                  <w:tcW w:w="1145" w:type="dxa"/>
                  <w:vAlign w:val="center"/>
                </w:tcPr>
                <w:p w:rsidR="00C76910" w:rsidRDefault="00C144B8">
                  <w:pPr>
                    <w:adjustRightInd w:val="0"/>
                    <w:snapToGrid w:val="0"/>
                    <w:jc w:val="center"/>
                  </w:pPr>
                  <w:r>
                    <w:t>达标</w:t>
                  </w:r>
                </w:p>
              </w:tc>
            </w:tr>
            <w:tr w:rsidR="00C76910">
              <w:trPr>
                <w:trHeight w:val="65"/>
                <w:jc w:val="center"/>
              </w:trPr>
              <w:tc>
                <w:tcPr>
                  <w:tcW w:w="1635" w:type="dxa"/>
                  <w:vAlign w:val="center"/>
                </w:tcPr>
                <w:p w:rsidR="00C76910" w:rsidRDefault="00C144B8">
                  <w:pPr>
                    <w:adjustRightInd w:val="0"/>
                    <w:snapToGrid w:val="0"/>
                    <w:jc w:val="center"/>
                  </w:pPr>
                  <w:r>
                    <w:t>BOD</w:t>
                  </w:r>
                  <w:r>
                    <w:rPr>
                      <w:vertAlign w:val="subscript"/>
                    </w:rPr>
                    <w:t>5</w:t>
                  </w:r>
                </w:p>
              </w:tc>
              <w:tc>
                <w:tcPr>
                  <w:tcW w:w="978" w:type="dxa"/>
                  <w:vAlign w:val="center"/>
                </w:tcPr>
                <w:p w:rsidR="00C76910" w:rsidRDefault="00C144B8">
                  <w:pPr>
                    <w:adjustRightInd w:val="0"/>
                    <w:snapToGrid w:val="0"/>
                    <w:jc w:val="center"/>
                  </w:pPr>
                  <w:r>
                    <w:t>mg/L</w:t>
                  </w:r>
                </w:p>
              </w:tc>
              <w:tc>
                <w:tcPr>
                  <w:tcW w:w="1207" w:type="dxa"/>
                  <w:vAlign w:val="center"/>
                </w:tcPr>
                <w:p w:rsidR="00C76910" w:rsidRDefault="00C144B8">
                  <w:pPr>
                    <w:adjustRightInd w:val="0"/>
                    <w:snapToGrid w:val="0"/>
                    <w:jc w:val="center"/>
                  </w:pPr>
                  <w:r>
                    <w:t>2.8-3.1</w:t>
                  </w:r>
                </w:p>
              </w:tc>
              <w:tc>
                <w:tcPr>
                  <w:tcW w:w="1010" w:type="dxa"/>
                  <w:vAlign w:val="center"/>
                </w:tcPr>
                <w:p w:rsidR="00C76910" w:rsidRDefault="00C144B8">
                  <w:pPr>
                    <w:adjustRightInd w:val="0"/>
                    <w:snapToGrid w:val="0"/>
                    <w:jc w:val="center"/>
                  </w:pPr>
                  <w:r>
                    <w:rPr>
                      <w:kern w:val="0"/>
                    </w:rPr>
                    <w:t>≤4.0</w:t>
                  </w:r>
                </w:p>
              </w:tc>
              <w:tc>
                <w:tcPr>
                  <w:tcW w:w="935" w:type="dxa"/>
                  <w:vAlign w:val="center"/>
                </w:tcPr>
                <w:p w:rsidR="00C76910" w:rsidRDefault="00C144B8">
                  <w:pPr>
                    <w:adjustRightInd w:val="0"/>
                    <w:snapToGrid w:val="0"/>
                    <w:jc w:val="center"/>
                  </w:pPr>
                  <w:r>
                    <w:t>0</w:t>
                  </w:r>
                </w:p>
              </w:tc>
              <w:tc>
                <w:tcPr>
                  <w:tcW w:w="1149" w:type="dxa"/>
                  <w:vAlign w:val="center"/>
                </w:tcPr>
                <w:p w:rsidR="00C76910" w:rsidRDefault="00C144B8">
                  <w:pPr>
                    <w:adjustRightInd w:val="0"/>
                    <w:snapToGrid w:val="0"/>
                    <w:jc w:val="center"/>
                  </w:pPr>
                  <w:r>
                    <w:t>0</w:t>
                  </w:r>
                </w:p>
              </w:tc>
              <w:tc>
                <w:tcPr>
                  <w:tcW w:w="1145" w:type="dxa"/>
                  <w:vAlign w:val="center"/>
                </w:tcPr>
                <w:p w:rsidR="00C76910" w:rsidRDefault="00C144B8">
                  <w:pPr>
                    <w:adjustRightInd w:val="0"/>
                    <w:snapToGrid w:val="0"/>
                    <w:jc w:val="center"/>
                  </w:pPr>
                  <w:r>
                    <w:t>达标</w:t>
                  </w:r>
                </w:p>
              </w:tc>
            </w:tr>
            <w:tr w:rsidR="00C76910">
              <w:trPr>
                <w:trHeight w:val="65"/>
                <w:jc w:val="center"/>
              </w:trPr>
              <w:tc>
                <w:tcPr>
                  <w:tcW w:w="1635" w:type="dxa"/>
                  <w:vAlign w:val="center"/>
                </w:tcPr>
                <w:p w:rsidR="00C76910" w:rsidRDefault="00C144B8">
                  <w:pPr>
                    <w:adjustRightInd w:val="0"/>
                    <w:snapToGrid w:val="0"/>
                    <w:jc w:val="center"/>
                  </w:pPr>
                  <w:r>
                    <w:t>NH</w:t>
                  </w:r>
                  <w:r>
                    <w:rPr>
                      <w:vertAlign w:val="subscript"/>
                    </w:rPr>
                    <w:t>3</w:t>
                  </w:r>
                  <w:r>
                    <w:t>-N</w:t>
                  </w:r>
                </w:p>
              </w:tc>
              <w:tc>
                <w:tcPr>
                  <w:tcW w:w="978" w:type="dxa"/>
                  <w:vAlign w:val="center"/>
                </w:tcPr>
                <w:p w:rsidR="00C76910" w:rsidRDefault="00C144B8">
                  <w:pPr>
                    <w:adjustRightInd w:val="0"/>
                    <w:snapToGrid w:val="0"/>
                    <w:jc w:val="center"/>
                  </w:pPr>
                  <w:r>
                    <w:t>mg/L</w:t>
                  </w:r>
                </w:p>
              </w:tc>
              <w:tc>
                <w:tcPr>
                  <w:tcW w:w="1207" w:type="dxa"/>
                  <w:vAlign w:val="center"/>
                </w:tcPr>
                <w:p w:rsidR="00C76910" w:rsidRDefault="00C144B8">
                  <w:pPr>
                    <w:adjustRightInd w:val="0"/>
                    <w:snapToGrid w:val="0"/>
                    <w:jc w:val="center"/>
                  </w:pPr>
                  <w:r>
                    <w:t>0.247-0.269</w:t>
                  </w:r>
                </w:p>
              </w:tc>
              <w:tc>
                <w:tcPr>
                  <w:tcW w:w="1010" w:type="dxa"/>
                  <w:vAlign w:val="center"/>
                </w:tcPr>
                <w:p w:rsidR="00C76910" w:rsidRDefault="00C144B8">
                  <w:pPr>
                    <w:adjustRightInd w:val="0"/>
                    <w:snapToGrid w:val="0"/>
                    <w:jc w:val="center"/>
                  </w:pPr>
                  <w:r>
                    <w:rPr>
                      <w:kern w:val="0"/>
                    </w:rPr>
                    <w:t>≤1.0</w:t>
                  </w:r>
                </w:p>
              </w:tc>
              <w:tc>
                <w:tcPr>
                  <w:tcW w:w="935" w:type="dxa"/>
                  <w:vAlign w:val="center"/>
                </w:tcPr>
                <w:p w:rsidR="00C76910" w:rsidRDefault="00C144B8">
                  <w:pPr>
                    <w:adjustRightInd w:val="0"/>
                    <w:snapToGrid w:val="0"/>
                    <w:jc w:val="center"/>
                  </w:pPr>
                  <w:r>
                    <w:t>0</w:t>
                  </w:r>
                </w:p>
              </w:tc>
              <w:tc>
                <w:tcPr>
                  <w:tcW w:w="1149" w:type="dxa"/>
                  <w:vAlign w:val="center"/>
                </w:tcPr>
                <w:p w:rsidR="00C76910" w:rsidRDefault="00C144B8">
                  <w:pPr>
                    <w:adjustRightInd w:val="0"/>
                    <w:snapToGrid w:val="0"/>
                    <w:jc w:val="center"/>
                  </w:pPr>
                  <w:r>
                    <w:t>0</w:t>
                  </w:r>
                </w:p>
              </w:tc>
              <w:tc>
                <w:tcPr>
                  <w:tcW w:w="1145" w:type="dxa"/>
                  <w:vAlign w:val="center"/>
                </w:tcPr>
                <w:p w:rsidR="00C76910" w:rsidRDefault="00C144B8">
                  <w:pPr>
                    <w:adjustRightInd w:val="0"/>
                    <w:snapToGrid w:val="0"/>
                    <w:jc w:val="center"/>
                  </w:pPr>
                  <w:r>
                    <w:t>达标</w:t>
                  </w:r>
                </w:p>
              </w:tc>
            </w:tr>
            <w:tr w:rsidR="00C76910">
              <w:trPr>
                <w:trHeight w:val="65"/>
                <w:jc w:val="center"/>
              </w:trPr>
              <w:tc>
                <w:tcPr>
                  <w:tcW w:w="1635" w:type="dxa"/>
                  <w:vAlign w:val="center"/>
                </w:tcPr>
                <w:p w:rsidR="00C76910" w:rsidRDefault="00C144B8">
                  <w:pPr>
                    <w:adjustRightInd w:val="0"/>
                    <w:snapToGrid w:val="0"/>
                    <w:jc w:val="center"/>
                  </w:pPr>
                  <w:r>
                    <w:t>SS</w:t>
                  </w:r>
                </w:p>
              </w:tc>
              <w:tc>
                <w:tcPr>
                  <w:tcW w:w="978" w:type="dxa"/>
                  <w:vAlign w:val="center"/>
                </w:tcPr>
                <w:p w:rsidR="00C76910" w:rsidRDefault="00C144B8">
                  <w:pPr>
                    <w:adjustRightInd w:val="0"/>
                    <w:snapToGrid w:val="0"/>
                    <w:jc w:val="center"/>
                  </w:pPr>
                  <w:r>
                    <w:t>mg/L</w:t>
                  </w:r>
                </w:p>
              </w:tc>
              <w:tc>
                <w:tcPr>
                  <w:tcW w:w="1207" w:type="dxa"/>
                  <w:vAlign w:val="center"/>
                </w:tcPr>
                <w:p w:rsidR="00C76910" w:rsidRDefault="00C144B8">
                  <w:pPr>
                    <w:adjustRightInd w:val="0"/>
                    <w:snapToGrid w:val="0"/>
                    <w:jc w:val="center"/>
                  </w:pPr>
                  <w:r>
                    <w:t>17-19</w:t>
                  </w:r>
                </w:p>
              </w:tc>
              <w:tc>
                <w:tcPr>
                  <w:tcW w:w="1010" w:type="dxa"/>
                  <w:vAlign w:val="center"/>
                </w:tcPr>
                <w:p w:rsidR="00C76910" w:rsidRDefault="00C144B8">
                  <w:pPr>
                    <w:adjustRightInd w:val="0"/>
                    <w:snapToGrid w:val="0"/>
                    <w:jc w:val="center"/>
                  </w:pPr>
                  <w:r>
                    <w:rPr>
                      <w:kern w:val="0"/>
                    </w:rPr>
                    <w:t>≤30</w:t>
                  </w:r>
                </w:p>
              </w:tc>
              <w:tc>
                <w:tcPr>
                  <w:tcW w:w="935" w:type="dxa"/>
                  <w:vAlign w:val="center"/>
                </w:tcPr>
                <w:p w:rsidR="00C76910" w:rsidRDefault="00C144B8">
                  <w:pPr>
                    <w:adjustRightInd w:val="0"/>
                    <w:snapToGrid w:val="0"/>
                    <w:jc w:val="center"/>
                  </w:pPr>
                  <w:r>
                    <w:t>0</w:t>
                  </w:r>
                </w:p>
              </w:tc>
              <w:tc>
                <w:tcPr>
                  <w:tcW w:w="1149" w:type="dxa"/>
                  <w:vAlign w:val="center"/>
                </w:tcPr>
                <w:p w:rsidR="00C76910" w:rsidRDefault="00C144B8">
                  <w:pPr>
                    <w:adjustRightInd w:val="0"/>
                    <w:snapToGrid w:val="0"/>
                    <w:jc w:val="center"/>
                  </w:pPr>
                  <w:r>
                    <w:t>0</w:t>
                  </w:r>
                </w:p>
              </w:tc>
              <w:tc>
                <w:tcPr>
                  <w:tcW w:w="1145" w:type="dxa"/>
                  <w:vAlign w:val="center"/>
                </w:tcPr>
                <w:p w:rsidR="00C76910" w:rsidRDefault="00C144B8">
                  <w:pPr>
                    <w:adjustRightInd w:val="0"/>
                    <w:snapToGrid w:val="0"/>
                    <w:jc w:val="center"/>
                  </w:pPr>
                  <w:r>
                    <w:t>达标</w:t>
                  </w:r>
                </w:p>
              </w:tc>
            </w:tr>
            <w:tr w:rsidR="00C76910">
              <w:trPr>
                <w:trHeight w:val="65"/>
                <w:jc w:val="center"/>
              </w:trPr>
              <w:tc>
                <w:tcPr>
                  <w:tcW w:w="1635" w:type="dxa"/>
                  <w:vAlign w:val="center"/>
                </w:tcPr>
                <w:p w:rsidR="00C76910" w:rsidRDefault="00C144B8">
                  <w:pPr>
                    <w:adjustRightInd w:val="0"/>
                    <w:snapToGrid w:val="0"/>
                    <w:jc w:val="center"/>
                  </w:pPr>
                  <w:r>
                    <w:t>TP</w:t>
                  </w:r>
                </w:p>
              </w:tc>
              <w:tc>
                <w:tcPr>
                  <w:tcW w:w="978" w:type="dxa"/>
                  <w:vAlign w:val="center"/>
                </w:tcPr>
                <w:p w:rsidR="00C76910" w:rsidRDefault="00C144B8">
                  <w:pPr>
                    <w:adjustRightInd w:val="0"/>
                    <w:snapToGrid w:val="0"/>
                    <w:jc w:val="center"/>
                  </w:pPr>
                  <w:r>
                    <w:t>mg/L</w:t>
                  </w:r>
                </w:p>
              </w:tc>
              <w:tc>
                <w:tcPr>
                  <w:tcW w:w="1207" w:type="dxa"/>
                  <w:vAlign w:val="center"/>
                </w:tcPr>
                <w:p w:rsidR="00C76910" w:rsidRDefault="00C144B8">
                  <w:pPr>
                    <w:adjustRightInd w:val="0"/>
                    <w:snapToGrid w:val="0"/>
                    <w:jc w:val="center"/>
                  </w:pPr>
                  <w:r>
                    <w:t>0.01-0.02</w:t>
                  </w:r>
                </w:p>
              </w:tc>
              <w:tc>
                <w:tcPr>
                  <w:tcW w:w="1010" w:type="dxa"/>
                  <w:vAlign w:val="center"/>
                </w:tcPr>
                <w:p w:rsidR="00C76910" w:rsidRDefault="00C144B8">
                  <w:pPr>
                    <w:adjustRightInd w:val="0"/>
                    <w:snapToGrid w:val="0"/>
                    <w:jc w:val="center"/>
                  </w:pPr>
                  <w:r>
                    <w:rPr>
                      <w:kern w:val="0"/>
                    </w:rPr>
                    <w:t>≤0.05</w:t>
                  </w:r>
                </w:p>
              </w:tc>
              <w:tc>
                <w:tcPr>
                  <w:tcW w:w="935" w:type="dxa"/>
                  <w:vAlign w:val="center"/>
                </w:tcPr>
                <w:p w:rsidR="00C76910" w:rsidRDefault="00C144B8">
                  <w:pPr>
                    <w:adjustRightInd w:val="0"/>
                    <w:snapToGrid w:val="0"/>
                    <w:jc w:val="center"/>
                  </w:pPr>
                  <w:r>
                    <w:t>0</w:t>
                  </w:r>
                </w:p>
              </w:tc>
              <w:tc>
                <w:tcPr>
                  <w:tcW w:w="1149" w:type="dxa"/>
                  <w:vAlign w:val="center"/>
                </w:tcPr>
                <w:p w:rsidR="00C76910" w:rsidRDefault="00C144B8">
                  <w:pPr>
                    <w:adjustRightInd w:val="0"/>
                    <w:snapToGrid w:val="0"/>
                    <w:jc w:val="center"/>
                  </w:pPr>
                  <w:r>
                    <w:t>0</w:t>
                  </w:r>
                </w:p>
              </w:tc>
              <w:tc>
                <w:tcPr>
                  <w:tcW w:w="1145" w:type="dxa"/>
                  <w:vAlign w:val="center"/>
                </w:tcPr>
                <w:p w:rsidR="00C76910" w:rsidRDefault="00C144B8">
                  <w:pPr>
                    <w:adjustRightInd w:val="0"/>
                    <w:snapToGrid w:val="0"/>
                    <w:jc w:val="center"/>
                  </w:pPr>
                  <w:r>
                    <w:t>达标</w:t>
                  </w:r>
                </w:p>
              </w:tc>
            </w:tr>
            <w:tr w:rsidR="00C76910">
              <w:trPr>
                <w:trHeight w:val="65"/>
                <w:jc w:val="center"/>
              </w:trPr>
              <w:tc>
                <w:tcPr>
                  <w:tcW w:w="1635" w:type="dxa"/>
                  <w:vAlign w:val="center"/>
                </w:tcPr>
                <w:p w:rsidR="00C76910" w:rsidRDefault="00C144B8">
                  <w:pPr>
                    <w:adjustRightInd w:val="0"/>
                    <w:snapToGrid w:val="0"/>
                    <w:jc w:val="center"/>
                  </w:pPr>
                  <w:r>
                    <w:t>TN</w:t>
                  </w:r>
                </w:p>
              </w:tc>
              <w:tc>
                <w:tcPr>
                  <w:tcW w:w="978" w:type="dxa"/>
                  <w:vAlign w:val="center"/>
                </w:tcPr>
                <w:p w:rsidR="00C76910" w:rsidRDefault="00C144B8">
                  <w:pPr>
                    <w:adjustRightInd w:val="0"/>
                    <w:snapToGrid w:val="0"/>
                    <w:jc w:val="center"/>
                  </w:pPr>
                  <w:r>
                    <w:t>mg/L</w:t>
                  </w:r>
                </w:p>
              </w:tc>
              <w:tc>
                <w:tcPr>
                  <w:tcW w:w="1207" w:type="dxa"/>
                  <w:vAlign w:val="center"/>
                </w:tcPr>
                <w:p w:rsidR="00C76910" w:rsidRDefault="00C144B8">
                  <w:pPr>
                    <w:adjustRightInd w:val="0"/>
                    <w:snapToGrid w:val="0"/>
                    <w:jc w:val="center"/>
                  </w:pPr>
                  <w:r>
                    <w:t>0.73-0.87</w:t>
                  </w:r>
                </w:p>
              </w:tc>
              <w:tc>
                <w:tcPr>
                  <w:tcW w:w="1010" w:type="dxa"/>
                  <w:vAlign w:val="center"/>
                </w:tcPr>
                <w:p w:rsidR="00C76910" w:rsidRDefault="00C144B8">
                  <w:pPr>
                    <w:adjustRightInd w:val="0"/>
                    <w:snapToGrid w:val="0"/>
                    <w:jc w:val="center"/>
                  </w:pPr>
                  <w:r>
                    <w:rPr>
                      <w:kern w:val="0"/>
                    </w:rPr>
                    <w:t>≤1.0</w:t>
                  </w:r>
                </w:p>
              </w:tc>
              <w:tc>
                <w:tcPr>
                  <w:tcW w:w="935" w:type="dxa"/>
                  <w:vAlign w:val="center"/>
                </w:tcPr>
                <w:p w:rsidR="00C76910" w:rsidRDefault="00C144B8">
                  <w:pPr>
                    <w:adjustRightInd w:val="0"/>
                    <w:snapToGrid w:val="0"/>
                    <w:jc w:val="center"/>
                  </w:pPr>
                  <w:r>
                    <w:t>0</w:t>
                  </w:r>
                </w:p>
              </w:tc>
              <w:tc>
                <w:tcPr>
                  <w:tcW w:w="1149" w:type="dxa"/>
                  <w:vAlign w:val="center"/>
                </w:tcPr>
                <w:p w:rsidR="00C76910" w:rsidRDefault="00C144B8">
                  <w:pPr>
                    <w:adjustRightInd w:val="0"/>
                    <w:snapToGrid w:val="0"/>
                    <w:jc w:val="center"/>
                  </w:pPr>
                  <w:r>
                    <w:t>0</w:t>
                  </w:r>
                </w:p>
              </w:tc>
              <w:tc>
                <w:tcPr>
                  <w:tcW w:w="1145" w:type="dxa"/>
                  <w:vAlign w:val="center"/>
                </w:tcPr>
                <w:p w:rsidR="00C76910" w:rsidRDefault="00C144B8">
                  <w:pPr>
                    <w:adjustRightInd w:val="0"/>
                    <w:snapToGrid w:val="0"/>
                    <w:jc w:val="center"/>
                    <w:rPr>
                      <w:b/>
                    </w:rPr>
                  </w:pPr>
                  <w:r>
                    <w:t>达标</w:t>
                  </w:r>
                </w:p>
              </w:tc>
            </w:tr>
            <w:tr w:rsidR="00C76910">
              <w:trPr>
                <w:trHeight w:val="65"/>
                <w:jc w:val="center"/>
              </w:trPr>
              <w:tc>
                <w:tcPr>
                  <w:tcW w:w="1635" w:type="dxa"/>
                  <w:vAlign w:val="center"/>
                </w:tcPr>
                <w:p w:rsidR="00C76910" w:rsidRDefault="00C144B8">
                  <w:pPr>
                    <w:adjustRightInd w:val="0"/>
                    <w:snapToGrid w:val="0"/>
                    <w:jc w:val="center"/>
                  </w:pPr>
                  <w:r>
                    <w:t>石油类</w:t>
                  </w:r>
                </w:p>
              </w:tc>
              <w:tc>
                <w:tcPr>
                  <w:tcW w:w="978" w:type="dxa"/>
                  <w:vAlign w:val="center"/>
                </w:tcPr>
                <w:p w:rsidR="00C76910" w:rsidRDefault="00C144B8">
                  <w:pPr>
                    <w:adjustRightInd w:val="0"/>
                    <w:snapToGrid w:val="0"/>
                    <w:jc w:val="center"/>
                  </w:pPr>
                  <w:r>
                    <w:t>mg/L</w:t>
                  </w:r>
                </w:p>
              </w:tc>
              <w:tc>
                <w:tcPr>
                  <w:tcW w:w="1207" w:type="dxa"/>
                  <w:vAlign w:val="center"/>
                </w:tcPr>
                <w:p w:rsidR="00C76910" w:rsidRDefault="00C144B8">
                  <w:pPr>
                    <w:adjustRightInd w:val="0"/>
                    <w:snapToGrid w:val="0"/>
                    <w:jc w:val="center"/>
                  </w:pPr>
                  <w:r>
                    <w:t>＜</w:t>
                  </w:r>
                  <w:r>
                    <w:t>0.01</w:t>
                  </w:r>
                </w:p>
              </w:tc>
              <w:tc>
                <w:tcPr>
                  <w:tcW w:w="1010" w:type="dxa"/>
                  <w:vAlign w:val="center"/>
                </w:tcPr>
                <w:p w:rsidR="00C76910" w:rsidRDefault="00C144B8">
                  <w:pPr>
                    <w:adjustRightInd w:val="0"/>
                    <w:snapToGrid w:val="0"/>
                    <w:jc w:val="center"/>
                  </w:pPr>
                  <w:r>
                    <w:rPr>
                      <w:kern w:val="0"/>
                    </w:rPr>
                    <w:t>≤</w:t>
                  </w:r>
                  <w:r>
                    <w:t>0.05</w:t>
                  </w:r>
                </w:p>
              </w:tc>
              <w:tc>
                <w:tcPr>
                  <w:tcW w:w="935" w:type="dxa"/>
                  <w:vAlign w:val="center"/>
                </w:tcPr>
                <w:p w:rsidR="00C76910" w:rsidRDefault="00C144B8">
                  <w:pPr>
                    <w:adjustRightInd w:val="0"/>
                    <w:snapToGrid w:val="0"/>
                    <w:jc w:val="center"/>
                  </w:pPr>
                  <w:r>
                    <w:t>0</w:t>
                  </w:r>
                </w:p>
              </w:tc>
              <w:tc>
                <w:tcPr>
                  <w:tcW w:w="1149" w:type="dxa"/>
                  <w:vAlign w:val="center"/>
                </w:tcPr>
                <w:p w:rsidR="00C76910" w:rsidRDefault="00C144B8">
                  <w:pPr>
                    <w:adjustRightInd w:val="0"/>
                    <w:snapToGrid w:val="0"/>
                    <w:jc w:val="center"/>
                  </w:pPr>
                  <w:r>
                    <w:t>0</w:t>
                  </w:r>
                </w:p>
              </w:tc>
              <w:tc>
                <w:tcPr>
                  <w:tcW w:w="1145" w:type="dxa"/>
                  <w:vAlign w:val="center"/>
                </w:tcPr>
                <w:p w:rsidR="00C76910" w:rsidRDefault="00C144B8">
                  <w:pPr>
                    <w:adjustRightInd w:val="0"/>
                    <w:snapToGrid w:val="0"/>
                    <w:jc w:val="center"/>
                  </w:pPr>
                  <w:r>
                    <w:t>达标</w:t>
                  </w:r>
                </w:p>
              </w:tc>
            </w:tr>
            <w:tr w:rsidR="00C76910">
              <w:trPr>
                <w:trHeight w:val="65"/>
                <w:jc w:val="center"/>
              </w:trPr>
              <w:tc>
                <w:tcPr>
                  <w:tcW w:w="1635" w:type="dxa"/>
                  <w:vAlign w:val="center"/>
                </w:tcPr>
                <w:p w:rsidR="00C76910" w:rsidRDefault="00C144B8">
                  <w:pPr>
                    <w:adjustRightInd w:val="0"/>
                    <w:snapToGrid w:val="0"/>
                    <w:jc w:val="center"/>
                  </w:pPr>
                  <w:r>
                    <w:t>粪大肠菌群</w:t>
                  </w:r>
                </w:p>
              </w:tc>
              <w:tc>
                <w:tcPr>
                  <w:tcW w:w="978" w:type="dxa"/>
                  <w:vAlign w:val="center"/>
                </w:tcPr>
                <w:p w:rsidR="00C76910" w:rsidRDefault="00C144B8">
                  <w:pPr>
                    <w:adjustRightInd w:val="0"/>
                    <w:snapToGrid w:val="0"/>
                    <w:jc w:val="center"/>
                  </w:pPr>
                  <w:r>
                    <w:t>个</w:t>
                  </w:r>
                  <w:r>
                    <w:t>/L</w:t>
                  </w:r>
                </w:p>
              </w:tc>
              <w:tc>
                <w:tcPr>
                  <w:tcW w:w="1207" w:type="dxa"/>
                  <w:vAlign w:val="center"/>
                </w:tcPr>
                <w:p w:rsidR="00C76910" w:rsidRDefault="00C144B8">
                  <w:pPr>
                    <w:adjustRightInd w:val="0"/>
                    <w:snapToGrid w:val="0"/>
                    <w:jc w:val="center"/>
                  </w:pPr>
                  <w:r>
                    <w:t>1100-1400</w:t>
                  </w:r>
                </w:p>
              </w:tc>
              <w:tc>
                <w:tcPr>
                  <w:tcW w:w="1010" w:type="dxa"/>
                  <w:vAlign w:val="center"/>
                </w:tcPr>
                <w:p w:rsidR="00C76910" w:rsidRDefault="00C144B8">
                  <w:pPr>
                    <w:adjustRightInd w:val="0"/>
                    <w:snapToGrid w:val="0"/>
                    <w:jc w:val="center"/>
                  </w:pPr>
                  <w:r>
                    <w:rPr>
                      <w:kern w:val="0"/>
                    </w:rPr>
                    <w:t>≤</w:t>
                  </w:r>
                  <w:r>
                    <w:t>10000</w:t>
                  </w:r>
                </w:p>
              </w:tc>
              <w:tc>
                <w:tcPr>
                  <w:tcW w:w="935" w:type="dxa"/>
                  <w:vAlign w:val="center"/>
                </w:tcPr>
                <w:p w:rsidR="00C76910" w:rsidRDefault="00C144B8">
                  <w:pPr>
                    <w:adjustRightInd w:val="0"/>
                    <w:snapToGrid w:val="0"/>
                    <w:jc w:val="center"/>
                  </w:pPr>
                  <w:r>
                    <w:t>0</w:t>
                  </w:r>
                </w:p>
              </w:tc>
              <w:tc>
                <w:tcPr>
                  <w:tcW w:w="1149" w:type="dxa"/>
                  <w:vAlign w:val="center"/>
                </w:tcPr>
                <w:p w:rsidR="00C76910" w:rsidRDefault="00C144B8">
                  <w:pPr>
                    <w:adjustRightInd w:val="0"/>
                    <w:snapToGrid w:val="0"/>
                    <w:jc w:val="center"/>
                  </w:pPr>
                  <w:r>
                    <w:t>0</w:t>
                  </w:r>
                </w:p>
              </w:tc>
              <w:tc>
                <w:tcPr>
                  <w:tcW w:w="1145" w:type="dxa"/>
                  <w:vAlign w:val="center"/>
                </w:tcPr>
                <w:p w:rsidR="00C76910" w:rsidRDefault="00C144B8">
                  <w:pPr>
                    <w:adjustRightInd w:val="0"/>
                    <w:snapToGrid w:val="0"/>
                    <w:jc w:val="center"/>
                    <w:rPr>
                      <w:b/>
                    </w:rPr>
                  </w:pPr>
                  <w:r>
                    <w:t>达标</w:t>
                  </w:r>
                </w:p>
              </w:tc>
            </w:tr>
            <w:tr w:rsidR="00C76910">
              <w:trPr>
                <w:trHeight w:val="65"/>
                <w:jc w:val="center"/>
              </w:trPr>
              <w:tc>
                <w:tcPr>
                  <w:tcW w:w="8059" w:type="dxa"/>
                  <w:gridSpan w:val="7"/>
                  <w:vAlign w:val="center"/>
                </w:tcPr>
                <w:p w:rsidR="00C76910" w:rsidRDefault="00C144B8">
                  <w:pPr>
                    <w:adjustRightInd w:val="0"/>
                    <w:snapToGrid w:val="0"/>
                  </w:pPr>
                  <w:r>
                    <w:t>备注：</w:t>
                  </w:r>
                  <w:r>
                    <w:t>SS</w:t>
                  </w:r>
                  <w:r>
                    <w:t>参照执行《地表水资源质量标准》（</w:t>
                  </w:r>
                  <w:r>
                    <w:t>SL63-94</w:t>
                  </w:r>
                  <w:r>
                    <w:t>）</w:t>
                  </w:r>
                </w:p>
              </w:tc>
            </w:tr>
          </w:tbl>
          <w:p w:rsidR="00C76910" w:rsidRDefault="00C144B8">
            <w:pPr>
              <w:spacing w:line="360" w:lineRule="auto"/>
              <w:ind w:firstLineChars="200" w:firstLine="480"/>
              <w:rPr>
                <w:sz w:val="24"/>
                <w:szCs w:val="24"/>
              </w:rPr>
            </w:pPr>
            <w:r>
              <w:rPr>
                <w:sz w:val="24"/>
                <w:szCs w:val="24"/>
              </w:rPr>
              <w:t>由上表可见，项目所在地水塘符合《地表水环境质量标准》（</w:t>
            </w:r>
            <w:r>
              <w:rPr>
                <w:sz w:val="24"/>
                <w:szCs w:val="24"/>
              </w:rPr>
              <w:t>GB3838-2002</w:t>
            </w:r>
            <w:r>
              <w:rPr>
                <w:sz w:val="24"/>
                <w:szCs w:val="24"/>
              </w:rPr>
              <w:t>）</w:t>
            </w:r>
            <w:r>
              <w:rPr>
                <w:rFonts w:ascii="宋体" w:hAnsi="宋体" w:cs="宋体" w:hint="eastAsia"/>
                <w:sz w:val="24"/>
                <w:szCs w:val="24"/>
              </w:rPr>
              <w:t>Ⅲ</w:t>
            </w:r>
            <w:r>
              <w:rPr>
                <w:sz w:val="24"/>
                <w:szCs w:val="24"/>
              </w:rPr>
              <w:t>类标准。</w:t>
            </w:r>
          </w:p>
          <w:p w:rsidR="00C76910" w:rsidRDefault="00C144B8">
            <w:pPr>
              <w:numPr>
                <w:ilvl w:val="0"/>
                <w:numId w:val="5"/>
              </w:numPr>
              <w:spacing w:line="360" w:lineRule="auto"/>
              <w:ind w:firstLineChars="200" w:firstLine="482"/>
              <w:rPr>
                <w:b/>
              </w:rPr>
            </w:pPr>
            <w:r>
              <w:rPr>
                <w:b/>
                <w:sz w:val="24"/>
              </w:rPr>
              <w:t>声环境质量现状</w:t>
            </w:r>
            <w:r>
              <w:rPr>
                <w:b/>
              </w:rPr>
              <w:t xml:space="preserve"> </w:t>
            </w:r>
          </w:p>
          <w:p w:rsidR="00C76910" w:rsidRDefault="00C144B8">
            <w:pPr>
              <w:spacing w:line="360" w:lineRule="auto"/>
              <w:ind w:firstLineChars="200" w:firstLine="480"/>
              <w:rPr>
                <w:sz w:val="24"/>
                <w:szCs w:val="24"/>
              </w:rPr>
            </w:pPr>
            <w:r>
              <w:rPr>
                <w:sz w:val="24"/>
                <w:szCs w:val="24"/>
              </w:rPr>
              <w:t>本项目评价范围</w:t>
            </w:r>
            <w:r>
              <w:rPr>
                <w:sz w:val="24"/>
                <w:szCs w:val="24"/>
              </w:rPr>
              <w:t>50m</w:t>
            </w:r>
            <w:r>
              <w:rPr>
                <w:sz w:val="24"/>
                <w:szCs w:val="24"/>
              </w:rPr>
              <w:t>内无居民等环境敏感点，因此本环评不对其声环境做现状监测。</w:t>
            </w:r>
          </w:p>
          <w:p w:rsidR="00C76910" w:rsidRDefault="00C144B8">
            <w:pPr>
              <w:spacing w:line="360" w:lineRule="auto"/>
              <w:ind w:firstLineChars="200" w:firstLine="482"/>
              <w:rPr>
                <w:b/>
                <w:sz w:val="24"/>
              </w:rPr>
            </w:pPr>
            <w:r>
              <w:rPr>
                <w:b/>
                <w:sz w:val="24"/>
              </w:rPr>
              <w:t>4</w:t>
            </w:r>
            <w:r>
              <w:rPr>
                <w:b/>
                <w:sz w:val="24"/>
              </w:rPr>
              <w:t>、生态环境</w:t>
            </w:r>
          </w:p>
          <w:p w:rsidR="00C76910" w:rsidRDefault="00C144B8">
            <w:pPr>
              <w:snapToGrid w:val="0"/>
              <w:spacing w:line="360" w:lineRule="auto"/>
              <w:ind w:firstLineChars="200" w:firstLine="480"/>
              <w:rPr>
                <w:kern w:val="0"/>
              </w:rPr>
            </w:pPr>
            <w:r>
              <w:rPr>
                <w:sz w:val="24"/>
              </w:rPr>
              <w:t>根据生态环境部办公厅</w:t>
            </w:r>
            <w:r>
              <w:rPr>
                <w:sz w:val="24"/>
              </w:rPr>
              <w:t xml:space="preserve"> </w:t>
            </w:r>
            <w:r>
              <w:rPr>
                <w:sz w:val="24"/>
              </w:rPr>
              <w:t>2020</w:t>
            </w:r>
            <w:r>
              <w:rPr>
                <w:sz w:val="24"/>
              </w:rPr>
              <w:t>年</w:t>
            </w:r>
            <w:r>
              <w:rPr>
                <w:sz w:val="24"/>
              </w:rPr>
              <w:t>12</w:t>
            </w:r>
            <w:r>
              <w:rPr>
                <w:sz w:val="24"/>
              </w:rPr>
              <w:t>月</w:t>
            </w:r>
            <w:r>
              <w:rPr>
                <w:sz w:val="24"/>
              </w:rPr>
              <w:t>24</w:t>
            </w:r>
            <w:r>
              <w:rPr>
                <w:sz w:val="24"/>
              </w:rPr>
              <w:t>日印发的《建设项目环境影响报告表编制技术指南（污染影响类）（试行）》中具体编制要求</w:t>
            </w:r>
            <w:r>
              <w:rPr>
                <w:sz w:val="24"/>
              </w:rPr>
              <w:t>“</w:t>
            </w:r>
            <w:r>
              <w:rPr>
                <w:sz w:val="24"/>
              </w:rPr>
              <w:t>产业园区外建设项目新增用地且用地范围内含有生态环境敏感目标时，应进行生态调查。</w:t>
            </w:r>
            <w:r>
              <w:rPr>
                <w:sz w:val="24"/>
              </w:rPr>
              <w:t>”</w:t>
            </w:r>
            <w:r>
              <w:rPr>
                <w:sz w:val="24"/>
              </w:rPr>
              <w:lastRenderedPageBreak/>
              <w:t>结合现场调查，本项目位于岳阳县筑城混凝土有限公司现有厂区内，不新增土地，项目用地范围内无生态环境保护目标，故本项目不开展生态环境质量现状调查。</w:t>
            </w:r>
          </w:p>
        </w:tc>
      </w:tr>
      <w:tr w:rsidR="00C76910">
        <w:trPr>
          <w:trHeight w:val="8663"/>
          <w:jc w:val="center"/>
        </w:trPr>
        <w:tc>
          <w:tcPr>
            <w:tcW w:w="510" w:type="dxa"/>
            <w:vAlign w:val="center"/>
          </w:tcPr>
          <w:p w:rsidR="00C76910" w:rsidRDefault="00C144B8">
            <w:pPr>
              <w:adjustRightInd w:val="0"/>
              <w:snapToGrid w:val="0"/>
              <w:jc w:val="center"/>
              <w:rPr>
                <w:kern w:val="0"/>
              </w:rPr>
            </w:pPr>
            <w:r>
              <w:rPr>
                <w:kern w:val="0"/>
              </w:rPr>
              <w:lastRenderedPageBreak/>
              <w:t>环境</w:t>
            </w:r>
          </w:p>
          <w:p w:rsidR="00C76910" w:rsidRDefault="00C144B8">
            <w:pPr>
              <w:adjustRightInd w:val="0"/>
              <w:snapToGrid w:val="0"/>
              <w:jc w:val="center"/>
              <w:rPr>
                <w:kern w:val="0"/>
              </w:rPr>
            </w:pPr>
            <w:r>
              <w:rPr>
                <w:kern w:val="0"/>
              </w:rPr>
              <w:t>保护</w:t>
            </w:r>
          </w:p>
          <w:p w:rsidR="00C76910" w:rsidRDefault="00C144B8">
            <w:pPr>
              <w:adjustRightInd w:val="0"/>
              <w:snapToGrid w:val="0"/>
              <w:jc w:val="center"/>
              <w:rPr>
                <w:kern w:val="0"/>
              </w:rPr>
            </w:pPr>
            <w:r>
              <w:rPr>
                <w:kern w:val="0"/>
              </w:rPr>
              <w:t>目标</w:t>
            </w:r>
          </w:p>
        </w:tc>
        <w:tc>
          <w:tcPr>
            <w:tcW w:w="8305" w:type="dxa"/>
            <w:vAlign w:val="center"/>
          </w:tcPr>
          <w:p w:rsidR="00C76910" w:rsidRDefault="00C144B8">
            <w:pPr>
              <w:spacing w:line="360" w:lineRule="auto"/>
              <w:rPr>
                <w:b/>
                <w:bCs/>
                <w:sz w:val="28"/>
                <w:szCs w:val="28"/>
              </w:rPr>
            </w:pPr>
            <w:r>
              <w:rPr>
                <w:b/>
                <w:bCs/>
                <w:sz w:val="28"/>
                <w:szCs w:val="28"/>
              </w:rPr>
              <w:t>主要环境保护目标（列出名单及保护级别）：</w:t>
            </w:r>
          </w:p>
          <w:p w:rsidR="00C76910" w:rsidRDefault="00C144B8">
            <w:pPr>
              <w:widowControl/>
              <w:spacing w:line="360" w:lineRule="auto"/>
              <w:textAlignment w:val="baseline"/>
              <w:rPr>
                <w:sz w:val="24"/>
              </w:rPr>
            </w:pPr>
            <w:r>
              <w:rPr>
                <w:sz w:val="24"/>
              </w:rPr>
              <w:t xml:space="preserve">  </w:t>
            </w:r>
            <w:r>
              <w:rPr>
                <w:sz w:val="24"/>
              </w:rPr>
              <w:t>本项目建设地点位于岳阳县荣家湾镇鹿角村原农科砖厂，属于农村地区。项目环境保护目标详见表</w:t>
            </w:r>
            <w:r>
              <w:rPr>
                <w:sz w:val="24"/>
              </w:rPr>
              <w:t>3-6——3-7</w:t>
            </w:r>
            <w:r>
              <w:rPr>
                <w:sz w:val="24"/>
              </w:rPr>
              <w:t>，环境保护目见图</w:t>
            </w:r>
            <w:r>
              <w:rPr>
                <w:sz w:val="24"/>
              </w:rPr>
              <w:t>3-1</w:t>
            </w:r>
            <w:r>
              <w:rPr>
                <w:sz w:val="24"/>
              </w:rPr>
              <w:t>：</w:t>
            </w:r>
            <w:r>
              <w:rPr>
                <w:sz w:val="24"/>
              </w:rPr>
              <w:t xml:space="preserve"> </w:t>
            </w:r>
          </w:p>
          <w:p w:rsidR="00C76910" w:rsidRDefault="00C144B8">
            <w:pPr>
              <w:jc w:val="center"/>
              <w:rPr>
                <w:b/>
              </w:rPr>
            </w:pPr>
            <w:r>
              <w:rPr>
                <w:b/>
              </w:rPr>
              <w:t>表</w:t>
            </w:r>
            <w:r>
              <w:rPr>
                <w:b/>
              </w:rPr>
              <w:t>3-6</w:t>
            </w:r>
            <w:r>
              <w:rPr>
                <w:b/>
              </w:rPr>
              <w:t>大气环境保护目标一览表</w:t>
            </w:r>
          </w:p>
          <w:tbl>
            <w:tblPr>
              <w:tblW w:w="7932" w:type="dxa"/>
              <w:tblInd w:w="157" w:type="dxa"/>
              <w:tblBorders>
                <w:top w:val="single" w:sz="12" w:space="0" w:color="000000"/>
                <w:bottom w:val="single" w:sz="12" w:space="0" w:color="000000"/>
                <w:insideH w:val="single" w:sz="6" w:space="0" w:color="000000"/>
                <w:insideV w:val="single" w:sz="6" w:space="0" w:color="000000"/>
              </w:tblBorders>
              <w:tblLayout w:type="fixed"/>
              <w:tblLook w:val="04A0"/>
            </w:tblPr>
            <w:tblGrid>
              <w:gridCol w:w="858"/>
              <w:gridCol w:w="650"/>
              <w:gridCol w:w="650"/>
              <w:gridCol w:w="699"/>
              <w:gridCol w:w="767"/>
              <w:gridCol w:w="2956"/>
              <w:gridCol w:w="1352"/>
            </w:tblGrid>
            <w:tr w:rsidR="00C76910">
              <w:trPr>
                <w:trHeight w:val="50"/>
              </w:trPr>
              <w:tc>
                <w:tcPr>
                  <w:tcW w:w="858" w:type="dxa"/>
                  <w:vMerge w:val="restart"/>
                  <w:vAlign w:val="center"/>
                </w:tcPr>
                <w:p w:rsidR="00C76910" w:rsidRDefault="00C144B8">
                  <w:pPr>
                    <w:adjustRightInd w:val="0"/>
                    <w:snapToGrid w:val="0"/>
                    <w:jc w:val="center"/>
                    <w:textAlignment w:val="center"/>
                  </w:pPr>
                  <w:r>
                    <w:t>名称</w:t>
                  </w:r>
                </w:p>
              </w:tc>
              <w:tc>
                <w:tcPr>
                  <w:tcW w:w="1300" w:type="dxa"/>
                  <w:gridSpan w:val="2"/>
                  <w:vAlign w:val="center"/>
                </w:tcPr>
                <w:p w:rsidR="00C76910" w:rsidRDefault="00C144B8">
                  <w:pPr>
                    <w:adjustRightInd w:val="0"/>
                    <w:snapToGrid w:val="0"/>
                    <w:jc w:val="center"/>
                    <w:textAlignment w:val="center"/>
                  </w:pPr>
                  <w:r>
                    <w:t>坐标</w:t>
                  </w:r>
                </w:p>
              </w:tc>
              <w:tc>
                <w:tcPr>
                  <w:tcW w:w="699" w:type="dxa"/>
                  <w:vMerge w:val="restart"/>
                  <w:vAlign w:val="center"/>
                </w:tcPr>
                <w:p w:rsidR="00C76910" w:rsidRDefault="00C144B8">
                  <w:pPr>
                    <w:adjustRightInd w:val="0"/>
                    <w:snapToGrid w:val="0"/>
                    <w:jc w:val="center"/>
                    <w:textAlignment w:val="center"/>
                  </w:pPr>
                  <w:r>
                    <w:t>保护对象</w:t>
                  </w:r>
                </w:p>
              </w:tc>
              <w:tc>
                <w:tcPr>
                  <w:tcW w:w="767" w:type="dxa"/>
                  <w:vMerge w:val="restart"/>
                  <w:vAlign w:val="center"/>
                </w:tcPr>
                <w:p w:rsidR="00C76910" w:rsidRDefault="00C144B8">
                  <w:pPr>
                    <w:adjustRightInd w:val="0"/>
                    <w:snapToGrid w:val="0"/>
                    <w:jc w:val="center"/>
                    <w:textAlignment w:val="center"/>
                  </w:pPr>
                  <w:r>
                    <w:t>保护</w:t>
                  </w:r>
                </w:p>
                <w:p w:rsidR="00C76910" w:rsidRDefault="00C144B8">
                  <w:pPr>
                    <w:adjustRightInd w:val="0"/>
                    <w:snapToGrid w:val="0"/>
                    <w:jc w:val="center"/>
                    <w:textAlignment w:val="center"/>
                  </w:pPr>
                  <w:r>
                    <w:t>内容</w:t>
                  </w:r>
                </w:p>
              </w:tc>
              <w:tc>
                <w:tcPr>
                  <w:tcW w:w="2956" w:type="dxa"/>
                  <w:vMerge w:val="restart"/>
                  <w:vAlign w:val="center"/>
                </w:tcPr>
                <w:p w:rsidR="00C76910" w:rsidRDefault="00C144B8">
                  <w:pPr>
                    <w:adjustRightInd w:val="0"/>
                    <w:snapToGrid w:val="0"/>
                    <w:jc w:val="center"/>
                    <w:textAlignment w:val="center"/>
                  </w:pPr>
                  <w:r>
                    <w:t>环境功能区</w:t>
                  </w:r>
                </w:p>
              </w:tc>
              <w:tc>
                <w:tcPr>
                  <w:tcW w:w="1352" w:type="dxa"/>
                  <w:vMerge w:val="restart"/>
                  <w:vAlign w:val="center"/>
                </w:tcPr>
                <w:p w:rsidR="00C76910" w:rsidRDefault="00C144B8">
                  <w:pPr>
                    <w:adjustRightInd w:val="0"/>
                    <w:snapToGrid w:val="0"/>
                    <w:jc w:val="center"/>
                    <w:textAlignment w:val="center"/>
                  </w:pPr>
                  <w:r>
                    <w:t>相对厂址方位、距离</w:t>
                  </w:r>
                </w:p>
              </w:tc>
            </w:tr>
            <w:tr w:rsidR="00C76910">
              <w:trPr>
                <w:trHeight w:val="65"/>
              </w:trPr>
              <w:tc>
                <w:tcPr>
                  <w:tcW w:w="858" w:type="dxa"/>
                  <w:vMerge/>
                  <w:vAlign w:val="center"/>
                </w:tcPr>
                <w:p w:rsidR="00C76910" w:rsidRDefault="00C76910">
                  <w:pPr>
                    <w:adjustRightInd w:val="0"/>
                    <w:snapToGrid w:val="0"/>
                    <w:jc w:val="center"/>
                  </w:pPr>
                </w:p>
              </w:tc>
              <w:tc>
                <w:tcPr>
                  <w:tcW w:w="650" w:type="dxa"/>
                  <w:vAlign w:val="center"/>
                </w:tcPr>
                <w:p w:rsidR="00C76910" w:rsidRDefault="00C144B8">
                  <w:pPr>
                    <w:adjustRightInd w:val="0"/>
                    <w:snapToGrid w:val="0"/>
                    <w:jc w:val="center"/>
                    <w:textAlignment w:val="center"/>
                  </w:pPr>
                  <w:r>
                    <w:t>X</w:t>
                  </w:r>
                </w:p>
              </w:tc>
              <w:tc>
                <w:tcPr>
                  <w:tcW w:w="650" w:type="dxa"/>
                  <w:vAlign w:val="center"/>
                </w:tcPr>
                <w:p w:rsidR="00C76910" w:rsidRDefault="00C144B8">
                  <w:pPr>
                    <w:adjustRightInd w:val="0"/>
                    <w:snapToGrid w:val="0"/>
                    <w:jc w:val="center"/>
                    <w:textAlignment w:val="center"/>
                  </w:pPr>
                  <w:r>
                    <w:t>Y</w:t>
                  </w:r>
                </w:p>
              </w:tc>
              <w:tc>
                <w:tcPr>
                  <w:tcW w:w="699" w:type="dxa"/>
                  <w:vMerge/>
                  <w:vAlign w:val="center"/>
                </w:tcPr>
                <w:p w:rsidR="00C76910" w:rsidRDefault="00C76910">
                  <w:pPr>
                    <w:adjustRightInd w:val="0"/>
                    <w:snapToGrid w:val="0"/>
                    <w:jc w:val="center"/>
                  </w:pPr>
                </w:p>
              </w:tc>
              <w:tc>
                <w:tcPr>
                  <w:tcW w:w="767" w:type="dxa"/>
                  <w:vMerge/>
                  <w:vAlign w:val="center"/>
                </w:tcPr>
                <w:p w:rsidR="00C76910" w:rsidRDefault="00C76910">
                  <w:pPr>
                    <w:adjustRightInd w:val="0"/>
                    <w:snapToGrid w:val="0"/>
                    <w:jc w:val="center"/>
                  </w:pPr>
                </w:p>
              </w:tc>
              <w:tc>
                <w:tcPr>
                  <w:tcW w:w="2956" w:type="dxa"/>
                  <w:vMerge/>
                  <w:vAlign w:val="center"/>
                </w:tcPr>
                <w:p w:rsidR="00C76910" w:rsidRDefault="00C76910">
                  <w:pPr>
                    <w:adjustRightInd w:val="0"/>
                    <w:snapToGrid w:val="0"/>
                    <w:jc w:val="center"/>
                  </w:pPr>
                </w:p>
              </w:tc>
              <w:tc>
                <w:tcPr>
                  <w:tcW w:w="1352" w:type="dxa"/>
                  <w:vMerge/>
                  <w:vAlign w:val="center"/>
                </w:tcPr>
                <w:p w:rsidR="00C76910" w:rsidRDefault="00C76910">
                  <w:pPr>
                    <w:adjustRightInd w:val="0"/>
                    <w:snapToGrid w:val="0"/>
                    <w:jc w:val="center"/>
                  </w:pPr>
                </w:p>
              </w:tc>
            </w:tr>
            <w:tr w:rsidR="00C76910">
              <w:trPr>
                <w:trHeight w:val="65"/>
              </w:trPr>
              <w:tc>
                <w:tcPr>
                  <w:tcW w:w="858" w:type="dxa"/>
                  <w:vAlign w:val="center"/>
                </w:tcPr>
                <w:p w:rsidR="00C76910" w:rsidRDefault="00C144B8">
                  <w:pPr>
                    <w:adjustRightInd w:val="0"/>
                    <w:snapToGrid w:val="0"/>
                    <w:jc w:val="center"/>
                    <w:textAlignment w:val="center"/>
                  </w:pPr>
                  <w:r>
                    <w:t>鹿角村居民</w:t>
                  </w:r>
                  <w:r>
                    <w:t>1</w:t>
                  </w:r>
                </w:p>
              </w:tc>
              <w:tc>
                <w:tcPr>
                  <w:tcW w:w="650" w:type="dxa"/>
                  <w:vAlign w:val="center"/>
                </w:tcPr>
                <w:p w:rsidR="00C76910" w:rsidRDefault="00C144B8">
                  <w:pPr>
                    <w:adjustRightInd w:val="0"/>
                    <w:snapToGrid w:val="0"/>
                    <w:jc w:val="center"/>
                    <w:textAlignment w:val="center"/>
                  </w:pPr>
                  <w:r>
                    <w:t>+80</w:t>
                  </w:r>
                </w:p>
              </w:tc>
              <w:tc>
                <w:tcPr>
                  <w:tcW w:w="650" w:type="dxa"/>
                  <w:vAlign w:val="center"/>
                </w:tcPr>
                <w:p w:rsidR="00C76910" w:rsidRDefault="00C144B8">
                  <w:pPr>
                    <w:adjustRightInd w:val="0"/>
                    <w:snapToGrid w:val="0"/>
                    <w:jc w:val="center"/>
                    <w:textAlignment w:val="center"/>
                  </w:pPr>
                  <w:r>
                    <w:t>-40</w:t>
                  </w:r>
                </w:p>
              </w:tc>
              <w:tc>
                <w:tcPr>
                  <w:tcW w:w="699" w:type="dxa"/>
                  <w:vMerge w:val="restart"/>
                  <w:vAlign w:val="center"/>
                </w:tcPr>
                <w:p w:rsidR="00C76910" w:rsidRDefault="00C144B8">
                  <w:pPr>
                    <w:adjustRightInd w:val="0"/>
                    <w:snapToGrid w:val="0"/>
                    <w:jc w:val="center"/>
                    <w:textAlignment w:val="center"/>
                  </w:pPr>
                  <w:r>
                    <w:t>居民</w:t>
                  </w:r>
                </w:p>
              </w:tc>
              <w:tc>
                <w:tcPr>
                  <w:tcW w:w="767" w:type="dxa"/>
                  <w:vAlign w:val="center"/>
                </w:tcPr>
                <w:p w:rsidR="00C76910" w:rsidRDefault="00C144B8">
                  <w:pPr>
                    <w:pStyle w:val="a7"/>
                    <w:tabs>
                      <w:tab w:val="left" w:pos="700"/>
                    </w:tabs>
                    <w:adjustRightInd w:val="0"/>
                    <w:snapToGrid w:val="0"/>
                    <w:jc w:val="center"/>
                    <w:rPr>
                      <w:szCs w:val="21"/>
                    </w:rPr>
                  </w:pPr>
                  <w:r>
                    <w:rPr>
                      <w:szCs w:val="21"/>
                    </w:rPr>
                    <w:t>7</w:t>
                  </w:r>
                  <w:r>
                    <w:rPr>
                      <w:szCs w:val="21"/>
                    </w:rPr>
                    <w:t>户</w:t>
                  </w:r>
                  <w:r>
                    <w:rPr>
                      <w:szCs w:val="21"/>
                    </w:rPr>
                    <w:t>25</w:t>
                  </w:r>
                  <w:r>
                    <w:rPr>
                      <w:szCs w:val="21"/>
                    </w:rPr>
                    <w:t>人</w:t>
                  </w:r>
                </w:p>
              </w:tc>
              <w:tc>
                <w:tcPr>
                  <w:tcW w:w="2956" w:type="dxa"/>
                  <w:vMerge w:val="restart"/>
                  <w:vAlign w:val="center"/>
                </w:tcPr>
                <w:p w:rsidR="00C76910" w:rsidRDefault="00C144B8">
                  <w:pPr>
                    <w:adjustRightInd w:val="0"/>
                    <w:snapToGrid w:val="0"/>
                    <w:jc w:val="center"/>
                    <w:textAlignment w:val="center"/>
                  </w:pPr>
                  <w:r>
                    <w:t>《环境空气质量标准》（</w:t>
                  </w:r>
                  <w:r>
                    <w:t>GB3095</w:t>
                  </w:r>
                  <w:r>
                    <w:t>－</w:t>
                  </w:r>
                  <w:r>
                    <w:t>2012</w:t>
                  </w:r>
                  <w:r>
                    <w:t>）中的二级标准</w:t>
                  </w:r>
                </w:p>
              </w:tc>
              <w:tc>
                <w:tcPr>
                  <w:tcW w:w="1352" w:type="dxa"/>
                  <w:vAlign w:val="center"/>
                </w:tcPr>
                <w:p w:rsidR="00C76910" w:rsidRDefault="00C144B8">
                  <w:pPr>
                    <w:adjustRightInd w:val="0"/>
                    <w:snapToGrid w:val="0"/>
                    <w:jc w:val="center"/>
                    <w:textAlignment w:val="center"/>
                  </w:pPr>
                  <w:r>
                    <w:t>E</w:t>
                  </w:r>
                  <w:r>
                    <w:t>，</w:t>
                  </w:r>
                  <w:r>
                    <w:t>80-200m</w:t>
                  </w:r>
                </w:p>
              </w:tc>
            </w:tr>
            <w:tr w:rsidR="00C76910">
              <w:trPr>
                <w:trHeight w:val="65"/>
              </w:trPr>
              <w:tc>
                <w:tcPr>
                  <w:tcW w:w="858" w:type="dxa"/>
                  <w:vAlign w:val="center"/>
                </w:tcPr>
                <w:p w:rsidR="00C76910" w:rsidRDefault="00C144B8">
                  <w:pPr>
                    <w:adjustRightInd w:val="0"/>
                    <w:snapToGrid w:val="0"/>
                    <w:jc w:val="center"/>
                    <w:textAlignment w:val="center"/>
                  </w:pPr>
                  <w:r>
                    <w:t>鹿角村居民</w:t>
                  </w:r>
                  <w:r>
                    <w:t>2</w:t>
                  </w:r>
                </w:p>
              </w:tc>
              <w:tc>
                <w:tcPr>
                  <w:tcW w:w="650" w:type="dxa"/>
                  <w:vAlign w:val="center"/>
                </w:tcPr>
                <w:p w:rsidR="00C76910" w:rsidRDefault="00C144B8">
                  <w:pPr>
                    <w:adjustRightInd w:val="0"/>
                    <w:snapToGrid w:val="0"/>
                    <w:jc w:val="center"/>
                    <w:textAlignment w:val="center"/>
                  </w:pPr>
                  <w:r>
                    <w:t>+320</w:t>
                  </w:r>
                </w:p>
              </w:tc>
              <w:tc>
                <w:tcPr>
                  <w:tcW w:w="650" w:type="dxa"/>
                  <w:vAlign w:val="center"/>
                </w:tcPr>
                <w:p w:rsidR="00C76910" w:rsidRDefault="00C144B8">
                  <w:pPr>
                    <w:adjustRightInd w:val="0"/>
                    <w:snapToGrid w:val="0"/>
                    <w:jc w:val="center"/>
                    <w:textAlignment w:val="center"/>
                  </w:pPr>
                  <w:r>
                    <w:t>+100</w:t>
                  </w:r>
                </w:p>
              </w:tc>
              <w:tc>
                <w:tcPr>
                  <w:tcW w:w="699" w:type="dxa"/>
                  <w:vMerge/>
                  <w:vAlign w:val="center"/>
                </w:tcPr>
                <w:p w:rsidR="00C76910" w:rsidRDefault="00C76910">
                  <w:pPr>
                    <w:adjustRightInd w:val="0"/>
                    <w:snapToGrid w:val="0"/>
                    <w:jc w:val="center"/>
                    <w:textAlignment w:val="center"/>
                  </w:pPr>
                </w:p>
              </w:tc>
              <w:tc>
                <w:tcPr>
                  <w:tcW w:w="767" w:type="dxa"/>
                  <w:vAlign w:val="center"/>
                </w:tcPr>
                <w:p w:rsidR="00C76910" w:rsidRDefault="00C144B8">
                  <w:pPr>
                    <w:pStyle w:val="a7"/>
                    <w:tabs>
                      <w:tab w:val="left" w:pos="700"/>
                    </w:tabs>
                    <w:adjustRightInd w:val="0"/>
                    <w:snapToGrid w:val="0"/>
                    <w:jc w:val="center"/>
                    <w:rPr>
                      <w:szCs w:val="21"/>
                    </w:rPr>
                  </w:pPr>
                  <w:r>
                    <w:rPr>
                      <w:szCs w:val="21"/>
                    </w:rPr>
                    <w:t>12</w:t>
                  </w:r>
                  <w:r>
                    <w:rPr>
                      <w:szCs w:val="21"/>
                    </w:rPr>
                    <w:t>户</w:t>
                  </w:r>
                  <w:r>
                    <w:rPr>
                      <w:szCs w:val="21"/>
                    </w:rPr>
                    <w:t>42</w:t>
                  </w:r>
                  <w:r>
                    <w:rPr>
                      <w:szCs w:val="21"/>
                    </w:rPr>
                    <w:t>人</w:t>
                  </w:r>
                </w:p>
              </w:tc>
              <w:tc>
                <w:tcPr>
                  <w:tcW w:w="2956" w:type="dxa"/>
                  <w:vMerge/>
                  <w:vAlign w:val="center"/>
                </w:tcPr>
                <w:p w:rsidR="00C76910" w:rsidRDefault="00C76910">
                  <w:pPr>
                    <w:adjustRightInd w:val="0"/>
                    <w:snapToGrid w:val="0"/>
                    <w:jc w:val="center"/>
                    <w:textAlignment w:val="center"/>
                  </w:pPr>
                </w:p>
              </w:tc>
              <w:tc>
                <w:tcPr>
                  <w:tcW w:w="1352" w:type="dxa"/>
                  <w:vAlign w:val="center"/>
                </w:tcPr>
                <w:p w:rsidR="00C76910" w:rsidRDefault="00C144B8">
                  <w:pPr>
                    <w:adjustRightInd w:val="0"/>
                    <w:snapToGrid w:val="0"/>
                    <w:jc w:val="center"/>
                    <w:textAlignment w:val="center"/>
                  </w:pPr>
                  <w:r>
                    <w:t>NE</w:t>
                  </w:r>
                  <w:r>
                    <w:t>，</w:t>
                  </w:r>
                  <w:r>
                    <w:t>350-500m</w:t>
                  </w:r>
                </w:p>
              </w:tc>
            </w:tr>
            <w:tr w:rsidR="00C76910">
              <w:trPr>
                <w:trHeight w:val="65"/>
              </w:trPr>
              <w:tc>
                <w:tcPr>
                  <w:tcW w:w="858" w:type="dxa"/>
                  <w:vAlign w:val="center"/>
                </w:tcPr>
                <w:p w:rsidR="00C76910" w:rsidRDefault="00C144B8">
                  <w:pPr>
                    <w:adjustRightInd w:val="0"/>
                    <w:snapToGrid w:val="0"/>
                    <w:jc w:val="center"/>
                    <w:textAlignment w:val="center"/>
                  </w:pPr>
                  <w:r>
                    <w:t>鹿角村居民</w:t>
                  </w:r>
                  <w:r>
                    <w:t>3</w:t>
                  </w:r>
                </w:p>
              </w:tc>
              <w:tc>
                <w:tcPr>
                  <w:tcW w:w="650" w:type="dxa"/>
                  <w:vAlign w:val="center"/>
                </w:tcPr>
                <w:p w:rsidR="00C76910" w:rsidRDefault="00C144B8">
                  <w:pPr>
                    <w:adjustRightInd w:val="0"/>
                    <w:snapToGrid w:val="0"/>
                    <w:jc w:val="center"/>
                    <w:textAlignment w:val="center"/>
                  </w:pPr>
                  <w:r>
                    <w:t>-115</w:t>
                  </w:r>
                </w:p>
              </w:tc>
              <w:tc>
                <w:tcPr>
                  <w:tcW w:w="650" w:type="dxa"/>
                  <w:vAlign w:val="center"/>
                </w:tcPr>
                <w:p w:rsidR="00C76910" w:rsidRDefault="00C144B8">
                  <w:pPr>
                    <w:adjustRightInd w:val="0"/>
                    <w:snapToGrid w:val="0"/>
                    <w:jc w:val="center"/>
                    <w:textAlignment w:val="center"/>
                  </w:pPr>
                  <w:r>
                    <w:t>+150</w:t>
                  </w:r>
                </w:p>
              </w:tc>
              <w:tc>
                <w:tcPr>
                  <w:tcW w:w="699" w:type="dxa"/>
                  <w:vMerge/>
                  <w:vAlign w:val="center"/>
                </w:tcPr>
                <w:p w:rsidR="00C76910" w:rsidRDefault="00C76910">
                  <w:pPr>
                    <w:adjustRightInd w:val="0"/>
                    <w:snapToGrid w:val="0"/>
                    <w:jc w:val="center"/>
                    <w:textAlignment w:val="center"/>
                  </w:pPr>
                </w:p>
              </w:tc>
              <w:tc>
                <w:tcPr>
                  <w:tcW w:w="767" w:type="dxa"/>
                  <w:vAlign w:val="center"/>
                </w:tcPr>
                <w:p w:rsidR="00C76910" w:rsidRDefault="00C144B8">
                  <w:pPr>
                    <w:pStyle w:val="a7"/>
                    <w:tabs>
                      <w:tab w:val="left" w:pos="700"/>
                    </w:tabs>
                    <w:adjustRightInd w:val="0"/>
                    <w:snapToGrid w:val="0"/>
                    <w:jc w:val="center"/>
                    <w:rPr>
                      <w:szCs w:val="21"/>
                    </w:rPr>
                  </w:pPr>
                  <w:r>
                    <w:rPr>
                      <w:szCs w:val="21"/>
                    </w:rPr>
                    <w:t>5</w:t>
                  </w:r>
                  <w:r>
                    <w:rPr>
                      <w:szCs w:val="21"/>
                    </w:rPr>
                    <w:t>户</w:t>
                  </w:r>
                  <w:r>
                    <w:rPr>
                      <w:szCs w:val="21"/>
                    </w:rPr>
                    <w:t>18</w:t>
                  </w:r>
                  <w:r>
                    <w:rPr>
                      <w:szCs w:val="21"/>
                    </w:rPr>
                    <w:t>人</w:t>
                  </w:r>
                </w:p>
              </w:tc>
              <w:tc>
                <w:tcPr>
                  <w:tcW w:w="2956" w:type="dxa"/>
                  <w:vMerge/>
                  <w:vAlign w:val="center"/>
                </w:tcPr>
                <w:p w:rsidR="00C76910" w:rsidRDefault="00C76910">
                  <w:pPr>
                    <w:adjustRightInd w:val="0"/>
                    <w:snapToGrid w:val="0"/>
                    <w:jc w:val="center"/>
                    <w:textAlignment w:val="center"/>
                  </w:pPr>
                </w:p>
              </w:tc>
              <w:tc>
                <w:tcPr>
                  <w:tcW w:w="1352" w:type="dxa"/>
                  <w:vAlign w:val="center"/>
                </w:tcPr>
                <w:p w:rsidR="00C76910" w:rsidRDefault="00C144B8">
                  <w:pPr>
                    <w:adjustRightInd w:val="0"/>
                    <w:snapToGrid w:val="0"/>
                    <w:jc w:val="center"/>
                    <w:textAlignment w:val="center"/>
                  </w:pPr>
                  <w:r>
                    <w:t>NW</w:t>
                  </w:r>
                  <w:r>
                    <w:t>，</w:t>
                  </w:r>
                  <w:r>
                    <w:t>150-300m</w:t>
                  </w:r>
                </w:p>
              </w:tc>
            </w:tr>
          </w:tbl>
          <w:p w:rsidR="00C76910" w:rsidRDefault="00C144B8">
            <w:pPr>
              <w:ind w:firstLineChars="147" w:firstLine="310"/>
              <w:jc w:val="center"/>
              <w:rPr>
                <w:b/>
              </w:rPr>
            </w:pPr>
            <w:r>
              <w:rPr>
                <w:b/>
              </w:rPr>
              <w:t>表</w:t>
            </w:r>
            <w:r>
              <w:rPr>
                <w:b/>
              </w:rPr>
              <w:t xml:space="preserve">3-7  </w:t>
            </w:r>
            <w:r>
              <w:rPr>
                <w:b/>
              </w:rPr>
              <w:t>其他环境保护目标情况表</w:t>
            </w:r>
          </w:p>
          <w:tbl>
            <w:tblPr>
              <w:tblW w:w="8089"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1348"/>
              <w:gridCol w:w="899"/>
              <w:gridCol w:w="676"/>
              <w:gridCol w:w="1019"/>
              <w:gridCol w:w="1013"/>
              <w:gridCol w:w="869"/>
              <w:gridCol w:w="2265"/>
            </w:tblGrid>
            <w:tr w:rsidR="00C76910">
              <w:trPr>
                <w:trHeight w:val="360"/>
                <w:jc w:val="center"/>
              </w:trPr>
              <w:tc>
                <w:tcPr>
                  <w:tcW w:w="1348" w:type="dxa"/>
                  <w:vAlign w:val="center"/>
                </w:tcPr>
                <w:p w:rsidR="00C76910" w:rsidRDefault="00C144B8">
                  <w:pPr>
                    <w:adjustRightInd w:val="0"/>
                    <w:snapToGrid w:val="0"/>
                    <w:jc w:val="center"/>
                  </w:pPr>
                  <w:r>
                    <w:t>环境</w:t>
                  </w:r>
                </w:p>
                <w:p w:rsidR="00C76910" w:rsidRDefault="00C144B8">
                  <w:pPr>
                    <w:adjustRightInd w:val="0"/>
                    <w:snapToGrid w:val="0"/>
                    <w:jc w:val="center"/>
                  </w:pPr>
                  <w:r>
                    <w:t>要素</w:t>
                  </w:r>
                </w:p>
              </w:tc>
              <w:tc>
                <w:tcPr>
                  <w:tcW w:w="899" w:type="dxa"/>
                  <w:vAlign w:val="center"/>
                </w:tcPr>
                <w:p w:rsidR="00C76910" w:rsidRDefault="00C144B8">
                  <w:pPr>
                    <w:adjustRightInd w:val="0"/>
                    <w:snapToGrid w:val="0"/>
                    <w:jc w:val="center"/>
                  </w:pPr>
                  <w:r>
                    <w:t>保护目</w:t>
                  </w:r>
                </w:p>
                <w:p w:rsidR="00C76910" w:rsidRDefault="00C144B8">
                  <w:pPr>
                    <w:adjustRightInd w:val="0"/>
                    <w:snapToGrid w:val="0"/>
                    <w:jc w:val="center"/>
                  </w:pPr>
                  <w:r>
                    <w:t>标名称</w:t>
                  </w:r>
                </w:p>
              </w:tc>
              <w:tc>
                <w:tcPr>
                  <w:tcW w:w="676" w:type="dxa"/>
                  <w:vAlign w:val="center"/>
                </w:tcPr>
                <w:p w:rsidR="00C76910" w:rsidRDefault="00C144B8">
                  <w:pPr>
                    <w:adjustRightInd w:val="0"/>
                    <w:snapToGrid w:val="0"/>
                    <w:jc w:val="center"/>
                  </w:pPr>
                  <w:r>
                    <w:t>相对</w:t>
                  </w:r>
                </w:p>
                <w:p w:rsidR="00C76910" w:rsidRDefault="00C144B8">
                  <w:pPr>
                    <w:adjustRightInd w:val="0"/>
                    <w:snapToGrid w:val="0"/>
                    <w:jc w:val="center"/>
                  </w:pPr>
                  <w:r>
                    <w:t>方位</w:t>
                  </w:r>
                </w:p>
              </w:tc>
              <w:tc>
                <w:tcPr>
                  <w:tcW w:w="1019" w:type="dxa"/>
                  <w:vAlign w:val="center"/>
                </w:tcPr>
                <w:p w:rsidR="00C76910" w:rsidRDefault="00C144B8">
                  <w:pPr>
                    <w:adjustRightInd w:val="0"/>
                    <w:snapToGrid w:val="0"/>
                    <w:jc w:val="center"/>
                  </w:pPr>
                  <w:r>
                    <w:t>相对</w:t>
                  </w:r>
                </w:p>
                <w:p w:rsidR="00C76910" w:rsidRDefault="00C144B8">
                  <w:pPr>
                    <w:adjustRightInd w:val="0"/>
                    <w:snapToGrid w:val="0"/>
                    <w:jc w:val="center"/>
                  </w:pPr>
                  <w:r>
                    <w:t>距离</w:t>
                  </w:r>
                </w:p>
              </w:tc>
              <w:tc>
                <w:tcPr>
                  <w:tcW w:w="1013" w:type="dxa"/>
                  <w:vAlign w:val="center"/>
                </w:tcPr>
                <w:p w:rsidR="00C76910" w:rsidRDefault="00C144B8">
                  <w:pPr>
                    <w:adjustRightInd w:val="0"/>
                    <w:snapToGrid w:val="0"/>
                    <w:jc w:val="center"/>
                  </w:pPr>
                  <w:r>
                    <w:t>规模</w:t>
                  </w:r>
                </w:p>
              </w:tc>
              <w:tc>
                <w:tcPr>
                  <w:tcW w:w="869" w:type="dxa"/>
                  <w:vAlign w:val="center"/>
                </w:tcPr>
                <w:p w:rsidR="00C76910" w:rsidRDefault="00C144B8">
                  <w:pPr>
                    <w:adjustRightInd w:val="0"/>
                    <w:snapToGrid w:val="0"/>
                    <w:jc w:val="center"/>
                  </w:pPr>
                  <w:r>
                    <w:t>功能</w:t>
                  </w:r>
                </w:p>
              </w:tc>
              <w:tc>
                <w:tcPr>
                  <w:tcW w:w="2265" w:type="dxa"/>
                  <w:vAlign w:val="center"/>
                </w:tcPr>
                <w:p w:rsidR="00C76910" w:rsidRDefault="00C144B8">
                  <w:pPr>
                    <w:adjustRightInd w:val="0"/>
                    <w:snapToGrid w:val="0"/>
                    <w:jc w:val="center"/>
                  </w:pPr>
                  <w:r>
                    <w:t>保护级别</w:t>
                  </w:r>
                </w:p>
              </w:tc>
            </w:tr>
            <w:tr w:rsidR="00C76910">
              <w:trPr>
                <w:trHeight w:val="65"/>
                <w:jc w:val="center"/>
              </w:trPr>
              <w:tc>
                <w:tcPr>
                  <w:tcW w:w="1348" w:type="dxa"/>
                  <w:vAlign w:val="center"/>
                </w:tcPr>
                <w:p w:rsidR="00C76910" w:rsidRDefault="00C144B8">
                  <w:pPr>
                    <w:adjustRightInd w:val="0"/>
                    <w:snapToGrid w:val="0"/>
                    <w:jc w:val="center"/>
                  </w:pPr>
                  <w:r>
                    <w:t>地表水环境</w:t>
                  </w:r>
                </w:p>
              </w:tc>
              <w:tc>
                <w:tcPr>
                  <w:tcW w:w="899" w:type="dxa"/>
                  <w:vAlign w:val="center"/>
                </w:tcPr>
                <w:p w:rsidR="00C76910" w:rsidRDefault="00C144B8">
                  <w:pPr>
                    <w:adjustRightInd w:val="0"/>
                    <w:snapToGrid w:val="0"/>
                    <w:jc w:val="center"/>
                  </w:pPr>
                  <w:r>
                    <w:t>水塘</w:t>
                  </w:r>
                </w:p>
              </w:tc>
              <w:tc>
                <w:tcPr>
                  <w:tcW w:w="676" w:type="dxa"/>
                  <w:vAlign w:val="center"/>
                </w:tcPr>
                <w:p w:rsidR="00C76910" w:rsidRDefault="00C144B8">
                  <w:pPr>
                    <w:adjustRightInd w:val="0"/>
                    <w:snapToGrid w:val="0"/>
                    <w:jc w:val="center"/>
                  </w:pPr>
                  <w:r>
                    <w:t>S</w:t>
                  </w:r>
                </w:p>
              </w:tc>
              <w:tc>
                <w:tcPr>
                  <w:tcW w:w="1019" w:type="dxa"/>
                  <w:vAlign w:val="center"/>
                </w:tcPr>
                <w:p w:rsidR="00C76910" w:rsidRDefault="00C144B8">
                  <w:pPr>
                    <w:adjustRightInd w:val="0"/>
                    <w:snapToGrid w:val="0"/>
                    <w:jc w:val="center"/>
                  </w:pPr>
                  <w:r>
                    <w:t>项目区</w:t>
                  </w:r>
                </w:p>
              </w:tc>
              <w:tc>
                <w:tcPr>
                  <w:tcW w:w="1882" w:type="dxa"/>
                  <w:gridSpan w:val="2"/>
                  <w:vAlign w:val="center"/>
                </w:tcPr>
                <w:p w:rsidR="00C76910" w:rsidRDefault="00C144B8">
                  <w:pPr>
                    <w:adjustRightInd w:val="0"/>
                    <w:snapToGrid w:val="0"/>
                    <w:jc w:val="center"/>
                  </w:pPr>
                  <w:r>
                    <w:t>企业自挖水塘作为生产储备用水，</w:t>
                  </w:r>
                  <w:r>
                    <w:t>3</w:t>
                  </w:r>
                  <w:r>
                    <w:t>亩</w:t>
                  </w:r>
                </w:p>
              </w:tc>
              <w:tc>
                <w:tcPr>
                  <w:tcW w:w="2265" w:type="dxa"/>
                  <w:vAlign w:val="center"/>
                </w:tcPr>
                <w:p w:rsidR="00C76910" w:rsidRDefault="00C144B8">
                  <w:pPr>
                    <w:adjustRightInd w:val="0"/>
                    <w:snapToGrid w:val="0"/>
                    <w:jc w:val="center"/>
                  </w:pPr>
                  <w:r>
                    <w:t>（</w:t>
                  </w:r>
                  <w:r>
                    <w:t>GB382.6318-2002</w:t>
                  </w:r>
                  <w:r>
                    <w:t>）中的</w:t>
                  </w:r>
                  <w:r>
                    <w:rPr>
                      <w:rFonts w:ascii="宋体" w:hAnsi="宋体" w:cs="宋体" w:hint="eastAsia"/>
                    </w:rPr>
                    <w:t>Ⅲ</w:t>
                  </w:r>
                  <w:r>
                    <w:t>类标准</w:t>
                  </w:r>
                </w:p>
              </w:tc>
            </w:tr>
            <w:tr w:rsidR="00C76910">
              <w:trPr>
                <w:trHeight w:val="65"/>
                <w:jc w:val="center"/>
              </w:trPr>
              <w:tc>
                <w:tcPr>
                  <w:tcW w:w="1348" w:type="dxa"/>
                  <w:vAlign w:val="center"/>
                </w:tcPr>
                <w:p w:rsidR="00C76910" w:rsidRDefault="00C144B8">
                  <w:pPr>
                    <w:adjustRightInd w:val="0"/>
                    <w:snapToGrid w:val="0"/>
                    <w:jc w:val="center"/>
                  </w:pPr>
                  <w:r>
                    <w:t>地下水环境</w:t>
                  </w:r>
                </w:p>
              </w:tc>
              <w:tc>
                <w:tcPr>
                  <w:tcW w:w="6741" w:type="dxa"/>
                  <w:gridSpan w:val="6"/>
                  <w:vAlign w:val="center"/>
                </w:tcPr>
                <w:p w:rsidR="00C76910" w:rsidRDefault="00C144B8">
                  <w:pPr>
                    <w:adjustRightInd w:val="0"/>
                    <w:snapToGrid w:val="0"/>
                    <w:jc w:val="center"/>
                  </w:pPr>
                  <w:r>
                    <w:rPr>
                      <w:kern w:val="21"/>
                    </w:rPr>
                    <w:t>厂界外</w:t>
                  </w:r>
                  <w:r>
                    <w:rPr>
                      <w:kern w:val="21"/>
                    </w:rPr>
                    <w:t>500</w:t>
                  </w:r>
                  <w:r>
                    <w:rPr>
                      <w:kern w:val="21"/>
                    </w:rPr>
                    <w:t>米范围内无地下水集中式饮用水水源和热水、矿泉水、温泉等特殊地下水资源。</w:t>
                  </w:r>
                </w:p>
              </w:tc>
            </w:tr>
            <w:tr w:rsidR="00C76910">
              <w:trPr>
                <w:trHeight w:val="65"/>
                <w:jc w:val="center"/>
              </w:trPr>
              <w:tc>
                <w:tcPr>
                  <w:tcW w:w="1348" w:type="dxa"/>
                  <w:vAlign w:val="center"/>
                </w:tcPr>
                <w:p w:rsidR="00C76910" w:rsidRDefault="00C144B8">
                  <w:pPr>
                    <w:adjustRightInd w:val="0"/>
                    <w:snapToGrid w:val="0"/>
                    <w:jc w:val="center"/>
                  </w:pPr>
                  <w:r>
                    <w:t>社会环境</w:t>
                  </w:r>
                </w:p>
              </w:tc>
              <w:tc>
                <w:tcPr>
                  <w:tcW w:w="899" w:type="dxa"/>
                  <w:vAlign w:val="center"/>
                </w:tcPr>
                <w:p w:rsidR="00C76910" w:rsidRDefault="00C144B8">
                  <w:pPr>
                    <w:pStyle w:val="a7"/>
                    <w:adjustRightInd w:val="0"/>
                    <w:snapToGrid w:val="0"/>
                    <w:jc w:val="center"/>
                    <w:rPr>
                      <w:szCs w:val="21"/>
                    </w:rPr>
                  </w:pPr>
                  <w:r>
                    <w:rPr>
                      <w:szCs w:val="21"/>
                    </w:rPr>
                    <w:t>X109</w:t>
                  </w:r>
                </w:p>
              </w:tc>
              <w:tc>
                <w:tcPr>
                  <w:tcW w:w="676" w:type="dxa"/>
                  <w:vAlign w:val="center"/>
                </w:tcPr>
                <w:p w:rsidR="00C76910" w:rsidRDefault="00C144B8">
                  <w:pPr>
                    <w:pStyle w:val="a7"/>
                    <w:tabs>
                      <w:tab w:val="left" w:pos="700"/>
                    </w:tabs>
                    <w:adjustRightInd w:val="0"/>
                    <w:snapToGrid w:val="0"/>
                    <w:jc w:val="center"/>
                    <w:rPr>
                      <w:szCs w:val="21"/>
                    </w:rPr>
                  </w:pPr>
                  <w:r>
                    <w:rPr>
                      <w:szCs w:val="21"/>
                    </w:rPr>
                    <w:t>N</w:t>
                  </w:r>
                </w:p>
              </w:tc>
              <w:tc>
                <w:tcPr>
                  <w:tcW w:w="1019" w:type="dxa"/>
                  <w:vAlign w:val="center"/>
                </w:tcPr>
                <w:p w:rsidR="00C76910" w:rsidRDefault="00C144B8">
                  <w:pPr>
                    <w:pStyle w:val="a7"/>
                    <w:tabs>
                      <w:tab w:val="left" w:pos="700"/>
                    </w:tabs>
                    <w:adjustRightInd w:val="0"/>
                    <w:snapToGrid w:val="0"/>
                    <w:jc w:val="center"/>
                    <w:rPr>
                      <w:szCs w:val="21"/>
                    </w:rPr>
                  </w:pPr>
                  <w:r>
                    <w:rPr>
                      <w:szCs w:val="21"/>
                    </w:rPr>
                    <w:t>20</w:t>
                  </w:r>
                </w:p>
              </w:tc>
              <w:tc>
                <w:tcPr>
                  <w:tcW w:w="1882" w:type="dxa"/>
                  <w:gridSpan w:val="2"/>
                  <w:vAlign w:val="center"/>
                </w:tcPr>
                <w:p w:rsidR="00C76910" w:rsidRDefault="00C144B8">
                  <w:pPr>
                    <w:adjustRightInd w:val="0"/>
                    <w:snapToGrid w:val="0"/>
                    <w:jc w:val="center"/>
                    <w:textAlignment w:val="center"/>
                  </w:pPr>
                  <w:r>
                    <w:t>县道</w:t>
                  </w:r>
                </w:p>
              </w:tc>
              <w:tc>
                <w:tcPr>
                  <w:tcW w:w="2265" w:type="dxa"/>
                  <w:vAlign w:val="center"/>
                </w:tcPr>
                <w:p w:rsidR="00C76910" w:rsidRDefault="00C144B8">
                  <w:pPr>
                    <w:adjustRightInd w:val="0"/>
                    <w:snapToGrid w:val="0"/>
                    <w:jc w:val="center"/>
                  </w:pPr>
                  <w:r>
                    <w:t>保障道路不受影响</w:t>
                  </w:r>
                </w:p>
              </w:tc>
            </w:tr>
            <w:tr w:rsidR="00C76910">
              <w:trPr>
                <w:trHeight w:val="421"/>
                <w:jc w:val="center"/>
              </w:trPr>
              <w:tc>
                <w:tcPr>
                  <w:tcW w:w="1348" w:type="dxa"/>
                  <w:vAlign w:val="center"/>
                </w:tcPr>
                <w:p w:rsidR="00C76910" w:rsidRDefault="00C144B8">
                  <w:pPr>
                    <w:adjustRightInd w:val="0"/>
                    <w:snapToGrid w:val="0"/>
                    <w:jc w:val="center"/>
                  </w:pPr>
                  <w:r>
                    <w:t>生态环境</w:t>
                  </w:r>
                </w:p>
              </w:tc>
              <w:tc>
                <w:tcPr>
                  <w:tcW w:w="6741" w:type="dxa"/>
                  <w:gridSpan w:val="6"/>
                  <w:vAlign w:val="center"/>
                </w:tcPr>
                <w:p w:rsidR="00C76910" w:rsidRDefault="00C144B8">
                  <w:pPr>
                    <w:adjustRightInd w:val="0"/>
                    <w:snapToGrid w:val="0"/>
                    <w:jc w:val="center"/>
                  </w:pPr>
                  <w:r>
                    <w:t>评价范围内周边林地、农田、植被、水土等</w:t>
                  </w:r>
                </w:p>
              </w:tc>
            </w:tr>
          </w:tbl>
          <w:p w:rsidR="00C76910" w:rsidRDefault="00C144B8">
            <w:pPr>
              <w:adjustRightInd w:val="0"/>
              <w:snapToGrid w:val="0"/>
              <w:ind w:leftChars="20" w:left="42" w:firstLineChars="200" w:firstLine="480"/>
              <w:rPr>
                <w:sz w:val="24"/>
              </w:rPr>
            </w:pPr>
            <w:r>
              <w:rPr>
                <w:sz w:val="24"/>
              </w:rPr>
              <w:t>项目产品运输路线两侧环境保护目标见下表：</w:t>
            </w:r>
          </w:p>
          <w:p w:rsidR="00C76910" w:rsidRDefault="00C144B8">
            <w:pPr>
              <w:ind w:firstLineChars="147" w:firstLine="354"/>
              <w:jc w:val="center"/>
              <w:rPr>
                <w:b/>
                <w:sz w:val="24"/>
              </w:rPr>
            </w:pPr>
            <w:r>
              <w:rPr>
                <w:b/>
                <w:sz w:val="24"/>
              </w:rPr>
              <w:t>表</w:t>
            </w:r>
            <w:r>
              <w:rPr>
                <w:b/>
                <w:sz w:val="24"/>
              </w:rPr>
              <w:t xml:space="preserve">3-9 </w:t>
            </w:r>
            <w:r>
              <w:rPr>
                <w:b/>
                <w:sz w:val="24"/>
              </w:rPr>
              <w:t xml:space="preserve"> </w:t>
            </w:r>
            <w:r>
              <w:rPr>
                <w:b/>
                <w:sz w:val="24"/>
              </w:rPr>
              <w:t>产品运输线路两侧环境保护目标一览表</w:t>
            </w:r>
          </w:p>
          <w:tbl>
            <w:tblPr>
              <w:tblW w:w="8089" w:type="dxa"/>
              <w:jc w:val="center"/>
              <w:tblBorders>
                <w:top w:val="single" w:sz="12" w:space="0" w:color="auto"/>
                <w:bottom w:val="single" w:sz="12" w:space="0" w:color="auto"/>
                <w:insideH w:val="single" w:sz="6" w:space="0" w:color="auto"/>
                <w:insideV w:val="single" w:sz="6" w:space="0" w:color="auto"/>
              </w:tblBorders>
              <w:tblLayout w:type="fixed"/>
              <w:tblCellMar>
                <w:left w:w="0" w:type="dxa"/>
                <w:right w:w="0" w:type="dxa"/>
              </w:tblCellMar>
              <w:tblLook w:val="04A0"/>
            </w:tblPr>
            <w:tblGrid>
              <w:gridCol w:w="1103"/>
              <w:gridCol w:w="1826"/>
              <w:gridCol w:w="1738"/>
              <w:gridCol w:w="3422"/>
            </w:tblGrid>
            <w:tr w:rsidR="00C76910">
              <w:trPr>
                <w:trHeight w:val="291"/>
                <w:jc w:val="center"/>
              </w:trPr>
              <w:tc>
                <w:tcPr>
                  <w:tcW w:w="1103" w:type="dxa"/>
                  <w:vAlign w:val="center"/>
                </w:tcPr>
                <w:p w:rsidR="00C76910" w:rsidRDefault="00C144B8">
                  <w:pPr>
                    <w:tabs>
                      <w:tab w:val="left" w:pos="3225"/>
                    </w:tabs>
                    <w:ind w:leftChars="20" w:left="42"/>
                    <w:jc w:val="center"/>
                  </w:pPr>
                  <w:r>
                    <w:t>序号</w:t>
                  </w:r>
                </w:p>
              </w:tc>
              <w:tc>
                <w:tcPr>
                  <w:tcW w:w="1826" w:type="dxa"/>
                  <w:vAlign w:val="center"/>
                </w:tcPr>
                <w:p w:rsidR="00C76910" w:rsidRDefault="00C144B8">
                  <w:pPr>
                    <w:tabs>
                      <w:tab w:val="left" w:pos="3225"/>
                    </w:tabs>
                    <w:ind w:leftChars="20" w:left="42"/>
                    <w:jc w:val="center"/>
                  </w:pPr>
                  <w:r>
                    <w:t>环境保护目标</w:t>
                  </w:r>
                </w:p>
              </w:tc>
              <w:tc>
                <w:tcPr>
                  <w:tcW w:w="1738" w:type="dxa"/>
                  <w:tcMar>
                    <w:left w:w="0" w:type="dxa"/>
                    <w:right w:w="0" w:type="dxa"/>
                  </w:tcMar>
                  <w:vAlign w:val="center"/>
                </w:tcPr>
                <w:p w:rsidR="00C76910" w:rsidRDefault="00C144B8">
                  <w:pPr>
                    <w:tabs>
                      <w:tab w:val="left" w:pos="3225"/>
                    </w:tabs>
                    <w:ind w:leftChars="20" w:left="42"/>
                    <w:jc w:val="center"/>
                  </w:pPr>
                  <w:r>
                    <w:t>与项目相对方位、位置</w:t>
                  </w:r>
                </w:p>
              </w:tc>
              <w:tc>
                <w:tcPr>
                  <w:tcW w:w="3422" w:type="dxa"/>
                  <w:vAlign w:val="center"/>
                </w:tcPr>
                <w:p w:rsidR="00C76910" w:rsidRDefault="00C144B8">
                  <w:pPr>
                    <w:tabs>
                      <w:tab w:val="left" w:pos="3225"/>
                    </w:tabs>
                    <w:ind w:leftChars="20" w:left="42"/>
                    <w:jc w:val="center"/>
                  </w:pPr>
                  <w:r>
                    <w:t>保护级别</w:t>
                  </w:r>
                </w:p>
              </w:tc>
            </w:tr>
            <w:tr w:rsidR="00C76910">
              <w:trPr>
                <w:trHeight w:val="251"/>
                <w:jc w:val="center"/>
              </w:trPr>
              <w:tc>
                <w:tcPr>
                  <w:tcW w:w="1103" w:type="dxa"/>
                  <w:vAlign w:val="center"/>
                </w:tcPr>
                <w:p w:rsidR="00C76910" w:rsidRDefault="00C144B8">
                  <w:pPr>
                    <w:tabs>
                      <w:tab w:val="left" w:pos="3225"/>
                    </w:tabs>
                    <w:ind w:leftChars="20" w:left="42"/>
                    <w:jc w:val="center"/>
                  </w:pPr>
                  <w:r>
                    <w:t>大气、声环境</w:t>
                  </w:r>
                </w:p>
              </w:tc>
              <w:tc>
                <w:tcPr>
                  <w:tcW w:w="1826" w:type="dxa"/>
                  <w:vAlign w:val="center"/>
                </w:tcPr>
                <w:p w:rsidR="00C76910" w:rsidRDefault="00C144B8">
                  <w:pPr>
                    <w:ind w:leftChars="20" w:left="42"/>
                    <w:jc w:val="center"/>
                  </w:pPr>
                  <w:r>
                    <w:t>沿</w:t>
                  </w:r>
                  <w:r>
                    <w:t>X109</w:t>
                  </w:r>
                  <w:r>
                    <w:t>道路两侧居民点</w:t>
                  </w:r>
                </w:p>
              </w:tc>
              <w:tc>
                <w:tcPr>
                  <w:tcW w:w="1738" w:type="dxa"/>
                  <w:tcMar>
                    <w:left w:w="0" w:type="dxa"/>
                    <w:right w:w="0" w:type="dxa"/>
                  </w:tcMar>
                  <w:vAlign w:val="center"/>
                </w:tcPr>
                <w:p w:rsidR="00C76910" w:rsidRDefault="00C144B8">
                  <w:pPr>
                    <w:tabs>
                      <w:tab w:val="left" w:pos="3225"/>
                    </w:tabs>
                    <w:ind w:leftChars="20" w:left="42"/>
                    <w:jc w:val="center"/>
                  </w:pPr>
                  <w:r>
                    <w:t>20m</w:t>
                  </w:r>
                </w:p>
              </w:tc>
              <w:tc>
                <w:tcPr>
                  <w:tcW w:w="3422" w:type="dxa"/>
                  <w:vAlign w:val="center"/>
                </w:tcPr>
                <w:p w:rsidR="00C76910" w:rsidRDefault="00C144B8">
                  <w:pPr>
                    <w:tabs>
                      <w:tab w:val="left" w:pos="3225"/>
                    </w:tabs>
                    <w:ind w:leftChars="20" w:left="42"/>
                    <w:jc w:val="center"/>
                  </w:pPr>
                  <w:r>
                    <w:t>环境空气质量标准</w:t>
                  </w:r>
                  <w:r>
                    <w:t>(GB3095-2012)</w:t>
                  </w:r>
                  <w:r>
                    <w:t>二级标准；声环境质量标准（</w:t>
                  </w:r>
                  <w:r>
                    <w:t>3096-2008</w:t>
                  </w:r>
                  <w:r>
                    <w:t>）中的</w:t>
                  </w:r>
                  <w:r>
                    <w:t>2</w:t>
                  </w:r>
                  <w:r>
                    <w:t>类标准</w:t>
                  </w:r>
                </w:p>
              </w:tc>
            </w:tr>
          </w:tbl>
          <w:p w:rsidR="00C76910" w:rsidRDefault="00C76910">
            <w:pPr>
              <w:adjustRightInd w:val="0"/>
              <w:snapToGrid w:val="0"/>
              <w:jc w:val="center"/>
              <w:rPr>
                <w:kern w:val="0"/>
              </w:rPr>
            </w:pPr>
          </w:p>
          <w:p w:rsidR="00C76910" w:rsidRDefault="00C76910">
            <w:pPr>
              <w:adjustRightInd w:val="0"/>
              <w:snapToGrid w:val="0"/>
              <w:jc w:val="center"/>
              <w:rPr>
                <w:kern w:val="0"/>
              </w:rPr>
            </w:pPr>
          </w:p>
          <w:p w:rsidR="00C76910" w:rsidRDefault="00C76910">
            <w:pPr>
              <w:adjustRightInd w:val="0"/>
              <w:snapToGrid w:val="0"/>
              <w:jc w:val="center"/>
              <w:rPr>
                <w:kern w:val="0"/>
              </w:rPr>
            </w:pPr>
          </w:p>
          <w:p w:rsidR="00C76910" w:rsidRDefault="00C76910">
            <w:pPr>
              <w:adjustRightInd w:val="0"/>
              <w:snapToGrid w:val="0"/>
              <w:jc w:val="center"/>
              <w:rPr>
                <w:kern w:val="0"/>
              </w:rPr>
            </w:pPr>
          </w:p>
          <w:p w:rsidR="00C76910" w:rsidRDefault="00C76910">
            <w:pPr>
              <w:adjustRightInd w:val="0"/>
              <w:snapToGrid w:val="0"/>
              <w:jc w:val="center"/>
              <w:rPr>
                <w:kern w:val="0"/>
              </w:rPr>
            </w:pPr>
          </w:p>
          <w:p w:rsidR="00C76910" w:rsidRDefault="00C76910">
            <w:pPr>
              <w:adjustRightInd w:val="0"/>
              <w:snapToGrid w:val="0"/>
              <w:jc w:val="center"/>
              <w:rPr>
                <w:kern w:val="0"/>
              </w:rPr>
            </w:pPr>
          </w:p>
        </w:tc>
      </w:tr>
      <w:tr w:rsidR="00C76910">
        <w:trPr>
          <w:trHeight w:val="90"/>
          <w:jc w:val="center"/>
        </w:trPr>
        <w:tc>
          <w:tcPr>
            <w:tcW w:w="510" w:type="dxa"/>
            <w:tcMar>
              <w:left w:w="28" w:type="dxa"/>
              <w:right w:w="28" w:type="dxa"/>
            </w:tcMar>
            <w:vAlign w:val="center"/>
          </w:tcPr>
          <w:p w:rsidR="00C76910" w:rsidRDefault="00C144B8">
            <w:pPr>
              <w:adjustRightInd w:val="0"/>
              <w:snapToGrid w:val="0"/>
              <w:jc w:val="center"/>
              <w:rPr>
                <w:kern w:val="0"/>
              </w:rPr>
            </w:pPr>
            <w:r>
              <w:rPr>
                <w:kern w:val="0"/>
              </w:rPr>
              <w:lastRenderedPageBreak/>
              <w:t>污染</w:t>
            </w:r>
          </w:p>
          <w:p w:rsidR="00C76910" w:rsidRDefault="00C144B8">
            <w:pPr>
              <w:adjustRightInd w:val="0"/>
              <w:snapToGrid w:val="0"/>
              <w:jc w:val="center"/>
              <w:rPr>
                <w:kern w:val="0"/>
              </w:rPr>
            </w:pPr>
            <w:r>
              <w:rPr>
                <w:kern w:val="0"/>
              </w:rPr>
              <w:t>物排</w:t>
            </w:r>
          </w:p>
          <w:p w:rsidR="00C76910" w:rsidRDefault="00C144B8">
            <w:pPr>
              <w:adjustRightInd w:val="0"/>
              <w:snapToGrid w:val="0"/>
              <w:jc w:val="center"/>
              <w:rPr>
                <w:kern w:val="0"/>
              </w:rPr>
            </w:pPr>
            <w:r>
              <w:rPr>
                <w:kern w:val="0"/>
              </w:rPr>
              <w:t>放控</w:t>
            </w:r>
          </w:p>
          <w:p w:rsidR="00C76910" w:rsidRDefault="00C144B8">
            <w:pPr>
              <w:adjustRightInd w:val="0"/>
              <w:snapToGrid w:val="0"/>
              <w:jc w:val="center"/>
              <w:rPr>
                <w:kern w:val="0"/>
              </w:rPr>
            </w:pPr>
            <w:r>
              <w:rPr>
                <w:kern w:val="0"/>
              </w:rPr>
              <w:t>制标</w:t>
            </w:r>
          </w:p>
          <w:p w:rsidR="00C76910" w:rsidRDefault="00C144B8">
            <w:pPr>
              <w:adjustRightInd w:val="0"/>
              <w:snapToGrid w:val="0"/>
              <w:jc w:val="center"/>
              <w:rPr>
                <w:kern w:val="0"/>
              </w:rPr>
            </w:pPr>
            <w:r>
              <w:rPr>
                <w:kern w:val="0"/>
              </w:rPr>
              <w:t>准</w:t>
            </w:r>
          </w:p>
        </w:tc>
        <w:tc>
          <w:tcPr>
            <w:tcW w:w="8305" w:type="dxa"/>
            <w:vAlign w:val="center"/>
          </w:tcPr>
          <w:p w:rsidR="00C76910" w:rsidRDefault="00C144B8">
            <w:pPr>
              <w:spacing w:line="360" w:lineRule="auto"/>
              <w:ind w:firstLineChars="200" w:firstLine="482"/>
              <w:rPr>
                <w:sz w:val="24"/>
              </w:rPr>
            </w:pPr>
            <w:r>
              <w:rPr>
                <w:b/>
                <w:bCs/>
                <w:sz w:val="24"/>
              </w:rPr>
              <w:t>1</w:t>
            </w:r>
            <w:r>
              <w:rPr>
                <w:b/>
                <w:bCs/>
                <w:sz w:val="24"/>
              </w:rPr>
              <w:t>、大气排放标准</w:t>
            </w:r>
          </w:p>
          <w:p w:rsidR="00C76910" w:rsidRDefault="00C144B8">
            <w:pPr>
              <w:adjustRightInd w:val="0"/>
              <w:snapToGrid w:val="0"/>
              <w:spacing w:line="360" w:lineRule="auto"/>
              <w:ind w:firstLineChars="200" w:firstLine="480"/>
              <w:rPr>
                <w:sz w:val="24"/>
                <w:szCs w:val="24"/>
              </w:rPr>
            </w:pPr>
            <w:r>
              <w:rPr>
                <w:sz w:val="24"/>
                <w:szCs w:val="24"/>
              </w:rPr>
              <w:t>粉尘执行《大气污染物综合排放标准》（</w:t>
            </w:r>
            <w:r>
              <w:rPr>
                <w:sz w:val="24"/>
                <w:szCs w:val="24"/>
              </w:rPr>
              <w:t>GB16297-1996</w:t>
            </w:r>
            <w:r>
              <w:rPr>
                <w:sz w:val="24"/>
                <w:szCs w:val="24"/>
              </w:rPr>
              <w:t>）中表</w:t>
            </w:r>
            <w:r>
              <w:rPr>
                <w:sz w:val="24"/>
                <w:szCs w:val="24"/>
              </w:rPr>
              <w:t>2</w:t>
            </w:r>
            <w:r>
              <w:rPr>
                <w:sz w:val="24"/>
                <w:szCs w:val="24"/>
              </w:rPr>
              <w:t>的二级标准和无组织排放监控浓度限值。</w:t>
            </w:r>
          </w:p>
          <w:p w:rsidR="00C76910" w:rsidRDefault="00C144B8">
            <w:pPr>
              <w:pStyle w:val="af7"/>
              <w:rPr>
                <w:szCs w:val="21"/>
              </w:rPr>
            </w:pPr>
            <w:r>
              <w:t>表</w:t>
            </w:r>
            <w:r>
              <w:t xml:space="preserve">3-8  </w:t>
            </w:r>
            <w:r>
              <w:t>大气污染物排放执行标准</w:t>
            </w:r>
          </w:p>
          <w:tbl>
            <w:tblPr>
              <w:tblW w:w="8089" w:type="dxa"/>
              <w:jc w:val="center"/>
              <w:tblBorders>
                <w:top w:val="single" w:sz="12" w:space="0" w:color="000000"/>
                <w:bottom w:val="single" w:sz="12" w:space="0" w:color="000000"/>
                <w:insideH w:val="single" w:sz="6" w:space="0" w:color="000000"/>
                <w:insideV w:val="single" w:sz="6" w:space="0" w:color="000000"/>
              </w:tblBorders>
              <w:tblLayout w:type="fixed"/>
              <w:tblLook w:val="04A0"/>
            </w:tblPr>
            <w:tblGrid>
              <w:gridCol w:w="555"/>
              <w:gridCol w:w="688"/>
              <w:gridCol w:w="1967"/>
              <w:gridCol w:w="2462"/>
              <w:gridCol w:w="1349"/>
              <w:gridCol w:w="1068"/>
            </w:tblGrid>
            <w:tr w:rsidR="00C76910">
              <w:trPr>
                <w:trHeight w:val="340"/>
                <w:jc w:val="center"/>
              </w:trPr>
              <w:tc>
                <w:tcPr>
                  <w:tcW w:w="555" w:type="dxa"/>
                  <w:vMerge w:val="restart"/>
                  <w:tcBorders>
                    <w:top w:val="single" w:sz="12" w:space="0" w:color="000000"/>
                    <w:left w:val="nil"/>
                    <w:bottom w:val="single" w:sz="6" w:space="0" w:color="000000"/>
                    <w:right w:val="single" w:sz="6" w:space="0" w:color="000000"/>
                  </w:tcBorders>
                  <w:vAlign w:val="center"/>
                </w:tcPr>
                <w:p w:rsidR="00C76910" w:rsidRDefault="00C144B8">
                  <w:pPr>
                    <w:pStyle w:val="aff2"/>
                  </w:pPr>
                  <w:r>
                    <w:t>序号</w:t>
                  </w:r>
                </w:p>
              </w:tc>
              <w:tc>
                <w:tcPr>
                  <w:tcW w:w="688" w:type="dxa"/>
                  <w:vMerge w:val="restart"/>
                  <w:tcBorders>
                    <w:top w:val="single" w:sz="12" w:space="0" w:color="000000"/>
                    <w:left w:val="single" w:sz="6" w:space="0" w:color="000000"/>
                    <w:bottom w:val="single" w:sz="6" w:space="0" w:color="000000"/>
                    <w:right w:val="single" w:sz="6" w:space="0" w:color="000000"/>
                  </w:tcBorders>
                  <w:vAlign w:val="center"/>
                </w:tcPr>
                <w:p w:rsidR="00C76910" w:rsidRDefault="00C144B8">
                  <w:pPr>
                    <w:pStyle w:val="aff2"/>
                  </w:pPr>
                  <w:r>
                    <w:t>污染物</w:t>
                  </w:r>
                </w:p>
              </w:tc>
              <w:tc>
                <w:tcPr>
                  <w:tcW w:w="1967" w:type="dxa"/>
                  <w:vMerge w:val="restart"/>
                  <w:tcBorders>
                    <w:top w:val="single" w:sz="12" w:space="0" w:color="000000"/>
                    <w:left w:val="single" w:sz="6" w:space="0" w:color="000000"/>
                    <w:bottom w:val="single" w:sz="6" w:space="0" w:color="000000"/>
                    <w:right w:val="single" w:sz="6" w:space="0" w:color="000000"/>
                  </w:tcBorders>
                  <w:vAlign w:val="center"/>
                </w:tcPr>
                <w:p w:rsidR="00C76910" w:rsidRDefault="00C144B8">
                  <w:pPr>
                    <w:pStyle w:val="aff2"/>
                  </w:pPr>
                  <w:r>
                    <w:t>最高允许排放浓度</w:t>
                  </w:r>
                  <w:r>
                    <w:t>(mg/m</w:t>
                  </w:r>
                  <w:r>
                    <w:rPr>
                      <w:vertAlign w:val="superscript"/>
                    </w:rPr>
                    <w:t>3</w:t>
                  </w:r>
                  <w:r>
                    <w:t>)</w:t>
                  </w:r>
                </w:p>
              </w:tc>
              <w:tc>
                <w:tcPr>
                  <w:tcW w:w="2462" w:type="dxa"/>
                  <w:tcBorders>
                    <w:top w:val="single" w:sz="12" w:space="0" w:color="000000"/>
                    <w:left w:val="single" w:sz="6" w:space="0" w:color="000000"/>
                    <w:bottom w:val="single" w:sz="6" w:space="0" w:color="000000"/>
                    <w:right w:val="single" w:sz="6" w:space="0" w:color="000000"/>
                  </w:tcBorders>
                  <w:vAlign w:val="center"/>
                </w:tcPr>
                <w:p w:rsidR="00C76910" w:rsidRDefault="00C144B8">
                  <w:pPr>
                    <w:pStyle w:val="aff2"/>
                  </w:pPr>
                  <w:r>
                    <w:t>15m</w:t>
                  </w:r>
                  <w:r>
                    <w:t>时最高允许排放速率（</w:t>
                  </w:r>
                  <w:r>
                    <w:t>kg/h</w:t>
                  </w:r>
                  <w:r>
                    <w:t>）</w:t>
                  </w:r>
                </w:p>
              </w:tc>
              <w:tc>
                <w:tcPr>
                  <w:tcW w:w="2417" w:type="dxa"/>
                  <w:gridSpan w:val="2"/>
                  <w:tcBorders>
                    <w:top w:val="single" w:sz="12" w:space="0" w:color="000000"/>
                    <w:left w:val="single" w:sz="6" w:space="0" w:color="000000"/>
                    <w:bottom w:val="single" w:sz="6" w:space="0" w:color="000000"/>
                    <w:right w:val="nil"/>
                  </w:tcBorders>
                  <w:vAlign w:val="center"/>
                </w:tcPr>
                <w:p w:rsidR="00C76910" w:rsidRDefault="00C144B8">
                  <w:pPr>
                    <w:pStyle w:val="aff2"/>
                  </w:pPr>
                  <w:r>
                    <w:t>无组织排放监控浓度限值</w:t>
                  </w:r>
                </w:p>
              </w:tc>
            </w:tr>
            <w:tr w:rsidR="00C76910">
              <w:trPr>
                <w:trHeight w:val="340"/>
                <w:jc w:val="center"/>
              </w:trPr>
              <w:tc>
                <w:tcPr>
                  <w:tcW w:w="555" w:type="dxa"/>
                  <w:vMerge/>
                  <w:tcBorders>
                    <w:top w:val="single" w:sz="12" w:space="0" w:color="000000"/>
                    <w:left w:val="nil"/>
                    <w:bottom w:val="single" w:sz="6" w:space="0" w:color="000000"/>
                    <w:right w:val="single" w:sz="6" w:space="0" w:color="000000"/>
                  </w:tcBorders>
                  <w:vAlign w:val="center"/>
                </w:tcPr>
                <w:p w:rsidR="00C76910" w:rsidRDefault="00C76910">
                  <w:pPr>
                    <w:widowControl/>
                    <w:jc w:val="left"/>
                    <w:rPr>
                      <w:kern w:val="0"/>
                    </w:rPr>
                  </w:pPr>
                </w:p>
              </w:tc>
              <w:tc>
                <w:tcPr>
                  <w:tcW w:w="688" w:type="dxa"/>
                  <w:vMerge/>
                  <w:tcBorders>
                    <w:top w:val="single" w:sz="12" w:space="0" w:color="000000"/>
                    <w:left w:val="single" w:sz="6" w:space="0" w:color="000000"/>
                    <w:bottom w:val="single" w:sz="6" w:space="0" w:color="000000"/>
                    <w:right w:val="single" w:sz="6" w:space="0" w:color="000000"/>
                  </w:tcBorders>
                  <w:vAlign w:val="center"/>
                </w:tcPr>
                <w:p w:rsidR="00C76910" w:rsidRDefault="00C76910">
                  <w:pPr>
                    <w:widowControl/>
                    <w:jc w:val="left"/>
                    <w:rPr>
                      <w:kern w:val="0"/>
                    </w:rPr>
                  </w:pPr>
                </w:p>
              </w:tc>
              <w:tc>
                <w:tcPr>
                  <w:tcW w:w="1967" w:type="dxa"/>
                  <w:vMerge/>
                  <w:tcBorders>
                    <w:top w:val="single" w:sz="12" w:space="0" w:color="000000"/>
                    <w:left w:val="single" w:sz="6" w:space="0" w:color="000000"/>
                    <w:bottom w:val="single" w:sz="6" w:space="0" w:color="000000"/>
                    <w:right w:val="single" w:sz="6" w:space="0" w:color="000000"/>
                  </w:tcBorders>
                  <w:vAlign w:val="center"/>
                </w:tcPr>
                <w:p w:rsidR="00C76910" w:rsidRDefault="00C76910">
                  <w:pPr>
                    <w:widowControl/>
                    <w:jc w:val="left"/>
                    <w:rPr>
                      <w:kern w:val="0"/>
                    </w:rPr>
                  </w:pPr>
                </w:p>
              </w:tc>
              <w:tc>
                <w:tcPr>
                  <w:tcW w:w="2462" w:type="dxa"/>
                  <w:tcBorders>
                    <w:top w:val="single" w:sz="6" w:space="0" w:color="000000"/>
                    <w:left w:val="single" w:sz="6" w:space="0" w:color="000000"/>
                    <w:bottom w:val="single" w:sz="6" w:space="0" w:color="000000"/>
                    <w:right w:val="single" w:sz="6" w:space="0" w:color="000000"/>
                  </w:tcBorders>
                  <w:vAlign w:val="center"/>
                </w:tcPr>
                <w:p w:rsidR="00C76910" w:rsidRDefault="00C144B8">
                  <w:pPr>
                    <w:pStyle w:val="aff2"/>
                  </w:pPr>
                  <w:r>
                    <w:t>二级</w:t>
                  </w:r>
                </w:p>
              </w:tc>
              <w:tc>
                <w:tcPr>
                  <w:tcW w:w="1349" w:type="dxa"/>
                  <w:tcBorders>
                    <w:top w:val="single" w:sz="6" w:space="0" w:color="000000"/>
                    <w:left w:val="single" w:sz="6" w:space="0" w:color="000000"/>
                    <w:bottom w:val="single" w:sz="6" w:space="0" w:color="000000"/>
                    <w:right w:val="single" w:sz="6" w:space="0" w:color="000000"/>
                  </w:tcBorders>
                  <w:vAlign w:val="center"/>
                </w:tcPr>
                <w:p w:rsidR="00C76910" w:rsidRDefault="00C144B8">
                  <w:pPr>
                    <w:pStyle w:val="aff2"/>
                  </w:pPr>
                  <w:r>
                    <w:t>监控点</w:t>
                  </w:r>
                </w:p>
              </w:tc>
              <w:tc>
                <w:tcPr>
                  <w:tcW w:w="1068" w:type="dxa"/>
                  <w:tcBorders>
                    <w:top w:val="single" w:sz="6" w:space="0" w:color="000000"/>
                    <w:left w:val="single" w:sz="6" w:space="0" w:color="000000"/>
                    <w:bottom w:val="single" w:sz="6" w:space="0" w:color="000000"/>
                    <w:right w:val="nil"/>
                  </w:tcBorders>
                  <w:vAlign w:val="center"/>
                </w:tcPr>
                <w:p w:rsidR="00C76910" w:rsidRDefault="00C144B8">
                  <w:pPr>
                    <w:pStyle w:val="aff2"/>
                  </w:pPr>
                  <w:r>
                    <w:t>浓度</w:t>
                  </w:r>
                  <w:r>
                    <w:t>mg/m</w:t>
                  </w:r>
                  <w:r>
                    <w:rPr>
                      <w:vertAlign w:val="superscript"/>
                    </w:rPr>
                    <w:t>3</w:t>
                  </w:r>
                </w:p>
              </w:tc>
            </w:tr>
            <w:tr w:rsidR="00C76910">
              <w:trPr>
                <w:trHeight w:val="340"/>
                <w:jc w:val="center"/>
              </w:trPr>
              <w:tc>
                <w:tcPr>
                  <w:tcW w:w="555" w:type="dxa"/>
                  <w:tcBorders>
                    <w:top w:val="single" w:sz="6" w:space="0" w:color="000000"/>
                    <w:left w:val="nil"/>
                    <w:bottom w:val="single" w:sz="12" w:space="0" w:color="000000"/>
                    <w:right w:val="single" w:sz="6" w:space="0" w:color="000000"/>
                  </w:tcBorders>
                  <w:vAlign w:val="center"/>
                </w:tcPr>
                <w:p w:rsidR="00C76910" w:rsidRDefault="00C144B8">
                  <w:pPr>
                    <w:pStyle w:val="aff2"/>
                  </w:pPr>
                  <w:r>
                    <w:t>1</w:t>
                  </w:r>
                </w:p>
              </w:tc>
              <w:tc>
                <w:tcPr>
                  <w:tcW w:w="688" w:type="dxa"/>
                  <w:tcBorders>
                    <w:top w:val="single" w:sz="6" w:space="0" w:color="000000"/>
                    <w:left w:val="single" w:sz="6" w:space="0" w:color="000000"/>
                    <w:bottom w:val="single" w:sz="12" w:space="0" w:color="000000"/>
                    <w:right w:val="single" w:sz="6" w:space="0" w:color="000000"/>
                  </w:tcBorders>
                  <w:vAlign w:val="center"/>
                </w:tcPr>
                <w:p w:rsidR="00C76910" w:rsidRDefault="00C144B8">
                  <w:pPr>
                    <w:pStyle w:val="aff2"/>
                  </w:pPr>
                  <w:r>
                    <w:t>颗粒物</w:t>
                  </w:r>
                </w:p>
              </w:tc>
              <w:tc>
                <w:tcPr>
                  <w:tcW w:w="1967" w:type="dxa"/>
                  <w:tcBorders>
                    <w:top w:val="single" w:sz="6" w:space="0" w:color="000000"/>
                    <w:left w:val="single" w:sz="6" w:space="0" w:color="000000"/>
                    <w:bottom w:val="single" w:sz="12" w:space="0" w:color="000000"/>
                    <w:right w:val="single" w:sz="6" w:space="0" w:color="000000"/>
                  </w:tcBorders>
                  <w:vAlign w:val="center"/>
                </w:tcPr>
                <w:p w:rsidR="00C76910" w:rsidRDefault="00C144B8">
                  <w:pPr>
                    <w:pStyle w:val="aff2"/>
                  </w:pPr>
                  <w:r>
                    <w:t>120</w:t>
                  </w:r>
                </w:p>
              </w:tc>
              <w:tc>
                <w:tcPr>
                  <w:tcW w:w="2462" w:type="dxa"/>
                  <w:tcBorders>
                    <w:top w:val="single" w:sz="6" w:space="0" w:color="000000"/>
                    <w:left w:val="single" w:sz="6" w:space="0" w:color="000000"/>
                    <w:bottom w:val="single" w:sz="12" w:space="0" w:color="000000"/>
                    <w:right w:val="single" w:sz="6" w:space="0" w:color="000000"/>
                  </w:tcBorders>
                  <w:vAlign w:val="center"/>
                </w:tcPr>
                <w:p w:rsidR="00C76910" w:rsidRDefault="00C144B8">
                  <w:pPr>
                    <w:pStyle w:val="aff2"/>
                  </w:pPr>
                  <w:r>
                    <w:t>3.5</w:t>
                  </w:r>
                </w:p>
              </w:tc>
              <w:tc>
                <w:tcPr>
                  <w:tcW w:w="1349" w:type="dxa"/>
                  <w:tcBorders>
                    <w:top w:val="single" w:sz="6" w:space="0" w:color="000000"/>
                    <w:left w:val="single" w:sz="6" w:space="0" w:color="000000"/>
                    <w:bottom w:val="single" w:sz="12" w:space="0" w:color="000000"/>
                    <w:right w:val="single" w:sz="6" w:space="0" w:color="000000"/>
                  </w:tcBorders>
                  <w:vAlign w:val="center"/>
                </w:tcPr>
                <w:p w:rsidR="00C76910" w:rsidRDefault="00C144B8">
                  <w:pPr>
                    <w:pStyle w:val="aff2"/>
                  </w:pPr>
                  <w:r>
                    <w:t>周界外浓度最高点</w:t>
                  </w:r>
                </w:p>
              </w:tc>
              <w:tc>
                <w:tcPr>
                  <w:tcW w:w="1068" w:type="dxa"/>
                  <w:tcBorders>
                    <w:top w:val="single" w:sz="6" w:space="0" w:color="000000"/>
                    <w:left w:val="single" w:sz="6" w:space="0" w:color="000000"/>
                    <w:bottom w:val="single" w:sz="12" w:space="0" w:color="000000"/>
                    <w:right w:val="nil"/>
                  </w:tcBorders>
                  <w:vAlign w:val="center"/>
                </w:tcPr>
                <w:p w:rsidR="00C76910" w:rsidRDefault="00C144B8">
                  <w:pPr>
                    <w:pStyle w:val="aff2"/>
                  </w:pPr>
                  <w:r>
                    <w:t>1.0</w:t>
                  </w:r>
                </w:p>
              </w:tc>
            </w:tr>
          </w:tbl>
          <w:p w:rsidR="00C76910" w:rsidRDefault="00C144B8">
            <w:pPr>
              <w:spacing w:line="360" w:lineRule="auto"/>
              <w:ind w:left="103"/>
              <w:rPr>
                <w:b/>
                <w:bCs/>
                <w:sz w:val="24"/>
                <w:szCs w:val="22"/>
              </w:rPr>
            </w:pPr>
            <w:r>
              <w:rPr>
                <w:bCs/>
                <w:sz w:val="24"/>
              </w:rPr>
              <w:t xml:space="preserve">  </w:t>
            </w:r>
            <w:r>
              <w:rPr>
                <w:b/>
                <w:bCs/>
                <w:sz w:val="24"/>
                <w:szCs w:val="22"/>
              </w:rPr>
              <w:t>2</w:t>
            </w:r>
            <w:r>
              <w:rPr>
                <w:b/>
                <w:bCs/>
                <w:sz w:val="24"/>
                <w:szCs w:val="22"/>
              </w:rPr>
              <w:t>、废水排放标准</w:t>
            </w:r>
          </w:p>
          <w:p w:rsidR="00C76910" w:rsidRDefault="00C144B8">
            <w:pPr>
              <w:adjustRightInd w:val="0"/>
              <w:snapToGrid w:val="0"/>
              <w:spacing w:line="360" w:lineRule="auto"/>
              <w:ind w:firstLineChars="200" w:firstLine="480"/>
              <w:rPr>
                <w:sz w:val="24"/>
                <w:szCs w:val="24"/>
              </w:rPr>
            </w:pPr>
            <w:r>
              <w:rPr>
                <w:sz w:val="24"/>
                <w:szCs w:val="24"/>
              </w:rPr>
              <w:t>本项目生产废水经沉淀后循环使用，生活污水依托现有化粪池处理后用于周边林地、农田浇灌，不外排。</w:t>
            </w:r>
          </w:p>
          <w:p w:rsidR="00C76910" w:rsidRDefault="00C144B8">
            <w:pPr>
              <w:spacing w:line="360" w:lineRule="auto"/>
              <w:ind w:firstLineChars="200" w:firstLine="482"/>
              <w:rPr>
                <w:b/>
                <w:bCs/>
                <w:sz w:val="24"/>
              </w:rPr>
            </w:pPr>
            <w:r>
              <w:rPr>
                <w:b/>
                <w:bCs/>
                <w:sz w:val="24"/>
              </w:rPr>
              <w:t>3</w:t>
            </w:r>
            <w:r>
              <w:rPr>
                <w:b/>
                <w:bCs/>
                <w:sz w:val="24"/>
              </w:rPr>
              <w:t>、噪声</w:t>
            </w:r>
          </w:p>
          <w:p w:rsidR="00C76910" w:rsidRDefault="00C144B8">
            <w:pPr>
              <w:spacing w:line="360" w:lineRule="auto"/>
              <w:ind w:firstLineChars="200" w:firstLine="480"/>
              <w:rPr>
                <w:sz w:val="24"/>
              </w:rPr>
            </w:pPr>
            <w:r>
              <w:rPr>
                <w:bCs/>
                <w:sz w:val="24"/>
              </w:rPr>
              <w:t>营运期噪声执行</w:t>
            </w:r>
            <w:r>
              <w:rPr>
                <w:sz w:val="24"/>
              </w:rPr>
              <w:t>GB12348-2008</w:t>
            </w:r>
            <w:r>
              <w:rPr>
                <w:sz w:val="24"/>
              </w:rPr>
              <w:t>《工业企业厂界环境噪声排放标准》</w:t>
            </w:r>
            <w:r>
              <w:rPr>
                <w:sz w:val="24"/>
              </w:rPr>
              <w:t>2</w:t>
            </w:r>
            <w:r>
              <w:rPr>
                <w:sz w:val="24"/>
              </w:rPr>
              <w:t>类标准，具体标准值见表</w:t>
            </w:r>
            <w:r>
              <w:rPr>
                <w:sz w:val="24"/>
              </w:rPr>
              <w:t>3-9</w:t>
            </w:r>
            <w:r>
              <w:rPr>
                <w:sz w:val="24"/>
              </w:rPr>
              <w:t>：</w:t>
            </w:r>
          </w:p>
          <w:p w:rsidR="00C76910" w:rsidRDefault="00C144B8">
            <w:pPr>
              <w:ind w:firstLine="482"/>
              <w:jc w:val="center"/>
              <w:rPr>
                <w:b/>
                <w:lang w:val="en-GB"/>
              </w:rPr>
            </w:pPr>
            <w:r>
              <w:rPr>
                <w:b/>
              </w:rPr>
              <w:t>表</w:t>
            </w:r>
            <w:r>
              <w:rPr>
                <w:b/>
              </w:rPr>
              <w:t xml:space="preserve">3-9  </w:t>
            </w:r>
            <w:r>
              <w:rPr>
                <w:b/>
              </w:rPr>
              <w:t>营运期厂界噪声排放标准</w:t>
            </w:r>
            <w:r>
              <w:rPr>
                <w:b/>
              </w:rPr>
              <w:t xml:space="preserve">     </w:t>
            </w:r>
            <w:r>
              <w:rPr>
                <w:b/>
              </w:rPr>
              <w:t>单位：</w:t>
            </w:r>
            <w:r>
              <w:rPr>
                <w:b/>
                <w:lang w:val="en-GB"/>
              </w:rPr>
              <w:t>dB(A)</w:t>
            </w:r>
          </w:p>
          <w:tbl>
            <w:tblPr>
              <w:tblW w:w="80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267"/>
              <w:gridCol w:w="1896"/>
              <w:gridCol w:w="1896"/>
            </w:tblGrid>
            <w:tr w:rsidR="00C76910">
              <w:trPr>
                <w:trHeight w:hRule="exact" w:val="334"/>
                <w:jc w:val="center"/>
              </w:trPr>
              <w:tc>
                <w:tcPr>
                  <w:tcW w:w="4267" w:type="dxa"/>
                  <w:tcBorders>
                    <w:tl2br w:val="nil"/>
                    <w:tr2bl w:val="nil"/>
                  </w:tcBorders>
                  <w:vAlign w:val="center"/>
                </w:tcPr>
                <w:p w:rsidR="00C76910" w:rsidRDefault="00C144B8">
                  <w:pPr>
                    <w:snapToGrid w:val="0"/>
                    <w:spacing w:line="360" w:lineRule="auto"/>
                    <w:jc w:val="center"/>
                  </w:pPr>
                  <w:r>
                    <w:t>声环境功能区类别</w:t>
                  </w:r>
                </w:p>
              </w:tc>
              <w:tc>
                <w:tcPr>
                  <w:tcW w:w="1896" w:type="dxa"/>
                  <w:tcBorders>
                    <w:tl2br w:val="nil"/>
                    <w:tr2bl w:val="nil"/>
                  </w:tcBorders>
                  <w:vAlign w:val="center"/>
                </w:tcPr>
                <w:p w:rsidR="00C76910" w:rsidRDefault="00C144B8">
                  <w:pPr>
                    <w:snapToGrid w:val="0"/>
                    <w:spacing w:line="360" w:lineRule="auto"/>
                    <w:jc w:val="center"/>
                  </w:pPr>
                  <w:r>
                    <w:t>昼间</w:t>
                  </w:r>
                </w:p>
              </w:tc>
              <w:tc>
                <w:tcPr>
                  <w:tcW w:w="1896" w:type="dxa"/>
                  <w:tcBorders>
                    <w:tl2br w:val="nil"/>
                    <w:tr2bl w:val="nil"/>
                  </w:tcBorders>
                  <w:vAlign w:val="center"/>
                </w:tcPr>
                <w:p w:rsidR="00C76910" w:rsidRDefault="00C144B8">
                  <w:pPr>
                    <w:snapToGrid w:val="0"/>
                    <w:spacing w:line="360" w:lineRule="auto"/>
                    <w:jc w:val="center"/>
                  </w:pPr>
                  <w:r>
                    <w:t>夜间</w:t>
                  </w:r>
                </w:p>
              </w:tc>
            </w:tr>
            <w:tr w:rsidR="00C76910">
              <w:trPr>
                <w:trHeight w:hRule="exact" w:val="314"/>
                <w:jc w:val="center"/>
              </w:trPr>
              <w:tc>
                <w:tcPr>
                  <w:tcW w:w="4267" w:type="dxa"/>
                  <w:tcBorders>
                    <w:tl2br w:val="nil"/>
                    <w:tr2bl w:val="nil"/>
                  </w:tcBorders>
                  <w:vAlign w:val="center"/>
                </w:tcPr>
                <w:p w:rsidR="00C76910" w:rsidRDefault="00C144B8">
                  <w:pPr>
                    <w:snapToGrid w:val="0"/>
                    <w:spacing w:line="360" w:lineRule="auto"/>
                    <w:jc w:val="center"/>
                  </w:pPr>
                  <w:r>
                    <w:t>2</w:t>
                  </w:r>
                  <w:r>
                    <w:t>类</w:t>
                  </w:r>
                </w:p>
              </w:tc>
              <w:tc>
                <w:tcPr>
                  <w:tcW w:w="1896" w:type="dxa"/>
                  <w:tcBorders>
                    <w:tl2br w:val="nil"/>
                    <w:tr2bl w:val="nil"/>
                  </w:tcBorders>
                  <w:vAlign w:val="center"/>
                </w:tcPr>
                <w:p w:rsidR="00C76910" w:rsidRDefault="00C144B8">
                  <w:pPr>
                    <w:snapToGrid w:val="0"/>
                    <w:spacing w:line="360" w:lineRule="auto"/>
                    <w:jc w:val="center"/>
                  </w:pPr>
                  <w:r>
                    <w:t>60</w:t>
                  </w:r>
                </w:p>
              </w:tc>
              <w:tc>
                <w:tcPr>
                  <w:tcW w:w="1896" w:type="dxa"/>
                  <w:tcBorders>
                    <w:tl2br w:val="nil"/>
                    <w:tr2bl w:val="nil"/>
                  </w:tcBorders>
                  <w:vAlign w:val="center"/>
                </w:tcPr>
                <w:p w:rsidR="00C76910" w:rsidRDefault="00C144B8">
                  <w:pPr>
                    <w:snapToGrid w:val="0"/>
                    <w:spacing w:line="360" w:lineRule="auto"/>
                    <w:jc w:val="center"/>
                  </w:pPr>
                  <w:r>
                    <w:t>50</w:t>
                  </w:r>
                </w:p>
              </w:tc>
            </w:tr>
          </w:tbl>
          <w:p w:rsidR="00C76910" w:rsidRDefault="00C144B8">
            <w:pPr>
              <w:spacing w:line="360" w:lineRule="auto"/>
              <w:ind w:firstLineChars="200" w:firstLine="482"/>
              <w:rPr>
                <w:b/>
                <w:bCs/>
                <w:sz w:val="24"/>
              </w:rPr>
            </w:pPr>
            <w:r>
              <w:rPr>
                <w:b/>
                <w:bCs/>
                <w:sz w:val="24"/>
              </w:rPr>
              <w:t>4</w:t>
            </w:r>
            <w:r>
              <w:rPr>
                <w:b/>
                <w:bCs/>
                <w:sz w:val="24"/>
              </w:rPr>
              <w:t>、固体废物</w:t>
            </w:r>
          </w:p>
          <w:p w:rsidR="00C76910" w:rsidRDefault="00C144B8">
            <w:pPr>
              <w:spacing w:line="360" w:lineRule="auto"/>
              <w:ind w:firstLineChars="250" w:firstLine="600"/>
              <w:rPr>
                <w:kern w:val="0"/>
              </w:rPr>
            </w:pPr>
            <w:r>
              <w:rPr>
                <w:sz w:val="24"/>
              </w:rPr>
              <w:t>一般工业固体废物处置执行</w:t>
            </w:r>
            <w:r>
              <w:rPr>
                <w:sz w:val="24"/>
                <w:szCs w:val="24"/>
              </w:rPr>
              <w:t>《一般工业固体废物贮存和填埋污染控制标准》（</w:t>
            </w:r>
            <w:r>
              <w:rPr>
                <w:sz w:val="24"/>
                <w:szCs w:val="24"/>
              </w:rPr>
              <w:t>GB18599-2020</w:t>
            </w:r>
            <w:r>
              <w:rPr>
                <w:sz w:val="24"/>
                <w:szCs w:val="24"/>
              </w:rPr>
              <w:t>）</w:t>
            </w:r>
            <w:r>
              <w:rPr>
                <w:sz w:val="24"/>
              </w:rPr>
              <w:t>的相关标准；危险废物执行《危险废物贮存污染控制标准》（</w:t>
            </w:r>
            <w:r>
              <w:rPr>
                <w:sz w:val="24"/>
              </w:rPr>
              <w:t>GB18597-2001</w:t>
            </w:r>
            <w:r>
              <w:rPr>
                <w:sz w:val="24"/>
              </w:rPr>
              <w:t>）及其</w:t>
            </w:r>
            <w:r>
              <w:rPr>
                <w:sz w:val="24"/>
              </w:rPr>
              <w:t>2013</w:t>
            </w:r>
            <w:r>
              <w:rPr>
                <w:sz w:val="24"/>
              </w:rPr>
              <w:t>年修改单；生活垃圾由当地环卫部门集中收集后，外运至填埋场进行填埋，生活垃圾执行《生活垃圾填埋污染控制标准》（</w:t>
            </w:r>
            <w:r>
              <w:rPr>
                <w:sz w:val="24"/>
              </w:rPr>
              <w:t>GB 16889-2008</w:t>
            </w:r>
            <w:r>
              <w:rPr>
                <w:sz w:val="24"/>
              </w:rPr>
              <w:t>）。</w:t>
            </w:r>
          </w:p>
        </w:tc>
      </w:tr>
      <w:tr w:rsidR="00C76910">
        <w:trPr>
          <w:trHeight w:val="580"/>
          <w:jc w:val="center"/>
        </w:trPr>
        <w:tc>
          <w:tcPr>
            <w:tcW w:w="510" w:type="dxa"/>
            <w:tcMar>
              <w:left w:w="28" w:type="dxa"/>
              <w:right w:w="28" w:type="dxa"/>
            </w:tcMar>
            <w:vAlign w:val="center"/>
          </w:tcPr>
          <w:p w:rsidR="00C76910" w:rsidRDefault="00C144B8">
            <w:pPr>
              <w:adjustRightInd w:val="0"/>
              <w:snapToGrid w:val="0"/>
              <w:jc w:val="center"/>
              <w:rPr>
                <w:kern w:val="0"/>
              </w:rPr>
            </w:pPr>
            <w:r>
              <w:rPr>
                <w:kern w:val="0"/>
              </w:rPr>
              <w:t>总量</w:t>
            </w:r>
          </w:p>
          <w:p w:rsidR="00C76910" w:rsidRDefault="00C144B8">
            <w:pPr>
              <w:adjustRightInd w:val="0"/>
              <w:snapToGrid w:val="0"/>
              <w:jc w:val="center"/>
              <w:rPr>
                <w:kern w:val="0"/>
              </w:rPr>
            </w:pPr>
            <w:r>
              <w:rPr>
                <w:kern w:val="0"/>
              </w:rPr>
              <w:t>控制</w:t>
            </w:r>
          </w:p>
          <w:p w:rsidR="00C76910" w:rsidRDefault="00C144B8">
            <w:pPr>
              <w:adjustRightInd w:val="0"/>
              <w:snapToGrid w:val="0"/>
              <w:jc w:val="center"/>
              <w:rPr>
                <w:kern w:val="0"/>
              </w:rPr>
            </w:pPr>
            <w:r>
              <w:rPr>
                <w:kern w:val="0"/>
              </w:rPr>
              <w:t>指标</w:t>
            </w:r>
          </w:p>
        </w:tc>
        <w:tc>
          <w:tcPr>
            <w:tcW w:w="8305" w:type="dxa"/>
            <w:vAlign w:val="center"/>
          </w:tcPr>
          <w:p w:rsidR="00C76910" w:rsidRDefault="00C144B8">
            <w:pPr>
              <w:spacing w:line="360" w:lineRule="auto"/>
              <w:ind w:firstLineChars="200" w:firstLine="480"/>
              <w:rPr>
                <w:kern w:val="0"/>
              </w:rPr>
            </w:pPr>
            <w:r>
              <w:rPr>
                <w:sz w:val="24"/>
              </w:rPr>
              <w:t>根据国家主要污染物排放总量控制技术规范要求、《国家环境保护</w:t>
            </w:r>
            <w:r>
              <w:rPr>
                <w:sz w:val="24"/>
              </w:rPr>
              <w:t>“</w:t>
            </w:r>
            <w:r>
              <w:rPr>
                <w:sz w:val="24"/>
              </w:rPr>
              <w:t>十三五</w:t>
            </w:r>
            <w:r>
              <w:rPr>
                <w:sz w:val="24"/>
              </w:rPr>
              <w:t>”</w:t>
            </w:r>
            <w:r>
              <w:rPr>
                <w:sz w:val="24"/>
              </w:rPr>
              <w:t>规划基本思路》以及本项目污染物排放特点，项目生产废水经沉淀池沉淀后回用于生产，不外排</w:t>
            </w:r>
            <w:r>
              <w:rPr>
                <w:sz w:val="24"/>
              </w:rPr>
              <w:t>，生活污水依托现有化粪池处理后用于周边林地、农田施肥，故无需申请水总量控制指标；本项目废气排放为粉尘，不在国家总量指标控制因素中，因此，本项目不需要单独申请总量指标。</w:t>
            </w:r>
            <w:r>
              <w:rPr>
                <w:sz w:val="24"/>
              </w:rPr>
              <w:br/>
            </w:r>
          </w:p>
        </w:tc>
      </w:tr>
    </w:tbl>
    <w:p w:rsidR="00C76910" w:rsidRDefault="00C144B8">
      <w:pPr>
        <w:pStyle w:val="ae"/>
        <w:jc w:val="center"/>
        <w:outlineLvl w:val="0"/>
        <w:rPr>
          <w:rFonts w:ascii="Times New Roman" w:eastAsia="黑体" w:hAnsi="Times New Roman" w:cs="Times New Roman"/>
          <w:snapToGrid w:val="0"/>
          <w:sz w:val="30"/>
          <w:szCs w:val="30"/>
        </w:rPr>
      </w:pPr>
      <w:bookmarkStart w:id="8" w:name="_Toc16500"/>
      <w:r>
        <w:rPr>
          <w:rFonts w:ascii="Times New Roman" w:eastAsia="黑体" w:hAnsi="Times New Roman" w:cs="Times New Roman"/>
          <w:snapToGrid w:val="0"/>
          <w:sz w:val="36"/>
          <w:szCs w:val="36"/>
        </w:rPr>
        <w:br w:type="page"/>
      </w:r>
      <w:bookmarkStart w:id="9" w:name="_Toc14992"/>
      <w:bookmarkStart w:id="10" w:name="_Toc91849511"/>
      <w:r>
        <w:rPr>
          <w:rFonts w:ascii="Times New Roman" w:eastAsia="黑体" w:hAnsi="Times New Roman" w:cs="Times New Roman"/>
          <w:snapToGrid w:val="0"/>
          <w:sz w:val="30"/>
          <w:szCs w:val="30"/>
        </w:rPr>
        <w:lastRenderedPageBreak/>
        <w:t>四、主要环境影响和保护措施</w:t>
      </w:r>
      <w:bookmarkEnd w:id="9"/>
      <w:bookmarkEnd w:id="10"/>
    </w:p>
    <w:tbl>
      <w:tblPr>
        <w:tblW w:w="95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66"/>
        <w:gridCol w:w="9317"/>
      </w:tblGrid>
      <w:tr w:rsidR="00C76910">
        <w:trPr>
          <w:trHeight w:val="1217"/>
          <w:jc w:val="center"/>
        </w:trPr>
        <w:tc>
          <w:tcPr>
            <w:tcW w:w="266" w:type="dxa"/>
            <w:tcMar>
              <w:left w:w="28" w:type="dxa"/>
              <w:right w:w="28" w:type="dxa"/>
            </w:tcMar>
            <w:vAlign w:val="center"/>
          </w:tcPr>
          <w:p w:rsidR="00C76910" w:rsidRDefault="00C144B8">
            <w:pPr>
              <w:pStyle w:val="ae"/>
              <w:adjustRightInd w:val="0"/>
              <w:snapToGrid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rPr>
              <w:t>施工</w:t>
            </w:r>
          </w:p>
          <w:p w:rsidR="00C76910" w:rsidRDefault="00C144B8">
            <w:pPr>
              <w:pStyle w:val="ae"/>
              <w:adjustRightInd w:val="0"/>
              <w:snapToGrid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rPr>
              <w:t>期环</w:t>
            </w:r>
          </w:p>
          <w:p w:rsidR="00C76910" w:rsidRDefault="00C144B8">
            <w:pPr>
              <w:pStyle w:val="ae"/>
              <w:adjustRightInd w:val="0"/>
              <w:snapToGrid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rPr>
              <w:t>境保</w:t>
            </w:r>
          </w:p>
          <w:p w:rsidR="00C76910" w:rsidRDefault="00C144B8">
            <w:pPr>
              <w:pStyle w:val="ae"/>
              <w:adjustRightInd w:val="0"/>
              <w:snapToGrid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rPr>
              <w:t>护措</w:t>
            </w:r>
          </w:p>
          <w:p w:rsidR="00C76910" w:rsidRDefault="00C144B8">
            <w:pPr>
              <w:pStyle w:val="ae"/>
              <w:adjustRightInd w:val="0"/>
              <w:snapToGrid w:val="0"/>
              <w:spacing w:before="0" w:beforeAutospacing="0" w:after="0" w:afterAutospacing="0"/>
              <w:jc w:val="center"/>
              <w:rPr>
                <w:rFonts w:ascii="Times New Roman" w:hAnsi="Times New Roman" w:cs="Times New Roman"/>
                <w:bCs/>
                <w:kern w:val="2"/>
                <w:sz w:val="21"/>
                <w:szCs w:val="21"/>
              </w:rPr>
            </w:pPr>
            <w:r>
              <w:rPr>
                <w:rFonts w:ascii="Times New Roman" w:hAnsi="Times New Roman" w:cs="Times New Roman"/>
                <w:kern w:val="2"/>
                <w:sz w:val="21"/>
                <w:szCs w:val="21"/>
              </w:rPr>
              <w:t>施</w:t>
            </w:r>
          </w:p>
        </w:tc>
        <w:tc>
          <w:tcPr>
            <w:tcW w:w="9317" w:type="dxa"/>
            <w:vAlign w:val="center"/>
          </w:tcPr>
          <w:p w:rsidR="00C76910" w:rsidRDefault="00C144B8">
            <w:pPr>
              <w:spacing w:line="360" w:lineRule="auto"/>
              <w:ind w:firstLineChars="200" w:firstLine="480"/>
              <w:rPr>
                <w:sz w:val="24"/>
                <w:szCs w:val="20"/>
              </w:rPr>
            </w:pPr>
            <w:r>
              <w:rPr>
                <w:sz w:val="24"/>
                <w:szCs w:val="20"/>
              </w:rPr>
              <w:t>本项目位于岳阳县荣家湾镇鹿角村程继明组（租赁岳阳县筑城混凝土有限公司闲置用地。</w:t>
            </w:r>
          </w:p>
          <w:p w:rsidR="00C76910" w:rsidRDefault="00C144B8">
            <w:pPr>
              <w:pStyle w:val="affb"/>
              <w:ind w:firstLine="482"/>
              <w:rPr>
                <w:rFonts w:ascii="Times New Roman" w:hAnsi="Times New Roman" w:cs="Times New Roman"/>
              </w:rPr>
            </w:pPr>
            <w:r>
              <w:rPr>
                <w:rFonts w:ascii="Times New Roman" w:hAnsi="Times New Roman" w:cs="Times New Roman"/>
              </w:rPr>
              <w:t>1</w:t>
            </w:r>
            <w:r>
              <w:rPr>
                <w:rFonts w:ascii="Times New Roman" w:hAnsi="Times New Roman" w:cs="Times New Roman"/>
              </w:rPr>
              <w:t>、施工期水污染源强分析</w:t>
            </w:r>
          </w:p>
          <w:p w:rsidR="00C76910" w:rsidRDefault="00C144B8">
            <w:pPr>
              <w:spacing w:line="360" w:lineRule="auto"/>
              <w:ind w:firstLine="482"/>
              <w:jc w:val="left"/>
              <w:rPr>
                <w:b/>
                <w:bCs/>
                <w:sz w:val="24"/>
                <w:szCs w:val="24"/>
              </w:rPr>
            </w:pPr>
            <w:r>
              <w:rPr>
                <w:b/>
                <w:bCs/>
                <w:sz w:val="24"/>
                <w:szCs w:val="24"/>
              </w:rPr>
              <w:t>（</w:t>
            </w:r>
            <w:r>
              <w:rPr>
                <w:b/>
                <w:bCs/>
                <w:sz w:val="24"/>
                <w:szCs w:val="24"/>
              </w:rPr>
              <w:t>1</w:t>
            </w:r>
            <w:r>
              <w:rPr>
                <w:b/>
                <w:bCs/>
                <w:sz w:val="24"/>
                <w:szCs w:val="24"/>
              </w:rPr>
              <w:t>）生活污水</w:t>
            </w:r>
          </w:p>
          <w:p w:rsidR="00C76910" w:rsidRDefault="00C144B8">
            <w:pPr>
              <w:spacing w:line="360" w:lineRule="auto"/>
              <w:ind w:firstLine="480"/>
              <w:rPr>
                <w:sz w:val="24"/>
                <w:szCs w:val="24"/>
              </w:rPr>
            </w:pPr>
            <w:r>
              <w:rPr>
                <w:sz w:val="24"/>
                <w:szCs w:val="24"/>
              </w:rPr>
              <w:t>本项目施工期产生的生活污水包括粪便污水、清洗污水，其主要污染因子为</w:t>
            </w:r>
            <w:r>
              <w:rPr>
                <w:sz w:val="24"/>
                <w:szCs w:val="24"/>
              </w:rPr>
              <w:t>COD</w:t>
            </w:r>
            <w:r>
              <w:rPr>
                <w:sz w:val="24"/>
                <w:szCs w:val="24"/>
                <w:vertAlign w:val="subscript"/>
              </w:rPr>
              <w:t>cr</w:t>
            </w:r>
            <w:r>
              <w:rPr>
                <w:sz w:val="24"/>
                <w:szCs w:val="24"/>
              </w:rPr>
              <w:t>、</w:t>
            </w:r>
            <w:r>
              <w:rPr>
                <w:sz w:val="24"/>
                <w:szCs w:val="24"/>
              </w:rPr>
              <w:t>BOD</w:t>
            </w:r>
            <w:r>
              <w:rPr>
                <w:sz w:val="24"/>
                <w:szCs w:val="24"/>
                <w:vertAlign w:val="subscript"/>
              </w:rPr>
              <w:t>5</w:t>
            </w:r>
            <w:r>
              <w:rPr>
                <w:sz w:val="24"/>
                <w:szCs w:val="24"/>
              </w:rPr>
              <w:t>、</w:t>
            </w:r>
            <w:r>
              <w:rPr>
                <w:sz w:val="24"/>
                <w:szCs w:val="24"/>
              </w:rPr>
              <w:t>NH</w:t>
            </w:r>
            <w:r>
              <w:rPr>
                <w:sz w:val="24"/>
                <w:szCs w:val="24"/>
                <w:vertAlign w:val="subscript"/>
              </w:rPr>
              <w:t>3</w:t>
            </w:r>
            <w:r>
              <w:rPr>
                <w:sz w:val="24"/>
                <w:szCs w:val="24"/>
              </w:rPr>
              <w:t>-N</w:t>
            </w:r>
            <w:r>
              <w:rPr>
                <w:sz w:val="24"/>
                <w:szCs w:val="24"/>
              </w:rPr>
              <w:t>、</w:t>
            </w:r>
            <w:r>
              <w:rPr>
                <w:sz w:val="24"/>
                <w:szCs w:val="24"/>
              </w:rPr>
              <w:t>SS</w:t>
            </w:r>
            <w:r>
              <w:rPr>
                <w:sz w:val="24"/>
                <w:szCs w:val="24"/>
              </w:rPr>
              <w:t>。项目施工人员生活污水经临时化粪池处理后用于周边林地肥用，不外排，对周围地表水环境影响较小。</w:t>
            </w:r>
          </w:p>
          <w:p w:rsidR="00C76910" w:rsidRDefault="00C144B8">
            <w:pPr>
              <w:spacing w:line="360" w:lineRule="auto"/>
              <w:ind w:firstLine="482"/>
              <w:jc w:val="left"/>
              <w:rPr>
                <w:b/>
                <w:bCs/>
                <w:sz w:val="24"/>
                <w:szCs w:val="24"/>
              </w:rPr>
            </w:pPr>
            <w:r>
              <w:rPr>
                <w:b/>
                <w:bCs/>
                <w:sz w:val="24"/>
                <w:szCs w:val="24"/>
              </w:rPr>
              <w:t>（</w:t>
            </w:r>
            <w:r>
              <w:rPr>
                <w:b/>
                <w:bCs/>
                <w:sz w:val="24"/>
                <w:szCs w:val="24"/>
              </w:rPr>
              <w:t>2</w:t>
            </w:r>
            <w:r>
              <w:rPr>
                <w:b/>
                <w:bCs/>
                <w:sz w:val="24"/>
                <w:szCs w:val="24"/>
              </w:rPr>
              <w:t>）施工生产废水</w:t>
            </w:r>
          </w:p>
          <w:p w:rsidR="00C76910" w:rsidRDefault="00C144B8">
            <w:pPr>
              <w:spacing w:line="360" w:lineRule="auto"/>
              <w:ind w:firstLine="480"/>
              <w:rPr>
                <w:sz w:val="24"/>
                <w:szCs w:val="24"/>
              </w:rPr>
            </w:pPr>
            <w:r>
              <w:rPr>
                <w:sz w:val="24"/>
                <w:szCs w:val="24"/>
              </w:rPr>
              <w:t>建筑施工废水主要是施工设备清洗及进出车辆冲洗废水，同时施工材料被雨水冲刷以及施工机械跑、冒、滴、漏的油污随地表径流形成污水。施工废水往往呈偏碱性，含有石油类污染物和大量悬浮物。据类比调查，建筑类施工废水产生量约为</w:t>
            </w:r>
            <w:r>
              <w:rPr>
                <w:sz w:val="24"/>
                <w:szCs w:val="24"/>
              </w:rPr>
              <w:t>0.5kg/m</w:t>
            </w:r>
            <w:r>
              <w:rPr>
                <w:sz w:val="24"/>
                <w:szCs w:val="24"/>
                <w:vertAlign w:val="superscript"/>
              </w:rPr>
              <w:t>2</w:t>
            </w:r>
            <w:r>
              <w:rPr>
                <w:sz w:val="24"/>
                <w:szCs w:val="24"/>
              </w:rPr>
              <w:t>，主要污染物浓度为：</w:t>
            </w:r>
            <w:r>
              <w:rPr>
                <w:sz w:val="24"/>
                <w:szCs w:val="24"/>
              </w:rPr>
              <w:t>COD</w:t>
            </w:r>
            <w:r>
              <w:rPr>
                <w:sz w:val="24"/>
                <w:szCs w:val="24"/>
                <w:vertAlign w:val="subscript"/>
              </w:rPr>
              <w:t>cr</w:t>
            </w:r>
            <w:r>
              <w:rPr>
                <w:sz w:val="24"/>
                <w:szCs w:val="24"/>
              </w:rPr>
              <w:t>为</w:t>
            </w:r>
            <w:r>
              <w:rPr>
                <w:sz w:val="24"/>
                <w:szCs w:val="24"/>
              </w:rPr>
              <w:t>300mg/L</w:t>
            </w:r>
            <w:r>
              <w:rPr>
                <w:sz w:val="24"/>
                <w:szCs w:val="24"/>
              </w:rPr>
              <w:t>，石油类为</w:t>
            </w:r>
            <w:r>
              <w:rPr>
                <w:sz w:val="24"/>
                <w:szCs w:val="24"/>
              </w:rPr>
              <w:t>40mg/L</w:t>
            </w:r>
            <w:r>
              <w:rPr>
                <w:sz w:val="24"/>
                <w:szCs w:val="24"/>
              </w:rPr>
              <w:t>，</w:t>
            </w:r>
            <w:r>
              <w:rPr>
                <w:sz w:val="24"/>
                <w:szCs w:val="24"/>
              </w:rPr>
              <w:t>SS</w:t>
            </w:r>
            <w:r>
              <w:rPr>
                <w:sz w:val="24"/>
                <w:szCs w:val="24"/>
              </w:rPr>
              <w:t>为</w:t>
            </w:r>
            <w:r>
              <w:rPr>
                <w:sz w:val="24"/>
                <w:szCs w:val="24"/>
              </w:rPr>
              <w:t>500mg/L</w:t>
            </w:r>
            <w:r>
              <w:rPr>
                <w:sz w:val="24"/>
                <w:szCs w:val="24"/>
              </w:rPr>
              <w:t>。本项目建筑面积为</w:t>
            </w:r>
            <w:r>
              <w:rPr>
                <w:sz w:val="24"/>
                <w:szCs w:val="24"/>
              </w:rPr>
              <w:t>220m</w:t>
            </w:r>
            <w:r>
              <w:rPr>
                <w:sz w:val="24"/>
                <w:szCs w:val="24"/>
                <w:vertAlign w:val="superscript"/>
              </w:rPr>
              <w:t>2</w:t>
            </w:r>
            <w:r>
              <w:rPr>
                <w:sz w:val="24"/>
                <w:szCs w:val="24"/>
              </w:rPr>
              <w:t>，则项目施工期间建筑施工废水产生量为</w:t>
            </w:r>
            <w:r>
              <w:rPr>
                <w:sz w:val="24"/>
                <w:szCs w:val="24"/>
              </w:rPr>
              <w:t>0.1</w:t>
            </w:r>
            <w:r>
              <w:rPr>
                <w:sz w:val="24"/>
                <w:szCs w:val="24"/>
              </w:rPr>
              <w:t>1</w:t>
            </w:r>
            <w:r>
              <w:rPr>
                <w:sz w:val="24"/>
                <w:szCs w:val="24"/>
              </w:rPr>
              <w:t>。施工废水经过隔油、沉淀处理后，用于车辆、机械冲洗和施工场地洒水防尘，禁止外排至水体。</w:t>
            </w:r>
          </w:p>
          <w:p w:rsidR="00C76910" w:rsidRDefault="00C144B8">
            <w:pPr>
              <w:spacing w:line="360" w:lineRule="auto"/>
              <w:ind w:firstLine="480"/>
              <w:rPr>
                <w:sz w:val="24"/>
                <w:szCs w:val="24"/>
              </w:rPr>
            </w:pPr>
            <w:r>
              <w:rPr>
                <w:sz w:val="24"/>
                <w:szCs w:val="24"/>
              </w:rPr>
              <w:t>项目各种建筑材料运输过程均会引起扬尘，而这些尘埃会随风飘落到靠路较近到水体，将会对水体产生一定的影响。此外，一些施工材料，如砂石、水泥等物质在其堆放处若保管不善，被雨水冲刷而进入水体，将污染水环境。因此，必须严格按照交通部有关规范规定，在施工中应根据不同建筑材料的特点，有针对性的加强保护管理措施，禁止废物进入水体，使其对水环境水质的影响程度降低到最小。此外，施工单位要做好建筑材料和建筑废料的管理，防止它们成为地面水的二</w:t>
            </w:r>
            <w:r>
              <w:rPr>
                <w:sz w:val="24"/>
                <w:szCs w:val="24"/>
              </w:rPr>
              <w:t>次污染源。建议在施工工地周围设置排水明沟，径流水经沉淀池沉淀后排放。</w:t>
            </w:r>
          </w:p>
          <w:p w:rsidR="00C76910" w:rsidRDefault="00C144B8">
            <w:pPr>
              <w:spacing w:line="360" w:lineRule="auto"/>
              <w:ind w:firstLine="480"/>
              <w:rPr>
                <w:sz w:val="24"/>
                <w:szCs w:val="24"/>
              </w:rPr>
            </w:pPr>
            <w:r>
              <w:rPr>
                <w:sz w:val="24"/>
                <w:szCs w:val="24"/>
              </w:rPr>
              <w:t>施工废水污染治理措施如下：</w:t>
            </w:r>
          </w:p>
          <w:p w:rsidR="00C76910" w:rsidRDefault="00C144B8">
            <w:pPr>
              <w:spacing w:line="360" w:lineRule="auto"/>
              <w:ind w:firstLine="480"/>
              <w:rPr>
                <w:sz w:val="24"/>
                <w:szCs w:val="24"/>
              </w:rPr>
            </w:pPr>
            <w:r>
              <w:rPr>
                <w:sz w:val="24"/>
                <w:szCs w:val="24"/>
              </w:rPr>
              <w:t>（</w:t>
            </w:r>
            <w:r>
              <w:rPr>
                <w:sz w:val="24"/>
                <w:szCs w:val="24"/>
              </w:rPr>
              <w:t>1</w:t>
            </w:r>
            <w:r>
              <w:rPr>
                <w:sz w:val="24"/>
                <w:szCs w:val="24"/>
              </w:rPr>
              <w:t>）施工人员粪便污水经化粪池处理后用于周边林地肥用，不外排。</w:t>
            </w:r>
          </w:p>
          <w:p w:rsidR="00C76910" w:rsidRDefault="00C144B8">
            <w:pPr>
              <w:spacing w:line="360" w:lineRule="auto"/>
              <w:ind w:firstLine="480"/>
              <w:rPr>
                <w:sz w:val="24"/>
                <w:szCs w:val="24"/>
              </w:rPr>
            </w:pPr>
            <w:r>
              <w:rPr>
                <w:sz w:val="24"/>
                <w:szCs w:val="24"/>
              </w:rPr>
              <w:t>（</w:t>
            </w:r>
            <w:r>
              <w:rPr>
                <w:sz w:val="24"/>
                <w:szCs w:val="24"/>
              </w:rPr>
              <w:t>2</w:t>
            </w:r>
            <w:r>
              <w:rPr>
                <w:sz w:val="24"/>
                <w:szCs w:val="24"/>
              </w:rPr>
              <w:t>）水泥、黄沙类的建筑材料需集中堆放，四周必须开挖明沟和沉沙井，必要时还要设置阻隔挡墙，防止暴雨径流引起水体污染。及时清扫施工运输过程中抛射的建筑</w:t>
            </w:r>
            <w:r>
              <w:rPr>
                <w:sz w:val="24"/>
                <w:szCs w:val="24"/>
              </w:rPr>
              <w:lastRenderedPageBreak/>
              <w:t>材料，物料堆场。</w:t>
            </w:r>
          </w:p>
          <w:p w:rsidR="00C76910" w:rsidRDefault="00C144B8">
            <w:pPr>
              <w:spacing w:line="360" w:lineRule="auto"/>
              <w:ind w:firstLine="480"/>
              <w:rPr>
                <w:sz w:val="24"/>
                <w:szCs w:val="24"/>
              </w:rPr>
            </w:pPr>
            <w:r>
              <w:rPr>
                <w:sz w:val="24"/>
                <w:szCs w:val="24"/>
              </w:rPr>
              <w:t>（</w:t>
            </w:r>
            <w:r>
              <w:rPr>
                <w:sz w:val="24"/>
                <w:szCs w:val="24"/>
              </w:rPr>
              <w:t>3</w:t>
            </w:r>
            <w:r>
              <w:rPr>
                <w:sz w:val="24"/>
                <w:szCs w:val="24"/>
              </w:rPr>
              <w:t>）建设单位严禁任何废水未经处理随意排放，施工泥浆水须经沉淀池沉淀后全部回用。</w:t>
            </w:r>
          </w:p>
          <w:p w:rsidR="00C76910" w:rsidRDefault="00C144B8">
            <w:pPr>
              <w:spacing w:line="360" w:lineRule="auto"/>
              <w:ind w:firstLine="480"/>
              <w:rPr>
                <w:sz w:val="24"/>
                <w:szCs w:val="24"/>
              </w:rPr>
            </w:pPr>
            <w:r>
              <w:rPr>
                <w:sz w:val="24"/>
                <w:szCs w:val="24"/>
              </w:rPr>
              <w:t>（</w:t>
            </w:r>
            <w:r>
              <w:rPr>
                <w:sz w:val="24"/>
                <w:szCs w:val="24"/>
              </w:rPr>
              <w:t>4</w:t>
            </w:r>
            <w:r>
              <w:rPr>
                <w:sz w:val="24"/>
                <w:szCs w:val="24"/>
              </w:rPr>
              <w:t>）在施工工地周界应设置排水明沟，场地冲洗废水和施工场地初期雨水，经隔油沉淀处理后用于生产或者路面养</w:t>
            </w:r>
            <w:r>
              <w:rPr>
                <w:sz w:val="24"/>
                <w:szCs w:val="24"/>
              </w:rPr>
              <w:t>护。</w:t>
            </w:r>
          </w:p>
          <w:p w:rsidR="00C76910" w:rsidRDefault="00C144B8">
            <w:pPr>
              <w:spacing w:line="360" w:lineRule="auto"/>
              <w:ind w:firstLine="480"/>
              <w:rPr>
                <w:sz w:val="24"/>
                <w:szCs w:val="24"/>
              </w:rPr>
            </w:pPr>
            <w:r>
              <w:rPr>
                <w:sz w:val="24"/>
                <w:szCs w:val="24"/>
              </w:rPr>
              <w:t>（</w:t>
            </w:r>
            <w:r>
              <w:rPr>
                <w:sz w:val="24"/>
                <w:szCs w:val="24"/>
              </w:rPr>
              <w:t>5</w:t>
            </w:r>
            <w:r>
              <w:rPr>
                <w:sz w:val="24"/>
                <w:szCs w:val="24"/>
              </w:rPr>
              <w:t>）建筑材料运输及堆放过程必须严格按照交通部有关规范规定，在施工中应根据不同建筑材料的特点，有针对性的加强保护管理措施，禁止废物和有毒物质进入水体。</w:t>
            </w:r>
          </w:p>
          <w:p w:rsidR="00C76910" w:rsidRDefault="00C144B8">
            <w:pPr>
              <w:pStyle w:val="affb"/>
              <w:ind w:firstLine="482"/>
              <w:rPr>
                <w:rFonts w:ascii="Times New Roman" w:hAnsi="Times New Roman" w:cs="Times New Roman"/>
              </w:rPr>
            </w:pPr>
            <w:r>
              <w:rPr>
                <w:rFonts w:ascii="Times New Roman" w:hAnsi="Times New Roman" w:cs="Times New Roman"/>
              </w:rPr>
              <w:t>2</w:t>
            </w:r>
            <w:r>
              <w:rPr>
                <w:rFonts w:ascii="Times New Roman" w:hAnsi="Times New Roman" w:cs="Times New Roman"/>
              </w:rPr>
              <w:t>、大气污染源强分析</w:t>
            </w:r>
          </w:p>
          <w:p w:rsidR="00C76910" w:rsidRDefault="00C144B8">
            <w:pPr>
              <w:spacing w:line="360" w:lineRule="auto"/>
              <w:ind w:firstLine="480"/>
              <w:rPr>
                <w:sz w:val="24"/>
                <w:szCs w:val="24"/>
              </w:rPr>
            </w:pPr>
            <w:r>
              <w:rPr>
                <w:sz w:val="24"/>
                <w:szCs w:val="24"/>
              </w:rPr>
              <w:t>施工期大气污染源主要为清运建筑材料过程中造成的扬尘污染物，主要为</w:t>
            </w:r>
            <w:r>
              <w:rPr>
                <w:sz w:val="24"/>
                <w:szCs w:val="24"/>
              </w:rPr>
              <w:t>TSP</w:t>
            </w:r>
            <w:r>
              <w:rPr>
                <w:sz w:val="24"/>
                <w:szCs w:val="24"/>
              </w:rPr>
              <w:t>。</w:t>
            </w:r>
          </w:p>
          <w:p w:rsidR="00C76910" w:rsidRDefault="00C144B8">
            <w:pPr>
              <w:spacing w:line="360" w:lineRule="auto"/>
              <w:ind w:firstLine="480"/>
              <w:rPr>
                <w:sz w:val="24"/>
                <w:szCs w:val="24"/>
              </w:rPr>
            </w:pPr>
            <w:r>
              <w:rPr>
                <w:sz w:val="24"/>
                <w:szCs w:val="24"/>
              </w:rPr>
              <w:t>据有关调查显示，施工工地的扬尘主要是由运输车辆的行驶产生，约占扬尘总量的</w:t>
            </w:r>
            <w:r>
              <w:rPr>
                <w:sz w:val="24"/>
                <w:szCs w:val="24"/>
              </w:rPr>
              <w:t>60%</w:t>
            </w:r>
            <w:r>
              <w:rPr>
                <w:sz w:val="24"/>
                <w:szCs w:val="24"/>
              </w:rPr>
              <w:t>，并与道路路面及车辆行驶速度有关，一般情况下，施工场地、施工道路在自然风作用下产生的扬尘所影响的范围在</w:t>
            </w:r>
            <w:r>
              <w:rPr>
                <w:sz w:val="24"/>
                <w:szCs w:val="24"/>
              </w:rPr>
              <w:t>100m</w:t>
            </w:r>
            <w:r>
              <w:rPr>
                <w:sz w:val="24"/>
                <w:szCs w:val="24"/>
              </w:rPr>
              <w:t>以内。如果在施工期间对车辆行驶的路面实施洒水抑尘，每天洒水</w:t>
            </w:r>
            <w:r>
              <w:rPr>
                <w:sz w:val="24"/>
                <w:szCs w:val="24"/>
              </w:rPr>
              <w:t>4</w:t>
            </w:r>
            <w:r>
              <w:rPr>
                <w:sz w:val="24"/>
                <w:szCs w:val="24"/>
              </w:rPr>
              <w:t>～</w:t>
            </w:r>
            <w:r>
              <w:rPr>
                <w:sz w:val="24"/>
                <w:szCs w:val="24"/>
              </w:rPr>
              <w:t>5</w:t>
            </w:r>
            <w:r>
              <w:rPr>
                <w:sz w:val="24"/>
                <w:szCs w:val="24"/>
              </w:rPr>
              <w:t>次，可使扬尘减少</w:t>
            </w:r>
            <w:r>
              <w:rPr>
                <w:sz w:val="24"/>
                <w:szCs w:val="24"/>
              </w:rPr>
              <w:t>70%</w:t>
            </w:r>
            <w:r>
              <w:rPr>
                <w:sz w:val="24"/>
                <w:szCs w:val="24"/>
              </w:rPr>
              <w:t>左右，表</w:t>
            </w:r>
            <w:r>
              <w:rPr>
                <w:sz w:val="24"/>
                <w:szCs w:val="24"/>
              </w:rPr>
              <w:t>4-1</w:t>
            </w:r>
            <w:r>
              <w:rPr>
                <w:sz w:val="24"/>
                <w:szCs w:val="24"/>
              </w:rPr>
              <w:t>为施工场地洒水抑尘的试验结果，结果表明实施每天洒水</w:t>
            </w:r>
            <w:r>
              <w:rPr>
                <w:sz w:val="24"/>
                <w:szCs w:val="24"/>
              </w:rPr>
              <w:t>4</w:t>
            </w:r>
            <w:r>
              <w:rPr>
                <w:sz w:val="24"/>
                <w:szCs w:val="24"/>
              </w:rPr>
              <w:t>～</w:t>
            </w:r>
            <w:r>
              <w:rPr>
                <w:sz w:val="24"/>
                <w:szCs w:val="24"/>
              </w:rPr>
              <w:t>5</w:t>
            </w:r>
            <w:r>
              <w:rPr>
                <w:sz w:val="24"/>
                <w:szCs w:val="24"/>
              </w:rPr>
              <w:t>次进行抑尘，可使空气中扬尘量大大减少</w:t>
            </w:r>
            <w:r>
              <w:rPr>
                <w:sz w:val="24"/>
                <w:szCs w:val="24"/>
              </w:rPr>
              <w:t>(</w:t>
            </w:r>
            <w:r>
              <w:rPr>
                <w:sz w:val="24"/>
                <w:szCs w:val="24"/>
              </w:rPr>
              <w:t>降</w:t>
            </w:r>
            <w:r>
              <w:rPr>
                <w:sz w:val="24"/>
                <w:szCs w:val="24"/>
              </w:rPr>
              <w:t>70%</w:t>
            </w:r>
            <w:r>
              <w:rPr>
                <w:sz w:val="24"/>
                <w:szCs w:val="24"/>
              </w:rPr>
              <w:t>左右</w:t>
            </w:r>
            <w:r>
              <w:rPr>
                <w:sz w:val="24"/>
                <w:szCs w:val="24"/>
              </w:rPr>
              <w:t>)</w:t>
            </w:r>
            <w:r>
              <w:rPr>
                <w:sz w:val="24"/>
                <w:szCs w:val="24"/>
              </w:rPr>
              <w:t>，达到较好的降尘效果，有效地控制施工扬尘，将</w:t>
            </w:r>
            <w:r>
              <w:rPr>
                <w:sz w:val="24"/>
                <w:szCs w:val="24"/>
              </w:rPr>
              <w:t>TSP</w:t>
            </w:r>
            <w:r>
              <w:rPr>
                <w:sz w:val="24"/>
                <w:szCs w:val="24"/>
              </w:rPr>
              <w:t>污染距离缩小到</w:t>
            </w:r>
            <w:r>
              <w:rPr>
                <w:sz w:val="24"/>
                <w:szCs w:val="24"/>
              </w:rPr>
              <w:t>20</w:t>
            </w:r>
            <w:r>
              <w:rPr>
                <w:sz w:val="24"/>
                <w:szCs w:val="24"/>
              </w:rPr>
              <w:t>～</w:t>
            </w:r>
            <w:r>
              <w:rPr>
                <w:sz w:val="24"/>
                <w:szCs w:val="24"/>
              </w:rPr>
              <w:t>50m</w:t>
            </w:r>
            <w:r>
              <w:rPr>
                <w:sz w:val="24"/>
                <w:szCs w:val="24"/>
              </w:rPr>
              <w:t>范围。另外，由于道路的扬尘量与车辆的行驶</w:t>
            </w:r>
            <w:r>
              <w:rPr>
                <w:sz w:val="24"/>
                <w:szCs w:val="24"/>
              </w:rPr>
              <w:t>速度有关，速度愈快，其扬尘量势必愈大，所以在施工场地，对施工车辆必须实施限速行驶，一方面是减少扬尘发生量，另一方面也是出于施工安全的考虑。</w:t>
            </w:r>
          </w:p>
          <w:p w:rsidR="00C76910" w:rsidRDefault="00C144B8">
            <w:pPr>
              <w:pStyle w:val="af7"/>
            </w:pPr>
            <w:r>
              <w:t>表</w:t>
            </w:r>
            <w:r>
              <w:t xml:space="preserve">4-1   </w:t>
            </w:r>
            <w:r>
              <w:t>洒水降尘的试验资料</w:t>
            </w:r>
          </w:p>
          <w:tbl>
            <w:tblPr>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517"/>
              <w:gridCol w:w="1509"/>
              <w:gridCol w:w="1512"/>
              <w:gridCol w:w="1511"/>
              <w:gridCol w:w="1511"/>
              <w:gridCol w:w="1511"/>
            </w:tblGrid>
            <w:tr w:rsidR="00C76910">
              <w:trPr>
                <w:trHeight w:val="340"/>
                <w:jc w:val="center"/>
              </w:trPr>
              <w:tc>
                <w:tcPr>
                  <w:tcW w:w="3026" w:type="dxa"/>
                  <w:gridSpan w:val="2"/>
                  <w:tcBorders>
                    <w:top w:val="single" w:sz="12" w:space="0" w:color="auto"/>
                    <w:left w:val="single" w:sz="12" w:space="0" w:color="auto"/>
                    <w:bottom w:val="single" w:sz="4" w:space="0" w:color="auto"/>
                    <w:right w:val="single" w:sz="4" w:space="0" w:color="auto"/>
                  </w:tcBorders>
                </w:tcPr>
                <w:p w:rsidR="00C76910" w:rsidRDefault="00C144B8">
                  <w:pPr>
                    <w:pStyle w:val="aff7"/>
                  </w:pPr>
                  <w:r>
                    <w:t>距路边距离（</w:t>
                  </w:r>
                  <w:r>
                    <w:t>m</w:t>
                  </w:r>
                  <w:r>
                    <w:t>）</w:t>
                  </w:r>
                </w:p>
              </w:tc>
              <w:tc>
                <w:tcPr>
                  <w:tcW w:w="1512" w:type="dxa"/>
                  <w:tcBorders>
                    <w:top w:val="single" w:sz="12" w:space="0" w:color="auto"/>
                    <w:left w:val="single" w:sz="4" w:space="0" w:color="auto"/>
                    <w:bottom w:val="single" w:sz="4" w:space="0" w:color="auto"/>
                    <w:right w:val="single" w:sz="4" w:space="0" w:color="auto"/>
                  </w:tcBorders>
                </w:tcPr>
                <w:p w:rsidR="00C76910" w:rsidRDefault="00C144B8">
                  <w:pPr>
                    <w:pStyle w:val="aff7"/>
                  </w:pPr>
                  <w:r>
                    <w:t>5</w:t>
                  </w:r>
                </w:p>
              </w:tc>
              <w:tc>
                <w:tcPr>
                  <w:tcW w:w="1511" w:type="dxa"/>
                  <w:tcBorders>
                    <w:top w:val="single" w:sz="12" w:space="0" w:color="auto"/>
                    <w:left w:val="single" w:sz="4" w:space="0" w:color="auto"/>
                    <w:bottom w:val="single" w:sz="4" w:space="0" w:color="auto"/>
                    <w:right w:val="single" w:sz="4" w:space="0" w:color="auto"/>
                  </w:tcBorders>
                </w:tcPr>
                <w:p w:rsidR="00C76910" w:rsidRDefault="00C144B8">
                  <w:pPr>
                    <w:pStyle w:val="aff7"/>
                  </w:pPr>
                  <w:r>
                    <w:t>20</w:t>
                  </w:r>
                </w:p>
              </w:tc>
              <w:tc>
                <w:tcPr>
                  <w:tcW w:w="1511" w:type="dxa"/>
                  <w:tcBorders>
                    <w:top w:val="single" w:sz="12" w:space="0" w:color="auto"/>
                    <w:left w:val="single" w:sz="4" w:space="0" w:color="auto"/>
                    <w:bottom w:val="single" w:sz="4" w:space="0" w:color="auto"/>
                    <w:right w:val="single" w:sz="4" w:space="0" w:color="auto"/>
                  </w:tcBorders>
                </w:tcPr>
                <w:p w:rsidR="00C76910" w:rsidRDefault="00C144B8">
                  <w:pPr>
                    <w:pStyle w:val="aff7"/>
                  </w:pPr>
                  <w:r>
                    <w:t>50</w:t>
                  </w:r>
                </w:p>
              </w:tc>
              <w:tc>
                <w:tcPr>
                  <w:tcW w:w="1511" w:type="dxa"/>
                  <w:tcBorders>
                    <w:top w:val="single" w:sz="12" w:space="0" w:color="auto"/>
                    <w:left w:val="single" w:sz="4" w:space="0" w:color="auto"/>
                    <w:bottom w:val="single" w:sz="4" w:space="0" w:color="auto"/>
                    <w:right w:val="single" w:sz="12" w:space="0" w:color="auto"/>
                  </w:tcBorders>
                </w:tcPr>
                <w:p w:rsidR="00C76910" w:rsidRDefault="00C144B8">
                  <w:pPr>
                    <w:pStyle w:val="aff7"/>
                  </w:pPr>
                  <w:r>
                    <w:t>100</w:t>
                  </w:r>
                </w:p>
              </w:tc>
            </w:tr>
            <w:tr w:rsidR="00C76910">
              <w:trPr>
                <w:trHeight w:val="340"/>
                <w:jc w:val="center"/>
              </w:trPr>
              <w:tc>
                <w:tcPr>
                  <w:tcW w:w="1517" w:type="dxa"/>
                  <w:vMerge w:val="restart"/>
                  <w:tcBorders>
                    <w:top w:val="single" w:sz="4" w:space="0" w:color="auto"/>
                    <w:left w:val="single" w:sz="12" w:space="0" w:color="auto"/>
                    <w:bottom w:val="single" w:sz="4" w:space="0" w:color="auto"/>
                    <w:right w:val="single" w:sz="4" w:space="0" w:color="auto"/>
                  </w:tcBorders>
                  <w:vAlign w:val="center"/>
                </w:tcPr>
                <w:p w:rsidR="00C76910" w:rsidRDefault="00C144B8">
                  <w:pPr>
                    <w:pStyle w:val="aff"/>
                    <w:spacing w:before="24" w:after="24"/>
                    <w:rPr>
                      <w:rFonts w:ascii="Times New Roman"/>
                      <w:szCs w:val="21"/>
                    </w:rPr>
                  </w:pPr>
                  <w:r>
                    <w:rPr>
                      <w:rFonts w:ascii="Times New Roman"/>
                    </w:rPr>
                    <w:t>TSP</w:t>
                  </w:r>
                  <w:r>
                    <w:rPr>
                      <w:rFonts w:ascii="Times New Roman"/>
                    </w:rPr>
                    <w:t>浓度</w:t>
                  </w:r>
                </w:p>
                <w:p w:rsidR="00C76910" w:rsidRDefault="00C144B8">
                  <w:pPr>
                    <w:pStyle w:val="aff"/>
                    <w:spacing w:before="24" w:after="24"/>
                    <w:rPr>
                      <w:rFonts w:ascii="Times New Roman"/>
                    </w:rPr>
                  </w:pPr>
                  <w:r>
                    <w:rPr>
                      <w:rFonts w:ascii="Times New Roman"/>
                    </w:rPr>
                    <w:t>（</w:t>
                  </w:r>
                  <w:r>
                    <w:rPr>
                      <w:rFonts w:ascii="Times New Roman"/>
                    </w:rPr>
                    <w:t>mg/m</w:t>
                  </w:r>
                  <w:r>
                    <w:rPr>
                      <w:rFonts w:ascii="Times New Roman"/>
                      <w:vertAlign w:val="superscript"/>
                    </w:rPr>
                    <w:t>3</w:t>
                  </w:r>
                  <w:r>
                    <w:rPr>
                      <w:rFonts w:ascii="Times New Roman"/>
                    </w:rPr>
                    <w:t>）</w:t>
                  </w:r>
                </w:p>
              </w:tc>
              <w:tc>
                <w:tcPr>
                  <w:tcW w:w="1509" w:type="dxa"/>
                  <w:tcBorders>
                    <w:top w:val="single" w:sz="4" w:space="0" w:color="auto"/>
                    <w:left w:val="single" w:sz="4" w:space="0" w:color="auto"/>
                    <w:bottom w:val="single" w:sz="4" w:space="0" w:color="auto"/>
                    <w:right w:val="single" w:sz="4" w:space="0" w:color="auto"/>
                  </w:tcBorders>
                  <w:vAlign w:val="center"/>
                </w:tcPr>
                <w:p w:rsidR="00C76910" w:rsidRDefault="00C144B8">
                  <w:pPr>
                    <w:pStyle w:val="aff"/>
                    <w:spacing w:before="24" w:after="24"/>
                    <w:rPr>
                      <w:rFonts w:ascii="Times New Roman"/>
                    </w:rPr>
                  </w:pPr>
                  <w:r>
                    <w:rPr>
                      <w:rFonts w:ascii="Times New Roman"/>
                    </w:rPr>
                    <w:t>不洒水</w:t>
                  </w:r>
                </w:p>
              </w:tc>
              <w:tc>
                <w:tcPr>
                  <w:tcW w:w="1512" w:type="dxa"/>
                  <w:tcBorders>
                    <w:top w:val="single" w:sz="4" w:space="0" w:color="auto"/>
                    <w:left w:val="single" w:sz="4" w:space="0" w:color="auto"/>
                    <w:bottom w:val="single" w:sz="4" w:space="0" w:color="auto"/>
                    <w:right w:val="single" w:sz="4" w:space="0" w:color="auto"/>
                  </w:tcBorders>
                  <w:vAlign w:val="center"/>
                </w:tcPr>
                <w:p w:rsidR="00C76910" w:rsidRDefault="00C144B8">
                  <w:pPr>
                    <w:pStyle w:val="aff"/>
                    <w:spacing w:before="24" w:after="24"/>
                    <w:rPr>
                      <w:rFonts w:ascii="Times New Roman"/>
                    </w:rPr>
                  </w:pPr>
                  <w:r>
                    <w:rPr>
                      <w:rFonts w:ascii="Times New Roman"/>
                    </w:rPr>
                    <w:t>10.14</w:t>
                  </w:r>
                </w:p>
              </w:tc>
              <w:tc>
                <w:tcPr>
                  <w:tcW w:w="1511" w:type="dxa"/>
                  <w:tcBorders>
                    <w:top w:val="single" w:sz="4" w:space="0" w:color="auto"/>
                    <w:left w:val="single" w:sz="4" w:space="0" w:color="auto"/>
                    <w:bottom w:val="single" w:sz="4" w:space="0" w:color="auto"/>
                    <w:right w:val="single" w:sz="4" w:space="0" w:color="auto"/>
                  </w:tcBorders>
                  <w:vAlign w:val="center"/>
                </w:tcPr>
                <w:p w:rsidR="00C76910" w:rsidRDefault="00C144B8">
                  <w:pPr>
                    <w:pStyle w:val="aff"/>
                    <w:spacing w:before="24" w:after="24"/>
                    <w:rPr>
                      <w:rFonts w:ascii="Times New Roman"/>
                    </w:rPr>
                  </w:pPr>
                  <w:r>
                    <w:rPr>
                      <w:rFonts w:ascii="Times New Roman"/>
                    </w:rPr>
                    <w:t>2.81</w:t>
                  </w:r>
                </w:p>
              </w:tc>
              <w:tc>
                <w:tcPr>
                  <w:tcW w:w="1511" w:type="dxa"/>
                  <w:tcBorders>
                    <w:top w:val="single" w:sz="4" w:space="0" w:color="auto"/>
                    <w:left w:val="single" w:sz="4" w:space="0" w:color="auto"/>
                    <w:bottom w:val="single" w:sz="4" w:space="0" w:color="auto"/>
                    <w:right w:val="single" w:sz="4" w:space="0" w:color="auto"/>
                  </w:tcBorders>
                  <w:vAlign w:val="center"/>
                </w:tcPr>
                <w:p w:rsidR="00C76910" w:rsidRDefault="00C144B8">
                  <w:pPr>
                    <w:pStyle w:val="aff"/>
                    <w:spacing w:before="24" w:after="24"/>
                    <w:rPr>
                      <w:rFonts w:ascii="Times New Roman"/>
                    </w:rPr>
                  </w:pPr>
                  <w:r>
                    <w:rPr>
                      <w:rFonts w:ascii="Times New Roman"/>
                    </w:rPr>
                    <w:t>1.15</w:t>
                  </w:r>
                </w:p>
              </w:tc>
              <w:tc>
                <w:tcPr>
                  <w:tcW w:w="1511" w:type="dxa"/>
                  <w:tcBorders>
                    <w:top w:val="single" w:sz="4" w:space="0" w:color="auto"/>
                    <w:left w:val="single" w:sz="4" w:space="0" w:color="auto"/>
                    <w:bottom w:val="single" w:sz="4" w:space="0" w:color="auto"/>
                    <w:right w:val="single" w:sz="12" w:space="0" w:color="auto"/>
                  </w:tcBorders>
                  <w:vAlign w:val="center"/>
                </w:tcPr>
                <w:p w:rsidR="00C76910" w:rsidRDefault="00C144B8">
                  <w:pPr>
                    <w:pStyle w:val="aff"/>
                    <w:spacing w:before="24" w:after="24"/>
                    <w:rPr>
                      <w:rFonts w:ascii="Times New Roman"/>
                    </w:rPr>
                  </w:pPr>
                  <w:r>
                    <w:rPr>
                      <w:rFonts w:ascii="Times New Roman"/>
                    </w:rPr>
                    <w:t>0.86</w:t>
                  </w:r>
                </w:p>
              </w:tc>
            </w:tr>
            <w:tr w:rsidR="00C76910">
              <w:trPr>
                <w:trHeight w:val="340"/>
                <w:jc w:val="center"/>
              </w:trPr>
              <w:tc>
                <w:tcPr>
                  <w:tcW w:w="1517" w:type="dxa"/>
                  <w:vMerge/>
                  <w:tcBorders>
                    <w:top w:val="single" w:sz="4" w:space="0" w:color="auto"/>
                    <w:left w:val="single" w:sz="12" w:space="0" w:color="auto"/>
                    <w:bottom w:val="single" w:sz="4" w:space="0" w:color="auto"/>
                    <w:right w:val="single" w:sz="4" w:space="0" w:color="auto"/>
                  </w:tcBorders>
                  <w:vAlign w:val="center"/>
                </w:tcPr>
                <w:p w:rsidR="00C76910" w:rsidRDefault="00C76910">
                  <w:pPr>
                    <w:widowControl/>
                    <w:jc w:val="left"/>
                    <w:rPr>
                      <w:kern w:val="0"/>
                    </w:rPr>
                  </w:pPr>
                </w:p>
              </w:tc>
              <w:tc>
                <w:tcPr>
                  <w:tcW w:w="1509" w:type="dxa"/>
                  <w:tcBorders>
                    <w:top w:val="single" w:sz="4" w:space="0" w:color="auto"/>
                    <w:left w:val="single" w:sz="4" w:space="0" w:color="auto"/>
                    <w:bottom w:val="single" w:sz="12" w:space="0" w:color="auto"/>
                    <w:right w:val="single" w:sz="4" w:space="0" w:color="auto"/>
                  </w:tcBorders>
                  <w:vAlign w:val="center"/>
                </w:tcPr>
                <w:p w:rsidR="00C76910" w:rsidRDefault="00C144B8">
                  <w:pPr>
                    <w:pStyle w:val="aff"/>
                    <w:spacing w:before="24" w:after="24"/>
                    <w:rPr>
                      <w:rFonts w:ascii="Times New Roman"/>
                    </w:rPr>
                  </w:pPr>
                  <w:r>
                    <w:rPr>
                      <w:rFonts w:ascii="Times New Roman"/>
                    </w:rPr>
                    <w:t>洒</w:t>
                  </w:r>
                  <w:r>
                    <w:rPr>
                      <w:rFonts w:ascii="Times New Roman"/>
                    </w:rPr>
                    <w:t xml:space="preserve">  </w:t>
                  </w:r>
                  <w:r>
                    <w:rPr>
                      <w:rFonts w:ascii="Times New Roman"/>
                    </w:rPr>
                    <w:t>水</w:t>
                  </w:r>
                </w:p>
              </w:tc>
              <w:tc>
                <w:tcPr>
                  <w:tcW w:w="1512" w:type="dxa"/>
                  <w:tcBorders>
                    <w:top w:val="single" w:sz="4" w:space="0" w:color="auto"/>
                    <w:left w:val="single" w:sz="4" w:space="0" w:color="auto"/>
                    <w:bottom w:val="single" w:sz="12" w:space="0" w:color="auto"/>
                    <w:right w:val="single" w:sz="4" w:space="0" w:color="auto"/>
                  </w:tcBorders>
                  <w:vAlign w:val="center"/>
                </w:tcPr>
                <w:p w:rsidR="00C76910" w:rsidRDefault="00C144B8">
                  <w:pPr>
                    <w:pStyle w:val="aff"/>
                    <w:spacing w:before="24" w:after="24"/>
                    <w:rPr>
                      <w:rFonts w:ascii="Times New Roman"/>
                    </w:rPr>
                  </w:pPr>
                  <w:r>
                    <w:rPr>
                      <w:rFonts w:ascii="Times New Roman"/>
                    </w:rPr>
                    <w:t>2.01</w:t>
                  </w:r>
                </w:p>
              </w:tc>
              <w:tc>
                <w:tcPr>
                  <w:tcW w:w="1511" w:type="dxa"/>
                  <w:tcBorders>
                    <w:top w:val="single" w:sz="4" w:space="0" w:color="auto"/>
                    <w:left w:val="single" w:sz="4" w:space="0" w:color="auto"/>
                    <w:bottom w:val="single" w:sz="12" w:space="0" w:color="auto"/>
                    <w:right w:val="single" w:sz="4" w:space="0" w:color="auto"/>
                  </w:tcBorders>
                  <w:vAlign w:val="center"/>
                </w:tcPr>
                <w:p w:rsidR="00C76910" w:rsidRDefault="00C144B8">
                  <w:pPr>
                    <w:pStyle w:val="aff"/>
                    <w:spacing w:before="24" w:after="24"/>
                    <w:rPr>
                      <w:rFonts w:ascii="Times New Roman"/>
                    </w:rPr>
                  </w:pPr>
                  <w:r>
                    <w:rPr>
                      <w:rFonts w:ascii="Times New Roman"/>
                    </w:rPr>
                    <w:t>1.40</w:t>
                  </w:r>
                </w:p>
              </w:tc>
              <w:tc>
                <w:tcPr>
                  <w:tcW w:w="1511" w:type="dxa"/>
                  <w:tcBorders>
                    <w:top w:val="single" w:sz="4" w:space="0" w:color="auto"/>
                    <w:left w:val="single" w:sz="4" w:space="0" w:color="auto"/>
                    <w:bottom w:val="single" w:sz="12" w:space="0" w:color="auto"/>
                    <w:right w:val="single" w:sz="4" w:space="0" w:color="auto"/>
                  </w:tcBorders>
                  <w:vAlign w:val="center"/>
                </w:tcPr>
                <w:p w:rsidR="00C76910" w:rsidRDefault="00C144B8">
                  <w:pPr>
                    <w:pStyle w:val="aff"/>
                    <w:spacing w:before="24" w:after="24"/>
                    <w:rPr>
                      <w:rFonts w:ascii="Times New Roman"/>
                    </w:rPr>
                  </w:pPr>
                  <w:r>
                    <w:rPr>
                      <w:rFonts w:ascii="Times New Roman"/>
                    </w:rPr>
                    <w:t>0.68</w:t>
                  </w:r>
                </w:p>
              </w:tc>
              <w:tc>
                <w:tcPr>
                  <w:tcW w:w="1511" w:type="dxa"/>
                  <w:tcBorders>
                    <w:top w:val="single" w:sz="4" w:space="0" w:color="auto"/>
                    <w:left w:val="single" w:sz="4" w:space="0" w:color="auto"/>
                    <w:bottom w:val="single" w:sz="12" w:space="0" w:color="auto"/>
                    <w:right w:val="single" w:sz="12" w:space="0" w:color="auto"/>
                  </w:tcBorders>
                  <w:vAlign w:val="center"/>
                </w:tcPr>
                <w:p w:rsidR="00C76910" w:rsidRDefault="00C144B8">
                  <w:pPr>
                    <w:pStyle w:val="aff"/>
                    <w:spacing w:before="24" w:after="24"/>
                    <w:rPr>
                      <w:rFonts w:ascii="Times New Roman"/>
                    </w:rPr>
                  </w:pPr>
                  <w:r>
                    <w:rPr>
                      <w:rFonts w:ascii="Times New Roman"/>
                    </w:rPr>
                    <w:t>0.60</w:t>
                  </w:r>
                </w:p>
              </w:tc>
            </w:tr>
          </w:tbl>
          <w:p w:rsidR="00C76910" w:rsidRDefault="00C144B8">
            <w:pPr>
              <w:spacing w:line="360" w:lineRule="auto"/>
              <w:ind w:firstLine="480"/>
              <w:rPr>
                <w:sz w:val="24"/>
                <w:szCs w:val="24"/>
              </w:rPr>
            </w:pPr>
            <w:r>
              <w:rPr>
                <w:sz w:val="24"/>
                <w:szCs w:val="24"/>
              </w:rPr>
              <w:t>施工扬尘的另一种情况是建材的露天堆放和施工作业，这类扬尘的主要特点是受作业时风速的影响，因此，禁止在大风天进行此类作业及减少建材的露天堆放是抑制这类扬尘的有效手段。调研同类工程，距施工现场</w:t>
            </w:r>
            <w:r>
              <w:rPr>
                <w:sz w:val="24"/>
                <w:szCs w:val="24"/>
              </w:rPr>
              <w:t>100m</w:t>
            </w:r>
            <w:r>
              <w:rPr>
                <w:sz w:val="24"/>
                <w:szCs w:val="24"/>
              </w:rPr>
              <w:t>处的</w:t>
            </w:r>
            <w:r>
              <w:rPr>
                <w:sz w:val="24"/>
                <w:szCs w:val="24"/>
              </w:rPr>
              <w:t>TSP</w:t>
            </w:r>
            <w:r>
              <w:rPr>
                <w:sz w:val="24"/>
                <w:szCs w:val="24"/>
              </w:rPr>
              <w:t>日平均浓度为</w:t>
            </w:r>
            <w:r>
              <w:rPr>
                <w:sz w:val="24"/>
                <w:szCs w:val="24"/>
              </w:rPr>
              <w:t>0.12</w:t>
            </w:r>
            <w:r>
              <w:rPr>
                <w:sz w:val="24"/>
                <w:szCs w:val="24"/>
              </w:rPr>
              <w:t>～</w:t>
            </w:r>
            <w:r>
              <w:rPr>
                <w:sz w:val="24"/>
                <w:szCs w:val="24"/>
              </w:rPr>
              <w:t>0.79mg/m</w:t>
            </w:r>
            <w:r>
              <w:rPr>
                <w:sz w:val="24"/>
                <w:szCs w:val="24"/>
                <w:vertAlign w:val="superscript"/>
              </w:rPr>
              <w:t>3</w:t>
            </w:r>
            <w:r>
              <w:rPr>
                <w:sz w:val="24"/>
                <w:szCs w:val="24"/>
              </w:rPr>
              <w:t>。</w:t>
            </w:r>
          </w:p>
          <w:p w:rsidR="00C76910" w:rsidRDefault="00C144B8">
            <w:pPr>
              <w:spacing w:line="360" w:lineRule="auto"/>
              <w:ind w:firstLine="480"/>
              <w:rPr>
                <w:sz w:val="24"/>
                <w:szCs w:val="24"/>
              </w:rPr>
            </w:pPr>
            <w:r>
              <w:rPr>
                <w:sz w:val="24"/>
                <w:szCs w:val="24"/>
              </w:rPr>
              <w:t>综上，本项目施工期可能产生的扬尘影响主要为堆场产生的风力扬尘及运输车辆行驶扬尘，有关研究资料显示，在采取加强场地管理、及时洒水抑尘、采用商品混凝土等</w:t>
            </w:r>
            <w:r>
              <w:rPr>
                <w:sz w:val="24"/>
                <w:szCs w:val="24"/>
              </w:rPr>
              <w:lastRenderedPageBreak/>
              <w:t>措施，可以有效的控制施工期扬尘影响的范围及程度。</w:t>
            </w:r>
          </w:p>
          <w:p w:rsidR="00C76910" w:rsidRDefault="00C144B8">
            <w:pPr>
              <w:spacing w:line="360" w:lineRule="auto"/>
              <w:ind w:firstLine="480"/>
              <w:rPr>
                <w:sz w:val="24"/>
                <w:szCs w:val="24"/>
              </w:rPr>
            </w:pPr>
            <w:r>
              <w:rPr>
                <w:sz w:val="24"/>
                <w:szCs w:val="24"/>
              </w:rPr>
              <w:t>为了缓解施工期产生扬尘对周边敏感点的影响，本环评要求施工单位必须</w:t>
            </w:r>
            <w:r>
              <w:rPr>
                <w:sz w:val="24"/>
                <w:szCs w:val="24"/>
              </w:rPr>
              <w:t>严格按照《防治城市扬尘污染技术规范》（</w:t>
            </w:r>
            <w:r>
              <w:rPr>
                <w:sz w:val="24"/>
                <w:szCs w:val="24"/>
              </w:rPr>
              <w:t>HJ/T393-2007</w:t>
            </w:r>
            <w:r>
              <w:rPr>
                <w:sz w:val="24"/>
                <w:szCs w:val="24"/>
              </w:rPr>
              <w:t>）及其它有关法律法规落实相关措施，以降低施工期扬尘对环境空气的影响。</w:t>
            </w:r>
          </w:p>
          <w:p w:rsidR="00C76910" w:rsidRDefault="00C144B8">
            <w:pPr>
              <w:pStyle w:val="affb"/>
              <w:ind w:firstLine="482"/>
              <w:rPr>
                <w:rFonts w:ascii="Times New Roman" w:hAnsi="Times New Roman" w:cs="Times New Roman"/>
              </w:rPr>
            </w:pPr>
            <w:r>
              <w:rPr>
                <w:rFonts w:ascii="Times New Roman" w:hAnsi="Times New Roman" w:cs="Times New Roman"/>
              </w:rPr>
              <w:t>3</w:t>
            </w:r>
            <w:r>
              <w:rPr>
                <w:rFonts w:ascii="Times New Roman" w:hAnsi="Times New Roman" w:cs="Times New Roman"/>
              </w:rPr>
              <w:t>、噪声污染源强分析</w:t>
            </w:r>
          </w:p>
          <w:p w:rsidR="00C76910" w:rsidRDefault="00C144B8">
            <w:pPr>
              <w:spacing w:line="360" w:lineRule="auto"/>
              <w:ind w:firstLine="480"/>
              <w:rPr>
                <w:sz w:val="24"/>
                <w:szCs w:val="24"/>
              </w:rPr>
            </w:pPr>
            <w:r>
              <w:rPr>
                <w:sz w:val="24"/>
                <w:szCs w:val="24"/>
              </w:rPr>
              <w:t>土建施工期噪声具有阶段性、临时性和不固定性。在施工期的主要噪声源是各类施工机械的辐射噪声及车辆噪声。</w:t>
            </w:r>
          </w:p>
          <w:p w:rsidR="00C76910" w:rsidRDefault="00C144B8">
            <w:pPr>
              <w:spacing w:line="360" w:lineRule="auto"/>
              <w:ind w:firstLine="480"/>
              <w:rPr>
                <w:sz w:val="24"/>
                <w:szCs w:val="24"/>
              </w:rPr>
            </w:pPr>
            <w:r>
              <w:rPr>
                <w:sz w:val="24"/>
                <w:szCs w:val="24"/>
              </w:rPr>
              <w:t>防止噪声影响周围环境和人们的正常生活，必须采取以下措施：</w:t>
            </w:r>
          </w:p>
          <w:p w:rsidR="00C76910" w:rsidRDefault="00C144B8">
            <w:pPr>
              <w:spacing w:line="360" w:lineRule="auto"/>
              <w:ind w:firstLine="480"/>
              <w:rPr>
                <w:sz w:val="24"/>
                <w:szCs w:val="24"/>
              </w:rPr>
            </w:pPr>
            <w:r>
              <w:rPr>
                <w:sz w:val="24"/>
                <w:szCs w:val="24"/>
              </w:rPr>
              <w:t>a</w:t>
            </w:r>
            <w:r>
              <w:rPr>
                <w:sz w:val="24"/>
                <w:szCs w:val="24"/>
              </w:rPr>
              <w:t>、严格执行政府城建施工有关规定，合理安排施工工作时间和施工设备数量，避免在打夯、挖掘等过程中影响居民休息。</w:t>
            </w:r>
          </w:p>
          <w:p w:rsidR="00C76910" w:rsidRDefault="00C144B8">
            <w:pPr>
              <w:spacing w:line="360" w:lineRule="auto"/>
              <w:ind w:firstLine="480"/>
              <w:rPr>
                <w:sz w:val="24"/>
                <w:szCs w:val="24"/>
              </w:rPr>
            </w:pPr>
            <w:r>
              <w:rPr>
                <w:sz w:val="24"/>
                <w:szCs w:val="24"/>
              </w:rPr>
              <w:t>b</w:t>
            </w:r>
            <w:r>
              <w:rPr>
                <w:sz w:val="24"/>
                <w:szCs w:val="24"/>
              </w:rPr>
              <w:t>、禁止高噪声设备在午休时间和夜间</w:t>
            </w:r>
            <w:r>
              <w:rPr>
                <w:sz w:val="24"/>
                <w:szCs w:val="24"/>
              </w:rPr>
              <w:t>22</w:t>
            </w:r>
            <w:r>
              <w:rPr>
                <w:sz w:val="24"/>
                <w:szCs w:val="24"/>
              </w:rPr>
              <w:t>：</w:t>
            </w:r>
            <w:r>
              <w:rPr>
                <w:sz w:val="24"/>
                <w:szCs w:val="24"/>
              </w:rPr>
              <w:t>00</w:t>
            </w:r>
            <w:r>
              <w:rPr>
                <w:sz w:val="24"/>
                <w:szCs w:val="24"/>
              </w:rPr>
              <w:t>至次日</w:t>
            </w:r>
            <w:r>
              <w:rPr>
                <w:sz w:val="24"/>
                <w:szCs w:val="24"/>
              </w:rPr>
              <w:t>6</w:t>
            </w:r>
            <w:r>
              <w:rPr>
                <w:sz w:val="24"/>
                <w:szCs w:val="24"/>
              </w:rPr>
              <w:t>：</w:t>
            </w:r>
            <w:r>
              <w:rPr>
                <w:sz w:val="24"/>
                <w:szCs w:val="24"/>
              </w:rPr>
              <w:t>00</w:t>
            </w:r>
            <w:r>
              <w:rPr>
                <w:sz w:val="24"/>
                <w:szCs w:val="24"/>
              </w:rPr>
              <w:t>作业；应避免在同一时间集中使用大量的高噪声动力机械设备。</w:t>
            </w:r>
          </w:p>
          <w:p w:rsidR="00C76910" w:rsidRDefault="00C144B8">
            <w:pPr>
              <w:spacing w:line="360" w:lineRule="auto"/>
              <w:ind w:firstLine="480"/>
              <w:rPr>
                <w:sz w:val="24"/>
                <w:szCs w:val="24"/>
              </w:rPr>
            </w:pPr>
            <w:r>
              <w:rPr>
                <w:sz w:val="24"/>
                <w:szCs w:val="24"/>
              </w:rPr>
              <w:t>c</w:t>
            </w:r>
            <w:r>
              <w:rPr>
                <w:sz w:val="24"/>
                <w:szCs w:val="24"/>
              </w:rPr>
              <w:t>、合理布局施工场地，同时避免局部声级过高。</w:t>
            </w:r>
          </w:p>
          <w:p w:rsidR="00C76910" w:rsidRDefault="00C144B8">
            <w:pPr>
              <w:spacing w:line="360" w:lineRule="auto"/>
              <w:ind w:firstLine="480"/>
              <w:rPr>
                <w:sz w:val="24"/>
                <w:szCs w:val="24"/>
              </w:rPr>
            </w:pPr>
            <w:r>
              <w:rPr>
                <w:sz w:val="24"/>
                <w:szCs w:val="24"/>
              </w:rPr>
              <w:t>d</w:t>
            </w:r>
            <w:r>
              <w:rPr>
                <w:sz w:val="24"/>
                <w:szCs w:val="24"/>
              </w:rPr>
              <w:t>、建立临时屏障。对位置相对固定的机械设备，尽可能采用隔声措施；机械设备应尽量入棚操作，并布置在场地的中间并设简易隔声围挡，不能入棚入室的可适当建立单面声障。</w:t>
            </w:r>
          </w:p>
          <w:p w:rsidR="00C76910" w:rsidRDefault="00C144B8">
            <w:pPr>
              <w:spacing w:line="360" w:lineRule="auto"/>
              <w:ind w:firstLine="480"/>
              <w:rPr>
                <w:sz w:val="24"/>
                <w:szCs w:val="24"/>
              </w:rPr>
            </w:pPr>
            <w:r>
              <w:rPr>
                <w:sz w:val="24"/>
                <w:szCs w:val="24"/>
              </w:rPr>
              <w:t>e</w:t>
            </w:r>
            <w:r>
              <w:rPr>
                <w:sz w:val="24"/>
                <w:szCs w:val="24"/>
              </w:rPr>
              <w:t>、加强对施工设备的维护保养，减少设备噪声。</w:t>
            </w:r>
          </w:p>
          <w:p w:rsidR="00C76910" w:rsidRDefault="00C144B8">
            <w:pPr>
              <w:spacing w:line="360" w:lineRule="auto"/>
              <w:ind w:firstLine="480"/>
              <w:rPr>
                <w:sz w:val="24"/>
                <w:szCs w:val="24"/>
              </w:rPr>
            </w:pPr>
            <w:r>
              <w:rPr>
                <w:sz w:val="24"/>
                <w:szCs w:val="24"/>
              </w:rPr>
              <w:t>综上所述，该项目建设过程中产生的施工噪声具有阶段性、临时性和不固定性，随着施工阶段的不同，施工噪声影响也不同。施工结束时，施工噪声也自行结束，采取相应的措施后，对周边敏感点影响小。</w:t>
            </w:r>
          </w:p>
          <w:p w:rsidR="00C76910" w:rsidRDefault="00C144B8">
            <w:pPr>
              <w:pStyle w:val="affb"/>
              <w:ind w:firstLine="482"/>
              <w:rPr>
                <w:rFonts w:ascii="Times New Roman" w:hAnsi="Times New Roman" w:cs="Times New Roman"/>
              </w:rPr>
            </w:pPr>
            <w:r>
              <w:rPr>
                <w:rFonts w:ascii="Times New Roman" w:hAnsi="Times New Roman" w:cs="Times New Roman"/>
              </w:rPr>
              <w:t>4</w:t>
            </w:r>
            <w:r>
              <w:rPr>
                <w:rFonts w:ascii="Times New Roman" w:hAnsi="Times New Roman" w:cs="Times New Roman"/>
              </w:rPr>
              <w:t>、固体废物污染源强分析</w:t>
            </w:r>
          </w:p>
          <w:p w:rsidR="00C76910" w:rsidRDefault="00C144B8">
            <w:pPr>
              <w:spacing w:line="360" w:lineRule="auto"/>
              <w:ind w:firstLine="480"/>
              <w:rPr>
                <w:sz w:val="24"/>
                <w:szCs w:val="24"/>
              </w:rPr>
            </w:pPr>
            <w:r>
              <w:rPr>
                <w:sz w:val="24"/>
                <w:szCs w:val="24"/>
              </w:rPr>
              <w:t>主要指建筑物建设过程中产生的建筑垃圾、生活垃圾。</w:t>
            </w:r>
          </w:p>
          <w:p w:rsidR="00C76910" w:rsidRDefault="00C144B8">
            <w:pPr>
              <w:spacing w:line="360" w:lineRule="auto"/>
              <w:ind w:firstLine="480"/>
              <w:rPr>
                <w:sz w:val="24"/>
                <w:szCs w:val="24"/>
              </w:rPr>
            </w:pPr>
            <w:r>
              <w:rPr>
                <w:sz w:val="24"/>
                <w:szCs w:val="24"/>
              </w:rPr>
              <w:t>据调查类比分析，建筑施工过程中每平米建筑面积产生建筑垃圾</w:t>
            </w:r>
            <w:r>
              <w:rPr>
                <w:sz w:val="24"/>
                <w:szCs w:val="24"/>
              </w:rPr>
              <w:t>0.03t</w:t>
            </w:r>
            <w:r>
              <w:rPr>
                <w:sz w:val="24"/>
                <w:szCs w:val="24"/>
              </w:rPr>
              <w:t>。本项目总建筑面积约</w:t>
            </w:r>
            <w:r>
              <w:rPr>
                <w:sz w:val="24"/>
                <w:szCs w:val="24"/>
              </w:rPr>
              <w:t>220m</w:t>
            </w:r>
            <w:r>
              <w:rPr>
                <w:sz w:val="24"/>
                <w:szCs w:val="24"/>
                <w:vertAlign w:val="superscript"/>
              </w:rPr>
              <w:t>2</w:t>
            </w:r>
            <w:r>
              <w:rPr>
                <w:sz w:val="24"/>
                <w:szCs w:val="24"/>
              </w:rPr>
              <w:t>，则本项目建筑垃圾产生总量估计约</w:t>
            </w:r>
            <w:r>
              <w:rPr>
                <w:sz w:val="24"/>
                <w:szCs w:val="24"/>
              </w:rPr>
              <w:t>6.6t</w:t>
            </w:r>
            <w:r>
              <w:rPr>
                <w:sz w:val="24"/>
                <w:szCs w:val="24"/>
              </w:rPr>
              <w:t>。在施工现场设置临时建筑废物堆放场并进行密闭处理，建筑垃圾除部分用于回收，其中装修过程中产生的危险固废如废油漆桶、废涂</w:t>
            </w:r>
            <w:r>
              <w:rPr>
                <w:sz w:val="24"/>
                <w:szCs w:val="24"/>
              </w:rPr>
              <w:t>料桶等，统一收集后交由有危险废物处理资质的单位回收处理，不得随意处置；剩余部分堆放达一定量时及时清运到指定的建筑垃圾场处理。</w:t>
            </w:r>
          </w:p>
          <w:p w:rsidR="00C76910" w:rsidRDefault="00C144B8">
            <w:pPr>
              <w:overflowPunct w:val="0"/>
              <w:autoSpaceDE w:val="0"/>
              <w:autoSpaceDN w:val="0"/>
              <w:adjustRightInd w:val="0"/>
              <w:spacing w:line="360" w:lineRule="auto"/>
              <w:ind w:firstLine="480"/>
              <w:rPr>
                <w:sz w:val="24"/>
                <w:szCs w:val="24"/>
              </w:rPr>
            </w:pPr>
            <w:r>
              <w:rPr>
                <w:sz w:val="24"/>
                <w:szCs w:val="24"/>
              </w:rPr>
              <w:lastRenderedPageBreak/>
              <w:t>建筑垃圾应由依法取得《建筑垃圾运输许可证》的单位承运，承运单位必须拥有合法的车辆行驶证、合法的道路运输营运许可证、运输车辆具备全密闭运输机械装置、安装行驶及装卸记录仪和相应的建筑垃圾分类运输设备；清运建筑垃圾的车辆应按指定的地点、时间、路线装载和处置建筑垃圾，避开交通高峰期，积极与交通管理部门相互配合，根据区域道路的交通流量状况灵活调整车辆的运输途径，以减小施工运输对区域沿线道路的交</w:t>
            </w:r>
            <w:r>
              <w:rPr>
                <w:sz w:val="24"/>
                <w:szCs w:val="24"/>
              </w:rPr>
              <w:t>通负荷；尽量避开沿线敏感点较多的运输路线；不得随意倾倒、沿途丢弃、遗撒建筑垃圾；建筑垃圾运输车驶出施工场地和消纳场地前，应冲洗车体，净车出场，并且避免从人流、客流量大的交通要道及市中心繁华区域穿行。</w:t>
            </w:r>
          </w:p>
          <w:p w:rsidR="00C76910" w:rsidRDefault="00C144B8">
            <w:pPr>
              <w:spacing w:line="360" w:lineRule="auto"/>
              <w:ind w:firstLine="480"/>
              <w:rPr>
                <w:sz w:val="24"/>
                <w:szCs w:val="24"/>
              </w:rPr>
            </w:pPr>
            <w:r>
              <w:rPr>
                <w:sz w:val="24"/>
                <w:szCs w:val="24"/>
              </w:rPr>
              <w:t>施工人员生活垃圾产生量若按每人每日</w:t>
            </w:r>
            <w:r>
              <w:rPr>
                <w:sz w:val="24"/>
                <w:szCs w:val="24"/>
              </w:rPr>
              <w:t>0.5kg</w:t>
            </w:r>
            <w:r>
              <w:rPr>
                <w:sz w:val="24"/>
                <w:szCs w:val="24"/>
              </w:rPr>
              <w:t>计，施工人数按</w:t>
            </w:r>
            <w:r>
              <w:rPr>
                <w:sz w:val="24"/>
                <w:szCs w:val="24"/>
              </w:rPr>
              <w:t>10</w:t>
            </w:r>
            <w:r>
              <w:rPr>
                <w:sz w:val="24"/>
                <w:szCs w:val="24"/>
              </w:rPr>
              <w:t>个工人计，则每天共产生生活垃圾</w:t>
            </w:r>
            <w:r>
              <w:rPr>
                <w:sz w:val="24"/>
                <w:szCs w:val="24"/>
              </w:rPr>
              <w:t>5kg</w:t>
            </w:r>
            <w:r>
              <w:rPr>
                <w:sz w:val="24"/>
                <w:szCs w:val="24"/>
              </w:rPr>
              <w:t>。本项目实际施工工作期约</w:t>
            </w:r>
            <w:r>
              <w:rPr>
                <w:sz w:val="24"/>
                <w:szCs w:val="24"/>
              </w:rPr>
              <w:t>1</w:t>
            </w:r>
            <w:r>
              <w:rPr>
                <w:sz w:val="24"/>
                <w:szCs w:val="24"/>
              </w:rPr>
              <w:t>个月，则施工期产生生活垃圾总量</w:t>
            </w:r>
            <w:r>
              <w:rPr>
                <w:sz w:val="24"/>
                <w:szCs w:val="24"/>
              </w:rPr>
              <w:t>0.15t</w:t>
            </w:r>
            <w:r>
              <w:rPr>
                <w:sz w:val="24"/>
                <w:szCs w:val="24"/>
              </w:rPr>
              <w:t>。生活垃圾集中入垃圾箱，由环卫部门统一收集、转运至生活垃圾填埋场卫生填埋。</w:t>
            </w:r>
          </w:p>
          <w:p w:rsidR="00C76910" w:rsidRDefault="00C144B8">
            <w:pPr>
              <w:spacing w:line="360" w:lineRule="auto"/>
              <w:ind w:firstLineChars="150" w:firstLine="360"/>
              <w:rPr>
                <w:sz w:val="24"/>
                <w:szCs w:val="24"/>
              </w:rPr>
            </w:pPr>
            <w:r>
              <w:rPr>
                <w:sz w:val="24"/>
                <w:szCs w:val="24"/>
              </w:rPr>
              <w:t>综合以上，施工固体废物均可得到有效处理，不会对区域环境构成明显影响。</w:t>
            </w:r>
          </w:p>
          <w:p w:rsidR="00C76910" w:rsidRDefault="00C76910">
            <w:pPr>
              <w:spacing w:line="360" w:lineRule="auto"/>
              <w:ind w:firstLineChars="200" w:firstLine="480"/>
              <w:rPr>
                <w:sz w:val="24"/>
                <w:szCs w:val="20"/>
              </w:rPr>
            </w:pPr>
          </w:p>
          <w:p w:rsidR="00C76910" w:rsidRDefault="00C76910">
            <w:pPr>
              <w:spacing w:line="360" w:lineRule="auto"/>
              <w:ind w:firstLineChars="200" w:firstLine="380"/>
              <w:rPr>
                <w:bCs/>
                <w:spacing w:val="-10"/>
              </w:rPr>
            </w:pPr>
          </w:p>
          <w:p w:rsidR="00C76910" w:rsidRDefault="00C76910">
            <w:pPr>
              <w:spacing w:line="360" w:lineRule="auto"/>
              <w:ind w:firstLineChars="200" w:firstLine="380"/>
              <w:rPr>
                <w:bCs/>
                <w:spacing w:val="-10"/>
              </w:rPr>
            </w:pPr>
          </w:p>
          <w:p w:rsidR="00C76910" w:rsidRDefault="00C76910">
            <w:pPr>
              <w:spacing w:line="360" w:lineRule="auto"/>
              <w:ind w:firstLineChars="200" w:firstLine="380"/>
              <w:rPr>
                <w:bCs/>
                <w:spacing w:val="-10"/>
              </w:rPr>
            </w:pPr>
          </w:p>
          <w:p w:rsidR="00C76910" w:rsidRDefault="00C76910">
            <w:pPr>
              <w:spacing w:line="360" w:lineRule="auto"/>
              <w:ind w:firstLineChars="200" w:firstLine="380"/>
              <w:rPr>
                <w:bCs/>
                <w:spacing w:val="-10"/>
              </w:rPr>
            </w:pPr>
          </w:p>
          <w:p w:rsidR="00C76910" w:rsidRDefault="00C76910">
            <w:pPr>
              <w:spacing w:line="360" w:lineRule="auto"/>
              <w:ind w:firstLineChars="200" w:firstLine="380"/>
              <w:rPr>
                <w:bCs/>
                <w:spacing w:val="-10"/>
              </w:rPr>
            </w:pPr>
          </w:p>
          <w:p w:rsidR="00C76910" w:rsidRDefault="00C76910">
            <w:pPr>
              <w:spacing w:line="360" w:lineRule="auto"/>
              <w:ind w:firstLineChars="200" w:firstLine="380"/>
              <w:rPr>
                <w:bCs/>
                <w:spacing w:val="-10"/>
              </w:rPr>
            </w:pPr>
          </w:p>
          <w:p w:rsidR="00C76910" w:rsidRDefault="00C76910">
            <w:pPr>
              <w:spacing w:line="360" w:lineRule="auto"/>
              <w:ind w:firstLineChars="200" w:firstLine="380"/>
              <w:rPr>
                <w:bCs/>
                <w:spacing w:val="-10"/>
              </w:rPr>
            </w:pPr>
          </w:p>
        </w:tc>
      </w:tr>
      <w:tr w:rsidR="00C76910">
        <w:trPr>
          <w:trHeight w:val="6810"/>
          <w:jc w:val="center"/>
        </w:trPr>
        <w:tc>
          <w:tcPr>
            <w:tcW w:w="266" w:type="dxa"/>
            <w:tcMar>
              <w:left w:w="28" w:type="dxa"/>
              <w:right w:w="28" w:type="dxa"/>
            </w:tcMar>
            <w:vAlign w:val="center"/>
          </w:tcPr>
          <w:p w:rsidR="00C76910" w:rsidRDefault="00C144B8">
            <w:pPr>
              <w:adjustRightInd w:val="0"/>
              <w:snapToGrid w:val="0"/>
              <w:jc w:val="center"/>
              <w:rPr>
                <w:bCs/>
              </w:rPr>
            </w:pPr>
            <w:r>
              <w:rPr>
                <w:bCs/>
              </w:rPr>
              <w:lastRenderedPageBreak/>
              <w:t>运营</w:t>
            </w:r>
          </w:p>
          <w:p w:rsidR="00C76910" w:rsidRDefault="00C144B8">
            <w:pPr>
              <w:adjustRightInd w:val="0"/>
              <w:snapToGrid w:val="0"/>
              <w:jc w:val="center"/>
              <w:rPr>
                <w:bCs/>
              </w:rPr>
            </w:pPr>
            <w:r>
              <w:rPr>
                <w:bCs/>
              </w:rPr>
              <w:t>期环</w:t>
            </w:r>
          </w:p>
          <w:p w:rsidR="00C76910" w:rsidRDefault="00C144B8">
            <w:pPr>
              <w:adjustRightInd w:val="0"/>
              <w:snapToGrid w:val="0"/>
              <w:jc w:val="center"/>
              <w:rPr>
                <w:bCs/>
              </w:rPr>
            </w:pPr>
            <w:r>
              <w:rPr>
                <w:bCs/>
              </w:rPr>
              <w:t>境影</w:t>
            </w:r>
          </w:p>
          <w:p w:rsidR="00C76910" w:rsidRDefault="00C144B8">
            <w:pPr>
              <w:adjustRightInd w:val="0"/>
              <w:snapToGrid w:val="0"/>
              <w:jc w:val="center"/>
              <w:rPr>
                <w:bCs/>
              </w:rPr>
            </w:pPr>
            <w:r>
              <w:rPr>
                <w:bCs/>
              </w:rPr>
              <w:t>响和</w:t>
            </w:r>
          </w:p>
          <w:p w:rsidR="00C76910" w:rsidRDefault="00C144B8">
            <w:pPr>
              <w:adjustRightInd w:val="0"/>
              <w:snapToGrid w:val="0"/>
              <w:jc w:val="center"/>
              <w:rPr>
                <w:bCs/>
              </w:rPr>
            </w:pPr>
            <w:r>
              <w:rPr>
                <w:bCs/>
              </w:rPr>
              <w:t>保护</w:t>
            </w:r>
          </w:p>
          <w:p w:rsidR="00C76910" w:rsidRDefault="00C144B8">
            <w:pPr>
              <w:adjustRightInd w:val="0"/>
              <w:snapToGrid w:val="0"/>
              <w:jc w:val="center"/>
              <w:rPr>
                <w:bCs/>
              </w:rPr>
            </w:pPr>
            <w:r>
              <w:rPr>
                <w:bCs/>
              </w:rPr>
              <w:t>措施</w:t>
            </w:r>
          </w:p>
        </w:tc>
        <w:tc>
          <w:tcPr>
            <w:tcW w:w="9317" w:type="dxa"/>
            <w:vAlign w:val="center"/>
          </w:tcPr>
          <w:p w:rsidR="00C76910" w:rsidRDefault="00C144B8">
            <w:pPr>
              <w:spacing w:line="360" w:lineRule="auto"/>
              <w:ind w:firstLineChars="200" w:firstLine="482"/>
              <w:rPr>
                <w:b/>
                <w:sz w:val="24"/>
              </w:rPr>
            </w:pPr>
            <w:r>
              <w:rPr>
                <w:b/>
                <w:sz w:val="24"/>
              </w:rPr>
              <w:t>1</w:t>
            </w:r>
            <w:r>
              <w:rPr>
                <w:b/>
                <w:sz w:val="24"/>
              </w:rPr>
              <w:t>、废气</w:t>
            </w:r>
            <w:r>
              <w:rPr>
                <w:b/>
                <w:sz w:val="24"/>
              </w:rPr>
              <w:br/>
            </w:r>
            <w:r>
              <w:rPr>
                <w:b/>
                <w:sz w:val="24"/>
              </w:rPr>
              <w:t>（</w:t>
            </w:r>
            <w:r>
              <w:rPr>
                <w:b/>
                <w:sz w:val="24"/>
              </w:rPr>
              <w:t>1</w:t>
            </w:r>
            <w:r>
              <w:rPr>
                <w:b/>
                <w:sz w:val="24"/>
              </w:rPr>
              <w:t>）废气产生源强</w:t>
            </w:r>
          </w:p>
          <w:p w:rsidR="00C76910" w:rsidRDefault="00C144B8">
            <w:pPr>
              <w:adjustRightInd w:val="0"/>
              <w:snapToGrid w:val="0"/>
              <w:spacing w:line="360" w:lineRule="auto"/>
              <w:ind w:firstLineChars="200" w:firstLine="480"/>
              <w:rPr>
                <w:sz w:val="24"/>
              </w:rPr>
            </w:pPr>
            <w:r>
              <w:rPr>
                <w:sz w:val="24"/>
              </w:rPr>
              <w:t>1</w:t>
            </w:r>
            <w:r>
              <w:rPr>
                <w:sz w:val="24"/>
              </w:rPr>
              <w:t>、生产粉尘</w:t>
            </w:r>
          </w:p>
          <w:p w:rsidR="00C76910" w:rsidRDefault="00C144B8">
            <w:pPr>
              <w:adjustRightInd w:val="0"/>
              <w:snapToGrid w:val="0"/>
              <w:spacing w:line="360" w:lineRule="auto"/>
              <w:ind w:firstLineChars="200" w:firstLine="480"/>
              <w:rPr>
                <w:sz w:val="24"/>
              </w:rPr>
            </w:pPr>
            <w:r>
              <w:rPr>
                <w:sz w:val="24"/>
              </w:rPr>
              <w:t>按照《湖南省砂石骨料行业规范条件》要求，砂石骨料生产企业砂石骨料生产线须配套收尘装置，采用喷雾、洒水、全封闭皮带运输等措施；破碎加工区、中间料库、成品库等区域实现厂房全封闭。项目生产时通过密闭的输送带输送物料，输送过程基本不产生粉尘；产品库为密闭厂房，基本不产生堆存粉尘。项目生产过程主要粉尘为卸料上料粉尘、破碎筛分粉尘、原料堆存粉尘。</w:t>
            </w:r>
          </w:p>
          <w:p w:rsidR="00C76910" w:rsidRDefault="00C144B8">
            <w:pPr>
              <w:adjustRightInd w:val="0"/>
              <w:snapToGrid w:val="0"/>
              <w:spacing w:line="360" w:lineRule="auto"/>
              <w:ind w:firstLineChars="200" w:firstLine="480"/>
              <w:rPr>
                <w:color w:val="FF0000"/>
                <w:sz w:val="24"/>
                <w:u w:val="single"/>
              </w:rPr>
            </w:pPr>
            <w:r>
              <w:rPr>
                <w:color w:val="FF0000"/>
                <w:sz w:val="24"/>
                <w:u w:val="single"/>
              </w:rPr>
              <w:t>（</w:t>
            </w:r>
            <w:r>
              <w:rPr>
                <w:color w:val="FF0000"/>
                <w:sz w:val="24"/>
                <w:u w:val="single"/>
              </w:rPr>
              <w:t>1</w:t>
            </w:r>
            <w:r>
              <w:rPr>
                <w:color w:val="FF0000"/>
                <w:sz w:val="24"/>
                <w:u w:val="single"/>
              </w:rPr>
              <w:t>）卸料上料粉尘</w:t>
            </w:r>
          </w:p>
          <w:p w:rsidR="00C76910" w:rsidRDefault="00C144B8">
            <w:pPr>
              <w:adjustRightInd w:val="0"/>
              <w:snapToGrid w:val="0"/>
              <w:spacing w:line="360" w:lineRule="auto"/>
              <w:ind w:firstLineChars="200" w:firstLine="480"/>
              <w:rPr>
                <w:color w:val="FF0000"/>
                <w:sz w:val="24"/>
                <w:u w:val="single"/>
              </w:rPr>
            </w:pPr>
            <w:r>
              <w:rPr>
                <w:color w:val="FF0000"/>
                <w:sz w:val="24"/>
                <w:u w:val="single"/>
              </w:rPr>
              <w:t>本项目原料为大块的</w:t>
            </w:r>
            <w:r>
              <w:rPr>
                <w:rFonts w:hint="eastAsia"/>
                <w:color w:val="FF0000"/>
                <w:sz w:val="24"/>
                <w:szCs w:val="24"/>
                <w:u w:val="single"/>
              </w:rPr>
              <w:t>废石</w:t>
            </w:r>
            <w:r>
              <w:rPr>
                <w:rFonts w:hint="eastAsia"/>
                <w:color w:val="FF0000"/>
                <w:sz w:val="24"/>
                <w:szCs w:val="24"/>
                <w:u w:val="single"/>
              </w:rPr>
              <w:t>/</w:t>
            </w:r>
            <w:r>
              <w:rPr>
                <w:rFonts w:hint="eastAsia"/>
                <w:color w:val="FF0000"/>
                <w:sz w:val="24"/>
                <w:szCs w:val="24"/>
                <w:u w:val="single"/>
              </w:rPr>
              <w:t>鹅卵石</w:t>
            </w:r>
            <w:r>
              <w:rPr>
                <w:color w:val="FF0000"/>
                <w:sz w:val="24"/>
                <w:u w:val="single"/>
              </w:rPr>
              <w:t>，在卸料、上料过程会产生的一定的粉尘，由于本项目原料粒径较大，卸料、上料粉尘产生量相对较少。根据《逸散型工业粉尘控制技术》，碎石卸料的粉尘产生系数为</w:t>
            </w:r>
            <w:r>
              <w:rPr>
                <w:color w:val="FF0000"/>
                <w:sz w:val="24"/>
                <w:u w:val="single"/>
              </w:rPr>
              <w:t>0.01kg/t</w:t>
            </w:r>
            <w:r>
              <w:rPr>
                <w:color w:val="FF0000"/>
                <w:sz w:val="24"/>
                <w:u w:val="single"/>
              </w:rPr>
              <w:t>，项目原料年总用量约为</w:t>
            </w:r>
            <w:r>
              <w:rPr>
                <w:rFonts w:hint="eastAsia"/>
                <w:color w:val="FF0000"/>
                <w:sz w:val="24"/>
                <w:u w:val="single"/>
              </w:rPr>
              <w:t>3</w:t>
            </w:r>
            <w:r>
              <w:rPr>
                <w:color w:val="FF0000"/>
                <w:sz w:val="24"/>
                <w:u w:val="single"/>
              </w:rPr>
              <w:t>0</w:t>
            </w:r>
            <w:r>
              <w:rPr>
                <w:color w:val="FF0000"/>
                <w:sz w:val="24"/>
                <w:u w:val="single"/>
              </w:rPr>
              <w:t>万</w:t>
            </w:r>
            <w:r>
              <w:rPr>
                <w:color w:val="FF0000"/>
                <w:sz w:val="24"/>
                <w:u w:val="single"/>
              </w:rPr>
              <w:t>t/a</w:t>
            </w:r>
            <w:r>
              <w:rPr>
                <w:color w:val="FF0000"/>
                <w:sz w:val="24"/>
                <w:u w:val="single"/>
              </w:rPr>
              <w:t>，则原料卸料过程中粉尘产生量为</w:t>
            </w:r>
            <w:r>
              <w:rPr>
                <w:rFonts w:hint="eastAsia"/>
                <w:color w:val="FF0000"/>
                <w:sz w:val="24"/>
                <w:u w:val="single"/>
              </w:rPr>
              <w:t>3</w:t>
            </w:r>
            <w:r>
              <w:rPr>
                <w:color w:val="FF0000"/>
                <w:sz w:val="24"/>
                <w:u w:val="single"/>
              </w:rPr>
              <w:t>t/a</w:t>
            </w:r>
            <w:r>
              <w:rPr>
                <w:color w:val="FF0000"/>
                <w:sz w:val="24"/>
                <w:u w:val="single"/>
              </w:rPr>
              <w:t>。由于砂石粉尘密度较大，约</w:t>
            </w:r>
            <w:r>
              <w:rPr>
                <w:color w:val="FF0000"/>
                <w:sz w:val="24"/>
                <w:u w:val="single"/>
              </w:rPr>
              <w:t>50%</w:t>
            </w:r>
            <w:r>
              <w:rPr>
                <w:color w:val="FF0000"/>
                <w:sz w:val="24"/>
                <w:u w:val="single"/>
              </w:rPr>
              <w:t>的粉尘在卸料区域内自然沉降；环评要求企业在卸料处安装喷雾降尘系统对未沉降的粉尘（</w:t>
            </w:r>
            <w:r>
              <w:rPr>
                <w:rFonts w:hint="eastAsia"/>
                <w:color w:val="FF0000"/>
                <w:sz w:val="24"/>
                <w:u w:val="single"/>
              </w:rPr>
              <w:t>1.5</w:t>
            </w:r>
            <w:r>
              <w:rPr>
                <w:color w:val="FF0000"/>
                <w:sz w:val="24"/>
                <w:u w:val="single"/>
              </w:rPr>
              <w:t>t/a</w:t>
            </w:r>
            <w:r>
              <w:rPr>
                <w:color w:val="FF0000"/>
                <w:sz w:val="24"/>
                <w:u w:val="single"/>
              </w:rPr>
              <w:t>）进行降尘处理，通过喷雾降尘系统可降低粉尘产生量的</w:t>
            </w:r>
            <w:r>
              <w:rPr>
                <w:color w:val="FF0000"/>
                <w:sz w:val="24"/>
                <w:u w:val="single"/>
              </w:rPr>
              <w:t>80%</w:t>
            </w:r>
            <w:r>
              <w:rPr>
                <w:color w:val="FF0000"/>
                <w:sz w:val="24"/>
                <w:u w:val="single"/>
              </w:rPr>
              <w:t>左右，剩余部分约</w:t>
            </w:r>
            <w:r>
              <w:rPr>
                <w:color w:val="FF0000"/>
                <w:sz w:val="24"/>
                <w:u w:val="single"/>
              </w:rPr>
              <w:t>0.</w:t>
            </w:r>
            <w:r>
              <w:rPr>
                <w:rFonts w:hint="eastAsia"/>
                <w:color w:val="FF0000"/>
                <w:sz w:val="24"/>
                <w:u w:val="single"/>
              </w:rPr>
              <w:t>3</w:t>
            </w:r>
            <w:r>
              <w:rPr>
                <w:color w:val="FF0000"/>
                <w:sz w:val="24"/>
                <w:u w:val="single"/>
              </w:rPr>
              <w:t>t/a</w:t>
            </w:r>
            <w:r>
              <w:rPr>
                <w:color w:val="FF0000"/>
                <w:sz w:val="24"/>
                <w:u w:val="single"/>
              </w:rPr>
              <w:t>粉尘无组织排放，卸料、上料部分粉尘无组织排放速率约为</w:t>
            </w:r>
            <w:r>
              <w:rPr>
                <w:color w:val="FF0000"/>
                <w:sz w:val="24"/>
                <w:u w:val="single"/>
              </w:rPr>
              <w:t>0.</w:t>
            </w:r>
            <w:r>
              <w:rPr>
                <w:rFonts w:hint="eastAsia"/>
                <w:color w:val="FF0000"/>
                <w:sz w:val="24"/>
                <w:u w:val="single"/>
              </w:rPr>
              <w:t>1</w:t>
            </w:r>
            <w:r>
              <w:rPr>
                <w:color w:val="FF0000"/>
                <w:sz w:val="24"/>
                <w:u w:val="single"/>
              </w:rPr>
              <w:t>kg/h</w:t>
            </w:r>
            <w:r>
              <w:rPr>
                <w:color w:val="FF0000"/>
                <w:sz w:val="24"/>
                <w:u w:val="single"/>
              </w:rPr>
              <w:t>。</w:t>
            </w:r>
          </w:p>
          <w:p w:rsidR="00C76910" w:rsidRDefault="00C144B8">
            <w:pPr>
              <w:adjustRightInd w:val="0"/>
              <w:snapToGrid w:val="0"/>
              <w:spacing w:line="360" w:lineRule="auto"/>
              <w:ind w:firstLineChars="200" w:firstLine="480"/>
              <w:rPr>
                <w:color w:val="FF0000"/>
                <w:sz w:val="24"/>
                <w:u w:val="single"/>
              </w:rPr>
            </w:pPr>
            <w:r>
              <w:rPr>
                <w:color w:val="FF0000"/>
                <w:sz w:val="24"/>
                <w:u w:val="single"/>
              </w:rPr>
              <w:t>（</w:t>
            </w:r>
            <w:r>
              <w:rPr>
                <w:color w:val="FF0000"/>
                <w:sz w:val="24"/>
                <w:u w:val="single"/>
              </w:rPr>
              <w:t>2</w:t>
            </w:r>
            <w:r>
              <w:rPr>
                <w:color w:val="FF0000"/>
                <w:sz w:val="24"/>
                <w:u w:val="single"/>
              </w:rPr>
              <w:t>）破碎、筛分粉尘</w:t>
            </w:r>
          </w:p>
          <w:p w:rsidR="00C76910" w:rsidRDefault="00C144B8">
            <w:pPr>
              <w:adjustRightInd w:val="0"/>
              <w:snapToGrid w:val="0"/>
              <w:spacing w:line="360" w:lineRule="auto"/>
              <w:ind w:firstLineChars="200" w:firstLine="480"/>
              <w:rPr>
                <w:color w:val="FF0000"/>
                <w:sz w:val="24"/>
                <w:u w:val="single"/>
              </w:rPr>
            </w:pPr>
            <w:r>
              <w:rPr>
                <w:color w:val="FF0000"/>
                <w:sz w:val="24"/>
                <w:u w:val="single"/>
              </w:rPr>
              <w:t>根据《湖南省砂石骨料行业规范条件》要求，破碎加工区应实现厂房全封闭。将破碎和筛分工序设置在厂房内，然后在破碎机、筛分机上方分别设置集气罩对粉尘进行收集，然后通过引风机、引风管将各破碎机、筛分机产生的粉尘收集后引至</w:t>
            </w:r>
            <w:r>
              <w:rPr>
                <w:color w:val="FF0000"/>
                <w:sz w:val="24"/>
                <w:u w:val="single"/>
              </w:rPr>
              <w:t>1</w:t>
            </w:r>
            <w:r>
              <w:rPr>
                <w:color w:val="FF0000"/>
                <w:sz w:val="24"/>
                <w:u w:val="single"/>
              </w:rPr>
              <w:t>套布袋除尘装置，处理后经</w:t>
            </w:r>
            <w:r>
              <w:rPr>
                <w:color w:val="FF0000"/>
                <w:sz w:val="24"/>
                <w:u w:val="single"/>
              </w:rPr>
              <w:t>15m</w:t>
            </w:r>
            <w:r>
              <w:rPr>
                <w:color w:val="FF0000"/>
                <w:sz w:val="24"/>
                <w:u w:val="single"/>
              </w:rPr>
              <w:t>排气筒排放。该粉尘处理技术系目前普遍采用的技术，其处理效率较好，具有可行性。</w:t>
            </w:r>
          </w:p>
          <w:p w:rsidR="00C76910" w:rsidRDefault="00C144B8">
            <w:pPr>
              <w:adjustRightInd w:val="0"/>
              <w:snapToGrid w:val="0"/>
              <w:spacing w:line="360" w:lineRule="auto"/>
              <w:ind w:firstLineChars="200" w:firstLine="480"/>
              <w:rPr>
                <w:color w:val="FF0000"/>
                <w:sz w:val="24"/>
                <w:u w:val="single"/>
              </w:rPr>
            </w:pPr>
            <w:r>
              <w:rPr>
                <w:color w:val="FF0000"/>
                <w:sz w:val="24"/>
                <w:u w:val="single"/>
              </w:rPr>
              <w:t>根据《全国第二次污染物普查》中</w:t>
            </w:r>
            <w:r>
              <w:rPr>
                <w:color w:val="FF0000"/>
                <w:sz w:val="24"/>
                <w:u w:val="single"/>
              </w:rPr>
              <w:t>3039</w:t>
            </w:r>
            <w:r>
              <w:rPr>
                <w:color w:val="FF0000"/>
                <w:sz w:val="24"/>
                <w:u w:val="single"/>
              </w:rPr>
              <w:t>其他建筑材料制造行业中砂石骨料生产，其破碎、筛分粉尘产生量按</w:t>
            </w:r>
            <w:r>
              <w:rPr>
                <w:color w:val="FF0000"/>
                <w:sz w:val="24"/>
                <w:u w:val="single"/>
              </w:rPr>
              <w:t>1.89kg/t-</w:t>
            </w:r>
            <w:r>
              <w:rPr>
                <w:color w:val="FF0000"/>
                <w:sz w:val="24"/>
                <w:u w:val="single"/>
              </w:rPr>
              <w:t>产品计。本项目砂石量为</w:t>
            </w:r>
            <w:r>
              <w:rPr>
                <w:rFonts w:hint="eastAsia"/>
                <w:color w:val="FF0000"/>
                <w:sz w:val="24"/>
                <w:u w:val="single"/>
              </w:rPr>
              <w:t>3</w:t>
            </w:r>
            <w:r>
              <w:rPr>
                <w:color w:val="FF0000"/>
                <w:sz w:val="24"/>
                <w:u w:val="single"/>
              </w:rPr>
              <w:t>0</w:t>
            </w:r>
            <w:r>
              <w:rPr>
                <w:color w:val="FF0000"/>
                <w:sz w:val="24"/>
                <w:u w:val="single"/>
              </w:rPr>
              <w:t>万吨，则本项目破碎筛分粉</w:t>
            </w:r>
            <w:r>
              <w:rPr>
                <w:color w:val="FF0000"/>
                <w:sz w:val="24"/>
                <w:u w:val="single"/>
              </w:rPr>
              <w:t>尘产生量约为</w:t>
            </w:r>
            <w:r>
              <w:rPr>
                <w:rFonts w:hint="eastAsia"/>
                <w:color w:val="FF0000"/>
                <w:sz w:val="24"/>
                <w:u w:val="single"/>
              </w:rPr>
              <w:t>567</w:t>
            </w:r>
            <w:r>
              <w:rPr>
                <w:color w:val="FF0000"/>
                <w:sz w:val="24"/>
                <w:u w:val="single"/>
              </w:rPr>
              <w:t>t/a</w:t>
            </w:r>
            <w:r>
              <w:rPr>
                <w:color w:val="FF0000"/>
                <w:sz w:val="24"/>
                <w:u w:val="single"/>
              </w:rPr>
              <w:t>（</w:t>
            </w:r>
            <w:r>
              <w:rPr>
                <w:rFonts w:hint="eastAsia"/>
                <w:color w:val="FF0000"/>
                <w:sz w:val="24"/>
                <w:u w:val="single"/>
              </w:rPr>
              <w:t>236.25</w:t>
            </w:r>
            <w:r>
              <w:rPr>
                <w:color w:val="FF0000"/>
                <w:sz w:val="24"/>
                <w:u w:val="single"/>
              </w:rPr>
              <w:t>kg/h</w:t>
            </w:r>
            <w:r>
              <w:rPr>
                <w:color w:val="FF0000"/>
                <w:sz w:val="24"/>
                <w:u w:val="single"/>
              </w:rPr>
              <w:t>）。</w:t>
            </w:r>
          </w:p>
          <w:p w:rsidR="00C76910" w:rsidRDefault="00C144B8">
            <w:pPr>
              <w:adjustRightInd w:val="0"/>
              <w:snapToGrid w:val="0"/>
              <w:spacing w:line="360" w:lineRule="auto"/>
              <w:ind w:firstLineChars="200" w:firstLine="480"/>
              <w:rPr>
                <w:color w:val="FF0000"/>
                <w:sz w:val="24"/>
                <w:u w:val="single"/>
              </w:rPr>
            </w:pPr>
            <w:r>
              <w:rPr>
                <w:color w:val="FF0000"/>
                <w:sz w:val="24"/>
                <w:u w:val="single"/>
              </w:rPr>
              <w:t>设计对生产车间进行封闭，并在车间内破碎、筛分设备上设置集气装置，评价要求集气效率不低于</w:t>
            </w:r>
            <w:r>
              <w:rPr>
                <w:color w:val="FF0000"/>
                <w:sz w:val="24"/>
                <w:u w:val="single"/>
              </w:rPr>
              <w:t>90%</w:t>
            </w:r>
            <w:r>
              <w:rPr>
                <w:color w:val="FF0000"/>
                <w:sz w:val="24"/>
                <w:u w:val="single"/>
              </w:rPr>
              <w:t>，粉尘经集气装置收集后引至高效袋式除尘器处理，经处理后由风</w:t>
            </w:r>
            <w:r>
              <w:rPr>
                <w:color w:val="FF0000"/>
                <w:sz w:val="24"/>
                <w:u w:val="single"/>
              </w:rPr>
              <w:lastRenderedPageBreak/>
              <w:t>管引至车间为</w:t>
            </w:r>
            <w:r>
              <w:rPr>
                <w:color w:val="FF0000"/>
                <w:sz w:val="24"/>
                <w:u w:val="single"/>
              </w:rPr>
              <w:t>15m</w:t>
            </w:r>
            <w:r>
              <w:rPr>
                <w:color w:val="FF0000"/>
                <w:sz w:val="24"/>
                <w:u w:val="single"/>
              </w:rPr>
              <w:t>排气筒有组织排放。则进入袋式除尘器的粉尘约为</w:t>
            </w:r>
            <w:r>
              <w:rPr>
                <w:rFonts w:hint="eastAsia"/>
                <w:color w:val="FF0000"/>
                <w:sz w:val="24"/>
                <w:u w:val="single"/>
              </w:rPr>
              <w:t>510.3</w:t>
            </w:r>
            <w:r>
              <w:rPr>
                <w:color w:val="FF0000"/>
                <w:sz w:val="24"/>
                <w:u w:val="single"/>
              </w:rPr>
              <w:t>t/a</w:t>
            </w:r>
            <w:r>
              <w:rPr>
                <w:color w:val="FF0000"/>
                <w:sz w:val="24"/>
                <w:u w:val="single"/>
              </w:rPr>
              <w:t>，布袋除尘器处理效率为</w:t>
            </w:r>
            <w:r>
              <w:rPr>
                <w:color w:val="FF0000"/>
                <w:sz w:val="24"/>
                <w:u w:val="single"/>
              </w:rPr>
              <w:t>99.5%</w:t>
            </w:r>
            <w:r>
              <w:rPr>
                <w:color w:val="FF0000"/>
                <w:sz w:val="24"/>
                <w:u w:val="single"/>
              </w:rPr>
              <w:t>，配置风机风量不小于</w:t>
            </w:r>
            <w:r>
              <w:rPr>
                <w:rFonts w:hint="eastAsia"/>
                <w:color w:val="FF0000"/>
                <w:sz w:val="24"/>
                <w:u w:val="single"/>
              </w:rPr>
              <w:t>10</w:t>
            </w:r>
            <w:r>
              <w:rPr>
                <w:color w:val="FF0000"/>
                <w:sz w:val="24"/>
                <w:u w:val="single"/>
              </w:rPr>
              <w:t>000m</w:t>
            </w:r>
            <w:r>
              <w:rPr>
                <w:color w:val="FF0000"/>
                <w:sz w:val="24"/>
                <w:u w:val="single"/>
                <w:vertAlign w:val="superscript"/>
              </w:rPr>
              <w:t>3</w:t>
            </w:r>
            <w:r>
              <w:rPr>
                <w:color w:val="FF0000"/>
                <w:sz w:val="24"/>
                <w:u w:val="single"/>
              </w:rPr>
              <w:t>/h</w:t>
            </w:r>
            <w:r>
              <w:rPr>
                <w:color w:val="FF0000"/>
                <w:sz w:val="24"/>
                <w:u w:val="single"/>
              </w:rPr>
              <w:t>，则经处理后粉尘排放量为</w:t>
            </w:r>
            <w:r>
              <w:rPr>
                <w:rFonts w:hint="eastAsia"/>
                <w:color w:val="FF0000"/>
                <w:sz w:val="24"/>
                <w:u w:val="single"/>
              </w:rPr>
              <w:t>2.55</w:t>
            </w:r>
            <w:r>
              <w:rPr>
                <w:color w:val="FF0000"/>
                <w:sz w:val="24"/>
                <w:u w:val="single"/>
              </w:rPr>
              <w:t>t/a</w:t>
            </w:r>
            <w:r>
              <w:rPr>
                <w:color w:val="FF0000"/>
                <w:sz w:val="24"/>
                <w:u w:val="single"/>
              </w:rPr>
              <w:t>、排放浓度为</w:t>
            </w:r>
            <w:r>
              <w:rPr>
                <w:rFonts w:hint="eastAsia"/>
                <w:color w:val="FF0000"/>
                <w:sz w:val="24"/>
                <w:u w:val="single"/>
              </w:rPr>
              <w:t>85</w:t>
            </w:r>
            <w:r>
              <w:rPr>
                <w:color w:val="FF0000"/>
                <w:sz w:val="24"/>
                <w:u w:val="single"/>
              </w:rPr>
              <w:t>mg/m</w:t>
            </w:r>
            <w:r>
              <w:rPr>
                <w:color w:val="FF0000"/>
                <w:sz w:val="24"/>
                <w:u w:val="single"/>
                <w:vertAlign w:val="superscript"/>
              </w:rPr>
              <w:t>3</w:t>
            </w:r>
            <w:r>
              <w:rPr>
                <w:color w:val="FF0000"/>
                <w:sz w:val="24"/>
                <w:u w:val="single"/>
              </w:rPr>
              <w:t>，由</w:t>
            </w:r>
            <w:r>
              <w:rPr>
                <w:color w:val="FF0000"/>
                <w:sz w:val="24"/>
                <w:u w:val="single"/>
              </w:rPr>
              <w:t>15m</w:t>
            </w:r>
            <w:r>
              <w:rPr>
                <w:color w:val="FF0000"/>
                <w:sz w:val="24"/>
                <w:u w:val="single"/>
              </w:rPr>
              <w:t>排气筒排放；未收集的粉尘量为</w:t>
            </w:r>
            <w:r>
              <w:rPr>
                <w:rFonts w:hint="eastAsia"/>
                <w:color w:val="FF0000"/>
                <w:sz w:val="24"/>
                <w:u w:val="single"/>
              </w:rPr>
              <w:t>56.7</w:t>
            </w:r>
            <w:r>
              <w:rPr>
                <w:color w:val="FF0000"/>
                <w:sz w:val="24"/>
                <w:u w:val="single"/>
              </w:rPr>
              <w:t>t/a</w:t>
            </w:r>
            <w:r>
              <w:rPr>
                <w:color w:val="FF0000"/>
                <w:sz w:val="24"/>
                <w:u w:val="single"/>
              </w:rPr>
              <w:t>，由于砂石粉尘密度较大，且车间密闭，约</w:t>
            </w:r>
            <w:r>
              <w:rPr>
                <w:color w:val="FF0000"/>
                <w:sz w:val="24"/>
                <w:u w:val="single"/>
              </w:rPr>
              <w:t>80%</w:t>
            </w:r>
            <w:r>
              <w:rPr>
                <w:color w:val="FF0000"/>
                <w:sz w:val="24"/>
                <w:u w:val="single"/>
              </w:rPr>
              <w:t>的</w:t>
            </w:r>
            <w:r>
              <w:rPr>
                <w:color w:val="FF0000"/>
                <w:sz w:val="24"/>
                <w:u w:val="single"/>
              </w:rPr>
              <w:t>粉尘在卸料区域内自然沉降，则自然沉降颗粒粉尘为</w:t>
            </w:r>
            <w:r>
              <w:rPr>
                <w:rFonts w:hint="eastAsia"/>
                <w:color w:val="FF0000"/>
                <w:sz w:val="24"/>
                <w:u w:val="single"/>
              </w:rPr>
              <w:t>45.36</w:t>
            </w:r>
            <w:r>
              <w:rPr>
                <w:color w:val="FF0000"/>
                <w:sz w:val="24"/>
                <w:u w:val="single"/>
              </w:rPr>
              <w:t>t/a</w:t>
            </w:r>
            <w:r>
              <w:rPr>
                <w:color w:val="FF0000"/>
                <w:sz w:val="24"/>
                <w:u w:val="single"/>
              </w:rPr>
              <w:t>，未沉降的粉尘（</w:t>
            </w:r>
            <w:r>
              <w:rPr>
                <w:rFonts w:hint="eastAsia"/>
                <w:color w:val="FF0000"/>
                <w:sz w:val="24"/>
                <w:u w:val="single"/>
              </w:rPr>
              <w:t>5.67</w:t>
            </w:r>
            <w:r>
              <w:rPr>
                <w:color w:val="FF0000"/>
                <w:sz w:val="24"/>
                <w:u w:val="single"/>
              </w:rPr>
              <w:t>t/a</w:t>
            </w:r>
            <w:r>
              <w:rPr>
                <w:color w:val="FF0000"/>
                <w:sz w:val="24"/>
                <w:u w:val="single"/>
              </w:rPr>
              <w:t>）进行喷雾降尘处理，处理效率约为</w:t>
            </w:r>
            <w:r>
              <w:rPr>
                <w:color w:val="FF0000"/>
                <w:sz w:val="24"/>
                <w:u w:val="single"/>
              </w:rPr>
              <w:t>90%</w:t>
            </w:r>
            <w:r>
              <w:rPr>
                <w:color w:val="FF0000"/>
                <w:sz w:val="24"/>
                <w:u w:val="single"/>
              </w:rPr>
              <w:t>左右，剩余部分约</w:t>
            </w:r>
            <w:r>
              <w:rPr>
                <w:rFonts w:hint="eastAsia"/>
                <w:color w:val="FF0000"/>
                <w:sz w:val="24"/>
                <w:u w:val="single"/>
              </w:rPr>
              <w:t>1.134</w:t>
            </w:r>
            <w:r>
              <w:rPr>
                <w:color w:val="FF0000"/>
                <w:sz w:val="24"/>
                <w:u w:val="single"/>
              </w:rPr>
              <w:t>t/a</w:t>
            </w:r>
            <w:r>
              <w:rPr>
                <w:color w:val="FF0000"/>
                <w:sz w:val="24"/>
                <w:u w:val="single"/>
              </w:rPr>
              <w:t>粉尘无组织排放。</w:t>
            </w:r>
          </w:p>
          <w:p w:rsidR="00C76910" w:rsidRDefault="00C144B8">
            <w:pPr>
              <w:adjustRightInd w:val="0"/>
              <w:snapToGrid w:val="0"/>
              <w:spacing w:line="360" w:lineRule="auto"/>
              <w:ind w:firstLineChars="200" w:firstLine="480"/>
              <w:rPr>
                <w:color w:val="FF0000"/>
                <w:sz w:val="24"/>
                <w:u w:val="single"/>
              </w:rPr>
            </w:pPr>
            <w:r>
              <w:rPr>
                <w:color w:val="FF0000"/>
                <w:sz w:val="24"/>
                <w:u w:val="single"/>
              </w:rPr>
              <w:t>（</w:t>
            </w:r>
            <w:r>
              <w:rPr>
                <w:color w:val="FF0000"/>
                <w:sz w:val="24"/>
                <w:u w:val="single"/>
              </w:rPr>
              <w:t>3</w:t>
            </w:r>
            <w:r>
              <w:rPr>
                <w:color w:val="FF0000"/>
                <w:sz w:val="24"/>
                <w:u w:val="single"/>
              </w:rPr>
              <w:t>）原料堆存区粉尘</w:t>
            </w:r>
          </w:p>
          <w:p w:rsidR="00C76910" w:rsidRDefault="00C144B8">
            <w:pPr>
              <w:adjustRightInd w:val="0"/>
              <w:snapToGrid w:val="0"/>
              <w:spacing w:line="360" w:lineRule="auto"/>
              <w:ind w:firstLineChars="200" w:firstLine="480"/>
              <w:rPr>
                <w:color w:val="FF0000"/>
                <w:sz w:val="24"/>
                <w:u w:val="single"/>
              </w:rPr>
            </w:pPr>
            <w:r>
              <w:rPr>
                <w:color w:val="FF0000"/>
                <w:sz w:val="24"/>
                <w:u w:val="single"/>
              </w:rPr>
              <w:t>根据有关调研资料分析，砂、石类堆场主要的大气环境问题是粒径较小的颗粒在风力作用下起动输送，会对下风向大气环境造成污染。物料堆放会产生一定扬尘，扬尘起尘量与物料粒径、料场作业强度、物料的含水量及环境风速有关。项目堆场起尘量按西安治金建筑学院的起尘量推荐公式进行计算：</w:t>
            </w:r>
          </w:p>
          <w:p w:rsidR="00C76910" w:rsidRDefault="00C144B8">
            <w:pPr>
              <w:adjustRightInd w:val="0"/>
              <w:snapToGrid w:val="0"/>
              <w:spacing w:line="360" w:lineRule="auto"/>
              <w:ind w:firstLineChars="400" w:firstLine="960"/>
              <w:rPr>
                <w:color w:val="FF0000"/>
                <w:sz w:val="24"/>
                <w:u w:val="single"/>
              </w:rPr>
            </w:pPr>
            <w:r>
              <w:rPr>
                <w:color w:val="FF0000"/>
                <w:sz w:val="24"/>
                <w:u w:val="single"/>
              </w:rPr>
              <w:t>Q=4.23×10</w:t>
            </w:r>
            <w:r>
              <w:rPr>
                <w:color w:val="FF0000"/>
                <w:sz w:val="24"/>
                <w:u w:val="single"/>
                <w:vertAlign w:val="superscript"/>
              </w:rPr>
              <w:t>-4</w:t>
            </w:r>
            <w:r>
              <w:rPr>
                <w:color w:val="FF0000"/>
                <w:sz w:val="24"/>
                <w:u w:val="single"/>
              </w:rPr>
              <w:t xml:space="preserve"> ×V</w:t>
            </w:r>
            <w:r>
              <w:rPr>
                <w:color w:val="FF0000"/>
                <w:sz w:val="24"/>
                <w:u w:val="single"/>
                <w:vertAlign w:val="superscript"/>
              </w:rPr>
              <w:t>4.9</w:t>
            </w:r>
            <w:r>
              <w:rPr>
                <w:color w:val="FF0000"/>
                <w:sz w:val="24"/>
                <w:u w:val="single"/>
              </w:rPr>
              <w:t xml:space="preserve"> ×S</w:t>
            </w:r>
          </w:p>
          <w:p w:rsidR="00C76910" w:rsidRDefault="00C144B8">
            <w:pPr>
              <w:adjustRightInd w:val="0"/>
              <w:snapToGrid w:val="0"/>
              <w:spacing w:line="360" w:lineRule="auto"/>
              <w:ind w:firstLineChars="400" w:firstLine="960"/>
              <w:rPr>
                <w:color w:val="FF0000"/>
                <w:sz w:val="24"/>
                <w:u w:val="single"/>
              </w:rPr>
            </w:pPr>
            <w:r>
              <w:rPr>
                <w:color w:val="FF0000"/>
                <w:sz w:val="24"/>
                <w:u w:val="single"/>
              </w:rPr>
              <w:t>其</w:t>
            </w:r>
            <w:r>
              <w:rPr>
                <w:color w:val="FF0000"/>
                <w:sz w:val="24"/>
                <w:u w:val="single"/>
              </w:rPr>
              <w:t>中：</w:t>
            </w:r>
            <w:r>
              <w:rPr>
                <w:color w:val="FF0000"/>
                <w:sz w:val="24"/>
                <w:u w:val="single"/>
              </w:rPr>
              <w:t>Q——</w:t>
            </w:r>
            <w:r>
              <w:rPr>
                <w:color w:val="FF0000"/>
                <w:sz w:val="24"/>
                <w:u w:val="single"/>
              </w:rPr>
              <w:t>起尘量，</w:t>
            </w:r>
            <w:r>
              <w:rPr>
                <w:color w:val="FF0000"/>
                <w:sz w:val="24"/>
                <w:u w:val="single"/>
              </w:rPr>
              <w:t>mg/s</w:t>
            </w:r>
            <w:r>
              <w:rPr>
                <w:color w:val="FF0000"/>
                <w:sz w:val="24"/>
                <w:u w:val="single"/>
              </w:rPr>
              <w:t>；</w:t>
            </w:r>
          </w:p>
          <w:p w:rsidR="00C76910" w:rsidRDefault="00C144B8">
            <w:pPr>
              <w:adjustRightInd w:val="0"/>
              <w:snapToGrid w:val="0"/>
              <w:spacing w:line="360" w:lineRule="auto"/>
              <w:ind w:firstLineChars="700" w:firstLine="1680"/>
              <w:rPr>
                <w:color w:val="FF0000"/>
                <w:sz w:val="24"/>
                <w:u w:val="single"/>
              </w:rPr>
            </w:pPr>
            <w:r>
              <w:rPr>
                <w:color w:val="FF0000"/>
                <w:sz w:val="24"/>
                <w:u w:val="single"/>
              </w:rPr>
              <w:t>S——</w:t>
            </w:r>
            <w:r>
              <w:rPr>
                <w:color w:val="FF0000"/>
                <w:sz w:val="24"/>
                <w:u w:val="single"/>
              </w:rPr>
              <w:t>表示面积（单位</w:t>
            </w:r>
            <w:r>
              <w:rPr>
                <w:color w:val="FF0000"/>
                <w:sz w:val="24"/>
                <w:u w:val="single"/>
              </w:rPr>
              <w:t>m</w:t>
            </w:r>
            <w:r>
              <w:rPr>
                <w:color w:val="FF0000"/>
                <w:sz w:val="24"/>
                <w:u w:val="single"/>
                <w:vertAlign w:val="superscript"/>
              </w:rPr>
              <w:t>2</w:t>
            </w:r>
            <w:r>
              <w:rPr>
                <w:color w:val="FF0000"/>
                <w:sz w:val="24"/>
                <w:u w:val="single"/>
              </w:rPr>
              <w:t>）；</w:t>
            </w:r>
          </w:p>
          <w:p w:rsidR="00C76910" w:rsidRDefault="00C144B8">
            <w:pPr>
              <w:adjustRightInd w:val="0"/>
              <w:snapToGrid w:val="0"/>
              <w:spacing w:line="360" w:lineRule="auto"/>
              <w:ind w:firstLineChars="700" w:firstLine="1680"/>
              <w:rPr>
                <w:color w:val="FF0000"/>
                <w:sz w:val="24"/>
                <w:u w:val="single"/>
              </w:rPr>
            </w:pPr>
            <w:r>
              <w:rPr>
                <w:color w:val="FF0000"/>
                <w:sz w:val="24"/>
                <w:u w:val="single"/>
              </w:rPr>
              <w:t>V——</w:t>
            </w:r>
            <w:r>
              <w:rPr>
                <w:color w:val="FF0000"/>
                <w:sz w:val="24"/>
                <w:u w:val="single"/>
              </w:rPr>
              <w:t>表示风速，</w:t>
            </w:r>
            <w:r>
              <w:rPr>
                <w:color w:val="FF0000"/>
                <w:sz w:val="24"/>
                <w:u w:val="single"/>
              </w:rPr>
              <w:t>V</w:t>
            </w:r>
            <w:r>
              <w:rPr>
                <w:color w:val="FF0000"/>
                <w:sz w:val="24"/>
                <w:u w:val="single"/>
              </w:rPr>
              <w:t>均取当地年平均风速</w:t>
            </w:r>
            <w:r>
              <w:rPr>
                <w:color w:val="FF0000"/>
                <w:sz w:val="24"/>
                <w:u w:val="single"/>
              </w:rPr>
              <w:t>V=2.9m/s</w:t>
            </w:r>
            <w:r>
              <w:rPr>
                <w:color w:val="FF0000"/>
                <w:sz w:val="24"/>
                <w:u w:val="single"/>
              </w:rPr>
              <w:t>；</w:t>
            </w:r>
          </w:p>
          <w:p w:rsidR="00C76910" w:rsidRDefault="00C144B8">
            <w:pPr>
              <w:adjustRightInd w:val="0"/>
              <w:snapToGrid w:val="0"/>
              <w:spacing w:line="360" w:lineRule="auto"/>
              <w:ind w:firstLineChars="250" w:firstLine="600"/>
              <w:rPr>
                <w:color w:val="FF0000"/>
                <w:sz w:val="24"/>
                <w:u w:val="single"/>
              </w:rPr>
            </w:pPr>
            <w:r>
              <w:rPr>
                <w:color w:val="FF0000"/>
                <w:sz w:val="24"/>
                <w:u w:val="single"/>
              </w:rPr>
              <w:t>本项目物料堆场的面积为</w:t>
            </w:r>
            <w:r>
              <w:rPr>
                <w:rFonts w:hint="eastAsia"/>
                <w:color w:val="FF0000"/>
                <w:sz w:val="24"/>
                <w:u w:val="single"/>
              </w:rPr>
              <w:t>10</w:t>
            </w:r>
            <w:r>
              <w:rPr>
                <w:color w:val="FF0000"/>
                <w:sz w:val="24"/>
                <w:u w:val="single"/>
              </w:rPr>
              <w:t>00m</w:t>
            </w:r>
            <w:r>
              <w:rPr>
                <w:color w:val="FF0000"/>
                <w:sz w:val="24"/>
                <w:u w:val="single"/>
                <w:vertAlign w:val="superscript"/>
              </w:rPr>
              <w:t>2</w:t>
            </w:r>
            <w:r>
              <w:rPr>
                <w:color w:val="FF0000"/>
                <w:sz w:val="24"/>
                <w:u w:val="single"/>
              </w:rPr>
              <w:t>，原料堆场基本上不会出现满堆或漫堆的现象，因此</w:t>
            </w:r>
            <w:r>
              <w:rPr>
                <w:color w:val="FF0000"/>
                <w:sz w:val="24"/>
                <w:u w:val="single"/>
              </w:rPr>
              <w:t>S</w:t>
            </w:r>
            <w:r>
              <w:rPr>
                <w:color w:val="FF0000"/>
                <w:sz w:val="24"/>
                <w:u w:val="single"/>
              </w:rPr>
              <w:t>取总面积的</w:t>
            </w:r>
            <w:r>
              <w:rPr>
                <w:color w:val="FF0000"/>
                <w:sz w:val="24"/>
                <w:u w:val="single"/>
              </w:rPr>
              <w:t>70%</w:t>
            </w:r>
            <w:r>
              <w:rPr>
                <w:color w:val="FF0000"/>
                <w:sz w:val="24"/>
                <w:u w:val="single"/>
              </w:rPr>
              <w:t>计，则原料场扬尘产生量为</w:t>
            </w:r>
            <w:r>
              <w:rPr>
                <w:color w:val="FF0000"/>
                <w:sz w:val="24"/>
                <w:u w:val="single"/>
              </w:rPr>
              <w:t>0.</w:t>
            </w:r>
            <w:r>
              <w:rPr>
                <w:rFonts w:hint="eastAsia"/>
                <w:color w:val="FF0000"/>
                <w:sz w:val="24"/>
                <w:u w:val="single"/>
              </w:rPr>
              <w:t>6</w:t>
            </w:r>
            <w:r>
              <w:rPr>
                <w:color w:val="FF0000"/>
                <w:sz w:val="24"/>
                <w:u w:val="single"/>
              </w:rPr>
              <w:t>t/a</w:t>
            </w:r>
            <w:r>
              <w:rPr>
                <w:color w:val="FF0000"/>
                <w:sz w:val="24"/>
                <w:u w:val="single"/>
              </w:rPr>
              <w:t>。环评要求对原料堆场采取</w:t>
            </w:r>
            <w:r>
              <w:rPr>
                <w:color w:val="FF0000"/>
                <w:sz w:val="24"/>
                <w:u w:val="single"/>
              </w:rPr>
              <w:t>“</w:t>
            </w:r>
            <w:r>
              <w:rPr>
                <w:color w:val="FF0000"/>
                <w:sz w:val="24"/>
                <w:u w:val="single"/>
              </w:rPr>
              <w:t>防雨淋、防流失、防扬尘</w:t>
            </w:r>
            <w:r>
              <w:rPr>
                <w:color w:val="FF0000"/>
                <w:sz w:val="24"/>
                <w:u w:val="single"/>
              </w:rPr>
              <w:t>”</w:t>
            </w:r>
            <w:r>
              <w:rPr>
                <w:color w:val="FF0000"/>
                <w:sz w:val="24"/>
                <w:u w:val="single"/>
              </w:rPr>
              <w:t>的措施，将原料堆场采取三面围挡和洒水喷淋设施，降尘率约为</w:t>
            </w:r>
            <w:r>
              <w:rPr>
                <w:color w:val="FF0000"/>
                <w:sz w:val="24"/>
                <w:u w:val="single"/>
              </w:rPr>
              <w:t>80%</w:t>
            </w:r>
            <w:r>
              <w:rPr>
                <w:color w:val="FF0000"/>
                <w:sz w:val="24"/>
                <w:u w:val="single"/>
              </w:rPr>
              <w:t>，则原料堆场粉尘无组织排放量为</w:t>
            </w:r>
            <w:r>
              <w:rPr>
                <w:color w:val="FF0000"/>
                <w:sz w:val="24"/>
                <w:u w:val="single"/>
              </w:rPr>
              <w:t>0.</w:t>
            </w:r>
            <w:r>
              <w:rPr>
                <w:rFonts w:hint="eastAsia"/>
                <w:color w:val="FF0000"/>
                <w:sz w:val="24"/>
                <w:u w:val="single"/>
              </w:rPr>
              <w:t>12</w:t>
            </w:r>
            <w:r>
              <w:rPr>
                <w:color w:val="FF0000"/>
                <w:sz w:val="24"/>
                <w:u w:val="single"/>
              </w:rPr>
              <w:t>t/a</w:t>
            </w:r>
            <w:r>
              <w:rPr>
                <w:color w:val="FF0000"/>
                <w:sz w:val="24"/>
                <w:u w:val="single"/>
              </w:rPr>
              <w:t>，</w:t>
            </w:r>
            <w:r>
              <w:rPr>
                <w:color w:val="FF0000"/>
                <w:sz w:val="24"/>
                <w:u w:val="single"/>
              </w:rPr>
              <w:t>0.</w:t>
            </w:r>
            <w:r>
              <w:rPr>
                <w:rFonts w:hint="eastAsia"/>
                <w:color w:val="FF0000"/>
                <w:sz w:val="24"/>
                <w:u w:val="single"/>
              </w:rPr>
              <w:t>04</w:t>
            </w:r>
            <w:r>
              <w:rPr>
                <w:color w:val="FF0000"/>
                <w:sz w:val="24"/>
                <w:u w:val="single"/>
              </w:rPr>
              <w:t>kg/h</w:t>
            </w:r>
            <w:r>
              <w:rPr>
                <w:color w:val="FF0000"/>
                <w:sz w:val="24"/>
                <w:u w:val="single"/>
              </w:rPr>
              <w:t>。</w:t>
            </w:r>
          </w:p>
          <w:p w:rsidR="00C76910" w:rsidRDefault="00C144B8">
            <w:pPr>
              <w:adjustRightInd w:val="0"/>
              <w:snapToGrid w:val="0"/>
              <w:spacing w:line="360" w:lineRule="auto"/>
              <w:ind w:firstLineChars="200" w:firstLine="480"/>
              <w:rPr>
                <w:color w:val="FF0000"/>
                <w:sz w:val="24"/>
                <w:u w:val="single"/>
              </w:rPr>
            </w:pPr>
            <w:r>
              <w:rPr>
                <w:color w:val="FF0000"/>
                <w:sz w:val="24"/>
                <w:u w:val="single"/>
              </w:rPr>
              <w:t>2</w:t>
            </w:r>
            <w:r>
              <w:rPr>
                <w:color w:val="FF0000"/>
                <w:sz w:val="24"/>
                <w:u w:val="single"/>
              </w:rPr>
              <w:t>、道路扬尘</w:t>
            </w:r>
          </w:p>
          <w:p w:rsidR="00C76910" w:rsidRDefault="00C144B8">
            <w:pPr>
              <w:adjustRightInd w:val="0"/>
              <w:snapToGrid w:val="0"/>
              <w:spacing w:line="360" w:lineRule="auto"/>
              <w:ind w:firstLineChars="200" w:firstLine="480"/>
              <w:rPr>
                <w:color w:val="FF0000"/>
                <w:sz w:val="24"/>
                <w:u w:val="single"/>
              </w:rPr>
            </w:pPr>
            <w:r>
              <w:rPr>
                <w:color w:val="FF0000"/>
                <w:sz w:val="24"/>
                <w:u w:val="single"/>
              </w:rPr>
              <w:t>本工程外购原材料采用汽车运输。车辆行驶产生的扬尘，在道路完全干燥的情况</w:t>
            </w:r>
            <w:r>
              <w:rPr>
                <w:color w:val="FF0000"/>
                <w:sz w:val="24"/>
                <w:u w:val="single"/>
              </w:rPr>
              <w:t>下，可按下列经验公式计算：</w:t>
            </w:r>
          </w:p>
          <w:p w:rsidR="00C76910" w:rsidRDefault="00C144B8" w:rsidP="00C70118">
            <w:pPr>
              <w:spacing w:afterLines="50" w:line="360" w:lineRule="auto"/>
              <w:ind w:firstLineChars="200" w:firstLine="480"/>
              <w:jc w:val="center"/>
              <w:rPr>
                <w:color w:val="FF0000"/>
                <w:sz w:val="24"/>
                <w:szCs w:val="24"/>
                <w:u w:val="single"/>
              </w:rPr>
            </w:pPr>
            <w:r>
              <w:rPr>
                <w:noProof/>
                <w:color w:val="FF0000"/>
                <w:sz w:val="24"/>
                <w:szCs w:val="24"/>
                <w:u w:val="single"/>
              </w:rPr>
              <w:drawing>
                <wp:inline distT="0" distB="0" distL="0" distR="0">
                  <wp:extent cx="2190750" cy="457200"/>
                  <wp:effectExtent l="19050" t="0" r="0" b="0"/>
                  <wp:docPr id="3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5"/>
                          <pic:cNvPicPr>
                            <a:picLocks noChangeAspect="1" noChangeArrowheads="1"/>
                          </pic:cNvPicPr>
                        </pic:nvPicPr>
                        <pic:blipFill>
                          <a:blip r:embed="rId18" cstate="print"/>
                          <a:srcRect/>
                          <a:stretch>
                            <a:fillRect/>
                          </a:stretch>
                        </pic:blipFill>
                        <pic:spPr>
                          <a:xfrm>
                            <a:off x="0" y="0"/>
                            <a:ext cx="2190750" cy="457200"/>
                          </a:xfrm>
                          <a:prstGeom prst="rect">
                            <a:avLst/>
                          </a:prstGeom>
                          <a:noFill/>
                          <a:ln w="9525">
                            <a:noFill/>
                            <a:miter lim="800000"/>
                            <a:headEnd/>
                            <a:tailEnd/>
                          </a:ln>
                        </pic:spPr>
                      </pic:pic>
                    </a:graphicData>
                  </a:graphic>
                </wp:inline>
              </w:drawing>
            </w:r>
          </w:p>
          <w:p w:rsidR="00C76910" w:rsidRDefault="00C144B8">
            <w:pPr>
              <w:pStyle w:val="a9"/>
              <w:spacing w:line="360" w:lineRule="auto"/>
              <w:ind w:leftChars="227" w:left="1019" w:hangingChars="226" w:hanging="542"/>
              <w:rPr>
                <w:color w:val="FF0000"/>
                <w:sz w:val="24"/>
                <w:u w:val="single"/>
              </w:rPr>
            </w:pPr>
            <w:r>
              <w:rPr>
                <w:color w:val="FF0000"/>
                <w:sz w:val="24"/>
                <w:u w:val="single"/>
              </w:rPr>
              <w:t>其中</w:t>
            </w:r>
            <w:r>
              <w:rPr>
                <w:color w:val="FF0000"/>
                <w:sz w:val="24"/>
                <w:u w:val="single"/>
              </w:rPr>
              <w:t>Q</w:t>
            </w:r>
            <w:r>
              <w:rPr>
                <w:color w:val="FF0000"/>
                <w:sz w:val="24"/>
                <w:u w:val="single"/>
                <w:vertAlign w:val="subscript"/>
              </w:rPr>
              <w:t>y</w:t>
            </w:r>
            <w:r>
              <w:rPr>
                <w:color w:val="FF0000"/>
                <w:sz w:val="24"/>
                <w:u w:val="single"/>
              </w:rPr>
              <w:t>:——</w:t>
            </w:r>
            <w:r>
              <w:rPr>
                <w:color w:val="FF0000"/>
                <w:sz w:val="24"/>
                <w:u w:val="single"/>
              </w:rPr>
              <w:t>交通运输起尘量，</w:t>
            </w:r>
            <w:r>
              <w:rPr>
                <w:color w:val="FF0000"/>
                <w:sz w:val="24"/>
                <w:u w:val="single"/>
              </w:rPr>
              <w:t>kg/km/</w:t>
            </w:r>
            <w:r>
              <w:rPr>
                <w:color w:val="FF0000"/>
                <w:sz w:val="24"/>
                <w:u w:val="single"/>
              </w:rPr>
              <w:t>辆</w:t>
            </w:r>
          </w:p>
          <w:p w:rsidR="00C76910" w:rsidRDefault="00C144B8">
            <w:pPr>
              <w:pStyle w:val="a9"/>
              <w:spacing w:line="360" w:lineRule="auto"/>
              <w:ind w:leftChars="482" w:left="1012" w:firstLineChars="3" w:firstLine="7"/>
              <w:rPr>
                <w:color w:val="FF0000"/>
                <w:sz w:val="24"/>
                <w:u w:val="single"/>
              </w:rPr>
            </w:pPr>
            <w:r>
              <w:rPr>
                <w:color w:val="FF0000"/>
                <w:sz w:val="24"/>
                <w:u w:val="single"/>
              </w:rPr>
              <w:t>V:——</w:t>
            </w:r>
            <w:r>
              <w:rPr>
                <w:color w:val="FF0000"/>
                <w:sz w:val="24"/>
                <w:u w:val="single"/>
              </w:rPr>
              <w:t>车辆行驶速度，</w:t>
            </w:r>
            <w:r>
              <w:rPr>
                <w:color w:val="FF0000"/>
                <w:sz w:val="24"/>
                <w:u w:val="single"/>
              </w:rPr>
              <w:t>15km/h</w:t>
            </w:r>
          </w:p>
          <w:p w:rsidR="00C76910" w:rsidRDefault="00C144B8">
            <w:pPr>
              <w:pStyle w:val="a9"/>
              <w:spacing w:line="360" w:lineRule="auto"/>
              <w:ind w:leftChars="482" w:left="1012" w:firstLineChars="3" w:firstLine="7"/>
              <w:rPr>
                <w:color w:val="FF0000"/>
                <w:sz w:val="24"/>
                <w:u w:val="single"/>
              </w:rPr>
            </w:pPr>
            <w:r>
              <w:rPr>
                <w:color w:val="FF0000"/>
                <w:sz w:val="24"/>
                <w:u w:val="single"/>
              </w:rPr>
              <w:t>P:——</w:t>
            </w:r>
            <w:r>
              <w:rPr>
                <w:color w:val="FF0000"/>
                <w:sz w:val="24"/>
                <w:u w:val="single"/>
              </w:rPr>
              <w:t>路面状况，以每平方米路面灰尘覆盖率表示，</w:t>
            </w:r>
            <w:r>
              <w:rPr>
                <w:color w:val="FF0000"/>
                <w:sz w:val="24"/>
                <w:u w:val="single"/>
              </w:rPr>
              <w:t>kg/m</w:t>
            </w:r>
            <w:r>
              <w:rPr>
                <w:color w:val="FF0000"/>
                <w:sz w:val="24"/>
                <w:u w:val="single"/>
                <w:vertAlign w:val="superscript"/>
              </w:rPr>
              <w:t>2</w:t>
            </w:r>
          </w:p>
          <w:p w:rsidR="00C76910" w:rsidRDefault="00C144B8">
            <w:pPr>
              <w:pStyle w:val="a9"/>
              <w:spacing w:line="360" w:lineRule="auto"/>
              <w:ind w:leftChars="482" w:left="1012" w:firstLineChars="3" w:firstLine="7"/>
              <w:rPr>
                <w:color w:val="FF0000"/>
                <w:sz w:val="24"/>
                <w:u w:val="single"/>
              </w:rPr>
            </w:pPr>
            <w:r>
              <w:rPr>
                <w:color w:val="FF0000"/>
                <w:sz w:val="24"/>
                <w:u w:val="single"/>
              </w:rPr>
              <w:lastRenderedPageBreak/>
              <w:t>M:——</w:t>
            </w:r>
            <w:r>
              <w:rPr>
                <w:color w:val="FF0000"/>
                <w:sz w:val="24"/>
                <w:u w:val="single"/>
              </w:rPr>
              <w:t>车辆载重，</w:t>
            </w:r>
            <w:r>
              <w:rPr>
                <w:color w:val="FF0000"/>
                <w:sz w:val="24"/>
                <w:u w:val="single"/>
              </w:rPr>
              <w:t>t/</w:t>
            </w:r>
            <w:r>
              <w:rPr>
                <w:color w:val="FF0000"/>
                <w:sz w:val="24"/>
                <w:u w:val="single"/>
              </w:rPr>
              <w:t>辆</w:t>
            </w:r>
          </w:p>
          <w:p w:rsidR="00C76910" w:rsidRDefault="00C144B8">
            <w:pPr>
              <w:autoSpaceDE w:val="0"/>
              <w:autoSpaceDN w:val="0"/>
              <w:adjustRightInd w:val="0"/>
              <w:spacing w:line="360" w:lineRule="auto"/>
              <w:ind w:firstLineChars="200" w:firstLine="480"/>
              <w:jc w:val="left"/>
              <w:rPr>
                <w:color w:val="FF0000"/>
                <w:sz w:val="24"/>
                <w:szCs w:val="24"/>
                <w:u w:val="single"/>
              </w:rPr>
            </w:pPr>
            <w:r>
              <w:rPr>
                <w:color w:val="FF0000"/>
                <w:sz w:val="24"/>
                <w:szCs w:val="24"/>
                <w:u w:val="single"/>
              </w:rPr>
              <w:t>本项目车辆在厂区行驶距离约为</w:t>
            </w:r>
            <w:r>
              <w:rPr>
                <w:color w:val="FF0000"/>
                <w:sz w:val="24"/>
                <w:szCs w:val="24"/>
                <w:u w:val="single"/>
              </w:rPr>
              <w:t>100m</w:t>
            </w:r>
            <w:r>
              <w:rPr>
                <w:color w:val="FF0000"/>
                <w:sz w:val="24"/>
                <w:szCs w:val="24"/>
                <w:u w:val="single"/>
              </w:rPr>
              <w:t>，平均每天发车空、重载各</w:t>
            </w:r>
            <w:r>
              <w:rPr>
                <w:color w:val="FF0000"/>
                <w:sz w:val="24"/>
                <w:szCs w:val="24"/>
                <w:u w:val="single"/>
              </w:rPr>
              <w:t>50</w:t>
            </w:r>
            <w:r>
              <w:rPr>
                <w:color w:val="FF0000"/>
                <w:sz w:val="24"/>
                <w:szCs w:val="24"/>
                <w:u w:val="single"/>
              </w:rPr>
              <w:t>辆次，在不同路面清洁度情况下的扬尘量见下表。</w:t>
            </w:r>
          </w:p>
          <w:p w:rsidR="00C76910" w:rsidRDefault="00C144B8">
            <w:pPr>
              <w:ind w:firstLineChars="200" w:firstLine="482"/>
              <w:jc w:val="center"/>
              <w:rPr>
                <w:color w:val="FF0000"/>
                <w:spacing w:val="10"/>
                <w:sz w:val="24"/>
                <w:u w:val="single"/>
              </w:rPr>
            </w:pPr>
            <w:r>
              <w:rPr>
                <w:b/>
                <w:color w:val="FF0000"/>
                <w:sz w:val="24"/>
                <w:u w:val="single"/>
              </w:rPr>
              <w:t>表</w:t>
            </w:r>
            <w:r>
              <w:rPr>
                <w:b/>
                <w:color w:val="FF0000"/>
                <w:sz w:val="24"/>
                <w:u w:val="single"/>
              </w:rPr>
              <w:t xml:space="preserve">4-2 </w:t>
            </w:r>
            <w:r>
              <w:rPr>
                <w:b/>
                <w:color w:val="FF0000"/>
                <w:sz w:val="24"/>
                <w:u w:val="single"/>
              </w:rPr>
              <w:t>不同路面清洁度情况下的扬尘量</w:t>
            </w:r>
            <w:r>
              <w:rPr>
                <w:b/>
                <w:color w:val="FF0000"/>
                <w:sz w:val="24"/>
                <w:u w:val="single"/>
              </w:rPr>
              <w:t xml:space="preserve"> </w:t>
            </w:r>
            <w:r>
              <w:rPr>
                <w:b/>
                <w:color w:val="FF0000"/>
                <w:sz w:val="24"/>
                <w:u w:val="single"/>
              </w:rPr>
              <w:t>单位：</w:t>
            </w:r>
            <w:r>
              <w:rPr>
                <w:b/>
                <w:color w:val="FF0000"/>
                <w:sz w:val="24"/>
                <w:u w:val="single"/>
              </w:rPr>
              <w:t>kg/d</w:t>
            </w:r>
          </w:p>
          <w:tbl>
            <w:tblPr>
              <w:tblW w:w="9101" w:type="dxa"/>
              <w:tblBorders>
                <w:top w:val="single" w:sz="12" w:space="0" w:color="auto"/>
                <w:bottom w:val="single" w:sz="12" w:space="0" w:color="auto"/>
                <w:insideH w:val="single" w:sz="6" w:space="0" w:color="auto"/>
                <w:insideV w:val="single" w:sz="6" w:space="0" w:color="auto"/>
              </w:tblBorders>
              <w:tblLayout w:type="fixed"/>
              <w:tblLook w:val="04A0"/>
            </w:tblPr>
            <w:tblGrid>
              <w:gridCol w:w="889"/>
              <w:gridCol w:w="1369"/>
              <w:gridCol w:w="1369"/>
              <w:gridCol w:w="1369"/>
              <w:gridCol w:w="1369"/>
              <w:gridCol w:w="1369"/>
              <w:gridCol w:w="1367"/>
            </w:tblGrid>
            <w:tr w:rsidR="00C76910">
              <w:trPr>
                <w:trHeight w:val="77"/>
              </w:trPr>
              <w:tc>
                <w:tcPr>
                  <w:tcW w:w="889" w:type="dxa"/>
                  <w:vAlign w:val="center"/>
                </w:tcPr>
                <w:p w:rsidR="00C76910" w:rsidRDefault="00C144B8">
                  <w:pPr>
                    <w:adjustRightInd w:val="0"/>
                    <w:snapToGrid w:val="0"/>
                    <w:jc w:val="center"/>
                    <w:rPr>
                      <w:color w:val="FF0000"/>
                      <w:u w:val="single"/>
                    </w:rPr>
                  </w:pPr>
                  <w:r>
                    <w:rPr>
                      <w:color w:val="FF0000"/>
                      <w:u w:val="single"/>
                    </w:rPr>
                    <w:t xml:space="preserve"> </w:t>
                  </w:r>
                  <w:r>
                    <w:rPr>
                      <w:color w:val="FF0000"/>
                      <w:u w:val="single"/>
                    </w:rPr>
                    <w:t>路况</w:t>
                  </w:r>
                </w:p>
                <w:p w:rsidR="00C76910" w:rsidRDefault="00C144B8">
                  <w:pPr>
                    <w:pStyle w:val="aff5"/>
                    <w:adjustRightInd w:val="0"/>
                    <w:snapToGrid w:val="0"/>
                    <w:spacing w:line="240" w:lineRule="auto"/>
                    <w:ind w:firstLineChars="0" w:firstLine="0"/>
                    <w:rPr>
                      <w:color w:val="FF0000"/>
                      <w:sz w:val="21"/>
                      <w:u w:val="single"/>
                    </w:rPr>
                  </w:pPr>
                  <w:r>
                    <w:rPr>
                      <w:color w:val="FF0000"/>
                      <w:sz w:val="21"/>
                      <w:u w:val="single"/>
                    </w:rPr>
                    <w:t>车况</w:t>
                  </w:r>
                </w:p>
              </w:tc>
              <w:tc>
                <w:tcPr>
                  <w:tcW w:w="1369" w:type="dxa"/>
                  <w:vAlign w:val="center"/>
                </w:tcPr>
                <w:p w:rsidR="00C76910" w:rsidRDefault="00C144B8">
                  <w:pPr>
                    <w:adjustRightInd w:val="0"/>
                    <w:snapToGrid w:val="0"/>
                    <w:jc w:val="center"/>
                    <w:rPr>
                      <w:color w:val="FF0000"/>
                      <w:u w:val="single"/>
                    </w:rPr>
                  </w:pPr>
                  <w:r>
                    <w:rPr>
                      <w:color w:val="FF0000"/>
                      <w:u w:val="single"/>
                    </w:rPr>
                    <w:t>0.1</w:t>
                  </w:r>
                </w:p>
                <w:p w:rsidR="00C76910" w:rsidRDefault="00C144B8">
                  <w:pPr>
                    <w:adjustRightInd w:val="0"/>
                    <w:snapToGrid w:val="0"/>
                    <w:jc w:val="center"/>
                    <w:rPr>
                      <w:color w:val="FF0000"/>
                      <w:u w:val="single"/>
                    </w:rPr>
                  </w:pPr>
                  <w:r>
                    <w:rPr>
                      <w:color w:val="FF0000"/>
                      <w:u w:val="single"/>
                    </w:rPr>
                    <w:t>（</w:t>
                  </w:r>
                  <w:r>
                    <w:rPr>
                      <w:color w:val="FF0000"/>
                      <w:u w:val="single"/>
                    </w:rPr>
                    <w:t>kg/m</w:t>
                  </w:r>
                  <w:r>
                    <w:rPr>
                      <w:color w:val="FF0000"/>
                      <w:u w:val="single"/>
                      <w:vertAlign w:val="superscript"/>
                    </w:rPr>
                    <w:t>2</w:t>
                  </w:r>
                  <w:r>
                    <w:rPr>
                      <w:color w:val="FF0000"/>
                      <w:u w:val="single"/>
                    </w:rPr>
                    <w:t>）</w:t>
                  </w:r>
                </w:p>
              </w:tc>
              <w:tc>
                <w:tcPr>
                  <w:tcW w:w="1369" w:type="dxa"/>
                  <w:vAlign w:val="center"/>
                </w:tcPr>
                <w:p w:rsidR="00C76910" w:rsidRDefault="00C144B8">
                  <w:pPr>
                    <w:adjustRightInd w:val="0"/>
                    <w:snapToGrid w:val="0"/>
                    <w:jc w:val="center"/>
                    <w:rPr>
                      <w:color w:val="FF0000"/>
                      <w:u w:val="single"/>
                    </w:rPr>
                  </w:pPr>
                  <w:r>
                    <w:rPr>
                      <w:color w:val="FF0000"/>
                      <w:u w:val="single"/>
                    </w:rPr>
                    <w:t>0.2</w:t>
                  </w:r>
                </w:p>
                <w:p w:rsidR="00C76910" w:rsidRDefault="00C144B8">
                  <w:pPr>
                    <w:adjustRightInd w:val="0"/>
                    <w:snapToGrid w:val="0"/>
                    <w:jc w:val="center"/>
                    <w:rPr>
                      <w:color w:val="FF0000"/>
                      <w:u w:val="single"/>
                    </w:rPr>
                  </w:pPr>
                  <w:r>
                    <w:rPr>
                      <w:color w:val="FF0000"/>
                      <w:u w:val="single"/>
                    </w:rPr>
                    <w:t>（</w:t>
                  </w:r>
                  <w:r>
                    <w:rPr>
                      <w:color w:val="FF0000"/>
                      <w:u w:val="single"/>
                    </w:rPr>
                    <w:t>kg/m</w:t>
                  </w:r>
                  <w:r>
                    <w:rPr>
                      <w:color w:val="FF0000"/>
                      <w:u w:val="single"/>
                      <w:vertAlign w:val="superscript"/>
                    </w:rPr>
                    <w:t>2</w:t>
                  </w:r>
                  <w:r>
                    <w:rPr>
                      <w:color w:val="FF0000"/>
                      <w:u w:val="single"/>
                    </w:rPr>
                    <w:t>）</w:t>
                  </w:r>
                </w:p>
              </w:tc>
              <w:tc>
                <w:tcPr>
                  <w:tcW w:w="1369" w:type="dxa"/>
                  <w:vAlign w:val="center"/>
                </w:tcPr>
                <w:p w:rsidR="00C76910" w:rsidRDefault="00C144B8">
                  <w:pPr>
                    <w:adjustRightInd w:val="0"/>
                    <w:snapToGrid w:val="0"/>
                    <w:jc w:val="center"/>
                    <w:rPr>
                      <w:color w:val="FF0000"/>
                      <w:u w:val="single"/>
                    </w:rPr>
                  </w:pPr>
                  <w:r>
                    <w:rPr>
                      <w:color w:val="FF0000"/>
                      <w:u w:val="single"/>
                    </w:rPr>
                    <w:t>0.3</w:t>
                  </w:r>
                </w:p>
                <w:p w:rsidR="00C76910" w:rsidRDefault="00C144B8">
                  <w:pPr>
                    <w:adjustRightInd w:val="0"/>
                    <w:snapToGrid w:val="0"/>
                    <w:jc w:val="center"/>
                    <w:rPr>
                      <w:color w:val="FF0000"/>
                      <w:u w:val="single"/>
                    </w:rPr>
                  </w:pPr>
                  <w:r>
                    <w:rPr>
                      <w:color w:val="FF0000"/>
                      <w:u w:val="single"/>
                    </w:rPr>
                    <w:t>（</w:t>
                  </w:r>
                  <w:r>
                    <w:rPr>
                      <w:color w:val="FF0000"/>
                      <w:u w:val="single"/>
                    </w:rPr>
                    <w:t>kg/m</w:t>
                  </w:r>
                  <w:r>
                    <w:rPr>
                      <w:color w:val="FF0000"/>
                      <w:u w:val="single"/>
                      <w:vertAlign w:val="superscript"/>
                    </w:rPr>
                    <w:t>2</w:t>
                  </w:r>
                  <w:r>
                    <w:rPr>
                      <w:color w:val="FF0000"/>
                      <w:u w:val="single"/>
                    </w:rPr>
                    <w:t>）</w:t>
                  </w:r>
                </w:p>
              </w:tc>
              <w:tc>
                <w:tcPr>
                  <w:tcW w:w="1369" w:type="dxa"/>
                  <w:vAlign w:val="center"/>
                </w:tcPr>
                <w:p w:rsidR="00C76910" w:rsidRDefault="00C144B8">
                  <w:pPr>
                    <w:adjustRightInd w:val="0"/>
                    <w:snapToGrid w:val="0"/>
                    <w:jc w:val="center"/>
                    <w:rPr>
                      <w:color w:val="FF0000"/>
                      <w:u w:val="single"/>
                    </w:rPr>
                  </w:pPr>
                  <w:r>
                    <w:rPr>
                      <w:color w:val="FF0000"/>
                      <w:u w:val="single"/>
                    </w:rPr>
                    <w:t>0.4</w:t>
                  </w:r>
                </w:p>
                <w:p w:rsidR="00C76910" w:rsidRDefault="00C144B8">
                  <w:pPr>
                    <w:adjustRightInd w:val="0"/>
                    <w:snapToGrid w:val="0"/>
                    <w:jc w:val="center"/>
                    <w:rPr>
                      <w:color w:val="FF0000"/>
                      <w:u w:val="single"/>
                    </w:rPr>
                  </w:pPr>
                  <w:r>
                    <w:rPr>
                      <w:color w:val="FF0000"/>
                      <w:u w:val="single"/>
                    </w:rPr>
                    <w:t>（</w:t>
                  </w:r>
                  <w:r>
                    <w:rPr>
                      <w:color w:val="FF0000"/>
                      <w:u w:val="single"/>
                    </w:rPr>
                    <w:t>kg/m</w:t>
                  </w:r>
                  <w:r>
                    <w:rPr>
                      <w:color w:val="FF0000"/>
                      <w:u w:val="single"/>
                      <w:vertAlign w:val="superscript"/>
                    </w:rPr>
                    <w:t>2</w:t>
                  </w:r>
                  <w:r>
                    <w:rPr>
                      <w:color w:val="FF0000"/>
                      <w:u w:val="single"/>
                    </w:rPr>
                    <w:t>）</w:t>
                  </w:r>
                </w:p>
              </w:tc>
              <w:tc>
                <w:tcPr>
                  <w:tcW w:w="1369" w:type="dxa"/>
                </w:tcPr>
                <w:p w:rsidR="00C76910" w:rsidRDefault="00C144B8">
                  <w:pPr>
                    <w:adjustRightInd w:val="0"/>
                    <w:snapToGrid w:val="0"/>
                    <w:jc w:val="center"/>
                    <w:rPr>
                      <w:color w:val="FF0000"/>
                      <w:u w:val="single"/>
                    </w:rPr>
                  </w:pPr>
                  <w:r>
                    <w:rPr>
                      <w:color w:val="FF0000"/>
                      <w:u w:val="single"/>
                    </w:rPr>
                    <w:t>0.5</w:t>
                  </w:r>
                </w:p>
                <w:p w:rsidR="00C76910" w:rsidRDefault="00C144B8">
                  <w:pPr>
                    <w:adjustRightInd w:val="0"/>
                    <w:snapToGrid w:val="0"/>
                    <w:jc w:val="center"/>
                    <w:rPr>
                      <w:color w:val="FF0000"/>
                      <w:u w:val="single"/>
                    </w:rPr>
                  </w:pPr>
                  <w:r>
                    <w:rPr>
                      <w:color w:val="FF0000"/>
                      <w:u w:val="single"/>
                    </w:rPr>
                    <w:t>（</w:t>
                  </w:r>
                  <w:r>
                    <w:rPr>
                      <w:color w:val="FF0000"/>
                      <w:u w:val="single"/>
                    </w:rPr>
                    <w:t>kg/m</w:t>
                  </w:r>
                  <w:r>
                    <w:rPr>
                      <w:color w:val="FF0000"/>
                      <w:u w:val="single"/>
                      <w:vertAlign w:val="superscript"/>
                    </w:rPr>
                    <w:t>2</w:t>
                  </w:r>
                  <w:r>
                    <w:rPr>
                      <w:color w:val="FF0000"/>
                      <w:u w:val="single"/>
                    </w:rPr>
                    <w:t>）</w:t>
                  </w:r>
                </w:p>
              </w:tc>
              <w:tc>
                <w:tcPr>
                  <w:tcW w:w="1367" w:type="dxa"/>
                </w:tcPr>
                <w:p w:rsidR="00C76910" w:rsidRDefault="00C144B8">
                  <w:pPr>
                    <w:adjustRightInd w:val="0"/>
                    <w:snapToGrid w:val="0"/>
                    <w:jc w:val="center"/>
                    <w:rPr>
                      <w:color w:val="FF0000"/>
                      <w:u w:val="single"/>
                    </w:rPr>
                  </w:pPr>
                  <w:r>
                    <w:rPr>
                      <w:color w:val="FF0000"/>
                      <w:u w:val="single"/>
                    </w:rPr>
                    <w:t>0.6</w:t>
                  </w:r>
                </w:p>
                <w:p w:rsidR="00C76910" w:rsidRDefault="00C144B8">
                  <w:pPr>
                    <w:adjustRightInd w:val="0"/>
                    <w:snapToGrid w:val="0"/>
                    <w:jc w:val="center"/>
                    <w:rPr>
                      <w:color w:val="FF0000"/>
                      <w:u w:val="single"/>
                    </w:rPr>
                  </w:pPr>
                  <w:r>
                    <w:rPr>
                      <w:color w:val="FF0000"/>
                      <w:u w:val="single"/>
                    </w:rPr>
                    <w:t>（</w:t>
                  </w:r>
                  <w:r>
                    <w:rPr>
                      <w:color w:val="FF0000"/>
                      <w:u w:val="single"/>
                    </w:rPr>
                    <w:t>kg/m</w:t>
                  </w:r>
                  <w:r>
                    <w:rPr>
                      <w:color w:val="FF0000"/>
                      <w:u w:val="single"/>
                      <w:vertAlign w:val="superscript"/>
                    </w:rPr>
                    <w:t>2</w:t>
                  </w:r>
                  <w:r>
                    <w:rPr>
                      <w:color w:val="FF0000"/>
                      <w:u w:val="single"/>
                    </w:rPr>
                    <w:t>）</w:t>
                  </w:r>
                </w:p>
              </w:tc>
            </w:tr>
            <w:tr w:rsidR="00C76910">
              <w:trPr>
                <w:trHeight w:val="77"/>
              </w:trPr>
              <w:tc>
                <w:tcPr>
                  <w:tcW w:w="889" w:type="dxa"/>
                  <w:vAlign w:val="center"/>
                </w:tcPr>
                <w:p w:rsidR="00C76910" w:rsidRDefault="00C144B8">
                  <w:pPr>
                    <w:adjustRightInd w:val="0"/>
                    <w:snapToGrid w:val="0"/>
                    <w:jc w:val="center"/>
                    <w:rPr>
                      <w:color w:val="FF0000"/>
                      <w:u w:val="single"/>
                    </w:rPr>
                  </w:pPr>
                  <w:r>
                    <w:rPr>
                      <w:color w:val="FF0000"/>
                      <w:u w:val="single"/>
                    </w:rPr>
                    <w:t>空车</w:t>
                  </w:r>
                </w:p>
              </w:tc>
              <w:tc>
                <w:tcPr>
                  <w:tcW w:w="1369" w:type="dxa"/>
                  <w:vAlign w:val="center"/>
                </w:tcPr>
                <w:p w:rsidR="00C76910" w:rsidRDefault="00C144B8">
                  <w:pPr>
                    <w:adjustRightInd w:val="0"/>
                    <w:snapToGrid w:val="0"/>
                    <w:jc w:val="center"/>
                    <w:rPr>
                      <w:color w:val="FF0000"/>
                      <w:u w:val="single"/>
                    </w:rPr>
                  </w:pPr>
                  <w:r>
                    <w:rPr>
                      <w:color w:val="FF0000"/>
                      <w:u w:val="single"/>
                    </w:rPr>
                    <w:t>0.25</w:t>
                  </w:r>
                </w:p>
              </w:tc>
              <w:tc>
                <w:tcPr>
                  <w:tcW w:w="1369" w:type="dxa"/>
                  <w:vAlign w:val="center"/>
                </w:tcPr>
                <w:p w:rsidR="00C76910" w:rsidRDefault="00C144B8">
                  <w:pPr>
                    <w:adjustRightInd w:val="0"/>
                    <w:snapToGrid w:val="0"/>
                    <w:jc w:val="center"/>
                    <w:rPr>
                      <w:color w:val="FF0000"/>
                      <w:u w:val="single"/>
                    </w:rPr>
                  </w:pPr>
                  <w:r>
                    <w:rPr>
                      <w:color w:val="FF0000"/>
                      <w:u w:val="single"/>
                    </w:rPr>
                    <w:t>0.41</w:t>
                  </w:r>
                </w:p>
              </w:tc>
              <w:tc>
                <w:tcPr>
                  <w:tcW w:w="1369" w:type="dxa"/>
                  <w:vAlign w:val="center"/>
                </w:tcPr>
                <w:p w:rsidR="00C76910" w:rsidRDefault="00C144B8">
                  <w:pPr>
                    <w:adjustRightInd w:val="0"/>
                    <w:snapToGrid w:val="0"/>
                    <w:jc w:val="center"/>
                    <w:rPr>
                      <w:color w:val="FF0000"/>
                      <w:u w:val="single"/>
                    </w:rPr>
                  </w:pPr>
                  <w:r>
                    <w:rPr>
                      <w:color w:val="FF0000"/>
                      <w:u w:val="single"/>
                    </w:rPr>
                    <w:t>0.56</w:t>
                  </w:r>
                </w:p>
              </w:tc>
              <w:tc>
                <w:tcPr>
                  <w:tcW w:w="1369" w:type="dxa"/>
                  <w:vAlign w:val="center"/>
                </w:tcPr>
                <w:p w:rsidR="00C76910" w:rsidRDefault="00C144B8">
                  <w:pPr>
                    <w:adjustRightInd w:val="0"/>
                    <w:snapToGrid w:val="0"/>
                    <w:jc w:val="center"/>
                    <w:rPr>
                      <w:color w:val="FF0000"/>
                      <w:u w:val="single"/>
                    </w:rPr>
                  </w:pPr>
                  <w:r>
                    <w:rPr>
                      <w:color w:val="FF0000"/>
                      <w:u w:val="single"/>
                    </w:rPr>
                    <w:t>0.69</w:t>
                  </w:r>
                </w:p>
              </w:tc>
              <w:tc>
                <w:tcPr>
                  <w:tcW w:w="1369" w:type="dxa"/>
                </w:tcPr>
                <w:p w:rsidR="00C76910" w:rsidRDefault="00C144B8">
                  <w:pPr>
                    <w:adjustRightInd w:val="0"/>
                    <w:snapToGrid w:val="0"/>
                    <w:jc w:val="center"/>
                    <w:rPr>
                      <w:color w:val="FF0000"/>
                      <w:u w:val="single"/>
                    </w:rPr>
                  </w:pPr>
                  <w:r>
                    <w:rPr>
                      <w:color w:val="FF0000"/>
                      <w:u w:val="single"/>
                    </w:rPr>
                    <w:t>0.82</w:t>
                  </w:r>
                </w:p>
              </w:tc>
              <w:tc>
                <w:tcPr>
                  <w:tcW w:w="1367" w:type="dxa"/>
                </w:tcPr>
                <w:p w:rsidR="00C76910" w:rsidRDefault="00C144B8">
                  <w:pPr>
                    <w:adjustRightInd w:val="0"/>
                    <w:snapToGrid w:val="0"/>
                    <w:jc w:val="center"/>
                    <w:rPr>
                      <w:color w:val="FF0000"/>
                      <w:u w:val="single"/>
                    </w:rPr>
                  </w:pPr>
                  <w:r>
                    <w:rPr>
                      <w:color w:val="FF0000"/>
                      <w:u w:val="single"/>
                    </w:rPr>
                    <w:t>0.94</w:t>
                  </w:r>
                </w:p>
              </w:tc>
            </w:tr>
            <w:tr w:rsidR="00C76910">
              <w:trPr>
                <w:trHeight w:val="65"/>
              </w:trPr>
              <w:tc>
                <w:tcPr>
                  <w:tcW w:w="889" w:type="dxa"/>
                  <w:vAlign w:val="center"/>
                </w:tcPr>
                <w:p w:rsidR="00C76910" w:rsidRDefault="00C144B8">
                  <w:pPr>
                    <w:adjustRightInd w:val="0"/>
                    <w:snapToGrid w:val="0"/>
                    <w:jc w:val="center"/>
                    <w:rPr>
                      <w:color w:val="FF0000"/>
                      <w:u w:val="single"/>
                    </w:rPr>
                  </w:pPr>
                  <w:r>
                    <w:rPr>
                      <w:color w:val="FF0000"/>
                      <w:u w:val="single"/>
                    </w:rPr>
                    <w:t>重车</w:t>
                  </w:r>
                </w:p>
              </w:tc>
              <w:tc>
                <w:tcPr>
                  <w:tcW w:w="1369" w:type="dxa"/>
                  <w:vAlign w:val="center"/>
                </w:tcPr>
                <w:p w:rsidR="00C76910" w:rsidRDefault="00C144B8">
                  <w:pPr>
                    <w:adjustRightInd w:val="0"/>
                    <w:snapToGrid w:val="0"/>
                    <w:jc w:val="center"/>
                    <w:rPr>
                      <w:color w:val="FF0000"/>
                      <w:u w:val="single"/>
                    </w:rPr>
                  </w:pPr>
                  <w:r>
                    <w:rPr>
                      <w:color w:val="FF0000"/>
                      <w:u w:val="single"/>
                    </w:rPr>
                    <w:t>0.62</w:t>
                  </w:r>
                </w:p>
              </w:tc>
              <w:tc>
                <w:tcPr>
                  <w:tcW w:w="1369" w:type="dxa"/>
                  <w:vAlign w:val="center"/>
                </w:tcPr>
                <w:p w:rsidR="00C76910" w:rsidRDefault="00C144B8">
                  <w:pPr>
                    <w:adjustRightInd w:val="0"/>
                    <w:snapToGrid w:val="0"/>
                    <w:jc w:val="center"/>
                    <w:rPr>
                      <w:color w:val="FF0000"/>
                      <w:u w:val="single"/>
                    </w:rPr>
                  </w:pPr>
                  <w:r>
                    <w:rPr>
                      <w:color w:val="FF0000"/>
                      <w:u w:val="single"/>
                    </w:rPr>
                    <w:t>1.05</w:t>
                  </w:r>
                </w:p>
              </w:tc>
              <w:tc>
                <w:tcPr>
                  <w:tcW w:w="1369" w:type="dxa"/>
                  <w:vAlign w:val="center"/>
                </w:tcPr>
                <w:p w:rsidR="00C76910" w:rsidRDefault="00C144B8">
                  <w:pPr>
                    <w:adjustRightInd w:val="0"/>
                    <w:snapToGrid w:val="0"/>
                    <w:jc w:val="center"/>
                    <w:rPr>
                      <w:color w:val="FF0000"/>
                      <w:u w:val="single"/>
                    </w:rPr>
                  </w:pPr>
                  <w:r>
                    <w:rPr>
                      <w:color w:val="FF0000"/>
                      <w:u w:val="single"/>
                    </w:rPr>
                    <w:t>1.42</w:t>
                  </w:r>
                </w:p>
              </w:tc>
              <w:tc>
                <w:tcPr>
                  <w:tcW w:w="1369" w:type="dxa"/>
                  <w:vAlign w:val="center"/>
                </w:tcPr>
                <w:p w:rsidR="00C76910" w:rsidRDefault="00C144B8">
                  <w:pPr>
                    <w:adjustRightInd w:val="0"/>
                    <w:snapToGrid w:val="0"/>
                    <w:jc w:val="center"/>
                    <w:rPr>
                      <w:color w:val="FF0000"/>
                      <w:u w:val="single"/>
                    </w:rPr>
                  </w:pPr>
                  <w:r>
                    <w:rPr>
                      <w:color w:val="FF0000"/>
                      <w:u w:val="single"/>
                    </w:rPr>
                    <w:t>1.76</w:t>
                  </w:r>
                </w:p>
              </w:tc>
              <w:tc>
                <w:tcPr>
                  <w:tcW w:w="1369" w:type="dxa"/>
                  <w:vAlign w:val="center"/>
                </w:tcPr>
                <w:p w:rsidR="00C76910" w:rsidRDefault="00C144B8">
                  <w:pPr>
                    <w:adjustRightInd w:val="0"/>
                    <w:snapToGrid w:val="0"/>
                    <w:jc w:val="center"/>
                    <w:rPr>
                      <w:color w:val="FF0000"/>
                      <w:u w:val="single"/>
                    </w:rPr>
                  </w:pPr>
                  <w:r>
                    <w:rPr>
                      <w:color w:val="FF0000"/>
                      <w:u w:val="single"/>
                    </w:rPr>
                    <w:t>2.08</w:t>
                  </w:r>
                </w:p>
              </w:tc>
              <w:tc>
                <w:tcPr>
                  <w:tcW w:w="1367" w:type="dxa"/>
                  <w:vAlign w:val="center"/>
                </w:tcPr>
                <w:p w:rsidR="00C76910" w:rsidRDefault="00C144B8">
                  <w:pPr>
                    <w:adjustRightInd w:val="0"/>
                    <w:snapToGrid w:val="0"/>
                    <w:jc w:val="center"/>
                    <w:rPr>
                      <w:color w:val="FF0000"/>
                      <w:u w:val="single"/>
                    </w:rPr>
                  </w:pPr>
                  <w:r>
                    <w:rPr>
                      <w:color w:val="FF0000"/>
                      <w:u w:val="single"/>
                    </w:rPr>
                    <w:t>2.39</w:t>
                  </w:r>
                </w:p>
              </w:tc>
            </w:tr>
            <w:tr w:rsidR="00C76910">
              <w:trPr>
                <w:trHeight w:val="65"/>
              </w:trPr>
              <w:tc>
                <w:tcPr>
                  <w:tcW w:w="889" w:type="dxa"/>
                  <w:vAlign w:val="center"/>
                </w:tcPr>
                <w:p w:rsidR="00C76910" w:rsidRDefault="00C144B8">
                  <w:pPr>
                    <w:adjustRightInd w:val="0"/>
                    <w:snapToGrid w:val="0"/>
                    <w:jc w:val="center"/>
                    <w:rPr>
                      <w:color w:val="FF0000"/>
                      <w:u w:val="single"/>
                    </w:rPr>
                  </w:pPr>
                  <w:r>
                    <w:rPr>
                      <w:color w:val="FF0000"/>
                      <w:u w:val="single"/>
                    </w:rPr>
                    <w:t>合计</w:t>
                  </w:r>
                </w:p>
              </w:tc>
              <w:tc>
                <w:tcPr>
                  <w:tcW w:w="1369" w:type="dxa"/>
                  <w:vAlign w:val="center"/>
                </w:tcPr>
                <w:p w:rsidR="00C76910" w:rsidRDefault="00C144B8">
                  <w:pPr>
                    <w:adjustRightInd w:val="0"/>
                    <w:snapToGrid w:val="0"/>
                    <w:jc w:val="center"/>
                    <w:rPr>
                      <w:color w:val="FF0000"/>
                      <w:u w:val="single"/>
                    </w:rPr>
                  </w:pPr>
                  <w:r>
                    <w:rPr>
                      <w:color w:val="FF0000"/>
                      <w:u w:val="single"/>
                    </w:rPr>
                    <w:t>0.87</w:t>
                  </w:r>
                </w:p>
              </w:tc>
              <w:tc>
                <w:tcPr>
                  <w:tcW w:w="1369" w:type="dxa"/>
                  <w:vAlign w:val="center"/>
                </w:tcPr>
                <w:p w:rsidR="00C76910" w:rsidRDefault="00C144B8">
                  <w:pPr>
                    <w:adjustRightInd w:val="0"/>
                    <w:snapToGrid w:val="0"/>
                    <w:jc w:val="center"/>
                    <w:rPr>
                      <w:color w:val="FF0000"/>
                      <w:u w:val="single"/>
                    </w:rPr>
                  </w:pPr>
                  <w:r>
                    <w:rPr>
                      <w:color w:val="FF0000"/>
                      <w:u w:val="single"/>
                    </w:rPr>
                    <w:t>1.46</w:t>
                  </w:r>
                </w:p>
              </w:tc>
              <w:tc>
                <w:tcPr>
                  <w:tcW w:w="1369" w:type="dxa"/>
                  <w:vAlign w:val="center"/>
                </w:tcPr>
                <w:p w:rsidR="00C76910" w:rsidRDefault="00C144B8">
                  <w:pPr>
                    <w:adjustRightInd w:val="0"/>
                    <w:snapToGrid w:val="0"/>
                    <w:jc w:val="center"/>
                    <w:rPr>
                      <w:color w:val="FF0000"/>
                      <w:u w:val="single"/>
                    </w:rPr>
                  </w:pPr>
                  <w:r>
                    <w:rPr>
                      <w:color w:val="FF0000"/>
                      <w:u w:val="single"/>
                    </w:rPr>
                    <w:t>1.98</w:t>
                  </w:r>
                </w:p>
              </w:tc>
              <w:tc>
                <w:tcPr>
                  <w:tcW w:w="1369" w:type="dxa"/>
                  <w:vAlign w:val="center"/>
                </w:tcPr>
                <w:p w:rsidR="00C76910" w:rsidRDefault="00C144B8">
                  <w:pPr>
                    <w:adjustRightInd w:val="0"/>
                    <w:snapToGrid w:val="0"/>
                    <w:jc w:val="center"/>
                    <w:rPr>
                      <w:color w:val="FF0000"/>
                      <w:u w:val="single"/>
                    </w:rPr>
                  </w:pPr>
                  <w:r>
                    <w:rPr>
                      <w:color w:val="FF0000"/>
                      <w:u w:val="single"/>
                    </w:rPr>
                    <w:t>2.46</w:t>
                  </w:r>
                </w:p>
              </w:tc>
              <w:tc>
                <w:tcPr>
                  <w:tcW w:w="1369" w:type="dxa"/>
                  <w:vAlign w:val="center"/>
                </w:tcPr>
                <w:p w:rsidR="00C76910" w:rsidRDefault="00C144B8">
                  <w:pPr>
                    <w:adjustRightInd w:val="0"/>
                    <w:snapToGrid w:val="0"/>
                    <w:jc w:val="center"/>
                    <w:rPr>
                      <w:color w:val="FF0000"/>
                      <w:u w:val="single"/>
                    </w:rPr>
                  </w:pPr>
                  <w:r>
                    <w:rPr>
                      <w:color w:val="FF0000"/>
                      <w:u w:val="single"/>
                    </w:rPr>
                    <w:t>2.90</w:t>
                  </w:r>
                </w:p>
              </w:tc>
              <w:tc>
                <w:tcPr>
                  <w:tcW w:w="1367" w:type="dxa"/>
                  <w:vAlign w:val="center"/>
                </w:tcPr>
                <w:p w:rsidR="00C76910" w:rsidRDefault="00C144B8">
                  <w:pPr>
                    <w:adjustRightInd w:val="0"/>
                    <w:snapToGrid w:val="0"/>
                    <w:jc w:val="center"/>
                    <w:rPr>
                      <w:color w:val="FF0000"/>
                      <w:u w:val="single"/>
                    </w:rPr>
                  </w:pPr>
                  <w:r>
                    <w:rPr>
                      <w:color w:val="FF0000"/>
                      <w:u w:val="single"/>
                    </w:rPr>
                    <w:t>3.33</w:t>
                  </w:r>
                </w:p>
              </w:tc>
            </w:tr>
          </w:tbl>
          <w:p w:rsidR="00C76910" w:rsidRDefault="00C144B8">
            <w:pPr>
              <w:autoSpaceDE w:val="0"/>
              <w:autoSpaceDN w:val="0"/>
              <w:adjustRightInd w:val="0"/>
              <w:spacing w:line="360" w:lineRule="auto"/>
              <w:ind w:firstLineChars="200" w:firstLine="480"/>
              <w:jc w:val="left"/>
              <w:rPr>
                <w:color w:val="FF0000"/>
                <w:sz w:val="24"/>
                <w:u w:val="single"/>
              </w:rPr>
            </w:pPr>
            <w:r>
              <w:rPr>
                <w:color w:val="FF0000"/>
                <w:sz w:val="24"/>
                <w:u w:val="single"/>
              </w:rPr>
              <w:t>据以上公式计算，厂区空车单辆运输车道路扬尘量为</w:t>
            </w:r>
            <w:r>
              <w:rPr>
                <w:color w:val="FF0000"/>
                <w:sz w:val="24"/>
                <w:u w:val="single"/>
              </w:rPr>
              <w:t>0.0245kg/</w:t>
            </w:r>
            <w:r>
              <w:rPr>
                <w:color w:val="FF0000"/>
                <w:sz w:val="24"/>
                <w:u w:val="single"/>
              </w:rPr>
              <w:t>辆、载货单辆运输车道路扬尘量为</w:t>
            </w:r>
            <w:r>
              <w:rPr>
                <w:color w:val="FF0000"/>
                <w:sz w:val="24"/>
                <w:u w:val="single"/>
              </w:rPr>
              <w:t>0.0964kg/</w:t>
            </w:r>
            <w:r>
              <w:rPr>
                <w:color w:val="FF0000"/>
                <w:sz w:val="24"/>
                <w:u w:val="single"/>
              </w:rPr>
              <w:t>辆，按单辆运输车装载</w:t>
            </w:r>
            <w:r>
              <w:rPr>
                <w:color w:val="FF0000"/>
                <w:sz w:val="24"/>
                <w:u w:val="single"/>
              </w:rPr>
              <w:t>20t</w:t>
            </w:r>
            <w:r>
              <w:rPr>
                <w:color w:val="FF0000"/>
                <w:sz w:val="24"/>
                <w:u w:val="single"/>
              </w:rPr>
              <w:t>计算，本项目废石</w:t>
            </w:r>
            <w:r>
              <w:rPr>
                <w:rFonts w:hint="eastAsia"/>
                <w:color w:val="FF0000"/>
                <w:sz w:val="24"/>
                <w:u w:val="single"/>
              </w:rPr>
              <w:t>/</w:t>
            </w:r>
            <w:r>
              <w:rPr>
                <w:rFonts w:hint="eastAsia"/>
                <w:color w:val="FF0000"/>
                <w:sz w:val="24"/>
                <w:u w:val="single"/>
              </w:rPr>
              <w:t>鹅卵石</w:t>
            </w:r>
            <w:r>
              <w:rPr>
                <w:color w:val="FF0000"/>
                <w:sz w:val="24"/>
                <w:u w:val="single"/>
              </w:rPr>
              <w:t>原料、产品运输量按一年共运输</w:t>
            </w:r>
            <w:r>
              <w:rPr>
                <w:rFonts w:hint="eastAsia"/>
                <w:color w:val="FF0000"/>
                <w:sz w:val="24"/>
                <w:u w:val="single"/>
              </w:rPr>
              <w:t>3</w:t>
            </w:r>
            <w:r>
              <w:rPr>
                <w:color w:val="FF0000"/>
                <w:sz w:val="24"/>
                <w:u w:val="single"/>
              </w:rPr>
              <w:t>00000t</w:t>
            </w:r>
            <w:r>
              <w:rPr>
                <w:color w:val="FF0000"/>
                <w:sz w:val="24"/>
                <w:u w:val="single"/>
              </w:rPr>
              <w:t>计算，空车、载货车各行驶</w:t>
            </w:r>
            <w:r>
              <w:rPr>
                <w:rFonts w:hint="eastAsia"/>
                <w:color w:val="FF0000"/>
                <w:sz w:val="24"/>
                <w:u w:val="single"/>
              </w:rPr>
              <w:t>15</w:t>
            </w:r>
            <w:r>
              <w:rPr>
                <w:color w:val="FF0000"/>
                <w:sz w:val="24"/>
                <w:u w:val="single"/>
              </w:rPr>
              <w:t>000</w:t>
            </w:r>
            <w:r>
              <w:rPr>
                <w:color w:val="FF0000"/>
                <w:sz w:val="24"/>
                <w:u w:val="single"/>
              </w:rPr>
              <w:t>次，则厂区运输总扬尘产生量为（</w:t>
            </w:r>
            <w:r>
              <w:rPr>
                <w:color w:val="FF0000"/>
                <w:sz w:val="24"/>
                <w:u w:val="single"/>
              </w:rPr>
              <w:t>0.0245+0.0964</w:t>
            </w:r>
            <w:r>
              <w:rPr>
                <w:color w:val="FF0000"/>
                <w:sz w:val="24"/>
                <w:u w:val="single"/>
              </w:rPr>
              <w:t>）</w:t>
            </w:r>
            <w:r>
              <w:rPr>
                <w:color w:val="FF0000"/>
                <w:sz w:val="24"/>
                <w:u w:val="single"/>
              </w:rPr>
              <w:t>×1</w:t>
            </w:r>
            <w:r>
              <w:rPr>
                <w:rFonts w:hint="eastAsia"/>
                <w:color w:val="FF0000"/>
                <w:sz w:val="24"/>
                <w:u w:val="single"/>
              </w:rPr>
              <w:t>5</w:t>
            </w:r>
            <w:r>
              <w:rPr>
                <w:color w:val="FF0000"/>
                <w:sz w:val="24"/>
                <w:u w:val="single"/>
              </w:rPr>
              <w:t>000=1</w:t>
            </w:r>
            <w:r>
              <w:rPr>
                <w:rFonts w:hint="eastAsia"/>
                <w:color w:val="FF0000"/>
                <w:sz w:val="24"/>
                <w:u w:val="single"/>
              </w:rPr>
              <w:t>.8135</w:t>
            </w:r>
            <w:r>
              <w:rPr>
                <w:color w:val="FF0000"/>
                <w:sz w:val="24"/>
                <w:u w:val="single"/>
              </w:rPr>
              <w:t>t/a</w:t>
            </w:r>
            <w:r>
              <w:rPr>
                <w:color w:val="FF0000"/>
                <w:sz w:val="24"/>
                <w:u w:val="single"/>
              </w:rPr>
              <w:t>。本环评要求企业配置专门洒水专员，道路洒水间隔不低于每</w:t>
            </w:r>
            <w:r>
              <w:rPr>
                <w:color w:val="FF0000"/>
                <w:sz w:val="24"/>
                <w:u w:val="single"/>
              </w:rPr>
              <w:t>2</w:t>
            </w:r>
            <w:r>
              <w:rPr>
                <w:color w:val="FF0000"/>
                <w:sz w:val="24"/>
                <w:u w:val="single"/>
              </w:rPr>
              <w:t>小时一次，洒水应均匀。通过采取上述降尘方式，可减少约</w:t>
            </w:r>
            <w:r>
              <w:rPr>
                <w:color w:val="FF0000"/>
                <w:sz w:val="24"/>
                <w:u w:val="single"/>
              </w:rPr>
              <w:t>80%</w:t>
            </w:r>
            <w:r>
              <w:rPr>
                <w:color w:val="FF0000"/>
                <w:sz w:val="24"/>
                <w:u w:val="single"/>
              </w:rPr>
              <w:t>的粉尘量，项目场内运输扬尘排放量为</w:t>
            </w:r>
            <w:r>
              <w:rPr>
                <w:rFonts w:hint="eastAsia"/>
                <w:color w:val="FF0000"/>
                <w:sz w:val="24"/>
                <w:u w:val="single"/>
              </w:rPr>
              <w:t>0.3625</w:t>
            </w:r>
            <w:r>
              <w:rPr>
                <w:color w:val="FF0000"/>
                <w:sz w:val="24"/>
                <w:u w:val="single"/>
              </w:rPr>
              <w:t>t/a</w:t>
            </w:r>
            <w:r>
              <w:rPr>
                <w:color w:val="FF0000"/>
                <w:sz w:val="24"/>
                <w:u w:val="single"/>
              </w:rPr>
              <w:t>，排放速率为</w:t>
            </w:r>
            <w:r>
              <w:rPr>
                <w:color w:val="FF0000"/>
                <w:sz w:val="24"/>
                <w:u w:val="single"/>
              </w:rPr>
              <w:t>0.</w:t>
            </w:r>
            <w:r>
              <w:rPr>
                <w:rFonts w:hint="eastAsia"/>
                <w:color w:val="FF0000"/>
                <w:sz w:val="24"/>
                <w:u w:val="single"/>
              </w:rPr>
              <w:t>12</w:t>
            </w:r>
            <w:r>
              <w:rPr>
                <w:color w:val="FF0000"/>
                <w:sz w:val="24"/>
                <w:u w:val="single"/>
              </w:rPr>
              <w:t>kg/h</w:t>
            </w:r>
            <w:r>
              <w:rPr>
                <w:color w:val="FF0000"/>
                <w:sz w:val="24"/>
                <w:u w:val="single"/>
              </w:rPr>
              <w:t>。</w:t>
            </w:r>
          </w:p>
          <w:p w:rsidR="00C76910" w:rsidRDefault="00C144B8">
            <w:pPr>
              <w:pStyle w:val="a9"/>
              <w:snapToGrid w:val="0"/>
              <w:spacing w:line="360" w:lineRule="auto"/>
              <w:ind w:leftChars="20" w:left="42" w:firstLineChars="200" w:firstLine="482"/>
              <w:rPr>
                <w:b/>
                <w:sz w:val="24"/>
              </w:rPr>
            </w:pPr>
            <w:r>
              <w:rPr>
                <w:b/>
                <w:sz w:val="24"/>
              </w:rPr>
              <w:t>（</w:t>
            </w:r>
            <w:r>
              <w:rPr>
                <w:b/>
                <w:sz w:val="24"/>
              </w:rPr>
              <w:t>2</w:t>
            </w:r>
            <w:r>
              <w:rPr>
                <w:b/>
                <w:sz w:val="24"/>
              </w:rPr>
              <w:t>）措施可行性分析</w:t>
            </w:r>
          </w:p>
          <w:p w:rsidR="00C76910" w:rsidRDefault="00C144B8">
            <w:pPr>
              <w:pStyle w:val="a9"/>
              <w:snapToGrid w:val="0"/>
              <w:spacing w:line="360" w:lineRule="auto"/>
              <w:ind w:leftChars="20" w:left="42" w:firstLineChars="200" w:firstLine="482"/>
              <w:rPr>
                <w:b/>
                <w:sz w:val="24"/>
              </w:rPr>
            </w:pPr>
            <w:r>
              <w:rPr>
                <w:b/>
                <w:sz w:val="24"/>
              </w:rPr>
              <w:t>有组织粉尘污染控制措施：</w:t>
            </w:r>
          </w:p>
          <w:p w:rsidR="00C76910" w:rsidRDefault="00C144B8">
            <w:pPr>
              <w:pStyle w:val="a9"/>
              <w:snapToGrid w:val="0"/>
              <w:spacing w:line="360" w:lineRule="auto"/>
              <w:ind w:leftChars="20" w:left="42" w:firstLineChars="200" w:firstLine="480"/>
              <w:rPr>
                <w:sz w:val="24"/>
              </w:rPr>
            </w:pPr>
            <w:r>
              <w:rPr>
                <w:sz w:val="24"/>
              </w:rPr>
              <w:t>本项目生产车间加工过程产生的粉尘通过集气罩</w:t>
            </w:r>
            <w:r>
              <w:rPr>
                <w:sz w:val="24"/>
              </w:rPr>
              <w:t>+</w:t>
            </w:r>
            <w:r>
              <w:rPr>
                <w:sz w:val="24"/>
              </w:rPr>
              <w:t>布袋除尘器处理后通过</w:t>
            </w:r>
            <w:r>
              <w:rPr>
                <w:sz w:val="24"/>
              </w:rPr>
              <w:t>15m</w:t>
            </w:r>
            <w:r>
              <w:rPr>
                <w:sz w:val="24"/>
              </w:rPr>
              <w:t>高的排气筒高空排放，排气筒排放的颗粒物浓度为</w:t>
            </w:r>
            <w:r>
              <w:rPr>
                <w:rFonts w:hint="eastAsia"/>
                <w:sz w:val="24"/>
              </w:rPr>
              <w:t>85</w:t>
            </w:r>
            <w:r>
              <w:rPr>
                <w:sz w:val="24"/>
              </w:rPr>
              <w:t>mg/m</w:t>
            </w:r>
            <w:r>
              <w:rPr>
                <w:sz w:val="24"/>
                <w:vertAlign w:val="superscript"/>
              </w:rPr>
              <w:t>3</w:t>
            </w:r>
            <w:r>
              <w:rPr>
                <w:sz w:val="24"/>
              </w:rPr>
              <w:t>，排放</w:t>
            </w:r>
            <w:r>
              <w:rPr>
                <w:rFonts w:hint="eastAsia"/>
                <w:sz w:val="24"/>
              </w:rPr>
              <w:t>量为</w:t>
            </w:r>
            <w:r>
              <w:rPr>
                <w:rFonts w:hint="eastAsia"/>
                <w:sz w:val="24"/>
              </w:rPr>
              <w:t>2.55t/a</w:t>
            </w:r>
            <w:r>
              <w:rPr>
                <w:rFonts w:hint="eastAsia"/>
                <w:sz w:val="24"/>
              </w:rPr>
              <w:t>，排放</w:t>
            </w:r>
            <w:r>
              <w:rPr>
                <w:sz w:val="24"/>
              </w:rPr>
              <w:t>速率为</w:t>
            </w:r>
            <w:r>
              <w:rPr>
                <w:sz w:val="24"/>
              </w:rPr>
              <w:t>0.</w:t>
            </w:r>
            <w:r>
              <w:rPr>
                <w:rFonts w:hint="eastAsia"/>
                <w:sz w:val="24"/>
              </w:rPr>
              <w:t>85</w:t>
            </w:r>
            <w:r>
              <w:rPr>
                <w:sz w:val="24"/>
              </w:rPr>
              <w:t>kg/h</w:t>
            </w:r>
            <w:r>
              <w:rPr>
                <w:sz w:val="24"/>
              </w:rPr>
              <w:t>，均满足《大气污染物综合排放标准》（</w:t>
            </w:r>
            <w:r>
              <w:rPr>
                <w:sz w:val="24"/>
              </w:rPr>
              <w:t>GB16297-1996</w:t>
            </w:r>
            <w:r>
              <w:rPr>
                <w:sz w:val="24"/>
              </w:rPr>
              <w:t>）标准限值要求（</w:t>
            </w:r>
            <w:r>
              <w:rPr>
                <w:sz w:val="24"/>
              </w:rPr>
              <w:t>120mg/m</w:t>
            </w:r>
            <w:r>
              <w:rPr>
                <w:sz w:val="24"/>
                <w:vertAlign w:val="superscript"/>
              </w:rPr>
              <w:t>3</w:t>
            </w:r>
            <w:r>
              <w:rPr>
                <w:sz w:val="24"/>
              </w:rPr>
              <w:t>，</w:t>
            </w:r>
            <w:r>
              <w:rPr>
                <w:sz w:val="24"/>
              </w:rPr>
              <w:t>3.5kg/h</w:t>
            </w:r>
            <w:r>
              <w:rPr>
                <w:sz w:val="24"/>
              </w:rPr>
              <w:t>）。</w:t>
            </w:r>
          </w:p>
          <w:p w:rsidR="00C76910" w:rsidRDefault="00C144B8">
            <w:pPr>
              <w:pStyle w:val="12"/>
              <w:ind w:firstLine="480"/>
              <w:rPr>
                <w:szCs w:val="24"/>
              </w:rPr>
            </w:pPr>
            <w:r>
              <w:rPr>
                <w:szCs w:val="24"/>
              </w:rPr>
              <w:t>本项目采用布袋除尘器对粉尘进行处理可行性分析</w:t>
            </w:r>
          </w:p>
          <w:p w:rsidR="00C76910" w:rsidRDefault="00C144B8">
            <w:pPr>
              <w:pStyle w:val="12"/>
              <w:ind w:firstLine="480"/>
              <w:rPr>
                <w:szCs w:val="24"/>
              </w:rPr>
            </w:pPr>
            <w:r>
              <w:rPr>
                <w:szCs w:val="24"/>
              </w:rPr>
              <w:t>布袋除尘器是用滤袋将含尘气流过滤的除尘装置，由滤袋、箱体、灰斗、清灰装置、排灰机构组成。</w:t>
            </w:r>
          </w:p>
          <w:p w:rsidR="00C76910" w:rsidRDefault="00C144B8">
            <w:pPr>
              <w:pStyle w:val="12"/>
              <w:ind w:firstLine="480"/>
              <w:rPr>
                <w:szCs w:val="24"/>
              </w:rPr>
            </w:pPr>
            <w:r>
              <w:rPr>
                <w:szCs w:val="24"/>
              </w:rPr>
              <w:t>除尘原理描述如下，含尘气体由灰斗上部进风口进入后，在挡风板的作用下，气流向上流动，流速降低，部分大颗粒粉尘由于惯性力的作用被分离出来落入灰斗。含尘气体进入中箱体经滤袋的过滤净化，粉尘被阻留在滤袋的外表面，净化后的气体经滤袋口进入上箱体，由出风口排出。</w:t>
            </w:r>
            <w:r>
              <w:rPr>
                <w:szCs w:val="24"/>
              </w:rPr>
              <w:t>随着滤袋表面粉尘不断增加，除尘器进出口压差也随之上升。当除尘器阻力达到设定值时，控制系统发出清灰指令，清灰系统开始工作。首先电</w:t>
            </w:r>
            <w:r>
              <w:rPr>
                <w:szCs w:val="24"/>
              </w:rPr>
              <w:lastRenderedPageBreak/>
              <w:t>磁阀接到信号后立即开启，使小膜片上部气室的压缩空气被排放，由于小膜片两端受力的改变，使被小膜片关闭的排气通道开启，大膜片上部气室的压缩空气由此通道排出，大膜片两端受力改变，使大膜片动作，将关闭的输出口打开，气包内的压缩空气经由输出管和喷吹管喷入袋内，实现清灰。当控制信号停止后，电磁阀关闭，小膜片、大膜片相继复位，喷吹停止。脉冲阀是脉冲袋式除尘器关键部件。</w:t>
            </w:r>
          </w:p>
          <w:p w:rsidR="00C76910" w:rsidRDefault="00C144B8">
            <w:pPr>
              <w:pStyle w:val="12"/>
              <w:ind w:firstLine="480"/>
              <w:rPr>
                <w:szCs w:val="24"/>
              </w:rPr>
            </w:pPr>
            <w:r>
              <w:rPr>
                <w:szCs w:val="24"/>
              </w:rPr>
              <w:t>废气处理工艺流程如下图所示：</w:t>
            </w:r>
          </w:p>
          <w:p w:rsidR="00C76910" w:rsidRDefault="00C144B8">
            <w:pPr>
              <w:spacing w:line="360" w:lineRule="auto"/>
              <w:jc w:val="center"/>
              <w:rPr>
                <w:sz w:val="24"/>
                <w:szCs w:val="24"/>
              </w:rPr>
            </w:pPr>
            <w:r>
              <w:rPr>
                <w:noProof/>
                <w:sz w:val="24"/>
                <w:szCs w:val="24"/>
              </w:rPr>
              <w:drawing>
                <wp:inline distT="0" distB="0" distL="0" distR="0">
                  <wp:extent cx="2771775" cy="2038350"/>
                  <wp:effectExtent l="19050" t="0" r="9525" b="0"/>
                  <wp:docPr id="73" name="图片 73" descr="C:\Users\ADMINI~1\AppData\Local\Temp\ksohtml\wps2A8F.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C:\Users\ADMINI~1\AppData\Local\Temp\ksohtml\wps2A8F.tmp.jpg"/>
                          <pic:cNvPicPr>
                            <a:picLocks noChangeAspect="1" noChangeArrowheads="1"/>
                          </pic:cNvPicPr>
                        </pic:nvPicPr>
                        <pic:blipFill>
                          <a:blip r:embed="rId19" cstate="print"/>
                          <a:srcRect/>
                          <a:stretch>
                            <a:fillRect/>
                          </a:stretch>
                        </pic:blipFill>
                        <pic:spPr>
                          <a:xfrm>
                            <a:off x="0" y="0"/>
                            <a:ext cx="2771775" cy="2038350"/>
                          </a:xfrm>
                          <a:prstGeom prst="rect">
                            <a:avLst/>
                          </a:prstGeom>
                          <a:noFill/>
                          <a:ln w="9525">
                            <a:noFill/>
                            <a:miter lim="800000"/>
                            <a:headEnd/>
                            <a:tailEnd/>
                          </a:ln>
                        </pic:spPr>
                      </pic:pic>
                    </a:graphicData>
                  </a:graphic>
                </wp:inline>
              </w:drawing>
            </w:r>
            <w:r>
              <w:rPr>
                <w:sz w:val="24"/>
                <w:szCs w:val="24"/>
              </w:rPr>
              <w:t xml:space="preserve"> </w:t>
            </w:r>
          </w:p>
          <w:p w:rsidR="00C76910" w:rsidRDefault="00C144B8">
            <w:pPr>
              <w:pStyle w:val="af7"/>
              <w:rPr>
                <w:sz w:val="24"/>
                <w:szCs w:val="24"/>
              </w:rPr>
            </w:pPr>
            <w:r>
              <w:rPr>
                <w:sz w:val="24"/>
                <w:szCs w:val="24"/>
              </w:rPr>
              <w:t>图</w:t>
            </w:r>
            <w:r>
              <w:rPr>
                <w:sz w:val="24"/>
                <w:szCs w:val="24"/>
              </w:rPr>
              <w:t>7-1</w:t>
            </w:r>
            <w:r>
              <w:rPr>
                <w:sz w:val="24"/>
                <w:szCs w:val="24"/>
              </w:rPr>
              <w:t>布袋除尘处理工艺流程图</w:t>
            </w:r>
          </w:p>
          <w:p w:rsidR="00C76910" w:rsidRDefault="00C144B8">
            <w:pPr>
              <w:pStyle w:val="a9"/>
              <w:snapToGrid w:val="0"/>
              <w:spacing w:line="360" w:lineRule="auto"/>
              <w:ind w:leftChars="20" w:left="42" w:firstLineChars="200" w:firstLine="482"/>
              <w:rPr>
                <w:b/>
                <w:sz w:val="24"/>
              </w:rPr>
            </w:pPr>
            <w:r>
              <w:rPr>
                <w:b/>
                <w:sz w:val="24"/>
              </w:rPr>
              <w:t>无组织粉尘污染控制措施：</w:t>
            </w:r>
          </w:p>
          <w:p w:rsidR="00C76910" w:rsidRDefault="00C144B8">
            <w:pPr>
              <w:pStyle w:val="a9"/>
              <w:snapToGrid w:val="0"/>
              <w:spacing w:line="360" w:lineRule="auto"/>
              <w:ind w:leftChars="20" w:left="42" w:firstLineChars="200" w:firstLine="480"/>
              <w:rPr>
                <w:sz w:val="24"/>
              </w:rPr>
            </w:pPr>
            <w:r>
              <w:rPr>
                <w:sz w:val="24"/>
              </w:rPr>
              <w:t>本项目在物料的配料、进料、搬运、输送、提升等过程中产生无组织粉尘，无组织排放量与物料的粒径、物料转运的距离和落差、操作管理有关，为了有效地控制各个扬尘点的粉尘，工艺设计中原辅材料应尽量采用密闭设备和密闭式储罐转运，降低物料转运的距离和落差，车间内配备集尘设备，减少无组织粉尘的产生，并在厂房的周围及道路两旁等凡能绿化的地带尽量种植乔木、灌木和草坪，加强厂区周围环境的绿化，减少无组织粉尘对外环境的影响。</w:t>
            </w:r>
          </w:p>
          <w:p w:rsidR="00C76910" w:rsidRDefault="00C144B8">
            <w:pPr>
              <w:pStyle w:val="a9"/>
              <w:snapToGrid w:val="0"/>
              <w:spacing w:line="360" w:lineRule="auto"/>
              <w:ind w:leftChars="20" w:left="42" w:firstLineChars="200" w:firstLine="480"/>
              <w:rPr>
                <w:sz w:val="24"/>
              </w:rPr>
            </w:pPr>
            <w:r>
              <w:rPr>
                <w:sz w:val="24"/>
              </w:rPr>
              <w:t>为了进一步减小项目粉尘对周围环境的影响，建</w:t>
            </w:r>
            <w:r>
              <w:rPr>
                <w:sz w:val="24"/>
              </w:rPr>
              <w:t>议建设单位采取以下措施进行控制：</w:t>
            </w:r>
          </w:p>
          <w:p w:rsidR="00C76910" w:rsidRDefault="00C144B8">
            <w:pPr>
              <w:pStyle w:val="a9"/>
              <w:snapToGrid w:val="0"/>
              <w:spacing w:line="360" w:lineRule="auto"/>
              <w:ind w:leftChars="20" w:left="42" w:firstLineChars="200" w:firstLine="480"/>
              <w:rPr>
                <w:sz w:val="24"/>
              </w:rPr>
            </w:pPr>
            <w:r>
              <w:rPr>
                <w:sz w:val="24"/>
              </w:rPr>
              <w:t>a</w:t>
            </w:r>
            <w:r>
              <w:rPr>
                <w:sz w:val="24"/>
              </w:rPr>
              <w:t>、运输砂石车辆采取帆布封盖措施，进厂后先喷水再卸料。</w:t>
            </w:r>
          </w:p>
          <w:p w:rsidR="00C76910" w:rsidRDefault="00C144B8">
            <w:pPr>
              <w:pStyle w:val="a9"/>
              <w:snapToGrid w:val="0"/>
              <w:spacing w:line="360" w:lineRule="auto"/>
              <w:ind w:leftChars="20" w:left="42" w:firstLineChars="200" w:firstLine="480"/>
              <w:rPr>
                <w:sz w:val="24"/>
              </w:rPr>
            </w:pPr>
            <w:r>
              <w:rPr>
                <w:sz w:val="24"/>
              </w:rPr>
              <w:t>b</w:t>
            </w:r>
            <w:r>
              <w:rPr>
                <w:sz w:val="24"/>
              </w:rPr>
              <w:t>、对堆场采取雾化喷淋措施，使砂石保持一定的湿度。</w:t>
            </w:r>
          </w:p>
          <w:p w:rsidR="00C76910" w:rsidRDefault="00C144B8">
            <w:pPr>
              <w:pStyle w:val="a9"/>
              <w:snapToGrid w:val="0"/>
              <w:spacing w:line="360" w:lineRule="auto"/>
              <w:ind w:leftChars="20" w:left="42" w:firstLineChars="200" w:firstLine="480"/>
              <w:rPr>
                <w:sz w:val="24"/>
              </w:rPr>
            </w:pPr>
            <w:r>
              <w:rPr>
                <w:sz w:val="24"/>
              </w:rPr>
              <w:t>c</w:t>
            </w:r>
            <w:r>
              <w:rPr>
                <w:sz w:val="24"/>
              </w:rPr>
              <w:t>、由于粉尘排放受人为操作因素影响较大，要求厂家加强对操作人员的管理，保持喷淋设施正常运转，将粉尘影响降低到可接受的范围内。</w:t>
            </w:r>
          </w:p>
          <w:p w:rsidR="00C76910" w:rsidRDefault="00C144B8">
            <w:pPr>
              <w:pStyle w:val="a9"/>
              <w:snapToGrid w:val="0"/>
              <w:spacing w:line="360" w:lineRule="auto"/>
              <w:ind w:leftChars="20" w:left="42" w:firstLineChars="200" w:firstLine="480"/>
              <w:rPr>
                <w:sz w:val="24"/>
              </w:rPr>
            </w:pPr>
            <w:r>
              <w:rPr>
                <w:sz w:val="24"/>
              </w:rPr>
              <w:lastRenderedPageBreak/>
              <w:t>项目应选用稳定成熟的设备、加强操作人员的责任心以减少非正常排放。环评要求建设单位落实各项环保措施，保证设备的正常运转，防止人为或设备故障导致事故排放，实现废气达标排放。同时设备的制造和安装应严格进行调试。</w:t>
            </w:r>
          </w:p>
          <w:p w:rsidR="00C76910" w:rsidRDefault="00C144B8">
            <w:pPr>
              <w:snapToGrid w:val="0"/>
              <w:jc w:val="center"/>
              <w:rPr>
                <w:b/>
              </w:rPr>
            </w:pPr>
            <w:r>
              <w:rPr>
                <w:b/>
              </w:rPr>
              <w:t>表</w:t>
            </w:r>
            <w:r>
              <w:rPr>
                <w:b/>
              </w:rPr>
              <w:t xml:space="preserve">4-3   </w:t>
            </w:r>
            <w:r>
              <w:rPr>
                <w:b/>
              </w:rPr>
              <w:t>粉尘源强</w:t>
            </w:r>
          </w:p>
          <w:tbl>
            <w:tblPr>
              <w:tblW w:w="9101"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1041"/>
              <w:gridCol w:w="1065"/>
              <w:gridCol w:w="1196"/>
              <w:gridCol w:w="956"/>
              <w:gridCol w:w="972"/>
              <w:gridCol w:w="772"/>
              <w:gridCol w:w="943"/>
              <w:gridCol w:w="673"/>
              <w:gridCol w:w="806"/>
              <w:gridCol w:w="677"/>
            </w:tblGrid>
            <w:tr w:rsidR="00C76910">
              <w:trPr>
                <w:trHeight w:val="340"/>
                <w:jc w:val="center"/>
              </w:trPr>
              <w:tc>
                <w:tcPr>
                  <w:tcW w:w="1041" w:type="dxa"/>
                  <w:vMerge w:val="restart"/>
                  <w:tcBorders>
                    <w:top w:val="single" w:sz="12" w:space="0" w:color="auto"/>
                    <w:left w:val="nil"/>
                    <w:bottom w:val="single" w:sz="6" w:space="0" w:color="auto"/>
                    <w:right w:val="single" w:sz="6" w:space="0" w:color="auto"/>
                  </w:tcBorders>
                  <w:vAlign w:val="center"/>
                </w:tcPr>
                <w:p w:rsidR="00C76910" w:rsidRDefault="00C144B8">
                  <w:pPr>
                    <w:ind w:leftChars="20" w:left="42"/>
                    <w:jc w:val="center"/>
                  </w:pPr>
                  <w:r>
                    <w:t>污染物名称</w:t>
                  </w:r>
                </w:p>
              </w:tc>
              <w:tc>
                <w:tcPr>
                  <w:tcW w:w="1065" w:type="dxa"/>
                  <w:vMerge w:val="restart"/>
                  <w:tcBorders>
                    <w:top w:val="single" w:sz="12" w:space="0" w:color="auto"/>
                    <w:left w:val="single" w:sz="6" w:space="0" w:color="auto"/>
                    <w:bottom w:val="single" w:sz="6" w:space="0" w:color="auto"/>
                    <w:right w:val="single" w:sz="6" w:space="0" w:color="auto"/>
                  </w:tcBorders>
                  <w:vAlign w:val="center"/>
                </w:tcPr>
                <w:p w:rsidR="00C76910" w:rsidRDefault="00C144B8">
                  <w:pPr>
                    <w:ind w:leftChars="20" w:left="42"/>
                    <w:jc w:val="center"/>
                  </w:pPr>
                  <w:r>
                    <w:t>排放方式</w:t>
                  </w:r>
                </w:p>
              </w:tc>
              <w:tc>
                <w:tcPr>
                  <w:tcW w:w="1196" w:type="dxa"/>
                  <w:vMerge w:val="restart"/>
                  <w:tcBorders>
                    <w:top w:val="single" w:sz="12" w:space="0" w:color="auto"/>
                    <w:left w:val="single" w:sz="6" w:space="0" w:color="auto"/>
                    <w:bottom w:val="single" w:sz="6" w:space="0" w:color="auto"/>
                    <w:right w:val="single" w:sz="6" w:space="0" w:color="auto"/>
                  </w:tcBorders>
                  <w:vAlign w:val="center"/>
                </w:tcPr>
                <w:p w:rsidR="00C76910" w:rsidRDefault="00C144B8">
                  <w:pPr>
                    <w:ind w:leftChars="20" w:left="42"/>
                    <w:jc w:val="center"/>
                  </w:pPr>
                  <w:r>
                    <w:t>产生浓度</w:t>
                  </w:r>
                  <w:r>
                    <w:t>mg/m</w:t>
                  </w:r>
                  <w:r>
                    <w:rPr>
                      <w:vertAlign w:val="superscript"/>
                    </w:rPr>
                    <w:t>3</w:t>
                  </w:r>
                </w:p>
              </w:tc>
              <w:tc>
                <w:tcPr>
                  <w:tcW w:w="956" w:type="dxa"/>
                  <w:vMerge w:val="restart"/>
                  <w:tcBorders>
                    <w:top w:val="single" w:sz="12" w:space="0" w:color="auto"/>
                    <w:left w:val="single" w:sz="6" w:space="0" w:color="auto"/>
                    <w:bottom w:val="single" w:sz="6" w:space="0" w:color="auto"/>
                    <w:right w:val="single" w:sz="4" w:space="0" w:color="auto"/>
                  </w:tcBorders>
                  <w:vAlign w:val="center"/>
                </w:tcPr>
                <w:p w:rsidR="00C76910" w:rsidRDefault="00C144B8">
                  <w:pPr>
                    <w:ind w:leftChars="20" w:left="42"/>
                    <w:jc w:val="center"/>
                  </w:pPr>
                  <w:r>
                    <w:t>产生量</w:t>
                  </w:r>
                  <w:r>
                    <w:t>t/a</w:t>
                  </w:r>
                </w:p>
              </w:tc>
              <w:tc>
                <w:tcPr>
                  <w:tcW w:w="972" w:type="dxa"/>
                  <w:vMerge w:val="restart"/>
                  <w:tcBorders>
                    <w:top w:val="single" w:sz="12" w:space="0" w:color="auto"/>
                    <w:left w:val="single" w:sz="4" w:space="0" w:color="auto"/>
                    <w:bottom w:val="single" w:sz="6" w:space="0" w:color="auto"/>
                    <w:right w:val="single" w:sz="6" w:space="0" w:color="auto"/>
                  </w:tcBorders>
                  <w:vAlign w:val="center"/>
                </w:tcPr>
                <w:p w:rsidR="00C76910" w:rsidRDefault="00C144B8">
                  <w:pPr>
                    <w:widowControl/>
                    <w:jc w:val="left"/>
                  </w:pPr>
                  <w:r>
                    <w:t>治理措施</w:t>
                  </w:r>
                </w:p>
                <w:p w:rsidR="00C76910" w:rsidRDefault="00C76910">
                  <w:pPr>
                    <w:jc w:val="center"/>
                  </w:pPr>
                </w:p>
              </w:tc>
              <w:tc>
                <w:tcPr>
                  <w:tcW w:w="772" w:type="dxa"/>
                  <w:vMerge w:val="restart"/>
                  <w:tcBorders>
                    <w:top w:val="single" w:sz="12" w:space="0" w:color="auto"/>
                    <w:left w:val="single" w:sz="6" w:space="0" w:color="auto"/>
                    <w:bottom w:val="single" w:sz="6" w:space="0" w:color="auto"/>
                    <w:right w:val="single" w:sz="6" w:space="0" w:color="auto"/>
                  </w:tcBorders>
                  <w:vAlign w:val="center"/>
                </w:tcPr>
                <w:p w:rsidR="00C76910" w:rsidRDefault="00C144B8">
                  <w:pPr>
                    <w:ind w:leftChars="20" w:left="42"/>
                    <w:jc w:val="center"/>
                  </w:pPr>
                  <w:r>
                    <w:t>排放浓度</w:t>
                  </w:r>
                  <w:r>
                    <w:t>mg/m</w:t>
                  </w:r>
                  <w:r>
                    <w:rPr>
                      <w:vertAlign w:val="superscript"/>
                    </w:rPr>
                    <w:t>3</w:t>
                  </w:r>
                </w:p>
              </w:tc>
              <w:tc>
                <w:tcPr>
                  <w:tcW w:w="943" w:type="dxa"/>
                  <w:vMerge w:val="restart"/>
                  <w:tcBorders>
                    <w:top w:val="single" w:sz="12" w:space="0" w:color="auto"/>
                    <w:left w:val="single" w:sz="6" w:space="0" w:color="auto"/>
                    <w:bottom w:val="single" w:sz="6" w:space="0" w:color="auto"/>
                    <w:right w:val="single" w:sz="6" w:space="0" w:color="auto"/>
                  </w:tcBorders>
                  <w:vAlign w:val="center"/>
                </w:tcPr>
                <w:p w:rsidR="00C76910" w:rsidRDefault="00C144B8">
                  <w:pPr>
                    <w:ind w:leftChars="20" w:left="42"/>
                    <w:jc w:val="center"/>
                  </w:pPr>
                  <w:r>
                    <w:t>排放量</w:t>
                  </w:r>
                  <w:r>
                    <w:t>t/a</w:t>
                  </w:r>
                </w:p>
              </w:tc>
              <w:tc>
                <w:tcPr>
                  <w:tcW w:w="673" w:type="dxa"/>
                  <w:vMerge w:val="restart"/>
                  <w:tcBorders>
                    <w:top w:val="single" w:sz="12" w:space="0" w:color="auto"/>
                    <w:left w:val="single" w:sz="6" w:space="0" w:color="auto"/>
                    <w:bottom w:val="single" w:sz="6" w:space="0" w:color="auto"/>
                    <w:right w:val="single" w:sz="6" w:space="0" w:color="auto"/>
                  </w:tcBorders>
                  <w:vAlign w:val="center"/>
                </w:tcPr>
                <w:p w:rsidR="00C76910" w:rsidRDefault="00C144B8">
                  <w:pPr>
                    <w:ind w:leftChars="20" w:left="42"/>
                    <w:jc w:val="center"/>
                  </w:pPr>
                  <w:r>
                    <w:t>面源长度</w:t>
                  </w:r>
                  <w:r>
                    <w:t>m</w:t>
                  </w:r>
                </w:p>
              </w:tc>
              <w:tc>
                <w:tcPr>
                  <w:tcW w:w="806" w:type="dxa"/>
                  <w:vMerge w:val="restart"/>
                  <w:tcBorders>
                    <w:top w:val="single" w:sz="12" w:space="0" w:color="auto"/>
                    <w:left w:val="single" w:sz="6" w:space="0" w:color="auto"/>
                    <w:bottom w:val="single" w:sz="6" w:space="0" w:color="auto"/>
                    <w:right w:val="single" w:sz="6" w:space="0" w:color="auto"/>
                  </w:tcBorders>
                  <w:vAlign w:val="center"/>
                </w:tcPr>
                <w:p w:rsidR="00C76910" w:rsidRDefault="00C144B8">
                  <w:pPr>
                    <w:ind w:leftChars="20" w:left="42"/>
                    <w:jc w:val="center"/>
                  </w:pPr>
                  <w:r>
                    <w:t>面源宽度</w:t>
                  </w:r>
                  <w:r>
                    <w:t>m</w:t>
                  </w:r>
                </w:p>
              </w:tc>
              <w:tc>
                <w:tcPr>
                  <w:tcW w:w="677" w:type="dxa"/>
                  <w:vMerge w:val="restart"/>
                  <w:tcBorders>
                    <w:top w:val="single" w:sz="12" w:space="0" w:color="auto"/>
                    <w:left w:val="single" w:sz="6" w:space="0" w:color="auto"/>
                    <w:bottom w:val="single" w:sz="6" w:space="0" w:color="auto"/>
                    <w:right w:val="nil"/>
                  </w:tcBorders>
                  <w:vAlign w:val="center"/>
                </w:tcPr>
                <w:p w:rsidR="00C76910" w:rsidRDefault="00C144B8">
                  <w:pPr>
                    <w:ind w:leftChars="20" w:left="42"/>
                    <w:jc w:val="center"/>
                  </w:pPr>
                  <w:r>
                    <w:t>排放高度</w:t>
                  </w:r>
                </w:p>
                <w:p w:rsidR="00C76910" w:rsidRDefault="00C144B8">
                  <w:pPr>
                    <w:ind w:leftChars="20" w:left="42"/>
                    <w:jc w:val="center"/>
                  </w:pPr>
                  <w:r>
                    <w:t>m</w:t>
                  </w:r>
                </w:p>
              </w:tc>
            </w:tr>
            <w:tr w:rsidR="00C76910">
              <w:trPr>
                <w:trHeight w:val="340"/>
                <w:jc w:val="center"/>
              </w:trPr>
              <w:tc>
                <w:tcPr>
                  <w:tcW w:w="1041" w:type="dxa"/>
                  <w:vMerge/>
                  <w:tcBorders>
                    <w:top w:val="single" w:sz="12" w:space="0" w:color="auto"/>
                    <w:left w:val="nil"/>
                    <w:bottom w:val="single" w:sz="6" w:space="0" w:color="auto"/>
                    <w:right w:val="single" w:sz="6" w:space="0" w:color="auto"/>
                  </w:tcBorders>
                  <w:vAlign w:val="center"/>
                </w:tcPr>
                <w:p w:rsidR="00C76910" w:rsidRDefault="00C76910">
                  <w:pPr>
                    <w:widowControl/>
                    <w:jc w:val="left"/>
                  </w:pPr>
                </w:p>
              </w:tc>
              <w:tc>
                <w:tcPr>
                  <w:tcW w:w="1065" w:type="dxa"/>
                  <w:vMerge/>
                  <w:tcBorders>
                    <w:top w:val="single" w:sz="12" w:space="0" w:color="auto"/>
                    <w:left w:val="single" w:sz="6" w:space="0" w:color="auto"/>
                    <w:bottom w:val="single" w:sz="6" w:space="0" w:color="auto"/>
                    <w:right w:val="single" w:sz="6" w:space="0" w:color="auto"/>
                  </w:tcBorders>
                  <w:vAlign w:val="center"/>
                </w:tcPr>
                <w:p w:rsidR="00C76910" w:rsidRDefault="00C76910">
                  <w:pPr>
                    <w:widowControl/>
                    <w:jc w:val="left"/>
                  </w:pPr>
                </w:p>
              </w:tc>
              <w:tc>
                <w:tcPr>
                  <w:tcW w:w="1196" w:type="dxa"/>
                  <w:vMerge/>
                  <w:tcBorders>
                    <w:top w:val="single" w:sz="12" w:space="0" w:color="auto"/>
                    <w:left w:val="single" w:sz="6" w:space="0" w:color="auto"/>
                    <w:bottom w:val="single" w:sz="6" w:space="0" w:color="auto"/>
                    <w:right w:val="single" w:sz="6" w:space="0" w:color="auto"/>
                  </w:tcBorders>
                  <w:vAlign w:val="center"/>
                </w:tcPr>
                <w:p w:rsidR="00C76910" w:rsidRDefault="00C76910">
                  <w:pPr>
                    <w:widowControl/>
                    <w:jc w:val="left"/>
                  </w:pPr>
                </w:p>
              </w:tc>
              <w:tc>
                <w:tcPr>
                  <w:tcW w:w="956" w:type="dxa"/>
                  <w:vMerge/>
                  <w:tcBorders>
                    <w:top w:val="single" w:sz="12" w:space="0" w:color="auto"/>
                    <w:left w:val="single" w:sz="6" w:space="0" w:color="auto"/>
                    <w:bottom w:val="single" w:sz="6" w:space="0" w:color="auto"/>
                    <w:right w:val="single" w:sz="4" w:space="0" w:color="auto"/>
                  </w:tcBorders>
                  <w:vAlign w:val="center"/>
                </w:tcPr>
                <w:p w:rsidR="00C76910" w:rsidRDefault="00C76910">
                  <w:pPr>
                    <w:widowControl/>
                    <w:jc w:val="left"/>
                  </w:pPr>
                </w:p>
              </w:tc>
              <w:tc>
                <w:tcPr>
                  <w:tcW w:w="972" w:type="dxa"/>
                  <w:vMerge/>
                  <w:tcBorders>
                    <w:top w:val="single" w:sz="12" w:space="0" w:color="auto"/>
                    <w:left w:val="single" w:sz="4" w:space="0" w:color="auto"/>
                    <w:bottom w:val="single" w:sz="6" w:space="0" w:color="auto"/>
                    <w:right w:val="single" w:sz="6" w:space="0" w:color="auto"/>
                  </w:tcBorders>
                  <w:vAlign w:val="center"/>
                </w:tcPr>
                <w:p w:rsidR="00C76910" w:rsidRDefault="00C76910">
                  <w:pPr>
                    <w:widowControl/>
                    <w:jc w:val="left"/>
                  </w:pPr>
                </w:p>
              </w:tc>
              <w:tc>
                <w:tcPr>
                  <w:tcW w:w="772" w:type="dxa"/>
                  <w:vMerge/>
                  <w:tcBorders>
                    <w:top w:val="single" w:sz="12" w:space="0" w:color="auto"/>
                    <w:left w:val="single" w:sz="6" w:space="0" w:color="auto"/>
                    <w:bottom w:val="single" w:sz="6" w:space="0" w:color="auto"/>
                    <w:right w:val="single" w:sz="6" w:space="0" w:color="auto"/>
                  </w:tcBorders>
                  <w:vAlign w:val="center"/>
                </w:tcPr>
                <w:p w:rsidR="00C76910" w:rsidRDefault="00C76910">
                  <w:pPr>
                    <w:widowControl/>
                    <w:jc w:val="left"/>
                  </w:pPr>
                </w:p>
              </w:tc>
              <w:tc>
                <w:tcPr>
                  <w:tcW w:w="943" w:type="dxa"/>
                  <w:vMerge/>
                  <w:tcBorders>
                    <w:top w:val="single" w:sz="12" w:space="0" w:color="auto"/>
                    <w:left w:val="single" w:sz="6" w:space="0" w:color="auto"/>
                    <w:bottom w:val="single" w:sz="6" w:space="0" w:color="auto"/>
                    <w:right w:val="single" w:sz="6" w:space="0" w:color="auto"/>
                  </w:tcBorders>
                  <w:vAlign w:val="center"/>
                </w:tcPr>
                <w:p w:rsidR="00C76910" w:rsidRDefault="00C76910">
                  <w:pPr>
                    <w:widowControl/>
                    <w:jc w:val="left"/>
                  </w:pPr>
                </w:p>
              </w:tc>
              <w:tc>
                <w:tcPr>
                  <w:tcW w:w="673" w:type="dxa"/>
                  <w:vMerge/>
                  <w:tcBorders>
                    <w:top w:val="single" w:sz="12" w:space="0" w:color="auto"/>
                    <w:left w:val="single" w:sz="6" w:space="0" w:color="auto"/>
                    <w:bottom w:val="single" w:sz="6" w:space="0" w:color="auto"/>
                    <w:right w:val="single" w:sz="6" w:space="0" w:color="auto"/>
                  </w:tcBorders>
                  <w:vAlign w:val="center"/>
                </w:tcPr>
                <w:p w:rsidR="00C76910" w:rsidRDefault="00C76910">
                  <w:pPr>
                    <w:widowControl/>
                    <w:jc w:val="left"/>
                  </w:pPr>
                </w:p>
              </w:tc>
              <w:tc>
                <w:tcPr>
                  <w:tcW w:w="806" w:type="dxa"/>
                  <w:vMerge/>
                  <w:tcBorders>
                    <w:top w:val="single" w:sz="12" w:space="0" w:color="auto"/>
                    <w:left w:val="single" w:sz="6" w:space="0" w:color="auto"/>
                    <w:bottom w:val="single" w:sz="6" w:space="0" w:color="auto"/>
                    <w:right w:val="single" w:sz="6" w:space="0" w:color="auto"/>
                  </w:tcBorders>
                  <w:vAlign w:val="center"/>
                </w:tcPr>
                <w:p w:rsidR="00C76910" w:rsidRDefault="00C76910">
                  <w:pPr>
                    <w:widowControl/>
                    <w:jc w:val="left"/>
                  </w:pPr>
                </w:p>
              </w:tc>
              <w:tc>
                <w:tcPr>
                  <w:tcW w:w="677" w:type="dxa"/>
                  <w:vMerge/>
                  <w:tcBorders>
                    <w:top w:val="single" w:sz="12" w:space="0" w:color="auto"/>
                    <w:left w:val="single" w:sz="6" w:space="0" w:color="auto"/>
                    <w:bottom w:val="single" w:sz="6" w:space="0" w:color="auto"/>
                    <w:right w:val="nil"/>
                  </w:tcBorders>
                  <w:vAlign w:val="center"/>
                </w:tcPr>
                <w:p w:rsidR="00C76910" w:rsidRDefault="00C76910">
                  <w:pPr>
                    <w:widowControl/>
                    <w:jc w:val="left"/>
                  </w:pPr>
                </w:p>
              </w:tc>
            </w:tr>
            <w:tr w:rsidR="00C76910">
              <w:trPr>
                <w:trHeight w:val="340"/>
                <w:jc w:val="center"/>
              </w:trPr>
              <w:tc>
                <w:tcPr>
                  <w:tcW w:w="1041" w:type="dxa"/>
                  <w:vMerge w:val="restart"/>
                  <w:tcBorders>
                    <w:top w:val="single" w:sz="6" w:space="0" w:color="auto"/>
                    <w:left w:val="nil"/>
                    <w:bottom w:val="single" w:sz="6" w:space="0" w:color="auto"/>
                    <w:right w:val="single" w:sz="6" w:space="0" w:color="auto"/>
                  </w:tcBorders>
                  <w:vAlign w:val="center"/>
                </w:tcPr>
                <w:p w:rsidR="00C76910" w:rsidRDefault="00C144B8">
                  <w:pPr>
                    <w:ind w:leftChars="20" w:left="42"/>
                    <w:jc w:val="center"/>
                  </w:pPr>
                  <w:r>
                    <w:t>加工粉尘</w:t>
                  </w:r>
                </w:p>
              </w:tc>
              <w:tc>
                <w:tcPr>
                  <w:tcW w:w="1065" w:type="dxa"/>
                  <w:tcBorders>
                    <w:top w:val="single" w:sz="6" w:space="0" w:color="auto"/>
                    <w:left w:val="single" w:sz="6" w:space="0" w:color="auto"/>
                    <w:bottom w:val="single" w:sz="6" w:space="0" w:color="auto"/>
                    <w:right w:val="single" w:sz="6" w:space="0" w:color="auto"/>
                  </w:tcBorders>
                  <w:vAlign w:val="center"/>
                </w:tcPr>
                <w:p w:rsidR="00C76910" w:rsidRDefault="00C144B8">
                  <w:pPr>
                    <w:ind w:leftChars="20" w:left="42"/>
                    <w:jc w:val="center"/>
                  </w:pPr>
                  <w:r>
                    <w:t>有组织排放</w:t>
                  </w:r>
                </w:p>
              </w:tc>
              <w:tc>
                <w:tcPr>
                  <w:tcW w:w="1196" w:type="dxa"/>
                  <w:tcBorders>
                    <w:top w:val="single" w:sz="6" w:space="0" w:color="auto"/>
                    <w:left w:val="single" w:sz="6" w:space="0" w:color="auto"/>
                    <w:bottom w:val="single" w:sz="6" w:space="0" w:color="auto"/>
                    <w:right w:val="single" w:sz="6" w:space="0" w:color="auto"/>
                  </w:tcBorders>
                  <w:vAlign w:val="center"/>
                </w:tcPr>
                <w:p w:rsidR="00C76910" w:rsidRDefault="00C144B8">
                  <w:pPr>
                    <w:ind w:leftChars="20" w:left="42"/>
                    <w:jc w:val="center"/>
                  </w:pPr>
                  <w:r>
                    <w:rPr>
                      <w:rFonts w:hint="eastAsia"/>
                    </w:rPr>
                    <w:t>18900</w:t>
                  </w:r>
                </w:p>
              </w:tc>
              <w:tc>
                <w:tcPr>
                  <w:tcW w:w="956" w:type="dxa"/>
                  <w:tcBorders>
                    <w:top w:val="single" w:sz="6" w:space="0" w:color="auto"/>
                    <w:left w:val="single" w:sz="6" w:space="0" w:color="auto"/>
                    <w:bottom w:val="single" w:sz="6" w:space="0" w:color="auto"/>
                    <w:right w:val="single" w:sz="4" w:space="0" w:color="auto"/>
                  </w:tcBorders>
                  <w:vAlign w:val="center"/>
                </w:tcPr>
                <w:p w:rsidR="00C76910" w:rsidRDefault="00C144B8">
                  <w:pPr>
                    <w:ind w:leftChars="20" w:left="42"/>
                    <w:jc w:val="center"/>
                  </w:pPr>
                  <w:r>
                    <w:rPr>
                      <w:rFonts w:hint="eastAsia"/>
                    </w:rPr>
                    <w:t>567</w:t>
                  </w:r>
                </w:p>
              </w:tc>
              <w:tc>
                <w:tcPr>
                  <w:tcW w:w="972" w:type="dxa"/>
                  <w:tcBorders>
                    <w:top w:val="single" w:sz="6" w:space="0" w:color="auto"/>
                    <w:left w:val="single" w:sz="4" w:space="0" w:color="auto"/>
                    <w:bottom w:val="single" w:sz="6" w:space="0" w:color="auto"/>
                    <w:right w:val="single" w:sz="6" w:space="0" w:color="auto"/>
                  </w:tcBorders>
                  <w:vAlign w:val="center"/>
                </w:tcPr>
                <w:p w:rsidR="00C76910" w:rsidRDefault="00C144B8">
                  <w:pPr>
                    <w:jc w:val="center"/>
                  </w:pPr>
                  <w:r>
                    <w:t>布袋除尘</w:t>
                  </w:r>
                  <w:r>
                    <w:t>+15m</w:t>
                  </w:r>
                  <w:r>
                    <w:t>排气筒</w:t>
                  </w:r>
                </w:p>
              </w:tc>
              <w:tc>
                <w:tcPr>
                  <w:tcW w:w="772" w:type="dxa"/>
                  <w:tcBorders>
                    <w:top w:val="single" w:sz="6" w:space="0" w:color="auto"/>
                    <w:left w:val="single" w:sz="6" w:space="0" w:color="auto"/>
                    <w:bottom w:val="single" w:sz="6" w:space="0" w:color="auto"/>
                    <w:right w:val="single" w:sz="6" w:space="0" w:color="auto"/>
                  </w:tcBorders>
                  <w:vAlign w:val="center"/>
                </w:tcPr>
                <w:p w:rsidR="00C76910" w:rsidRDefault="00C144B8">
                  <w:pPr>
                    <w:jc w:val="center"/>
                  </w:pPr>
                  <w:r>
                    <w:rPr>
                      <w:rFonts w:hint="eastAsia"/>
                    </w:rPr>
                    <w:t>85</w:t>
                  </w:r>
                </w:p>
              </w:tc>
              <w:tc>
                <w:tcPr>
                  <w:tcW w:w="943" w:type="dxa"/>
                  <w:tcBorders>
                    <w:top w:val="single" w:sz="6" w:space="0" w:color="auto"/>
                    <w:left w:val="single" w:sz="6" w:space="0" w:color="auto"/>
                    <w:bottom w:val="single" w:sz="6" w:space="0" w:color="auto"/>
                    <w:right w:val="single" w:sz="6" w:space="0" w:color="auto"/>
                  </w:tcBorders>
                  <w:vAlign w:val="center"/>
                </w:tcPr>
                <w:p w:rsidR="00C76910" w:rsidRDefault="00C144B8">
                  <w:pPr>
                    <w:jc w:val="center"/>
                  </w:pPr>
                  <w:r>
                    <w:rPr>
                      <w:rFonts w:hint="eastAsia"/>
                    </w:rPr>
                    <w:t>2.55</w:t>
                  </w:r>
                </w:p>
              </w:tc>
              <w:tc>
                <w:tcPr>
                  <w:tcW w:w="673" w:type="dxa"/>
                  <w:tcBorders>
                    <w:top w:val="single" w:sz="6" w:space="0" w:color="auto"/>
                    <w:left w:val="single" w:sz="6" w:space="0" w:color="auto"/>
                    <w:bottom w:val="single" w:sz="6" w:space="0" w:color="auto"/>
                    <w:right w:val="single" w:sz="6" w:space="0" w:color="auto"/>
                  </w:tcBorders>
                  <w:vAlign w:val="center"/>
                </w:tcPr>
                <w:p w:rsidR="00C76910" w:rsidRDefault="00C144B8">
                  <w:pPr>
                    <w:ind w:leftChars="20" w:left="42"/>
                    <w:jc w:val="center"/>
                  </w:pPr>
                  <w:r>
                    <w:t>/</w:t>
                  </w:r>
                </w:p>
              </w:tc>
              <w:tc>
                <w:tcPr>
                  <w:tcW w:w="806" w:type="dxa"/>
                  <w:tcBorders>
                    <w:top w:val="single" w:sz="6" w:space="0" w:color="auto"/>
                    <w:left w:val="single" w:sz="6" w:space="0" w:color="auto"/>
                    <w:bottom w:val="single" w:sz="6" w:space="0" w:color="auto"/>
                    <w:right w:val="single" w:sz="6" w:space="0" w:color="auto"/>
                  </w:tcBorders>
                  <w:vAlign w:val="center"/>
                </w:tcPr>
                <w:p w:rsidR="00C76910" w:rsidRDefault="00C144B8">
                  <w:pPr>
                    <w:ind w:leftChars="20" w:left="42"/>
                    <w:jc w:val="center"/>
                  </w:pPr>
                  <w:r>
                    <w:t>/</w:t>
                  </w:r>
                </w:p>
              </w:tc>
              <w:tc>
                <w:tcPr>
                  <w:tcW w:w="677" w:type="dxa"/>
                  <w:tcBorders>
                    <w:top w:val="single" w:sz="6" w:space="0" w:color="auto"/>
                    <w:left w:val="single" w:sz="6" w:space="0" w:color="auto"/>
                    <w:bottom w:val="single" w:sz="6" w:space="0" w:color="auto"/>
                    <w:right w:val="nil"/>
                  </w:tcBorders>
                  <w:vAlign w:val="center"/>
                </w:tcPr>
                <w:p w:rsidR="00C76910" w:rsidRDefault="00C144B8">
                  <w:pPr>
                    <w:ind w:leftChars="20" w:left="42"/>
                    <w:jc w:val="center"/>
                  </w:pPr>
                  <w:r>
                    <w:t>15</w:t>
                  </w:r>
                </w:p>
              </w:tc>
            </w:tr>
            <w:tr w:rsidR="00C76910">
              <w:trPr>
                <w:trHeight w:val="340"/>
                <w:jc w:val="center"/>
              </w:trPr>
              <w:tc>
                <w:tcPr>
                  <w:tcW w:w="1041" w:type="dxa"/>
                  <w:vMerge/>
                  <w:tcBorders>
                    <w:top w:val="single" w:sz="6" w:space="0" w:color="auto"/>
                    <w:left w:val="nil"/>
                    <w:bottom w:val="single" w:sz="6" w:space="0" w:color="auto"/>
                    <w:right w:val="single" w:sz="6" w:space="0" w:color="auto"/>
                  </w:tcBorders>
                  <w:vAlign w:val="center"/>
                </w:tcPr>
                <w:p w:rsidR="00C76910" w:rsidRDefault="00C76910">
                  <w:pPr>
                    <w:widowControl/>
                    <w:jc w:val="left"/>
                  </w:pPr>
                </w:p>
              </w:tc>
              <w:tc>
                <w:tcPr>
                  <w:tcW w:w="1065" w:type="dxa"/>
                  <w:tcBorders>
                    <w:top w:val="single" w:sz="6" w:space="0" w:color="auto"/>
                    <w:left w:val="single" w:sz="6" w:space="0" w:color="auto"/>
                    <w:bottom w:val="single" w:sz="6" w:space="0" w:color="auto"/>
                    <w:right w:val="single" w:sz="6" w:space="0" w:color="auto"/>
                  </w:tcBorders>
                  <w:vAlign w:val="center"/>
                </w:tcPr>
                <w:p w:rsidR="00C76910" w:rsidRDefault="00C144B8">
                  <w:pPr>
                    <w:ind w:leftChars="20" w:left="42"/>
                    <w:jc w:val="center"/>
                  </w:pPr>
                  <w:r>
                    <w:t>无组织排放</w:t>
                  </w:r>
                </w:p>
              </w:tc>
              <w:tc>
                <w:tcPr>
                  <w:tcW w:w="1196" w:type="dxa"/>
                  <w:tcBorders>
                    <w:top w:val="single" w:sz="6" w:space="0" w:color="auto"/>
                    <w:left w:val="single" w:sz="6" w:space="0" w:color="auto"/>
                    <w:bottom w:val="single" w:sz="6" w:space="0" w:color="auto"/>
                    <w:right w:val="single" w:sz="6" w:space="0" w:color="auto"/>
                  </w:tcBorders>
                  <w:vAlign w:val="center"/>
                </w:tcPr>
                <w:p w:rsidR="00C76910" w:rsidRDefault="00C144B8">
                  <w:pPr>
                    <w:ind w:leftChars="20" w:left="42"/>
                    <w:jc w:val="center"/>
                  </w:pPr>
                  <w:r>
                    <w:t>/</w:t>
                  </w:r>
                </w:p>
              </w:tc>
              <w:tc>
                <w:tcPr>
                  <w:tcW w:w="956" w:type="dxa"/>
                  <w:tcBorders>
                    <w:top w:val="single" w:sz="6" w:space="0" w:color="auto"/>
                    <w:left w:val="single" w:sz="6" w:space="0" w:color="auto"/>
                    <w:bottom w:val="single" w:sz="6" w:space="0" w:color="auto"/>
                    <w:right w:val="single" w:sz="4" w:space="0" w:color="auto"/>
                  </w:tcBorders>
                  <w:vAlign w:val="center"/>
                </w:tcPr>
                <w:p w:rsidR="00C76910" w:rsidRDefault="00C144B8">
                  <w:pPr>
                    <w:ind w:leftChars="20" w:left="42"/>
                    <w:jc w:val="center"/>
                  </w:pPr>
                  <w:r>
                    <w:rPr>
                      <w:rFonts w:hint="eastAsia"/>
                    </w:rPr>
                    <w:t>56.7</w:t>
                  </w:r>
                </w:p>
              </w:tc>
              <w:tc>
                <w:tcPr>
                  <w:tcW w:w="972" w:type="dxa"/>
                  <w:tcBorders>
                    <w:top w:val="single" w:sz="6" w:space="0" w:color="auto"/>
                    <w:left w:val="single" w:sz="4" w:space="0" w:color="auto"/>
                    <w:bottom w:val="single" w:sz="6" w:space="0" w:color="auto"/>
                    <w:right w:val="single" w:sz="6" w:space="0" w:color="auto"/>
                  </w:tcBorders>
                  <w:vAlign w:val="center"/>
                </w:tcPr>
                <w:p w:rsidR="00C76910" w:rsidRDefault="00C144B8">
                  <w:pPr>
                    <w:jc w:val="center"/>
                  </w:pPr>
                  <w:r>
                    <w:t>加强通风</w:t>
                  </w:r>
                </w:p>
              </w:tc>
              <w:tc>
                <w:tcPr>
                  <w:tcW w:w="772" w:type="dxa"/>
                  <w:tcBorders>
                    <w:top w:val="single" w:sz="6" w:space="0" w:color="auto"/>
                    <w:left w:val="single" w:sz="6" w:space="0" w:color="auto"/>
                    <w:bottom w:val="single" w:sz="6" w:space="0" w:color="auto"/>
                    <w:right w:val="single" w:sz="6" w:space="0" w:color="auto"/>
                  </w:tcBorders>
                  <w:vAlign w:val="center"/>
                </w:tcPr>
                <w:p w:rsidR="00C76910" w:rsidRDefault="00C144B8">
                  <w:pPr>
                    <w:jc w:val="center"/>
                  </w:pPr>
                  <w:r>
                    <w:t>/</w:t>
                  </w:r>
                </w:p>
              </w:tc>
              <w:tc>
                <w:tcPr>
                  <w:tcW w:w="943" w:type="dxa"/>
                  <w:tcBorders>
                    <w:top w:val="single" w:sz="6" w:space="0" w:color="auto"/>
                    <w:left w:val="single" w:sz="6" w:space="0" w:color="auto"/>
                    <w:bottom w:val="single" w:sz="6" w:space="0" w:color="auto"/>
                    <w:right w:val="single" w:sz="6" w:space="0" w:color="auto"/>
                  </w:tcBorders>
                  <w:vAlign w:val="center"/>
                </w:tcPr>
                <w:p w:rsidR="00C76910" w:rsidRDefault="00C144B8">
                  <w:pPr>
                    <w:jc w:val="center"/>
                  </w:pPr>
                  <w:r>
                    <w:rPr>
                      <w:rFonts w:hint="eastAsia"/>
                    </w:rPr>
                    <w:t>1.134</w:t>
                  </w:r>
                </w:p>
              </w:tc>
              <w:tc>
                <w:tcPr>
                  <w:tcW w:w="673" w:type="dxa"/>
                  <w:tcBorders>
                    <w:top w:val="single" w:sz="6" w:space="0" w:color="auto"/>
                    <w:left w:val="single" w:sz="6" w:space="0" w:color="auto"/>
                    <w:bottom w:val="single" w:sz="6" w:space="0" w:color="auto"/>
                    <w:right w:val="single" w:sz="6" w:space="0" w:color="auto"/>
                  </w:tcBorders>
                  <w:vAlign w:val="center"/>
                </w:tcPr>
                <w:p w:rsidR="00C76910" w:rsidRDefault="00C144B8">
                  <w:pPr>
                    <w:ind w:leftChars="20" w:left="42"/>
                    <w:jc w:val="center"/>
                  </w:pPr>
                  <w:r>
                    <w:rPr>
                      <w:rFonts w:hint="eastAsia"/>
                    </w:rPr>
                    <w:t>80</w:t>
                  </w:r>
                </w:p>
              </w:tc>
              <w:tc>
                <w:tcPr>
                  <w:tcW w:w="806" w:type="dxa"/>
                  <w:tcBorders>
                    <w:top w:val="single" w:sz="6" w:space="0" w:color="auto"/>
                    <w:left w:val="single" w:sz="6" w:space="0" w:color="auto"/>
                    <w:bottom w:val="single" w:sz="6" w:space="0" w:color="auto"/>
                    <w:right w:val="single" w:sz="6" w:space="0" w:color="auto"/>
                  </w:tcBorders>
                  <w:vAlign w:val="center"/>
                </w:tcPr>
                <w:p w:rsidR="00C76910" w:rsidRDefault="00C144B8">
                  <w:pPr>
                    <w:ind w:leftChars="20" w:left="42"/>
                    <w:jc w:val="center"/>
                  </w:pPr>
                  <w:r>
                    <w:rPr>
                      <w:rFonts w:hint="eastAsia"/>
                    </w:rPr>
                    <w:t>42.5</w:t>
                  </w:r>
                </w:p>
              </w:tc>
              <w:tc>
                <w:tcPr>
                  <w:tcW w:w="677" w:type="dxa"/>
                  <w:tcBorders>
                    <w:top w:val="single" w:sz="6" w:space="0" w:color="auto"/>
                    <w:left w:val="single" w:sz="6" w:space="0" w:color="auto"/>
                    <w:bottom w:val="single" w:sz="6" w:space="0" w:color="auto"/>
                    <w:right w:val="nil"/>
                  </w:tcBorders>
                  <w:vAlign w:val="center"/>
                </w:tcPr>
                <w:p w:rsidR="00C76910" w:rsidRDefault="00C144B8">
                  <w:pPr>
                    <w:ind w:leftChars="20" w:left="42"/>
                    <w:jc w:val="center"/>
                  </w:pPr>
                  <w:r>
                    <w:t>/</w:t>
                  </w:r>
                </w:p>
              </w:tc>
            </w:tr>
            <w:tr w:rsidR="00C76910">
              <w:trPr>
                <w:trHeight w:val="340"/>
                <w:jc w:val="center"/>
              </w:trPr>
              <w:tc>
                <w:tcPr>
                  <w:tcW w:w="1041" w:type="dxa"/>
                  <w:tcBorders>
                    <w:top w:val="single" w:sz="6" w:space="0" w:color="auto"/>
                    <w:left w:val="nil"/>
                    <w:bottom w:val="single" w:sz="6" w:space="0" w:color="auto"/>
                    <w:right w:val="single" w:sz="6" w:space="0" w:color="auto"/>
                  </w:tcBorders>
                  <w:vAlign w:val="center"/>
                </w:tcPr>
                <w:p w:rsidR="00C76910" w:rsidRDefault="00C144B8">
                  <w:pPr>
                    <w:ind w:leftChars="20" w:left="42"/>
                    <w:jc w:val="center"/>
                  </w:pPr>
                  <w:r>
                    <w:t>卸料粉尘</w:t>
                  </w:r>
                </w:p>
              </w:tc>
              <w:tc>
                <w:tcPr>
                  <w:tcW w:w="1065" w:type="dxa"/>
                  <w:tcBorders>
                    <w:top w:val="single" w:sz="6" w:space="0" w:color="auto"/>
                    <w:left w:val="single" w:sz="6" w:space="0" w:color="auto"/>
                    <w:bottom w:val="single" w:sz="6" w:space="0" w:color="auto"/>
                    <w:right w:val="single" w:sz="6" w:space="0" w:color="auto"/>
                  </w:tcBorders>
                  <w:vAlign w:val="center"/>
                </w:tcPr>
                <w:p w:rsidR="00C76910" w:rsidRDefault="00C144B8">
                  <w:pPr>
                    <w:ind w:leftChars="20" w:left="42"/>
                    <w:jc w:val="center"/>
                  </w:pPr>
                  <w:r>
                    <w:t>无组织排放</w:t>
                  </w:r>
                </w:p>
              </w:tc>
              <w:tc>
                <w:tcPr>
                  <w:tcW w:w="1196" w:type="dxa"/>
                  <w:tcBorders>
                    <w:top w:val="single" w:sz="6" w:space="0" w:color="auto"/>
                    <w:left w:val="single" w:sz="6" w:space="0" w:color="auto"/>
                    <w:bottom w:val="single" w:sz="6" w:space="0" w:color="auto"/>
                    <w:right w:val="single" w:sz="6" w:space="0" w:color="auto"/>
                  </w:tcBorders>
                  <w:vAlign w:val="center"/>
                </w:tcPr>
                <w:p w:rsidR="00C76910" w:rsidRDefault="00C144B8">
                  <w:pPr>
                    <w:ind w:leftChars="20" w:left="42"/>
                    <w:jc w:val="center"/>
                  </w:pPr>
                  <w:r>
                    <w:t>/</w:t>
                  </w:r>
                </w:p>
              </w:tc>
              <w:tc>
                <w:tcPr>
                  <w:tcW w:w="956" w:type="dxa"/>
                  <w:tcBorders>
                    <w:top w:val="single" w:sz="6" w:space="0" w:color="auto"/>
                    <w:left w:val="single" w:sz="6" w:space="0" w:color="auto"/>
                    <w:bottom w:val="single" w:sz="6" w:space="0" w:color="auto"/>
                    <w:right w:val="single" w:sz="4" w:space="0" w:color="auto"/>
                  </w:tcBorders>
                  <w:vAlign w:val="center"/>
                </w:tcPr>
                <w:p w:rsidR="00C76910" w:rsidRDefault="00C144B8">
                  <w:pPr>
                    <w:ind w:leftChars="20" w:left="42"/>
                    <w:jc w:val="center"/>
                  </w:pPr>
                  <w:r>
                    <w:rPr>
                      <w:rFonts w:hint="eastAsia"/>
                    </w:rPr>
                    <w:t>3.0</w:t>
                  </w:r>
                </w:p>
              </w:tc>
              <w:tc>
                <w:tcPr>
                  <w:tcW w:w="972" w:type="dxa"/>
                  <w:vMerge w:val="restart"/>
                  <w:tcBorders>
                    <w:top w:val="single" w:sz="6" w:space="0" w:color="auto"/>
                    <w:left w:val="single" w:sz="4" w:space="0" w:color="auto"/>
                    <w:right w:val="single" w:sz="6" w:space="0" w:color="auto"/>
                  </w:tcBorders>
                  <w:vAlign w:val="center"/>
                </w:tcPr>
                <w:p w:rsidR="00C76910" w:rsidRDefault="00C144B8">
                  <w:pPr>
                    <w:jc w:val="center"/>
                  </w:pPr>
                  <w:r>
                    <w:t>洒水降尘</w:t>
                  </w:r>
                </w:p>
              </w:tc>
              <w:tc>
                <w:tcPr>
                  <w:tcW w:w="772" w:type="dxa"/>
                  <w:tcBorders>
                    <w:top w:val="single" w:sz="6" w:space="0" w:color="auto"/>
                    <w:left w:val="single" w:sz="6" w:space="0" w:color="auto"/>
                    <w:bottom w:val="single" w:sz="6" w:space="0" w:color="auto"/>
                    <w:right w:val="single" w:sz="6" w:space="0" w:color="auto"/>
                  </w:tcBorders>
                  <w:vAlign w:val="center"/>
                </w:tcPr>
                <w:p w:rsidR="00C76910" w:rsidRDefault="00C144B8">
                  <w:pPr>
                    <w:jc w:val="center"/>
                  </w:pPr>
                  <w:r>
                    <w:t>/</w:t>
                  </w:r>
                </w:p>
              </w:tc>
              <w:tc>
                <w:tcPr>
                  <w:tcW w:w="943" w:type="dxa"/>
                  <w:tcBorders>
                    <w:top w:val="single" w:sz="6" w:space="0" w:color="auto"/>
                    <w:left w:val="single" w:sz="6" w:space="0" w:color="auto"/>
                    <w:bottom w:val="single" w:sz="6" w:space="0" w:color="auto"/>
                    <w:right w:val="single" w:sz="6" w:space="0" w:color="auto"/>
                  </w:tcBorders>
                  <w:vAlign w:val="center"/>
                </w:tcPr>
                <w:p w:rsidR="00C76910" w:rsidRDefault="00C144B8">
                  <w:pPr>
                    <w:jc w:val="center"/>
                  </w:pPr>
                  <w:r>
                    <w:rPr>
                      <w:rFonts w:hint="eastAsia"/>
                    </w:rPr>
                    <w:t>0.3</w:t>
                  </w:r>
                </w:p>
              </w:tc>
              <w:tc>
                <w:tcPr>
                  <w:tcW w:w="673" w:type="dxa"/>
                  <w:tcBorders>
                    <w:top w:val="single" w:sz="6" w:space="0" w:color="auto"/>
                    <w:left w:val="single" w:sz="6" w:space="0" w:color="auto"/>
                    <w:bottom w:val="single" w:sz="6" w:space="0" w:color="auto"/>
                    <w:right w:val="single" w:sz="6" w:space="0" w:color="auto"/>
                  </w:tcBorders>
                  <w:vAlign w:val="center"/>
                </w:tcPr>
                <w:p w:rsidR="00C76910" w:rsidRDefault="00C144B8">
                  <w:pPr>
                    <w:ind w:leftChars="20" w:left="42"/>
                    <w:jc w:val="center"/>
                  </w:pPr>
                  <w:r>
                    <w:rPr>
                      <w:rFonts w:hint="eastAsia"/>
                    </w:rPr>
                    <w:t>80</w:t>
                  </w:r>
                </w:p>
              </w:tc>
              <w:tc>
                <w:tcPr>
                  <w:tcW w:w="806" w:type="dxa"/>
                  <w:tcBorders>
                    <w:top w:val="single" w:sz="6" w:space="0" w:color="auto"/>
                    <w:left w:val="single" w:sz="6" w:space="0" w:color="auto"/>
                    <w:bottom w:val="single" w:sz="6" w:space="0" w:color="auto"/>
                    <w:right w:val="single" w:sz="6" w:space="0" w:color="auto"/>
                  </w:tcBorders>
                  <w:vAlign w:val="center"/>
                </w:tcPr>
                <w:p w:rsidR="00C76910" w:rsidRDefault="00C144B8">
                  <w:pPr>
                    <w:ind w:leftChars="20" w:left="42"/>
                    <w:jc w:val="center"/>
                  </w:pPr>
                  <w:r>
                    <w:rPr>
                      <w:rFonts w:hint="eastAsia"/>
                    </w:rPr>
                    <w:t>42.5</w:t>
                  </w:r>
                </w:p>
              </w:tc>
              <w:tc>
                <w:tcPr>
                  <w:tcW w:w="677" w:type="dxa"/>
                  <w:tcBorders>
                    <w:top w:val="single" w:sz="6" w:space="0" w:color="auto"/>
                    <w:left w:val="single" w:sz="6" w:space="0" w:color="auto"/>
                    <w:bottom w:val="single" w:sz="6" w:space="0" w:color="auto"/>
                    <w:right w:val="nil"/>
                  </w:tcBorders>
                  <w:vAlign w:val="center"/>
                </w:tcPr>
                <w:p w:rsidR="00C76910" w:rsidRDefault="00C144B8">
                  <w:pPr>
                    <w:ind w:leftChars="20" w:left="42"/>
                    <w:jc w:val="center"/>
                  </w:pPr>
                  <w:r>
                    <w:t>/</w:t>
                  </w:r>
                </w:p>
              </w:tc>
            </w:tr>
            <w:tr w:rsidR="00C76910">
              <w:trPr>
                <w:trHeight w:val="340"/>
                <w:jc w:val="center"/>
              </w:trPr>
              <w:tc>
                <w:tcPr>
                  <w:tcW w:w="1041" w:type="dxa"/>
                  <w:tcBorders>
                    <w:top w:val="single" w:sz="6" w:space="0" w:color="auto"/>
                    <w:left w:val="nil"/>
                    <w:bottom w:val="single" w:sz="6" w:space="0" w:color="auto"/>
                    <w:right w:val="single" w:sz="6" w:space="0" w:color="auto"/>
                  </w:tcBorders>
                  <w:vAlign w:val="center"/>
                </w:tcPr>
                <w:p w:rsidR="00C76910" w:rsidRDefault="00C144B8">
                  <w:pPr>
                    <w:ind w:leftChars="20" w:left="42"/>
                    <w:jc w:val="center"/>
                  </w:pPr>
                  <w:r>
                    <w:t>堆场粉尘</w:t>
                  </w:r>
                </w:p>
              </w:tc>
              <w:tc>
                <w:tcPr>
                  <w:tcW w:w="1065" w:type="dxa"/>
                  <w:tcBorders>
                    <w:top w:val="single" w:sz="6" w:space="0" w:color="auto"/>
                    <w:left w:val="single" w:sz="6" w:space="0" w:color="auto"/>
                    <w:bottom w:val="single" w:sz="6" w:space="0" w:color="auto"/>
                    <w:right w:val="single" w:sz="6" w:space="0" w:color="auto"/>
                  </w:tcBorders>
                  <w:vAlign w:val="center"/>
                </w:tcPr>
                <w:p w:rsidR="00C76910" w:rsidRDefault="00C144B8">
                  <w:pPr>
                    <w:ind w:leftChars="20" w:left="42"/>
                    <w:jc w:val="center"/>
                  </w:pPr>
                  <w:r>
                    <w:t>无组织排放</w:t>
                  </w:r>
                </w:p>
              </w:tc>
              <w:tc>
                <w:tcPr>
                  <w:tcW w:w="1196" w:type="dxa"/>
                  <w:tcBorders>
                    <w:top w:val="single" w:sz="6" w:space="0" w:color="auto"/>
                    <w:left w:val="single" w:sz="6" w:space="0" w:color="auto"/>
                    <w:bottom w:val="single" w:sz="6" w:space="0" w:color="auto"/>
                    <w:right w:val="single" w:sz="6" w:space="0" w:color="auto"/>
                  </w:tcBorders>
                  <w:vAlign w:val="center"/>
                </w:tcPr>
                <w:p w:rsidR="00C76910" w:rsidRDefault="00C144B8">
                  <w:pPr>
                    <w:ind w:leftChars="20" w:left="42"/>
                    <w:jc w:val="center"/>
                  </w:pPr>
                  <w:r>
                    <w:t>/</w:t>
                  </w:r>
                </w:p>
              </w:tc>
              <w:tc>
                <w:tcPr>
                  <w:tcW w:w="956" w:type="dxa"/>
                  <w:tcBorders>
                    <w:top w:val="single" w:sz="6" w:space="0" w:color="auto"/>
                    <w:left w:val="single" w:sz="6" w:space="0" w:color="auto"/>
                    <w:bottom w:val="single" w:sz="6" w:space="0" w:color="auto"/>
                    <w:right w:val="single" w:sz="4" w:space="0" w:color="auto"/>
                  </w:tcBorders>
                  <w:vAlign w:val="center"/>
                </w:tcPr>
                <w:p w:rsidR="00C76910" w:rsidRDefault="00C144B8">
                  <w:pPr>
                    <w:ind w:leftChars="20" w:left="42"/>
                    <w:jc w:val="center"/>
                  </w:pPr>
                  <w:r>
                    <w:rPr>
                      <w:rFonts w:hint="eastAsia"/>
                    </w:rPr>
                    <w:t>0.6</w:t>
                  </w:r>
                </w:p>
              </w:tc>
              <w:tc>
                <w:tcPr>
                  <w:tcW w:w="972" w:type="dxa"/>
                  <w:vMerge/>
                  <w:tcBorders>
                    <w:left w:val="single" w:sz="4" w:space="0" w:color="auto"/>
                    <w:right w:val="single" w:sz="6" w:space="0" w:color="auto"/>
                  </w:tcBorders>
                  <w:vAlign w:val="center"/>
                </w:tcPr>
                <w:p w:rsidR="00C76910" w:rsidRDefault="00C76910">
                  <w:pPr>
                    <w:jc w:val="center"/>
                  </w:pPr>
                </w:p>
              </w:tc>
              <w:tc>
                <w:tcPr>
                  <w:tcW w:w="772" w:type="dxa"/>
                  <w:tcBorders>
                    <w:top w:val="single" w:sz="6" w:space="0" w:color="auto"/>
                    <w:left w:val="single" w:sz="6" w:space="0" w:color="auto"/>
                    <w:bottom w:val="single" w:sz="6" w:space="0" w:color="auto"/>
                    <w:right w:val="single" w:sz="6" w:space="0" w:color="auto"/>
                  </w:tcBorders>
                  <w:vAlign w:val="center"/>
                </w:tcPr>
                <w:p w:rsidR="00C76910" w:rsidRDefault="00C144B8">
                  <w:pPr>
                    <w:jc w:val="center"/>
                  </w:pPr>
                  <w:r>
                    <w:t>/</w:t>
                  </w:r>
                </w:p>
              </w:tc>
              <w:tc>
                <w:tcPr>
                  <w:tcW w:w="943" w:type="dxa"/>
                  <w:tcBorders>
                    <w:top w:val="single" w:sz="6" w:space="0" w:color="auto"/>
                    <w:left w:val="single" w:sz="6" w:space="0" w:color="auto"/>
                    <w:bottom w:val="single" w:sz="6" w:space="0" w:color="auto"/>
                    <w:right w:val="single" w:sz="6" w:space="0" w:color="auto"/>
                  </w:tcBorders>
                  <w:vAlign w:val="center"/>
                </w:tcPr>
                <w:p w:rsidR="00C76910" w:rsidRDefault="00C144B8">
                  <w:pPr>
                    <w:jc w:val="center"/>
                  </w:pPr>
                  <w:r>
                    <w:rPr>
                      <w:rFonts w:hint="eastAsia"/>
                    </w:rPr>
                    <w:t>0.12</w:t>
                  </w:r>
                </w:p>
              </w:tc>
              <w:tc>
                <w:tcPr>
                  <w:tcW w:w="673" w:type="dxa"/>
                  <w:tcBorders>
                    <w:top w:val="single" w:sz="6" w:space="0" w:color="auto"/>
                    <w:left w:val="single" w:sz="6" w:space="0" w:color="auto"/>
                    <w:bottom w:val="single" w:sz="6" w:space="0" w:color="auto"/>
                    <w:right w:val="single" w:sz="6" w:space="0" w:color="auto"/>
                  </w:tcBorders>
                  <w:vAlign w:val="center"/>
                </w:tcPr>
                <w:p w:rsidR="00C76910" w:rsidRDefault="00C144B8">
                  <w:pPr>
                    <w:ind w:leftChars="20" w:left="42"/>
                    <w:jc w:val="center"/>
                  </w:pPr>
                  <w:r>
                    <w:rPr>
                      <w:rFonts w:hint="eastAsia"/>
                    </w:rPr>
                    <w:t>80</w:t>
                  </w:r>
                </w:p>
              </w:tc>
              <w:tc>
                <w:tcPr>
                  <w:tcW w:w="806" w:type="dxa"/>
                  <w:tcBorders>
                    <w:top w:val="single" w:sz="6" w:space="0" w:color="auto"/>
                    <w:left w:val="single" w:sz="6" w:space="0" w:color="auto"/>
                    <w:bottom w:val="single" w:sz="6" w:space="0" w:color="auto"/>
                    <w:right w:val="single" w:sz="6" w:space="0" w:color="auto"/>
                  </w:tcBorders>
                  <w:vAlign w:val="center"/>
                </w:tcPr>
                <w:p w:rsidR="00C76910" w:rsidRDefault="00C144B8">
                  <w:pPr>
                    <w:ind w:leftChars="20" w:left="42"/>
                    <w:jc w:val="center"/>
                  </w:pPr>
                  <w:r>
                    <w:rPr>
                      <w:rFonts w:hint="eastAsia"/>
                    </w:rPr>
                    <w:t>42.5</w:t>
                  </w:r>
                </w:p>
              </w:tc>
              <w:tc>
                <w:tcPr>
                  <w:tcW w:w="677" w:type="dxa"/>
                  <w:tcBorders>
                    <w:top w:val="single" w:sz="6" w:space="0" w:color="auto"/>
                    <w:left w:val="single" w:sz="6" w:space="0" w:color="auto"/>
                    <w:bottom w:val="single" w:sz="6" w:space="0" w:color="auto"/>
                    <w:right w:val="nil"/>
                  </w:tcBorders>
                  <w:vAlign w:val="center"/>
                </w:tcPr>
                <w:p w:rsidR="00C76910" w:rsidRDefault="00C144B8">
                  <w:pPr>
                    <w:ind w:leftChars="20" w:left="42"/>
                    <w:jc w:val="center"/>
                  </w:pPr>
                  <w:r>
                    <w:t>/</w:t>
                  </w:r>
                </w:p>
              </w:tc>
            </w:tr>
            <w:tr w:rsidR="00C76910">
              <w:trPr>
                <w:trHeight w:val="340"/>
                <w:jc w:val="center"/>
              </w:trPr>
              <w:tc>
                <w:tcPr>
                  <w:tcW w:w="1041" w:type="dxa"/>
                  <w:tcBorders>
                    <w:top w:val="single" w:sz="6" w:space="0" w:color="auto"/>
                    <w:left w:val="nil"/>
                    <w:bottom w:val="single" w:sz="6" w:space="0" w:color="auto"/>
                    <w:right w:val="single" w:sz="6" w:space="0" w:color="auto"/>
                  </w:tcBorders>
                  <w:vAlign w:val="center"/>
                </w:tcPr>
                <w:p w:rsidR="00C76910" w:rsidRDefault="00C144B8">
                  <w:pPr>
                    <w:ind w:leftChars="20" w:left="42"/>
                    <w:jc w:val="center"/>
                  </w:pPr>
                  <w:r>
                    <w:t>道路扬</w:t>
                  </w:r>
                  <w:r>
                    <w:t>尘</w:t>
                  </w:r>
                </w:p>
              </w:tc>
              <w:tc>
                <w:tcPr>
                  <w:tcW w:w="1065" w:type="dxa"/>
                  <w:tcBorders>
                    <w:top w:val="single" w:sz="6" w:space="0" w:color="auto"/>
                    <w:left w:val="single" w:sz="6" w:space="0" w:color="auto"/>
                    <w:bottom w:val="single" w:sz="6" w:space="0" w:color="auto"/>
                    <w:right w:val="single" w:sz="6" w:space="0" w:color="auto"/>
                  </w:tcBorders>
                  <w:vAlign w:val="center"/>
                </w:tcPr>
                <w:p w:rsidR="00C76910" w:rsidRDefault="00C144B8">
                  <w:pPr>
                    <w:ind w:leftChars="20" w:left="42"/>
                    <w:jc w:val="center"/>
                  </w:pPr>
                  <w:r>
                    <w:t>无组织排放</w:t>
                  </w:r>
                </w:p>
              </w:tc>
              <w:tc>
                <w:tcPr>
                  <w:tcW w:w="1196" w:type="dxa"/>
                  <w:tcBorders>
                    <w:top w:val="single" w:sz="6" w:space="0" w:color="auto"/>
                    <w:left w:val="single" w:sz="6" w:space="0" w:color="auto"/>
                    <w:bottom w:val="single" w:sz="6" w:space="0" w:color="auto"/>
                    <w:right w:val="single" w:sz="6" w:space="0" w:color="auto"/>
                  </w:tcBorders>
                  <w:vAlign w:val="center"/>
                </w:tcPr>
                <w:p w:rsidR="00C76910" w:rsidRDefault="00C144B8">
                  <w:pPr>
                    <w:ind w:leftChars="20" w:left="42"/>
                    <w:jc w:val="center"/>
                  </w:pPr>
                  <w:r>
                    <w:t>/</w:t>
                  </w:r>
                </w:p>
              </w:tc>
              <w:tc>
                <w:tcPr>
                  <w:tcW w:w="956" w:type="dxa"/>
                  <w:tcBorders>
                    <w:top w:val="single" w:sz="6" w:space="0" w:color="auto"/>
                    <w:left w:val="single" w:sz="6" w:space="0" w:color="auto"/>
                    <w:bottom w:val="single" w:sz="6" w:space="0" w:color="auto"/>
                    <w:right w:val="single" w:sz="4" w:space="0" w:color="auto"/>
                  </w:tcBorders>
                  <w:vAlign w:val="center"/>
                </w:tcPr>
                <w:p w:rsidR="00C76910" w:rsidRDefault="00C144B8">
                  <w:pPr>
                    <w:ind w:leftChars="20" w:left="42"/>
                    <w:jc w:val="center"/>
                  </w:pPr>
                  <w:r>
                    <w:rPr>
                      <w:rFonts w:hint="eastAsia"/>
                    </w:rPr>
                    <w:t>1.8135</w:t>
                  </w:r>
                </w:p>
              </w:tc>
              <w:tc>
                <w:tcPr>
                  <w:tcW w:w="972" w:type="dxa"/>
                  <w:vMerge/>
                  <w:tcBorders>
                    <w:left w:val="single" w:sz="4" w:space="0" w:color="auto"/>
                    <w:bottom w:val="single" w:sz="6" w:space="0" w:color="auto"/>
                    <w:right w:val="single" w:sz="6" w:space="0" w:color="auto"/>
                  </w:tcBorders>
                  <w:vAlign w:val="center"/>
                </w:tcPr>
                <w:p w:rsidR="00C76910" w:rsidRDefault="00C76910">
                  <w:pPr>
                    <w:ind w:leftChars="20" w:left="42"/>
                    <w:jc w:val="center"/>
                  </w:pPr>
                </w:p>
              </w:tc>
              <w:tc>
                <w:tcPr>
                  <w:tcW w:w="772" w:type="dxa"/>
                  <w:tcBorders>
                    <w:top w:val="single" w:sz="6" w:space="0" w:color="auto"/>
                    <w:left w:val="single" w:sz="6" w:space="0" w:color="auto"/>
                    <w:bottom w:val="single" w:sz="6" w:space="0" w:color="auto"/>
                    <w:right w:val="single" w:sz="6" w:space="0" w:color="auto"/>
                  </w:tcBorders>
                  <w:vAlign w:val="center"/>
                </w:tcPr>
                <w:p w:rsidR="00C76910" w:rsidRDefault="00C144B8">
                  <w:pPr>
                    <w:jc w:val="center"/>
                  </w:pPr>
                  <w:r>
                    <w:t>/</w:t>
                  </w:r>
                </w:p>
              </w:tc>
              <w:tc>
                <w:tcPr>
                  <w:tcW w:w="943" w:type="dxa"/>
                  <w:tcBorders>
                    <w:top w:val="single" w:sz="6" w:space="0" w:color="auto"/>
                    <w:left w:val="single" w:sz="6" w:space="0" w:color="auto"/>
                    <w:bottom w:val="single" w:sz="6" w:space="0" w:color="auto"/>
                    <w:right w:val="single" w:sz="6" w:space="0" w:color="auto"/>
                  </w:tcBorders>
                  <w:vAlign w:val="center"/>
                </w:tcPr>
                <w:p w:rsidR="00C76910" w:rsidRDefault="00C144B8">
                  <w:pPr>
                    <w:jc w:val="center"/>
                  </w:pPr>
                  <w:r>
                    <w:rPr>
                      <w:rFonts w:hint="eastAsia"/>
                    </w:rPr>
                    <w:t>0.3625</w:t>
                  </w:r>
                </w:p>
              </w:tc>
              <w:tc>
                <w:tcPr>
                  <w:tcW w:w="673" w:type="dxa"/>
                  <w:tcBorders>
                    <w:top w:val="single" w:sz="6" w:space="0" w:color="auto"/>
                    <w:left w:val="single" w:sz="6" w:space="0" w:color="auto"/>
                    <w:bottom w:val="single" w:sz="6" w:space="0" w:color="auto"/>
                    <w:right w:val="single" w:sz="6" w:space="0" w:color="auto"/>
                  </w:tcBorders>
                  <w:vAlign w:val="center"/>
                </w:tcPr>
                <w:p w:rsidR="00C76910" w:rsidRDefault="00C144B8">
                  <w:pPr>
                    <w:ind w:leftChars="20" w:left="42"/>
                    <w:jc w:val="center"/>
                  </w:pPr>
                  <w:r>
                    <w:rPr>
                      <w:rFonts w:hint="eastAsia"/>
                    </w:rPr>
                    <w:t>80</w:t>
                  </w:r>
                </w:p>
              </w:tc>
              <w:tc>
                <w:tcPr>
                  <w:tcW w:w="806" w:type="dxa"/>
                  <w:tcBorders>
                    <w:top w:val="single" w:sz="6" w:space="0" w:color="auto"/>
                    <w:left w:val="single" w:sz="6" w:space="0" w:color="auto"/>
                    <w:bottom w:val="single" w:sz="6" w:space="0" w:color="auto"/>
                    <w:right w:val="single" w:sz="6" w:space="0" w:color="auto"/>
                  </w:tcBorders>
                  <w:vAlign w:val="center"/>
                </w:tcPr>
                <w:p w:rsidR="00C76910" w:rsidRDefault="00C144B8">
                  <w:pPr>
                    <w:ind w:leftChars="20" w:left="42"/>
                    <w:jc w:val="center"/>
                  </w:pPr>
                  <w:r>
                    <w:rPr>
                      <w:rFonts w:hint="eastAsia"/>
                    </w:rPr>
                    <w:t>42.5</w:t>
                  </w:r>
                </w:p>
              </w:tc>
              <w:tc>
                <w:tcPr>
                  <w:tcW w:w="677" w:type="dxa"/>
                  <w:tcBorders>
                    <w:top w:val="single" w:sz="6" w:space="0" w:color="auto"/>
                    <w:left w:val="single" w:sz="6" w:space="0" w:color="auto"/>
                    <w:bottom w:val="single" w:sz="6" w:space="0" w:color="auto"/>
                    <w:right w:val="nil"/>
                  </w:tcBorders>
                  <w:vAlign w:val="center"/>
                </w:tcPr>
                <w:p w:rsidR="00C76910" w:rsidRDefault="00C144B8">
                  <w:pPr>
                    <w:ind w:leftChars="20" w:left="42"/>
                    <w:jc w:val="center"/>
                  </w:pPr>
                  <w:r>
                    <w:t>/</w:t>
                  </w:r>
                </w:p>
              </w:tc>
            </w:tr>
            <w:tr w:rsidR="00C76910">
              <w:trPr>
                <w:trHeight w:val="340"/>
                <w:jc w:val="center"/>
              </w:trPr>
              <w:tc>
                <w:tcPr>
                  <w:tcW w:w="2106" w:type="dxa"/>
                  <w:gridSpan w:val="2"/>
                  <w:tcBorders>
                    <w:top w:val="single" w:sz="6" w:space="0" w:color="auto"/>
                    <w:left w:val="nil"/>
                    <w:bottom w:val="single" w:sz="12" w:space="0" w:color="auto"/>
                    <w:right w:val="single" w:sz="6" w:space="0" w:color="auto"/>
                  </w:tcBorders>
                  <w:vAlign w:val="center"/>
                </w:tcPr>
                <w:p w:rsidR="00C76910" w:rsidRDefault="00C144B8">
                  <w:pPr>
                    <w:ind w:leftChars="20" w:left="42"/>
                    <w:jc w:val="center"/>
                  </w:pPr>
                  <w:r>
                    <w:t>无组织粉尘合计</w:t>
                  </w:r>
                </w:p>
              </w:tc>
              <w:tc>
                <w:tcPr>
                  <w:tcW w:w="1196" w:type="dxa"/>
                  <w:tcBorders>
                    <w:top w:val="single" w:sz="6" w:space="0" w:color="auto"/>
                    <w:left w:val="single" w:sz="6" w:space="0" w:color="auto"/>
                    <w:bottom w:val="single" w:sz="12" w:space="0" w:color="auto"/>
                    <w:right w:val="single" w:sz="6" w:space="0" w:color="auto"/>
                  </w:tcBorders>
                  <w:vAlign w:val="center"/>
                </w:tcPr>
                <w:p w:rsidR="00C76910" w:rsidRDefault="00C144B8">
                  <w:pPr>
                    <w:ind w:leftChars="20" w:left="42"/>
                    <w:jc w:val="center"/>
                  </w:pPr>
                  <w:r>
                    <w:t>/</w:t>
                  </w:r>
                </w:p>
              </w:tc>
              <w:tc>
                <w:tcPr>
                  <w:tcW w:w="956" w:type="dxa"/>
                  <w:tcBorders>
                    <w:top w:val="single" w:sz="6" w:space="0" w:color="auto"/>
                    <w:left w:val="single" w:sz="6" w:space="0" w:color="auto"/>
                    <w:bottom w:val="single" w:sz="12" w:space="0" w:color="auto"/>
                    <w:right w:val="single" w:sz="4" w:space="0" w:color="auto"/>
                  </w:tcBorders>
                  <w:vAlign w:val="center"/>
                </w:tcPr>
                <w:p w:rsidR="00C76910" w:rsidRDefault="00C144B8">
                  <w:pPr>
                    <w:ind w:leftChars="20" w:left="42"/>
                    <w:jc w:val="center"/>
                  </w:pPr>
                  <w:r>
                    <w:rPr>
                      <w:rFonts w:hint="eastAsia"/>
                    </w:rPr>
                    <w:t>62.1135</w:t>
                  </w:r>
                </w:p>
              </w:tc>
              <w:tc>
                <w:tcPr>
                  <w:tcW w:w="972" w:type="dxa"/>
                  <w:tcBorders>
                    <w:top w:val="single" w:sz="6" w:space="0" w:color="auto"/>
                    <w:left w:val="single" w:sz="4" w:space="0" w:color="auto"/>
                    <w:bottom w:val="single" w:sz="12" w:space="0" w:color="auto"/>
                    <w:right w:val="single" w:sz="6" w:space="0" w:color="auto"/>
                  </w:tcBorders>
                  <w:vAlign w:val="center"/>
                </w:tcPr>
                <w:p w:rsidR="00C76910" w:rsidRDefault="00C76910">
                  <w:pPr>
                    <w:ind w:leftChars="20" w:left="42"/>
                    <w:jc w:val="center"/>
                  </w:pPr>
                </w:p>
              </w:tc>
              <w:tc>
                <w:tcPr>
                  <w:tcW w:w="772" w:type="dxa"/>
                  <w:tcBorders>
                    <w:top w:val="single" w:sz="6" w:space="0" w:color="auto"/>
                    <w:left w:val="single" w:sz="6" w:space="0" w:color="auto"/>
                    <w:bottom w:val="single" w:sz="12" w:space="0" w:color="auto"/>
                    <w:right w:val="single" w:sz="6" w:space="0" w:color="auto"/>
                  </w:tcBorders>
                  <w:vAlign w:val="center"/>
                </w:tcPr>
                <w:p w:rsidR="00C76910" w:rsidRDefault="00C144B8">
                  <w:pPr>
                    <w:jc w:val="center"/>
                  </w:pPr>
                  <w:r>
                    <w:t>/</w:t>
                  </w:r>
                </w:p>
              </w:tc>
              <w:tc>
                <w:tcPr>
                  <w:tcW w:w="943" w:type="dxa"/>
                  <w:tcBorders>
                    <w:top w:val="single" w:sz="6" w:space="0" w:color="auto"/>
                    <w:left w:val="single" w:sz="6" w:space="0" w:color="auto"/>
                    <w:bottom w:val="single" w:sz="12" w:space="0" w:color="auto"/>
                    <w:right w:val="single" w:sz="6" w:space="0" w:color="auto"/>
                  </w:tcBorders>
                  <w:vAlign w:val="center"/>
                </w:tcPr>
                <w:p w:rsidR="00C76910" w:rsidRDefault="00C144B8">
                  <w:pPr>
                    <w:jc w:val="center"/>
                  </w:pPr>
                  <w:r>
                    <w:rPr>
                      <w:rFonts w:hint="eastAsia"/>
                    </w:rPr>
                    <w:t>1.9165</w:t>
                  </w:r>
                </w:p>
              </w:tc>
              <w:tc>
                <w:tcPr>
                  <w:tcW w:w="673" w:type="dxa"/>
                  <w:tcBorders>
                    <w:top w:val="single" w:sz="6" w:space="0" w:color="auto"/>
                    <w:left w:val="single" w:sz="6" w:space="0" w:color="auto"/>
                    <w:bottom w:val="single" w:sz="12" w:space="0" w:color="auto"/>
                    <w:right w:val="single" w:sz="6" w:space="0" w:color="auto"/>
                  </w:tcBorders>
                  <w:vAlign w:val="center"/>
                </w:tcPr>
                <w:p w:rsidR="00C76910" w:rsidRDefault="00C76910">
                  <w:pPr>
                    <w:ind w:leftChars="20" w:left="42"/>
                    <w:jc w:val="center"/>
                  </w:pPr>
                </w:p>
              </w:tc>
              <w:tc>
                <w:tcPr>
                  <w:tcW w:w="806" w:type="dxa"/>
                  <w:tcBorders>
                    <w:top w:val="single" w:sz="6" w:space="0" w:color="auto"/>
                    <w:left w:val="single" w:sz="6" w:space="0" w:color="auto"/>
                    <w:bottom w:val="single" w:sz="12" w:space="0" w:color="auto"/>
                    <w:right w:val="single" w:sz="6" w:space="0" w:color="auto"/>
                  </w:tcBorders>
                  <w:vAlign w:val="center"/>
                </w:tcPr>
                <w:p w:rsidR="00C76910" w:rsidRDefault="00C76910">
                  <w:pPr>
                    <w:ind w:leftChars="20" w:left="42"/>
                    <w:jc w:val="center"/>
                  </w:pPr>
                </w:p>
              </w:tc>
              <w:tc>
                <w:tcPr>
                  <w:tcW w:w="677" w:type="dxa"/>
                  <w:tcBorders>
                    <w:top w:val="single" w:sz="6" w:space="0" w:color="auto"/>
                    <w:left w:val="single" w:sz="6" w:space="0" w:color="auto"/>
                    <w:bottom w:val="single" w:sz="12" w:space="0" w:color="auto"/>
                    <w:right w:val="nil"/>
                  </w:tcBorders>
                  <w:vAlign w:val="center"/>
                </w:tcPr>
                <w:p w:rsidR="00C76910" w:rsidRDefault="00C144B8">
                  <w:pPr>
                    <w:ind w:leftChars="20" w:left="42"/>
                    <w:jc w:val="center"/>
                  </w:pPr>
                  <w:r>
                    <w:t>/</w:t>
                  </w:r>
                </w:p>
              </w:tc>
            </w:tr>
          </w:tbl>
          <w:p w:rsidR="00C76910" w:rsidRDefault="00C76910">
            <w:pPr>
              <w:snapToGrid w:val="0"/>
              <w:jc w:val="center"/>
              <w:rPr>
                <w:b/>
              </w:rPr>
            </w:pPr>
          </w:p>
          <w:p w:rsidR="00C76910" w:rsidRDefault="00C144B8">
            <w:pPr>
              <w:snapToGrid w:val="0"/>
              <w:jc w:val="center"/>
              <w:rPr>
                <w:b/>
              </w:rPr>
            </w:pPr>
            <w:r>
              <w:rPr>
                <w:b/>
              </w:rPr>
              <w:t>表</w:t>
            </w:r>
            <w:r>
              <w:rPr>
                <w:b/>
              </w:rPr>
              <w:t xml:space="preserve">4-4  </w:t>
            </w:r>
            <w:r>
              <w:rPr>
                <w:b/>
              </w:rPr>
              <w:t>点源参数一览表</w:t>
            </w:r>
          </w:p>
          <w:tbl>
            <w:tblPr>
              <w:tblW w:w="90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93"/>
              <w:gridCol w:w="1206"/>
              <w:gridCol w:w="1109"/>
              <w:gridCol w:w="1044"/>
              <w:gridCol w:w="775"/>
              <w:gridCol w:w="937"/>
              <w:gridCol w:w="754"/>
              <w:gridCol w:w="958"/>
              <w:gridCol w:w="695"/>
            </w:tblGrid>
            <w:tr w:rsidR="00C76910">
              <w:trPr>
                <w:trHeight w:val="691"/>
                <w:jc w:val="center"/>
              </w:trPr>
              <w:tc>
                <w:tcPr>
                  <w:tcW w:w="1593" w:type="dxa"/>
                  <w:vMerge w:val="restart"/>
                  <w:vAlign w:val="center"/>
                </w:tcPr>
                <w:p w:rsidR="00C76910" w:rsidRDefault="00C144B8">
                  <w:pPr>
                    <w:pStyle w:val="Default"/>
                    <w:snapToGrid w:val="0"/>
                    <w:jc w:val="center"/>
                    <w:rPr>
                      <w:rFonts w:ascii="Times New Roman"/>
                      <w:bCs/>
                      <w:iCs/>
                      <w:color w:val="auto"/>
                      <w:sz w:val="21"/>
                      <w:szCs w:val="21"/>
                    </w:rPr>
                  </w:pPr>
                  <w:r>
                    <w:rPr>
                      <w:rFonts w:ascii="Times New Roman"/>
                      <w:bCs/>
                      <w:iCs/>
                      <w:color w:val="auto"/>
                      <w:sz w:val="21"/>
                      <w:szCs w:val="21"/>
                    </w:rPr>
                    <w:t>名称</w:t>
                  </w:r>
                </w:p>
              </w:tc>
              <w:tc>
                <w:tcPr>
                  <w:tcW w:w="2315" w:type="dxa"/>
                  <w:gridSpan w:val="2"/>
                  <w:vAlign w:val="center"/>
                </w:tcPr>
                <w:p w:rsidR="00C76910" w:rsidRDefault="00C144B8">
                  <w:pPr>
                    <w:pStyle w:val="Default"/>
                    <w:snapToGrid w:val="0"/>
                    <w:jc w:val="center"/>
                    <w:rPr>
                      <w:rFonts w:ascii="Times New Roman"/>
                      <w:bCs/>
                      <w:iCs/>
                      <w:color w:val="auto"/>
                      <w:sz w:val="21"/>
                      <w:szCs w:val="21"/>
                    </w:rPr>
                  </w:pPr>
                  <w:r>
                    <w:rPr>
                      <w:rFonts w:ascii="Times New Roman"/>
                      <w:bCs/>
                      <w:iCs/>
                      <w:color w:val="auto"/>
                      <w:sz w:val="21"/>
                      <w:szCs w:val="21"/>
                    </w:rPr>
                    <w:t>排气筒底部</w:t>
                  </w:r>
                </w:p>
                <w:p w:rsidR="00C76910" w:rsidRDefault="00C144B8">
                  <w:pPr>
                    <w:pStyle w:val="Default"/>
                    <w:snapToGrid w:val="0"/>
                    <w:jc w:val="center"/>
                    <w:rPr>
                      <w:rFonts w:ascii="Times New Roman"/>
                      <w:bCs/>
                      <w:iCs/>
                      <w:color w:val="auto"/>
                      <w:sz w:val="21"/>
                      <w:szCs w:val="21"/>
                    </w:rPr>
                  </w:pPr>
                  <w:r>
                    <w:rPr>
                      <w:rFonts w:ascii="Times New Roman"/>
                      <w:bCs/>
                      <w:iCs/>
                      <w:color w:val="auto"/>
                      <w:sz w:val="21"/>
                      <w:szCs w:val="21"/>
                    </w:rPr>
                    <w:t>中心坐标</w:t>
                  </w:r>
                  <w:r>
                    <w:rPr>
                      <w:rFonts w:ascii="Times New Roman"/>
                      <w:bCs/>
                      <w:iCs/>
                      <w:color w:val="auto"/>
                      <w:sz w:val="21"/>
                      <w:szCs w:val="21"/>
                    </w:rPr>
                    <w:t>/m</w:t>
                  </w:r>
                </w:p>
              </w:tc>
              <w:tc>
                <w:tcPr>
                  <w:tcW w:w="1044" w:type="dxa"/>
                  <w:vMerge w:val="restart"/>
                  <w:vAlign w:val="center"/>
                </w:tcPr>
                <w:p w:rsidR="00C76910" w:rsidRDefault="00C144B8">
                  <w:pPr>
                    <w:pStyle w:val="Default"/>
                    <w:snapToGrid w:val="0"/>
                    <w:jc w:val="center"/>
                    <w:rPr>
                      <w:rFonts w:ascii="Times New Roman"/>
                      <w:bCs/>
                      <w:iCs/>
                      <w:color w:val="auto"/>
                      <w:sz w:val="21"/>
                      <w:szCs w:val="21"/>
                    </w:rPr>
                  </w:pPr>
                  <w:r>
                    <w:rPr>
                      <w:rFonts w:ascii="Times New Roman"/>
                      <w:bCs/>
                      <w:iCs/>
                      <w:color w:val="auto"/>
                      <w:sz w:val="21"/>
                      <w:szCs w:val="21"/>
                    </w:rPr>
                    <w:t>排气筒底部海拔高度</w:t>
                  </w:r>
                  <w:r>
                    <w:rPr>
                      <w:rFonts w:ascii="Times New Roman"/>
                      <w:bCs/>
                      <w:iCs/>
                      <w:color w:val="auto"/>
                      <w:sz w:val="21"/>
                      <w:szCs w:val="21"/>
                    </w:rPr>
                    <w:t>/m</w:t>
                  </w:r>
                </w:p>
              </w:tc>
              <w:tc>
                <w:tcPr>
                  <w:tcW w:w="775" w:type="dxa"/>
                  <w:vMerge w:val="restart"/>
                  <w:vAlign w:val="center"/>
                </w:tcPr>
                <w:p w:rsidR="00C76910" w:rsidRDefault="00C144B8">
                  <w:pPr>
                    <w:pStyle w:val="Default"/>
                    <w:snapToGrid w:val="0"/>
                    <w:jc w:val="center"/>
                    <w:rPr>
                      <w:rFonts w:ascii="Times New Roman"/>
                      <w:bCs/>
                      <w:iCs/>
                      <w:color w:val="auto"/>
                      <w:sz w:val="21"/>
                      <w:szCs w:val="21"/>
                    </w:rPr>
                  </w:pPr>
                  <w:r>
                    <w:rPr>
                      <w:rFonts w:ascii="Times New Roman"/>
                      <w:bCs/>
                      <w:iCs/>
                      <w:color w:val="auto"/>
                      <w:sz w:val="21"/>
                      <w:szCs w:val="21"/>
                    </w:rPr>
                    <w:t>排气筒高度</w:t>
                  </w:r>
                  <w:r>
                    <w:rPr>
                      <w:rFonts w:ascii="Times New Roman"/>
                      <w:bCs/>
                      <w:iCs/>
                      <w:color w:val="auto"/>
                      <w:sz w:val="21"/>
                      <w:szCs w:val="21"/>
                    </w:rPr>
                    <w:t>/m</w:t>
                  </w:r>
                </w:p>
              </w:tc>
              <w:tc>
                <w:tcPr>
                  <w:tcW w:w="937" w:type="dxa"/>
                  <w:vMerge w:val="restart"/>
                  <w:vAlign w:val="center"/>
                </w:tcPr>
                <w:p w:rsidR="00C76910" w:rsidRDefault="00C144B8">
                  <w:pPr>
                    <w:pStyle w:val="Default"/>
                    <w:snapToGrid w:val="0"/>
                    <w:jc w:val="center"/>
                    <w:rPr>
                      <w:rFonts w:ascii="Times New Roman"/>
                      <w:bCs/>
                      <w:iCs/>
                      <w:color w:val="auto"/>
                      <w:sz w:val="21"/>
                      <w:szCs w:val="21"/>
                    </w:rPr>
                  </w:pPr>
                  <w:r>
                    <w:rPr>
                      <w:rFonts w:ascii="Times New Roman"/>
                      <w:bCs/>
                      <w:iCs/>
                      <w:color w:val="auto"/>
                      <w:sz w:val="21"/>
                      <w:szCs w:val="21"/>
                    </w:rPr>
                    <w:t>排气筒出口内径</w:t>
                  </w:r>
                  <w:r>
                    <w:rPr>
                      <w:rFonts w:ascii="Times New Roman"/>
                      <w:bCs/>
                      <w:iCs/>
                      <w:color w:val="auto"/>
                      <w:sz w:val="21"/>
                      <w:szCs w:val="21"/>
                    </w:rPr>
                    <w:t>/m</w:t>
                  </w:r>
                </w:p>
              </w:tc>
              <w:tc>
                <w:tcPr>
                  <w:tcW w:w="754" w:type="dxa"/>
                  <w:vMerge w:val="restart"/>
                  <w:vAlign w:val="center"/>
                </w:tcPr>
                <w:p w:rsidR="00C76910" w:rsidRDefault="00C144B8">
                  <w:pPr>
                    <w:pStyle w:val="Default"/>
                    <w:snapToGrid w:val="0"/>
                    <w:jc w:val="center"/>
                    <w:rPr>
                      <w:rFonts w:ascii="Times New Roman"/>
                      <w:bCs/>
                      <w:iCs/>
                      <w:color w:val="auto"/>
                      <w:sz w:val="21"/>
                      <w:szCs w:val="21"/>
                    </w:rPr>
                  </w:pPr>
                  <w:r>
                    <w:rPr>
                      <w:rFonts w:ascii="Times New Roman"/>
                      <w:bCs/>
                      <w:iCs/>
                      <w:color w:val="auto"/>
                      <w:sz w:val="21"/>
                      <w:szCs w:val="21"/>
                    </w:rPr>
                    <w:t>烟气温度</w:t>
                  </w:r>
                  <w:r>
                    <w:rPr>
                      <w:rFonts w:ascii="Times New Roman"/>
                      <w:bCs/>
                      <w:iCs/>
                      <w:color w:val="auto"/>
                      <w:sz w:val="21"/>
                      <w:szCs w:val="21"/>
                    </w:rPr>
                    <w:t>/</w:t>
                  </w:r>
                  <w:r>
                    <w:rPr>
                      <w:rFonts w:hAnsi="宋体" w:cs="宋体" w:hint="eastAsia"/>
                      <w:bCs/>
                      <w:iCs/>
                      <w:color w:val="auto"/>
                      <w:sz w:val="21"/>
                      <w:szCs w:val="21"/>
                    </w:rPr>
                    <w:t>℃</w:t>
                  </w:r>
                </w:p>
              </w:tc>
              <w:tc>
                <w:tcPr>
                  <w:tcW w:w="958" w:type="dxa"/>
                  <w:vMerge w:val="restart"/>
                  <w:vAlign w:val="center"/>
                </w:tcPr>
                <w:p w:rsidR="00C76910" w:rsidRDefault="00C144B8">
                  <w:pPr>
                    <w:pStyle w:val="Default"/>
                    <w:snapToGrid w:val="0"/>
                    <w:jc w:val="center"/>
                    <w:rPr>
                      <w:rFonts w:ascii="Times New Roman"/>
                      <w:bCs/>
                      <w:iCs/>
                      <w:color w:val="auto"/>
                      <w:sz w:val="21"/>
                      <w:szCs w:val="21"/>
                    </w:rPr>
                  </w:pPr>
                  <w:r>
                    <w:rPr>
                      <w:rFonts w:ascii="Times New Roman"/>
                      <w:bCs/>
                      <w:iCs/>
                      <w:color w:val="auto"/>
                      <w:sz w:val="21"/>
                      <w:szCs w:val="21"/>
                    </w:rPr>
                    <w:t>年排放小时数</w:t>
                  </w:r>
                  <w:r>
                    <w:rPr>
                      <w:rFonts w:ascii="Times New Roman"/>
                      <w:bCs/>
                      <w:iCs/>
                      <w:color w:val="auto"/>
                      <w:sz w:val="21"/>
                      <w:szCs w:val="21"/>
                    </w:rPr>
                    <w:t>/h</w:t>
                  </w:r>
                </w:p>
              </w:tc>
              <w:tc>
                <w:tcPr>
                  <w:tcW w:w="695" w:type="dxa"/>
                  <w:vMerge w:val="restart"/>
                  <w:vAlign w:val="center"/>
                </w:tcPr>
                <w:p w:rsidR="00C76910" w:rsidRDefault="00C144B8">
                  <w:pPr>
                    <w:pStyle w:val="Default"/>
                    <w:snapToGrid w:val="0"/>
                    <w:jc w:val="center"/>
                    <w:rPr>
                      <w:rFonts w:ascii="Times New Roman"/>
                      <w:bCs/>
                      <w:iCs/>
                      <w:color w:val="auto"/>
                      <w:sz w:val="21"/>
                      <w:szCs w:val="21"/>
                    </w:rPr>
                  </w:pPr>
                  <w:r>
                    <w:rPr>
                      <w:rFonts w:ascii="Times New Roman"/>
                      <w:bCs/>
                      <w:iCs/>
                      <w:color w:val="auto"/>
                      <w:sz w:val="21"/>
                      <w:szCs w:val="21"/>
                    </w:rPr>
                    <w:t>类型</w:t>
                  </w:r>
                </w:p>
              </w:tc>
            </w:tr>
            <w:tr w:rsidR="00C76910">
              <w:trPr>
                <w:trHeight w:val="65"/>
                <w:jc w:val="center"/>
              </w:trPr>
              <w:tc>
                <w:tcPr>
                  <w:tcW w:w="1593" w:type="dxa"/>
                  <w:vMerge/>
                  <w:vAlign w:val="center"/>
                </w:tcPr>
                <w:p w:rsidR="00C76910" w:rsidRDefault="00C76910">
                  <w:pPr>
                    <w:pStyle w:val="Default"/>
                    <w:snapToGrid w:val="0"/>
                    <w:jc w:val="center"/>
                    <w:rPr>
                      <w:rFonts w:ascii="Times New Roman"/>
                      <w:bCs/>
                      <w:iCs/>
                      <w:color w:val="auto"/>
                      <w:sz w:val="21"/>
                      <w:szCs w:val="21"/>
                    </w:rPr>
                  </w:pPr>
                </w:p>
              </w:tc>
              <w:tc>
                <w:tcPr>
                  <w:tcW w:w="1206" w:type="dxa"/>
                  <w:vAlign w:val="center"/>
                </w:tcPr>
                <w:p w:rsidR="00C76910" w:rsidRDefault="00C144B8">
                  <w:pPr>
                    <w:pStyle w:val="Default"/>
                    <w:snapToGrid w:val="0"/>
                    <w:jc w:val="center"/>
                    <w:rPr>
                      <w:rFonts w:ascii="Times New Roman"/>
                      <w:bCs/>
                      <w:iCs/>
                      <w:color w:val="auto"/>
                      <w:sz w:val="21"/>
                      <w:szCs w:val="21"/>
                    </w:rPr>
                  </w:pPr>
                  <w:r>
                    <w:rPr>
                      <w:rFonts w:ascii="Times New Roman"/>
                      <w:bCs/>
                      <w:iCs/>
                      <w:color w:val="auto"/>
                      <w:sz w:val="21"/>
                      <w:szCs w:val="21"/>
                    </w:rPr>
                    <w:t>X</w:t>
                  </w:r>
                </w:p>
              </w:tc>
              <w:tc>
                <w:tcPr>
                  <w:tcW w:w="1109" w:type="dxa"/>
                  <w:vAlign w:val="center"/>
                </w:tcPr>
                <w:p w:rsidR="00C76910" w:rsidRDefault="00C144B8">
                  <w:pPr>
                    <w:pStyle w:val="Default"/>
                    <w:snapToGrid w:val="0"/>
                    <w:jc w:val="center"/>
                    <w:rPr>
                      <w:rFonts w:ascii="Times New Roman"/>
                      <w:bCs/>
                      <w:iCs/>
                      <w:color w:val="auto"/>
                      <w:sz w:val="21"/>
                      <w:szCs w:val="21"/>
                    </w:rPr>
                  </w:pPr>
                  <w:r>
                    <w:rPr>
                      <w:rFonts w:ascii="Times New Roman"/>
                      <w:bCs/>
                      <w:iCs/>
                      <w:color w:val="auto"/>
                      <w:sz w:val="21"/>
                      <w:szCs w:val="21"/>
                    </w:rPr>
                    <w:t>Y</w:t>
                  </w:r>
                </w:p>
              </w:tc>
              <w:tc>
                <w:tcPr>
                  <w:tcW w:w="1044" w:type="dxa"/>
                  <w:vMerge/>
                  <w:vAlign w:val="center"/>
                </w:tcPr>
                <w:p w:rsidR="00C76910" w:rsidRDefault="00C76910">
                  <w:pPr>
                    <w:pStyle w:val="Default"/>
                    <w:snapToGrid w:val="0"/>
                    <w:jc w:val="center"/>
                    <w:rPr>
                      <w:rFonts w:ascii="Times New Roman"/>
                      <w:bCs/>
                      <w:iCs/>
                      <w:color w:val="auto"/>
                      <w:sz w:val="21"/>
                      <w:szCs w:val="21"/>
                    </w:rPr>
                  </w:pPr>
                </w:p>
              </w:tc>
              <w:tc>
                <w:tcPr>
                  <w:tcW w:w="775" w:type="dxa"/>
                  <w:vMerge/>
                  <w:vAlign w:val="center"/>
                </w:tcPr>
                <w:p w:rsidR="00C76910" w:rsidRDefault="00C76910">
                  <w:pPr>
                    <w:pStyle w:val="Default"/>
                    <w:snapToGrid w:val="0"/>
                    <w:jc w:val="center"/>
                    <w:rPr>
                      <w:rFonts w:ascii="Times New Roman"/>
                      <w:bCs/>
                      <w:iCs/>
                      <w:color w:val="auto"/>
                      <w:sz w:val="21"/>
                      <w:szCs w:val="21"/>
                    </w:rPr>
                  </w:pPr>
                </w:p>
              </w:tc>
              <w:tc>
                <w:tcPr>
                  <w:tcW w:w="937" w:type="dxa"/>
                  <w:vMerge/>
                  <w:vAlign w:val="center"/>
                </w:tcPr>
                <w:p w:rsidR="00C76910" w:rsidRDefault="00C76910">
                  <w:pPr>
                    <w:pStyle w:val="Default"/>
                    <w:snapToGrid w:val="0"/>
                    <w:jc w:val="center"/>
                    <w:rPr>
                      <w:rFonts w:ascii="Times New Roman"/>
                      <w:bCs/>
                      <w:iCs/>
                      <w:color w:val="auto"/>
                      <w:sz w:val="21"/>
                      <w:szCs w:val="21"/>
                    </w:rPr>
                  </w:pPr>
                </w:p>
              </w:tc>
              <w:tc>
                <w:tcPr>
                  <w:tcW w:w="754" w:type="dxa"/>
                  <w:vMerge/>
                  <w:vAlign w:val="center"/>
                </w:tcPr>
                <w:p w:rsidR="00C76910" w:rsidRDefault="00C76910">
                  <w:pPr>
                    <w:pStyle w:val="Default"/>
                    <w:snapToGrid w:val="0"/>
                    <w:jc w:val="center"/>
                    <w:rPr>
                      <w:rFonts w:ascii="Times New Roman"/>
                      <w:bCs/>
                      <w:iCs/>
                      <w:color w:val="auto"/>
                      <w:sz w:val="21"/>
                      <w:szCs w:val="21"/>
                    </w:rPr>
                  </w:pPr>
                </w:p>
              </w:tc>
              <w:tc>
                <w:tcPr>
                  <w:tcW w:w="958" w:type="dxa"/>
                  <w:vMerge/>
                  <w:vAlign w:val="center"/>
                </w:tcPr>
                <w:p w:rsidR="00C76910" w:rsidRDefault="00C76910">
                  <w:pPr>
                    <w:pStyle w:val="Default"/>
                    <w:snapToGrid w:val="0"/>
                    <w:jc w:val="center"/>
                    <w:rPr>
                      <w:rFonts w:ascii="Times New Roman"/>
                      <w:bCs/>
                      <w:iCs/>
                      <w:color w:val="auto"/>
                      <w:sz w:val="21"/>
                      <w:szCs w:val="21"/>
                    </w:rPr>
                  </w:pPr>
                </w:p>
              </w:tc>
              <w:tc>
                <w:tcPr>
                  <w:tcW w:w="695" w:type="dxa"/>
                  <w:vMerge/>
                  <w:vAlign w:val="center"/>
                </w:tcPr>
                <w:p w:rsidR="00C76910" w:rsidRDefault="00C76910">
                  <w:pPr>
                    <w:pStyle w:val="Default"/>
                    <w:snapToGrid w:val="0"/>
                    <w:jc w:val="center"/>
                    <w:rPr>
                      <w:rFonts w:ascii="Times New Roman"/>
                      <w:bCs/>
                      <w:iCs/>
                      <w:color w:val="auto"/>
                      <w:sz w:val="21"/>
                      <w:szCs w:val="21"/>
                    </w:rPr>
                  </w:pPr>
                </w:p>
              </w:tc>
            </w:tr>
            <w:tr w:rsidR="00C76910">
              <w:trPr>
                <w:trHeight w:val="391"/>
                <w:jc w:val="center"/>
              </w:trPr>
              <w:tc>
                <w:tcPr>
                  <w:tcW w:w="1593" w:type="dxa"/>
                  <w:vMerge w:val="restart"/>
                  <w:vAlign w:val="center"/>
                </w:tcPr>
                <w:p w:rsidR="00C76910" w:rsidRDefault="00C144B8">
                  <w:pPr>
                    <w:widowControl/>
                    <w:snapToGrid w:val="0"/>
                    <w:jc w:val="center"/>
                    <w:textAlignment w:val="center"/>
                    <w:rPr>
                      <w:kern w:val="0"/>
                    </w:rPr>
                  </w:pPr>
                  <w:r>
                    <w:rPr>
                      <w:kern w:val="0"/>
                    </w:rPr>
                    <w:t>15m</w:t>
                  </w:r>
                  <w:r>
                    <w:rPr>
                      <w:kern w:val="0"/>
                    </w:rPr>
                    <w:t>排气筒（</w:t>
                  </w:r>
                  <w:r>
                    <w:rPr>
                      <w:kern w:val="0"/>
                    </w:rPr>
                    <w:t>DA001</w:t>
                  </w:r>
                  <w:r>
                    <w:rPr>
                      <w:kern w:val="0"/>
                    </w:rPr>
                    <w:t>）</w:t>
                  </w:r>
                </w:p>
              </w:tc>
              <w:tc>
                <w:tcPr>
                  <w:tcW w:w="1206" w:type="dxa"/>
                  <w:vMerge w:val="restart"/>
                  <w:vAlign w:val="center"/>
                </w:tcPr>
                <w:p w:rsidR="00C76910" w:rsidRDefault="00C144B8">
                  <w:pPr>
                    <w:pStyle w:val="TableParagraph"/>
                    <w:snapToGrid w:val="0"/>
                    <w:jc w:val="center"/>
                    <w:rPr>
                      <w:bCs/>
                      <w:iCs/>
                      <w:sz w:val="21"/>
                      <w:szCs w:val="21"/>
                    </w:rPr>
                  </w:pPr>
                  <w:r>
                    <w:rPr>
                      <w:sz w:val="21"/>
                      <w:szCs w:val="21"/>
                    </w:rPr>
                    <w:t>113.023731</w:t>
                  </w:r>
                </w:p>
              </w:tc>
              <w:tc>
                <w:tcPr>
                  <w:tcW w:w="1109" w:type="dxa"/>
                  <w:vMerge w:val="restart"/>
                  <w:vAlign w:val="center"/>
                </w:tcPr>
                <w:p w:rsidR="00C76910" w:rsidRDefault="00C144B8">
                  <w:pPr>
                    <w:pStyle w:val="TableParagraph"/>
                    <w:snapToGrid w:val="0"/>
                    <w:jc w:val="center"/>
                    <w:rPr>
                      <w:bCs/>
                      <w:iCs/>
                      <w:sz w:val="21"/>
                      <w:szCs w:val="21"/>
                    </w:rPr>
                  </w:pPr>
                  <w:r>
                    <w:rPr>
                      <w:sz w:val="21"/>
                      <w:szCs w:val="21"/>
                    </w:rPr>
                    <w:t>29.151872</w:t>
                  </w:r>
                </w:p>
              </w:tc>
              <w:tc>
                <w:tcPr>
                  <w:tcW w:w="1044" w:type="dxa"/>
                  <w:vMerge w:val="restart"/>
                  <w:vAlign w:val="center"/>
                </w:tcPr>
                <w:p w:rsidR="00C76910" w:rsidRDefault="00C144B8">
                  <w:pPr>
                    <w:pStyle w:val="Default"/>
                    <w:snapToGrid w:val="0"/>
                    <w:jc w:val="center"/>
                    <w:rPr>
                      <w:rFonts w:ascii="Times New Roman"/>
                      <w:bCs/>
                      <w:iCs/>
                      <w:color w:val="auto"/>
                      <w:sz w:val="21"/>
                      <w:szCs w:val="21"/>
                    </w:rPr>
                  </w:pPr>
                  <w:r>
                    <w:rPr>
                      <w:rFonts w:ascii="Times New Roman"/>
                      <w:bCs/>
                      <w:iCs/>
                      <w:color w:val="auto"/>
                      <w:sz w:val="21"/>
                      <w:szCs w:val="21"/>
                    </w:rPr>
                    <w:t>0</w:t>
                  </w:r>
                </w:p>
              </w:tc>
              <w:tc>
                <w:tcPr>
                  <w:tcW w:w="775" w:type="dxa"/>
                  <w:vMerge w:val="restart"/>
                  <w:vAlign w:val="center"/>
                </w:tcPr>
                <w:p w:rsidR="00C76910" w:rsidRDefault="00C144B8">
                  <w:pPr>
                    <w:pStyle w:val="Default"/>
                    <w:snapToGrid w:val="0"/>
                    <w:jc w:val="center"/>
                    <w:rPr>
                      <w:rFonts w:ascii="Times New Roman"/>
                      <w:bCs/>
                      <w:iCs/>
                      <w:color w:val="auto"/>
                      <w:sz w:val="21"/>
                      <w:szCs w:val="21"/>
                    </w:rPr>
                  </w:pPr>
                  <w:r>
                    <w:rPr>
                      <w:rFonts w:ascii="Times New Roman"/>
                      <w:bCs/>
                      <w:iCs/>
                      <w:color w:val="auto"/>
                      <w:sz w:val="21"/>
                      <w:szCs w:val="21"/>
                    </w:rPr>
                    <w:t>15</w:t>
                  </w:r>
                </w:p>
              </w:tc>
              <w:tc>
                <w:tcPr>
                  <w:tcW w:w="937" w:type="dxa"/>
                  <w:vMerge w:val="restart"/>
                  <w:vAlign w:val="center"/>
                </w:tcPr>
                <w:p w:rsidR="00C76910" w:rsidRDefault="00C144B8">
                  <w:pPr>
                    <w:pStyle w:val="Default"/>
                    <w:snapToGrid w:val="0"/>
                    <w:jc w:val="center"/>
                    <w:rPr>
                      <w:rFonts w:ascii="Times New Roman"/>
                      <w:bCs/>
                      <w:iCs/>
                      <w:color w:val="auto"/>
                      <w:sz w:val="21"/>
                      <w:szCs w:val="21"/>
                    </w:rPr>
                  </w:pPr>
                  <w:r>
                    <w:rPr>
                      <w:rFonts w:ascii="Times New Roman"/>
                      <w:bCs/>
                      <w:iCs/>
                      <w:color w:val="auto"/>
                      <w:sz w:val="21"/>
                      <w:szCs w:val="21"/>
                    </w:rPr>
                    <w:t>0.6</w:t>
                  </w:r>
                </w:p>
              </w:tc>
              <w:tc>
                <w:tcPr>
                  <w:tcW w:w="754" w:type="dxa"/>
                  <w:vMerge w:val="restart"/>
                  <w:vAlign w:val="center"/>
                </w:tcPr>
                <w:p w:rsidR="00C76910" w:rsidRDefault="00C144B8">
                  <w:pPr>
                    <w:pStyle w:val="Default"/>
                    <w:snapToGrid w:val="0"/>
                    <w:jc w:val="center"/>
                    <w:rPr>
                      <w:rFonts w:ascii="Times New Roman"/>
                      <w:bCs/>
                      <w:iCs/>
                      <w:color w:val="auto"/>
                      <w:sz w:val="21"/>
                      <w:szCs w:val="21"/>
                    </w:rPr>
                  </w:pPr>
                  <w:r>
                    <w:rPr>
                      <w:rFonts w:ascii="Times New Roman"/>
                      <w:bCs/>
                      <w:iCs/>
                      <w:color w:val="auto"/>
                      <w:sz w:val="21"/>
                      <w:szCs w:val="21"/>
                    </w:rPr>
                    <w:t>常温</w:t>
                  </w:r>
                </w:p>
              </w:tc>
              <w:tc>
                <w:tcPr>
                  <w:tcW w:w="958" w:type="dxa"/>
                  <w:vMerge w:val="restart"/>
                  <w:vAlign w:val="center"/>
                </w:tcPr>
                <w:p w:rsidR="00C76910" w:rsidRDefault="00C144B8">
                  <w:pPr>
                    <w:pStyle w:val="Default"/>
                    <w:snapToGrid w:val="0"/>
                    <w:jc w:val="center"/>
                    <w:rPr>
                      <w:rFonts w:ascii="Times New Roman"/>
                      <w:bCs/>
                      <w:iCs/>
                      <w:color w:val="auto"/>
                      <w:sz w:val="21"/>
                      <w:szCs w:val="21"/>
                    </w:rPr>
                  </w:pPr>
                  <w:r>
                    <w:rPr>
                      <w:rFonts w:ascii="Times New Roman" w:hint="eastAsia"/>
                      <w:bCs/>
                      <w:iCs/>
                      <w:color w:val="auto"/>
                      <w:sz w:val="21"/>
                      <w:szCs w:val="21"/>
                    </w:rPr>
                    <w:t>30</w:t>
                  </w:r>
                  <w:r>
                    <w:rPr>
                      <w:rFonts w:ascii="Times New Roman"/>
                      <w:bCs/>
                      <w:iCs/>
                      <w:color w:val="auto"/>
                      <w:sz w:val="21"/>
                      <w:szCs w:val="21"/>
                    </w:rPr>
                    <w:t>00</w:t>
                  </w:r>
                </w:p>
              </w:tc>
              <w:tc>
                <w:tcPr>
                  <w:tcW w:w="695" w:type="dxa"/>
                  <w:vMerge w:val="restart"/>
                  <w:vAlign w:val="center"/>
                </w:tcPr>
                <w:p w:rsidR="00C76910" w:rsidRDefault="00C144B8">
                  <w:pPr>
                    <w:pStyle w:val="Default"/>
                    <w:snapToGrid w:val="0"/>
                    <w:jc w:val="center"/>
                    <w:rPr>
                      <w:rFonts w:ascii="Times New Roman"/>
                      <w:bCs/>
                      <w:iCs/>
                      <w:color w:val="auto"/>
                      <w:sz w:val="21"/>
                      <w:szCs w:val="21"/>
                    </w:rPr>
                  </w:pPr>
                  <w:r>
                    <w:rPr>
                      <w:rFonts w:ascii="Times New Roman"/>
                      <w:bCs/>
                      <w:iCs/>
                      <w:color w:val="auto"/>
                      <w:sz w:val="21"/>
                      <w:szCs w:val="21"/>
                    </w:rPr>
                    <w:t>一般排放口</w:t>
                  </w:r>
                </w:p>
              </w:tc>
            </w:tr>
            <w:tr w:rsidR="00C76910">
              <w:trPr>
                <w:trHeight w:val="241"/>
                <w:jc w:val="center"/>
              </w:trPr>
              <w:tc>
                <w:tcPr>
                  <w:tcW w:w="1593" w:type="dxa"/>
                  <w:vMerge/>
                  <w:tcBorders>
                    <w:bottom w:val="single" w:sz="12" w:space="0" w:color="auto"/>
                  </w:tcBorders>
                  <w:vAlign w:val="center"/>
                </w:tcPr>
                <w:p w:rsidR="00C76910" w:rsidRDefault="00C76910">
                  <w:pPr>
                    <w:widowControl/>
                    <w:snapToGrid w:val="0"/>
                    <w:jc w:val="center"/>
                    <w:textAlignment w:val="center"/>
                    <w:rPr>
                      <w:kern w:val="0"/>
                    </w:rPr>
                  </w:pPr>
                </w:p>
              </w:tc>
              <w:tc>
                <w:tcPr>
                  <w:tcW w:w="1206" w:type="dxa"/>
                  <w:vMerge/>
                  <w:tcBorders>
                    <w:bottom w:val="single" w:sz="12" w:space="0" w:color="auto"/>
                  </w:tcBorders>
                  <w:vAlign w:val="center"/>
                </w:tcPr>
                <w:p w:rsidR="00C76910" w:rsidRDefault="00C76910">
                  <w:pPr>
                    <w:pStyle w:val="TableParagraph"/>
                    <w:snapToGrid w:val="0"/>
                    <w:jc w:val="center"/>
                    <w:rPr>
                      <w:bCs/>
                      <w:iCs/>
                      <w:sz w:val="21"/>
                      <w:szCs w:val="21"/>
                    </w:rPr>
                  </w:pPr>
                </w:p>
              </w:tc>
              <w:tc>
                <w:tcPr>
                  <w:tcW w:w="1109" w:type="dxa"/>
                  <w:vMerge/>
                  <w:tcBorders>
                    <w:bottom w:val="single" w:sz="12" w:space="0" w:color="auto"/>
                  </w:tcBorders>
                  <w:vAlign w:val="center"/>
                </w:tcPr>
                <w:p w:rsidR="00C76910" w:rsidRDefault="00C76910">
                  <w:pPr>
                    <w:pStyle w:val="TableParagraph"/>
                    <w:snapToGrid w:val="0"/>
                    <w:jc w:val="center"/>
                    <w:rPr>
                      <w:bCs/>
                      <w:iCs/>
                      <w:sz w:val="21"/>
                      <w:szCs w:val="21"/>
                    </w:rPr>
                  </w:pPr>
                </w:p>
              </w:tc>
              <w:tc>
                <w:tcPr>
                  <w:tcW w:w="1044" w:type="dxa"/>
                  <w:vMerge/>
                  <w:tcBorders>
                    <w:bottom w:val="single" w:sz="12" w:space="0" w:color="auto"/>
                  </w:tcBorders>
                  <w:vAlign w:val="center"/>
                </w:tcPr>
                <w:p w:rsidR="00C76910" w:rsidRDefault="00C76910">
                  <w:pPr>
                    <w:pStyle w:val="Default"/>
                    <w:snapToGrid w:val="0"/>
                    <w:jc w:val="center"/>
                    <w:rPr>
                      <w:rFonts w:ascii="Times New Roman"/>
                      <w:bCs/>
                      <w:iCs/>
                      <w:color w:val="auto"/>
                      <w:sz w:val="21"/>
                      <w:szCs w:val="21"/>
                    </w:rPr>
                  </w:pPr>
                </w:p>
              </w:tc>
              <w:tc>
                <w:tcPr>
                  <w:tcW w:w="775" w:type="dxa"/>
                  <w:vMerge/>
                  <w:tcBorders>
                    <w:bottom w:val="single" w:sz="12" w:space="0" w:color="auto"/>
                  </w:tcBorders>
                  <w:vAlign w:val="center"/>
                </w:tcPr>
                <w:p w:rsidR="00C76910" w:rsidRDefault="00C76910">
                  <w:pPr>
                    <w:pStyle w:val="Default"/>
                    <w:snapToGrid w:val="0"/>
                    <w:jc w:val="center"/>
                    <w:rPr>
                      <w:rFonts w:ascii="Times New Roman"/>
                      <w:bCs/>
                      <w:iCs/>
                      <w:color w:val="auto"/>
                      <w:sz w:val="21"/>
                      <w:szCs w:val="21"/>
                    </w:rPr>
                  </w:pPr>
                </w:p>
              </w:tc>
              <w:tc>
                <w:tcPr>
                  <w:tcW w:w="937" w:type="dxa"/>
                  <w:vMerge/>
                  <w:tcBorders>
                    <w:bottom w:val="single" w:sz="12" w:space="0" w:color="auto"/>
                  </w:tcBorders>
                  <w:vAlign w:val="center"/>
                </w:tcPr>
                <w:p w:rsidR="00C76910" w:rsidRDefault="00C76910">
                  <w:pPr>
                    <w:pStyle w:val="Default"/>
                    <w:snapToGrid w:val="0"/>
                    <w:jc w:val="center"/>
                    <w:rPr>
                      <w:rFonts w:ascii="Times New Roman"/>
                      <w:bCs/>
                      <w:iCs/>
                      <w:color w:val="auto"/>
                      <w:sz w:val="21"/>
                      <w:szCs w:val="21"/>
                    </w:rPr>
                  </w:pPr>
                </w:p>
              </w:tc>
              <w:tc>
                <w:tcPr>
                  <w:tcW w:w="754" w:type="dxa"/>
                  <w:vMerge/>
                  <w:tcBorders>
                    <w:bottom w:val="single" w:sz="12" w:space="0" w:color="auto"/>
                  </w:tcBorders>
                  <w:vAlign w:val="center"/>
                </w:tcPr>
                <w:p w:rsidR="00C76910" w:rsidRDefault="00C76910">
                  <w:pPr>
                    <w:pStyle w:val="Default"/>
                    <w:snapToGrid w:val="0"/>
                    <w:jc w:val="center"/>
                    <w:rPr>
                      <w:rFonts w:ascii="Times New Roman"/>
                      <w:bCs/>
                      <w:iCs/>
                      <w:color w:val="auto"/>
                      <w:sz w:val="21"/>
                      <w:szCs w:val="21"/>
                    </w:rPr>
                  </w:pPr>
                </w:p>
              </w:tc>
              <w:tc>
                <w:tcPr>
                  <w:tcW w:w="958" w:type="dxa"/>
                  <w:vMerge/>
                  <w:tcBorders>
                    <w:bottom w:val="single" w:sz="12" w:space="0" w:color="auto"/>
                  </w:tcBorders>
                  <w:vAlign w:val="center"/>
                </w:tcPr>
                <w:p w:rsidR="00C76910" w:rsidRDefault="00C76910">
                  <w:pPr>
                    <w:pStyle w:val="Default"/>
                    <w:snapToGrid w:val="0"/>
                    <w:jc w:val="center"/>
                    <w:rPr>
                      <w:rFonts w:ascii="Times New Roman"/>
                      <w:bCs/>
                      <w:iCs/>
                      <w:color w:val="auto"/>
                      <w:sz w:val="21"/>
                      <w:szCs w:val="21"/>
                    </w:rPr>
                  </w:pPr>
                </w:p>
              </w:tc>
              <w:tc>
                <w:tcPr>
                  <w:tcW w:w="695" w:type="dxa"/>
                  <w:vMerge/>
                  <w:tcBorders>
                    <w:bottom w:val="single" w:sz="12" w:space="0" w:color="auto"/>
                  </w:tcBorders>
                  <w:vAlign w:val="center"/>
                </w:tcPr>
                <w:p w:rsidR="00C76910" w:rsidRDefault="00C76910">
                  <w:pPr>
                    <w:pStyle w:val="Default"/>
                    <w:snapToGrid w:val="0"/>
                    <w:jc w:val="center"/>
                    <w:rPr>
                      <w:rFonts w:ascii="Times New Roman"/>
                      <w:bCs/>
                      <w:iCs/>
                      <w:color w:val="auto"/>
                      <w:sz w:val="21"/>
                      <w:szCs w:val="21"/>
                    </w:rPr>
                  </w:pPr>
                </w:p>
              </w:tc>
            </w:tr>
            <w:tr w:rsidR="00C76910">
              <w:trPr>
                <w:trHeight w:val="241"/>
                <w:jc w:val="center"/>
              </w:trPr>
              <w:tc>
                <w:tcPr>
                  <w:tcW w:w="1593" w:type="dxa"/>
                  <w:vMerge/>
                  <w:vAlign w:val="center"/>
                </w:tcPr>
                <w:p w:rsidR="00C76910" w:rsidRDefault="00C76910">
                  <w:pPr>
                    <w:widowControl/>
                    <w:snapToGrid w:val="0"/>
                    <w:jc w:val="center"/>
                    <w:textAlignment w:val="center"/>
                    <w:rPr>
                      <w:kern w:val="0"/>
                    </w:rPr>
                  </w:pPr>
                </w:p>
              </w:tc>
              <w:tc>
                <w:tcPr>
                  <w:tcW w:w="1206" w:type="dxa"/>
                  <w:vMerge/>
                  <w:vAlign w:val="center"/>
                </w:tcPr>
                <w:p w:rsidR="00C76910" w:rsidRDefault="00C76910">
                  <w:pPr>
                    <w:pStyle w:val="TableParagraph"/>
                    <w:snapToGrid w:val="0"/>
                    <w:jc w:val="center"/>
                    <w:rPr>
                      <w:bCs/>
                      <w:iCs/>
                      <w:sz w:val="21"/>
                      <w:szCs w:val="21"/>
                    </w:rPr>
                  </w:pPr>
                </w:p>
              </w:tc>
              <w:tc>
                <w:tcPr>
                  <w:tcW w:w="1109" w:type="dxa"/>
                  <w:vMerge/>
                  <w:vAlign w:val="center"/>
                </w:tcPr>
                <w:p w:rsidR="00C76910" w:rsidRDefault="00C76910">
                  <w:pPr>
                    <w:pStyle w:val="TableParagraph"/>
                    <w:snapToGrid w:val="0"/>
                    <w:jc w:val="center"/>
                    <w:rPr>
                      <w:bCs/>
                      <w:iCs/>
                      <w:sz w:val="21"/>
                      <w:szCs w:val="21"/>
                    </w:rPr>
                  </w:pPr>
                </w:p>
              </w:tc>
              <w:tc>
                <w:tcPr>
                  <w:tcW w:w="1044" w:type="dxa"/>
                  <w:vMerge/>
                  <w:vAlign w:val="center"/>
                </w:tcPr>
                <w:p w:rsidR="00C76910" w:rsidRDefault="00C76910">
                  <w:pPr>
                    <w:pStyle w:val="Default"/>
                    <w:snapToGrid w:val="0"/>
                    <w:jc w:val="center"/>
                    <w:rPr>
                      <w:rFonts w:ascii="Times New Roman"/>
                      <w:bCs/>
                      <w:iCs/>
                      <w:color w:val="auto"/>
                      <w:sz w:val="21"/>
                      <w:szCs w:val="21"/>
                    </w:rPr>
                  </w:pPr>
                </w:p>
              </w:tc>
              <w:tc>
                <w:tcPr>
                  <w:tcW w:w="775" w:type="dxa"/>
                  <w:vMerge/>
                  <w:vAlign w:val="center"/>
                </w:tcPr>
                <w:p w:rsidR="00C76910" w:rsidRDefault="00C76910">
                  <w:pPr>
                    <w:pStyle w:val="Default"/>
                    <w:snapToGrid w:val="0"/>
                    <w:jc w:val="center"/>
                    <w:rPr>
                      <w:rFonts w:ascii="Times New Roman"/>
                      <w:bCs/>
                      <w:iCs/>
                      <w:color w:val="auto"/>
                      <w:sz w:val="21"/>
                      <w:szCs w:val="21"/>
                    </w:rPr>
                  </w:pPr>
                </w:p>
              </w:tc>
              <w:tc>
                <w:tcPr>
                  <w:tcW w:w="937" w:type="dxa"/>
                  <w:vMerge/>
                  <w:vAlign w:val="center"/>
                </w:tcPr>
                <w:p w:rsidR="00C76910" w:rsidRDefault="00C76910">
                  <w:pPr>
                    <w:pStyle w:val="Default"/>
                    <w:snapToGrid w:val="0"/>
                    <w:jc w:val="center"/>
                    <w:rPr>
                      <w:rFonts w:ascii="Times New Roman"/>
                      <w:bCs/>
                      <w:iCs/>
                      <w:color w:val="auto"/>
                      <w:sz w:val="21"/>
                      <w:szCs w:val="21"/>
                    </w:rPr>
                  </w:pPr>
                </w:p>
              </w:tc>
              <w:tc>
                <w:tcPr>
                  <w:tcW w:w="754" w:type="dxa"/>
                  <w:vMerge/>
                  <w:vAlign w:val="center"/>
                </w:tcPr>
                <w:p w:rsidR="00C76910" w:rsidRDefault="00C76910">
                  <w:pPr>
                    <w:pStyle w:val="Default"/>
                    <w:snapToGrid w:val="0"/>
                    <w:jc w:val="center"/>
                    <w:rPr>
                      <w:rFonts w:ascii="Times New Roman"/>
                      <w:bCs/>
                      <w:iCs/>
                      <w:color w:val="auto"/>
                      <w:sz w:val="21"/>
                      <w:szCs w:val="21"/>
                    </w:rPr>
                  </w:pPr>
                </w:p>
              </w:tc>
              <w:tc>
                <w:tcPr>
                  <w:tcW w:w="958" w:type="dxa"/>
                  <w:vMerge/>
                  <w:vAlign w:val="center"/>
                </w:tcPr>
                <w:p w:rsidR="00C76910" w:rsidRDefault="00C76910">
                  <w:pPr>
                    <w:pStyle w:val="Default"/>
                    <w:snapToGrid w:val="0"/>
                    <w:jc w:val="center"/>
                    <w:rPr>
                      <w:rFonts w:ascii="Times New Roman"/>
                      <w:bCs/>
                      <w:iCs/>
                      <w:color w:val="auto"/>
                      <w:sz w:val="21"/>
                      <w:szCs w:val="21"/>
                    </w:rPr>
                  </w:pPr>
                </w:p>
              </w:tc>
              <w:tc>
                <w:tcPr>
                  <w:tcW w:w="695" w:type="dxa"/>
                  <w:vMerge/>
                  <w:vAlign w:val="center"/>
                </w:tcPr>
                <w:p w:rsidR="00C76910" w:rsidRDefault="00C76910">
                  <w:pPr>
                    <w:pStyle w:val="Default"/>
                    <w:snapToGrid w:val="0"/>
                    <w:jc w:val="center"/>
                    <w:rPr>
                      <w:rFonts w:ascii="Times New Roman"/>
                      <w:bCs/>
                      <w:iCs/>
                      <w:color w:val="auto"/>
                      <w:sz w:val="21"/>
                      <w:szCs w:val="21"/>
                    </w:rPr>
                  </w:pPr>
                </w:p>
              </w:tc>
            </w:tr>
          </w:tbl>
          <w:p w:rsidR="00C76910" w:rsidRDefault="00C144B8">
            <w:pPr>
              <w:pStyle w:val="12"/>
              <w:numPr>
                <w:ilvl w:val="0"/>
                <w:numId w:val="2"/>
              </w:numPr>
              <w:ind w:firstLine="442"/>
              <w:rPr>
                <w:b/>
                <w:bCs/>
                <w:spacing w:val="-10"/>
                <w:szCs w:val="24"/>
              </w:rPr>
            </w:pPr>
            <w:r>
              <w:rPr>
                <w:b/>
                <w:bCs/>
                <w:spacing w:val="-10"/>
                <w:szCs w:val="24"/>
              </w:rPr>
              <w:t>污染物排放核算</w:t>
            </w:r>
          </w:p>
          <w:p w:rsidR="00C76910" w:rsidRDefault="00C144B8">
            <w:pPr>
              <w:pStyle w:val="12"/>
              <w:ind w:left="442" w:firstLine="0"/>
            </w:pPr>
            <w:r>
              <w:t>本项目污染物排放量核算情况见下表。</w:t>
            </w:r>
          </w:p>
          <w:p w:rsidR="00C76910" w:rsidRDefault="00C144B8">
            <w:pPr>
              <w:ind w:leftChars="20" w:left="42"/>
              <w:jc w:val="center"/>
              <w:rPr>
                <w:b/>
                <w:bCs/>
              </w:rPr>
            </w:pPr>
            <w:r>
              <w:rPr>
                <w:b/>
                <w:bCs/>
              </w:rPr>
              <w:t>表</w:t>
            </w:r>
            <w:r>
              <w:rPr>
                <w:b/>
                <w:bCs/>
              </w:rPr>
              <w:t xml:space="preserve">4-5   </w:t>
            </w:r>
            <w:r>
              <w:rPr>
                <w:b/>
                <w:bCs/>
              </w:rPr>
              <w:t>本项目大气污染物有组织排放量核算表</w:t>
            </w:r>
          </w:p>
          <w:tbl>
            <w:tblPr>
              <w:tblW w:w="8670"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636"/>
              <w:gridCol w:w="1266"/>
              <w:gridCol w:w="846"/>
              <w:gridCol w:w="2406"/>
              <w:gridCol w:w="1828"/>
              <w:gridCol w:w="1688"/>
            </w:tblGrid>
            <w:tr w:rsidR="00C76910">
              <w:trPr>
                <w:trHeight w:val="34"/>
                <w:jc w:val="center"/>
              </w:trPr>
              <w:tc>
                <w:tcPr>
                  <w:tcW w:w="636" w:type="dxa"/>
                  <w:tcBorders>
                    <w:top w:val="single" w:sz="12" w:space="0" w:color="auto"/>
                    <w:left w:val="nil"/>
                    <w:bottom w:val="single" w:sz="6" w:space="0" w:color="auto"/>
                    <w:right w:val="single" w:sz="6" w:space="0" w:color="auto"/>
                  </w:tcBorders>
                  <w:vAlign w:val="center"/>
                </w:tcPr>
                <w:p w:rsidR="00C76910" w:rsidRDefault="00C144B8">
                  <w:pPr>
                    <w:pStyle w:val="aff2"/>
                  </w:pPr>
                  <w:r>
                    <w:t>序号</w:t>
                  </w:r>
                </w:p>
              </w:tc>
              <w:tc>
                <w:tcPr>
                  <w:tcW w:w="1266" w:type="dxa"/>
                  <w:tcBorders>
                    <w:top w:val="single" w:sz="12" w:space="0" w:color="auto"/>
                    <w:left w:val="single" w:sz="6" w:space="0" w:color="auto"/>
                    <w:bottom w:val="single" w:sz="6" w:space="0" w:color="auto"/>
                    <w:right w:val="single" w:sz="6" w:space="0" w:color="auto"/>
                  </w:tcBorders>
                  <w:vAlign w:val="center"/>
                </w:tcPr>
                <w:p w:rsidR="00C76910" w:rsidRDefault="00C144B8">
                  <w:pPr>
                    <w:pStyle w:val="aff2"/>
                  </w:pPr>
                  <w:r>
                    <w:t>排放口编号</w:t>
                  </w:r>
                </w:p>
              </w:tc>
              <w:tc>
                <w:tcPr>
                  <w:tcW w:w="846" w:type="dxa"/>
                  <w:tcBorders>
                    <w:top w:val="single" w:sz="12" w:space="0" w:color="auto"/>
                    <w:left w:val="single" w:sz="6" w:space="0" w:color="auto"/>
                    <w:bottom w:val="single" w:sz="6" w:space="0" w:color="auto"/>
                    <w:right w:val="single" w:sz="6" w:space="0" w:color="auto"/>
                  </w:tcBorders>
                  <w:vAlign w:val="center"/>
                </w:tcPr>
                <w:p w:rsidR="00C76910" w:rsidRDefault="00C144B8">
                  <w:pPr>
                    <w:pStyle w:val="aff2"/>
                  </w:pPr>
                  <w:r>
                    <w:t>污染物</w:t>
                  </w:r>
                </w:p>
              </w:tc>
              <w:tc>
                <w:tcPr>
                  <w:tcW w:w="2406" w:type="dxa"/>
                  <w:tcBorders>
                    <w:top w:val="single" w:sz="12" w:space="0" w:color="auto"/>
                    <w:left w:val="single" w:sz="6" w:space="0" w:color="auto"/>
                    <w:bottom w:val="single" w:sz="6" w:space="0" w:color="auto"/>
                    <w:right w:val="single" w:sz="6" w:space="0" w:color="auto"/>
                  </w:tcBorders>
                  <w:vAlign w:val="center"/>
                </w:tcPr>
                <w:p w:rsidR="00C76910" w:rsidRDefault="00C144B8">
                  <w:pPr>
                    <w:pStyle w:val="aff2"/>
                  </w:pPr>
                  <w:r>
                    <w:t>核算排放浓度（</w:t>
                  </w:r>
                  <w:r>
                    <w:t>μg/m</w:t>
                  </w:r>
                  <w:r>
                    <w:rPr>
                      <w:vertAlign w:val="superscript"/>
                    </w:rPr>
                    <w:t>3</w:t>
                  </w:r>
                  <w:r>
                    <w:t>）</w:t>
                  </w:r>
                </w:p>
              </w:tc>
              <w:tc>
                <w:tcPr>
                  <w:tcW w:w="1828" w:type="dxa"/>
                  <w:tcBorders>
                    <w:top w:val="single" w:sz="12" w:space="0" w:color="auto"/>
                    <w:left w:val="single" w:sz="6" w:space="0" w:color="auto"/>
                    <w:bottom w:val="single" w:sz="6" w:space="0" w:color="auto"/>
                    <w:right w:val="single" w:sz="6" w:space="0" w:color="auto"/>
                  </w:tcBorders>
                  <w:vAlign w:val="center"/>
                </w:tcPr>
                <w:p w:rsidR="00C76910" w:rsidRDefault="00C144B8">
                  <w:pPr>
                    <w:pStyle w:val="aff2"/>
                  </w:pPr>
                  <w:r>
                    <w:t>核算排放速率（</w:t>
                  </w:r>
                  <w:r>
                    <w:t>kg/h</w:t>
                  </w:r>
                  <w:r>
                    <w:t>）</w:t>
                  </w:r>
                </w:p>
              </w:tc>
              <w:tc>
                <w:tcPr>
                  <w:tcW w:w="1688" w:type="dxa"/>
                  <w:tcBorders>
                    <w:top w:val="single" w:sz="12" w:space="0" w:color="auto"/>
                    <w:left w:val="single" w:sz="6" w:space="0" w:color="auto"/>
                    <w:bottom w:val="single" w:sz="6" w:space="0" w:color="auto"/>
                    <w:right w:val="nil"/>
                  </w:tcBorders>
                  <w:vAlign w:val="center"/>
                </w:tcPr>
                <w:p w:rsidR="00C76910" w:rsidRDefault="00C144B8">
                  <w:pPr>
                    <w:pStyle w:val="aff2"/>
                  </w:pPr>
                  <w:r>
                    <w:t>核算年排放量（</w:t>
                  </w:r>
                  <w:r>
                    <w:t>t/a</w:t>
                  </w:r>
                  <w:r>
                    <w:t>）</w:t>
                  </w:r>
                </w:p>
              </w:tc>
            </w:tr>
            <w:tr w:rsidR="00C76910">
              <w:trPr>
                <w:trHeight w:val="34"/>
                <w:jc w:val="center"/>
              </w:trPr>
              <w:tc>
                <w:tcPr>
                  <w:tcW w:w="8670" w:type="dxa"/>
                  <w:gridSpan w:val="6"/>
                  <w:tcBorders>
                    <w:top w:val="single" w:sz="6" w:space="0" w:color="auto"/>
                    <w:left w:val="nil"/>
                    <w:bottom w:val="single" w:sz="6" w:space="0" w:color="auto"/>
                    <w:right w:val="nil"/>
                  </w:tcBorders>
                  <w:vAlign w:val="center"/>
                </w:tcPr>
                <w:p w:rsidR="00C76910" w:rsidRDefault="00C144B8">
                  <w:pPr>
                    <w:pStyle w:val="aff2"/>
                  </w:pPr>
                  <w:r>
                    <w:t>主要排放口</w:t>
                  </w:r>
                </w:p>
              </w:tc>
            </w:tr>
            <w:tr w:rsidR="00C76910">
              <w:trPr>
                <w:trHeight w:val="34"/>
                <w:jc w:val="center"/>
              </w:trPr>
              <w:tc>
                <w:tcPr>
                  <w:tcW w:w="636" w:type="dxa"/>
                  <w:tcBorders>
                    <w:top w:val="single" w:sz="6" w:space="0" w:color="auto"/>
                    <w:left w:val="nil"/>
                    <w:bottom w:val="single" w:sz="6" w:space="0" w:color="auto"/>
                    <w:right w:val="single" w:sz="6" w:space="0" w:color="auto"/>
                  </w:tcBorders>
                  <w:vAlign w:val="center"/>
                </w:tcPr>
                <w:p w:rsidR="00C76910" w:rsidRDefault="00C144B8">
                  <w:pPr>
                    <w:pStyle w:val="aff2"/>
                  </w:pPr>
                  <w:r>
                    <w:t>1</w:t>
                  </w:r>
                </w:p>
              </w:tc>
              <w:tc>
                <w:tcPr>
                  <w:tcW w:w="1266" w:type="dxa"/>
                  <w:tcBorders>
                    <w:top w:val="single" w:sz="6" w:space="0" w:color="auto"/>
                    <w:left w:val="single" w:sz="6" w:space="0" w:color="auto"/>
                    <w:bottom w:val="single" w:sz="6" w:space="0" w:color="auto"/>
                    <w:right w:val="single" w:sz="6" w:space="0" w:color="auto"/>
                  </w:tcBorders>
                  <w:vAlign w:val="center"/>
                </w:tcPr>
                <w:p w:rsidR="00C76910" w:rsidRDefault="00C144B8">
                  <w:pPr>
                    <w:pStyle w:val="aff2"/>
                  </w:pPr>
                  <w:r>
                    <w:t>DA001</w:t>
                  </w:r>
                </w:p>
              </w:tc>
              <w:tc>
                <w:tcPr>
                  <w:tcW w:w="846" w:type="dxa"/>
                  <w:tcBorders>
                    <w:top w:val="single" w:sz="6" w:space="0" w:color="auto"/>
                    <w:left w:val="single" w:sz="6" w:space="0" w:color="auto"/>
                    <w:bottom w:val="single" w:sz="6" w:space="0" w:color="auto"/>
                    <w:right w:val="single" w:sz="6" w:space="0" w:color="auto"/>
                  </w:tcBorders>
                  <w:vAlign w:val="center"/>
                </w:tcPr>
                <w:p w:rsidR="00C76910" w:rsidRDefault="00C144B8">
                  <w:pPr>
                    <w:pStyle w:val="aff2"/>
                  </w:pPr>
                  <w:r>
                    <w:t>颗粒物</w:t>
                  </w:r>
                </w:p>
              </w:tc>
              <w:tc>
                <w:tcPr>
                  <w:tcW w:w="2406" w:type="dxa"/>
                  <w:tcBorders>
                    <w:top w:val="single" w:sz="6" w:space="0" w:color="auto"/>
                    <w:left w:val="single" w:sz="6" w:space="0" w:color="auto"/>
                    <w:bottom w:val="single" w:sz="6" w:space="0" w:color="auto"/>
                    <w:right w:val="single" w:sz="6" w:space="0" w:color="auto"/>
                  </w:tcBorders>
                  <w:vAlign w:val="center"/>
                </w:tcPr>
                <w:p w:rsidR="00C76910" w:rsidRDefault="00C144B8">
                  <w:pPr>
                    <w:pStyle w:val="aff2"/>
                  </w:pPr>
                  <w:r>
                    <w:rPr>
                      <w:rFonts w:hint="eastAsia"/>
                    </w:rPr>
                    <w:t>85000</w:t>
                  </w:r>
                </w:p>
              </w:tc>
              <w:tc>
                <w:tcPr>
                  <w:tcW w:w="1828" w:type="dxa"/>
                  <w:tcBorders>
                    <w:top w:val="single" w:sz="6" w:space="0" w:color="auto"/>
                    <w:left w:val="single" w:sz="6" w:space="0" w:color="auto"/>
                    <w:bottom w:val="single" w:sz="6" w:space="0" w:color="auto"/>
                    <w:right w:val="single" w:sz="6" w:space="0" w:color="auto"/>
                  </w:tcBorders>
                  <w:vAlign w:val="center"/>
                </w:tcPr>
                <w:p w:rsidR="00C76910" w:rsidRDefault="00C144B8">
                  <w:pPr>
                    <w:pStyle w:val="aff2"/>
                  </w:pPr>
                  <w:r>
                    <w:rPr>
                      <w:rFonts w:hint="eastAsia"/>
                    </w:rPr>
                    <w:t>0.85</w:t>
                  </w:r>
                </w:p>
              </w:tc>
              <w:tc>
                <w:tcPr>
                  <w:tcW w:w="1688" w:type="dxa"/>
                  <w:tcBorders>
                    <w:top w:val="single" w:sz="6" w:space="0" w:color="auto"/>
                    <w:left w:val="single" w:sz="6" w:space="0" w:color="auto"/>
                    <w:bottom w:val="single" w:sz="6" w:space="0" w:color="auto"/>
                    <w:right w:val="nil"/>
                  </w:tcBorders>
                  <w:vAlign w:val="center"/>
                </w:tcPr>
                <w:p w:rsidR="00C76910" w:rsidRDefault="00C144B8">
                  <w:pPr>
                    <w:pStyle w:val="aff2"/>
                  </w:pPr>
                  <w:r>
                    <w:rPr>
                      <w:rFonts w:hint="eastAsia"/>
                    </w:rPr>
                    <w:t>2.55</w:t>
                  </w:r>
                </w:p>
              </w:tc>
            </w:tr>
            <w:tr w:rsidR="00C76910">
              <w:trPr>
                <w:trHeight w:val="34"/>
                <w:jc w:val="center"/>
              </w:trPr>
              <w:tc>
                <w:tcPr>
                  <w:tcW w:w="8670" w:type="dxa"/>
                  <w:gridSpan w:val="6"/>
                  <w:tcBorders>
                    <w:top w:val="single" w:sz="6" w:space="0" w:color="auto"/>
                    <w:left w:val="nil"/>
                    <w:bottom w:val="single" w:sz="6" w:space="0" w:color="auto"/>
                    <w:right w:val="nil"/>
                  </w:tcBorders>
                  <w:vAlign w:val="center"/>
                </w:tcPr>
                <w:p w:rsidR="00C76910" w:rsidRDefault="00C144B8">
                  <w:pPr>
                    <w:pStyle w:val="aff2"/>
                  </w:pPr>
                  <w:r>
                    <w:t>一般排放口</w:t>
                  </w:r>
                </w:p>
              </w:tc>
            </w:tr>
            <w:tr w:rsidR="00C76910">
              <w:trPr>
                <w:trHeight w:val="34"/>
                <w:jc w:val="center"/>
              </w:trPr>
              <w:tc>
                <w:tcPr>
                  <w:tcW w:w="636" w:type="dxa"/>
                  <w:tcBorders>
                    <w:top w:val="single" w:sz="6" w:space="0" w:color="auto"/>
                    <w:left w:val="nil"/>
                    <w:bottom w:val="single" w:sz="6" w:space="0" w:color="auto"/>
                    <w:right w:val="single" w:sz="6" w:space="0" w:color="auto"/>
                  </w:tcBorders>
                  <w:vAlign w:val="center"/>
                </w:tcPr>
                <w:p w:rsidR="00C76910" w:rsidRDefault="00C144B8">
                  <w:pPr>
                    <w:pStyle w:val="aff2"/>
                  </w:pPr>
                  <w:r>
                    <w:t>/</w:t>
                  </w:r>
                </w:p>
              </w:tc>
              <w:tc>
                <w:tcPr>
                  <w:tcW w:w="1266" w:type="dxa"/>
                  <w:tcBorders>
                    <w:top w:val="single" w:sz="6" w:space="0" w:color="auto"/>
                    <w:left w:val="single" w:sz="6" w:space="0" w:color="auto"/>
                    <w:bottom w:val="single" w:sz="6" w:space="0" w:color="auto"/>
                    <w:right w:val="single" w:sz="6" w:space="0" w:color="auto"/>
                  </w:tcBorders>
                  <w:vAlign w:val="center"/>
                </w:tcPr>
                <w:p w:rsidR="00C76910" w:rsidRDefault="00C144B8">
                  <w:pPr>
                    <w:pStyle w:val="aff2"/>
                  </w:pPr>
                  <w:r>
                    <w:t>/</w:t>
                  </w:r>
                </w:p>
              </w:tc>
              <w:tc>
                <w:tcPr>
                  <w:tcW w:w="846" w:type="dxa"/>
                  <w:tcBorders>
                    <w:top w:val="single" w:sz="6" w:space="0" w:color="auto"/>
                    <w:left w:val="single" w:sz="6" w:space="0" w:color="auto"/>
                    <w:bottom w:val="single" w:sz="6" w:space="0" w:color="auto"/>
                    <w:right w:val="single" w:sz="6" w:space="0" w:color="auto"/>
                  </w:tcBorders>
                  <w:vAlign w:val="center"/>
                </w:tcPr>
                <w:p w:rsidR="00C76910" w:rsidRDefault="00C144B8">
                  <w:pPr>
                    <w:pStyle w:val="aff2"/>
                  </w:pPr>
                  <w:r>
                    <w:t>/</w:t>
                  </w:r>
                </w:p>
              </w:tc>
              <w:tc>
                <w:tcPr>
                  <w:tcW w:w="2406" w:type="dxa"/>
                  <w:tcBorders>
                    <w:top w:val="single" w:sz="6" w:space="0" w:color="auto"/>
                    <w:left w:val="single" w:sz="6" w:space="0" w:color="auto"/>
                    <w:bottom w:val="single" w:sz="6" w:space="0" w:color="auto"/>
                    <w:right w:val="single" w:sz="6" w:space="0" w:color="auto"/>
                  </w:tcBorders>
                  <w:vAlign w:val="center"/>
                </w:tcPr>
                <w:p w:rsidR="00C76910" w:rsidRDefault="00C144B8">
                  <w:pPr>
                    <w:pStyle w:val="aff2"/>
                  </w:pPr>
                  <w:r>
                    <w:t>/</w:t>
                  </w:r>
                </w:p>
              </w:tc>
              <w:tc>
                <w:tcPr>
                  <w:tcW w:w="1828" w:type="dxa"/>
                  <w:tcBorders>
                    <w:top w:val="single" w:sz="6" w:space="0" w:color="auto"/>
                    <w:left w:val="single" w:sz="6" w:space="0" w:color="auto"/>
                    <w:bottom w:val="single" w:sz="6" w:space="0" w:color="auto"/>
                    <w:right w:val="single" w:sz="6" w:space="0" w:color="auto"/>
                  </w:tcBorders>
                  <w:vAlign w:val="center"/>
                </w:tcPr>
                <w:p w:rsidR="00C76910" w:rsidRDefault="00C144B8">
                  <w:pPr>
                    <w:pStyle w:val="aff2"/>
                  </w:pPr>
                  <w:r>
                    <w:t>/</w:t>
                  </w:r>
                </w:p>
              </w:tc>
              <w:tc>
                <w:tcPr>
                  <w:tcW w:w="1688" w:type="dxa"/>
                  <w:tcBorders>
                    <w:top w:val="single" w:sz="6" w:space="0" w:color="auto"/>
                    <w:left w:val="single" w:sz="6" w:space="0" w:color="auto"/>
                    <w:bottom w:val="single" w:sz="6" w:space="0" w:color="auto"/>
                    <w:right w:val="nil"/>
                  </w:tcBorders>
                  <w:vAlign w:val="center"/>
                </w:tcPr>
                <w:p w:rsidR="00C76910" w:rsidRDefault="00C144B8">
                  <w:pPr>
                    <w:pStyle w:val="aff2"/>
                  </w:pPr>
                  <w:r>
                    <w:t>/</w:t>
                  </w:r>
                </w:p>
              </w:tc>
            </w:tr>
            <w:tr w:rsidR="00C76910">
              <w:trPr>
                <w:trHeight w:val="34"/>
                <w:jc w:val="center"/>
              </w:trPr>
              <w:tc>
                <w:tcPr>
                  <w:tcW w:w="1902" w:type="dxa"/>
                  <w:gridSpan w:val="2"/>
                  <w:tcBorders>
                    <w:top w:val="single" w:sz="6" w:space="0" w:color="auto"/>
                    <w:left w:val="nil"/>
                    <w:bottom w:val="single" w:sz="6" w:space="0" w:color="auto"/>
                    <w:right w:val="single" w:sz="6" w:space="0" w:color="auto"/>
                  </w:tcBorders>
                  <w:vAlign w:val="center"/>
                </w:tcPr>
                <w:p w:rsidR="00C76910" w:rsidRDefault="00C144B8">
                  <w:pPr>
                    <w:pStyle w:val="aff2"/>
                  </w:pPr>
                  <w:r>
                    <w:t>一般排放口合计</w:t>
                  </w:r>
                </w:p>
              </w:tc>
              <w:tc>
                <w:tcPr>
                  <w:tcW w:w="5080" w:type="dxa"/>
                  <w:gridSpan w:val="3"/>
                  <w:tcBorders>
                    <w:top w:val="single" w:sz="6" w:space="0" w:color="auto"/>
                    <w:left w:val="single" w:sz="6" w:space="0" w:color="auto"/>
                    <w:bottom w:val="single" w:sz="6" w:space="0" w:color="auto"/>
                    <w:right w:val="single" w:sz="6" w:space="0" w:color="auto"/>
                  </w:tcBorders>
                  <w:vAlign w:val="center"/>
                </w:tcPr>
                <w:p w:rsidR="00C76910" w:rsidRDefault="00C144B8">
                  <w:pPr>
                    <w:pStyle w:val="aff2"/>
                  </w:pPr>
                  <w:r>
                    <w:t>/</w:t>
                  </w:r>
                </w:p>
              </w:tc>
              <w:tc>
                <w:tcPr>
                  <w:tcW w:w="1688" w:type="dxa"/>
                  <w:tcBorders>
                    <w:top w:val="single" w:sz="6" w:space="0" w:color="auto"/>
                    <w:left w:val="single" w:sz="6" w:space="0" w:color="auto"/>
                    <w:bottom w:val="single" w:sz="6" w:space="0" w:color="auto"/>
                    <w:right w:val="nil"/>
                  </w:tcBorders>
                  <w:vAlign w:val="center"/>
                </w:tcPr>
                <w:p w:rsidR="00C76910" w:rsidRDefault="00C144B8">
                  <w:pPr>
                    <w:pStyle w:val="aff2"/>
                  </w:pPr>
                  <w:r>
                    <w:t>/</w:t>
                  </w:r>
                </w:p>
              </w:tc>
            </w:tr>
            <w:tr w:rsidR="00C76910">
              <w:trPr>
                <w:trHeight w:val="34"/>
                <w:jc w:val="center"/>
              </w:trPr>
              <w:tc>
                <w:tcPr>
                  <w:tcW w:w="8670" w:type="dxa"/>
                  <w:gridSpan w:val="6"/>
                  <w:tcBorders>
                    <w:top w:val="single" w:sz="6" w:space="0" w:color="auto"/>
                    <w:left w:val="nil"/>
                    <w:bottom w:val="single" w:sz="6" w:space="0" w:color="auto"/>
                    <w:right w:val="nil"/>
                  </w:tcBorders>
                  <w:vAlign w:val="center"/>
                </w:tcPr>
                <w:p w:rsidR="00C76910" w:rsidRDefault="00C144B8">
                  <w:pPr>
                    <w:pStyle w:val="aff2"/>
                  </w:pPr>
                  <w:r>
                    <w:t>有组织排放总计</w:t>
                  </w:r>
                </w:p>
              </w:tc>
            </w:tr>
            <w:tr w:rsidR="00C76910">
              <w:trPr>
                <w:trHeight w:val="34"/>
                <w:jc w:val="center"/>
              </w:trPr>
              <w:tc>
                <w:tcPr>
                  <w:tcW w:w="1902" w:type="dxa"/>
                  <w:gridSpan w:val="2"/>
                  <w:tcBorders>
                    <w:top w:val="single" w:sz="6" w:space="0" w:color="auto"/>
                    <w:left w:val="nil"/>
                    <w:bottom w:val="single" w:sz="12" w:space="0" w:color="auto"/>
                    <w:right w:val="single" w:sz="6" w:space="0" w:color="auto"/>
                  </w:tcBorders>
                  <w:vAlign w:val="center"/>
                </w:tcPr>
                <w:p w:rsidR="00C76910" w:rsidRDefault="00C144B8">
                  <w:pPr>
                    <w:pStyle w:val="aff2"/>
                  </w:pPr>
                  <w:r>
                    <w:t>有组织排放总计</w:t>
                  </w:r>
                </w:p>
              </w:tc>
              <w:tc>
                <w:tcPr>
                  <w:tcW w:w="5080" w:type="dxa"/>
                  <w:gridSpan w:val="3"/>
                  <w:tcBorders>
                    <w:top w:val="single" w:sz="6" w:space="0" w:color="auto"/>
                    <w:left w:val="single" w:sz="6" w:space="0" w:color="auto"/>
                    <w:bottom w:val="single" w:sz="12" w:space="0" w:color="auto"/>
                    <w:right w:val="single" w:sz="6" w:space="0" w:color="auto"/>
                  </w:tcBorders>
                  <w:vAlign w:val="center"/>
                </w:tcPr>
                <w:p w:rsidR="00C76910" w:rsidRDefault="00C144B8">
                  <w:pPr>
                    <w:pStyle w:val="aff2"/>
                  </w:pPr>
                  <w:r>
                    <w:t>颗粒物</w:t>
                  </w:r>
                </w:p>
              </w:tc>
              <w:tc>
                <w:tcPr>
                  <w:tcW w:w="1688" w:type="dxa"/>
                  <w:tcBorders>
                    <w:top w:val="single" w:sz="6" w:space="0" w:color="auto"/>
                    <w:left w:val="single" w:sz="6" w:space="0" w:color="auto"/>
                    <w:bottom w:val="single" w:sz="12" w:space="0" w:color="auto"/>
                    <w:right w:val="nil"/>
                  </w:tcBorders>
                  <w:vAlign w:val="center"/>
                </w:tcPr>
                <w:p w:rsidR="00C76910" w:rsidRDefault="00C144B8">
                  <w:pPr>
                    <w:pStyle w:val="aff2"/>
                  </w:pPr>
                  <w:r>
                    <w:rPr>
                      <w:rFonts w:hint="eastAsia"/>
                    </w:rPr>
                    <w:t>2.55</w:t>
                  </w:r>
                </w:p>
              </w:tc>
            </w:tr>
          </w:tbl>
          <w:p w:rsidR="00C76910" w:rsidRDefault="00C144B8">
            <w:pPr>
              <w:ind w:leftChars="20" w:left="42"/>
              <w:jc w:val="center"/>
              <w:rPr>
                <w:b/>
                <w:bCs/>
              </w:rPr>
            </w:pPr>
            <w:r>
              <w:rPr>
                <w:b/>
                <w:bCs/>
              </w:rPr>
              <w:lastRenderedPageBreak/>
              <w:t xml:space="preserve"> </w:t>
            </w:r>
            <w:r>
              <w:rPr>
                <w:b/>
                <w:bCs/>
              </w:rPr>
              <w:t>表</w:t>
            </w:r>
            <w:r>
              <w:rPr>
                <w:b/>
                <w:bCs/>
              </w:rPr>
              <w:t xml:space="preserve">4-6  </w:t>
            </w:r>
            <w:r>
              <w:rPr>
                <w:b/>
                <w:bCs/>
              </w:rPr>
              <w:t>本项目大气污染物无组织排放量核算表</w:t>
            </w:r>
          </w:p>
          <w:tbl>
            <w:tblPr>
              <w:tblW w:w="8844"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539"/>
              <w:gridCol w:w="882"/>
              <w:gridCol w:w="768"/>
              <w:gridCol w:w="654"/>
              <w:gridCol w:w="1223"/>
              <w:gridCol w:w="2721"/>
              <w:gridCol w:w="1146"/>
              <w:gridCol w:w="911"/>
            </w:tblGrid>
            <w:tr w:rsidR="00C76910">
              <w:trPr>
                <w:trHeight w:val="307"/>
                <w:jc w:val="center"/>
              </w:trPr>
              <w:tc>
                <w:tcPr>
                  <w:tcW w:w="539" w:type="dxa"/>
                  <w:vMerge w:val="restart"/>
                  <w:tcBorders>
                    <w:top w:val="single" w:sz="12" w:space="0" w:color="auto"/>
                    <w:left w:val="nil"/>
                    <w:bottom w:val="single" w:sz="6" w:space="0" w:color="auto"/>
                    <w:right w:val="single" w:sz="6" w:space="0" w:color="auto"/>
                  </w:tcBorders>
                  <w:vAlign w:val="center"/>
                </w:tcPr>
                <w:p w:rsidR="00C76910" w:rsidRDefault="00C144B8">
                  <w:pPr>
                    <w:pStyle w:val="aff2"/>
                    <w:snapToGrid w:val="0"/>
                  </w:pPr>
                  <w:r>
                    <w:t>序号</w:t>
                  </w:r>
                </w:p>
              </w:tc>
              <w:tc>
                <w:tcPr>
                  <w:tcW w:w="882" w:type="dxa"/>
                  <w:vMerge w:val="restart"/>
                  <w:tcBorders>
                    <w:top w:val="single" w:sz="12" w:space="0" w:color="auto"/>
                    <w:left w:val="single" w:sz="6" w:space="0" w:color="auto"/>
                    <w:bottom w:val="single" w:sz="6" w:space="0" w:color="auto"/>
                    <w:right w:val="single" w:sz="6" w:space="0" w:color="auto"/>
                  </w:tcBorders>
                  <w:vAlign w:val="center"/>
                </w:tcPr>
                <w:p w:rsidR="00C76910" w:rsidRDefault="00C144B8">
                  <w:pPr>
                    <w:pStyle w:val="aff2"/>
                    <w:snapToGrid w:val="0"/>
                  </w:pPr>
                  <w:r>
                    <w:t>排放口编号</w:t>
                  </w:r>
                </w:p>
              </w:tc>
              <w:tc>
                <w:tcPr>
                  <w:tcW w:w="768" w:type="dxa"/>
                  <w:vMerge w:val="restart"/>
                  <w:tcBorders>
                    <w:top w:val="single" w:sz="12" w:space="0" w:color="auto"/>
                    <w:left w:val="single" w:sz="6" w:space="0" w:color="auto"/>
                    <w:bottom w:val="single" w:sz="6" w:space="0" w:color="auto"/>
                    <w:right w:val="single" w:sz="6" w:space="0" w:color="auto"/>
                  </w:tcBorders>
                  <w:vAlign w:val="center"/>
                </w:tcPr>
                <w:p w:rsidR="00C76910" w:rsidRDefault="00C144B8">
                  <w:pPr>
                    <w:pStyle w:val="aff2"/>
                    <w:snapToGrid w:val="0"/>
                  </w:pPr>
                  <w:r>
                    <w:t>产污环节</w:t>
                  </w:r>
                </w:p>
              </w:tc>
              <w:tc>
                <w:tcPr>
                  <w:tcW w:w="654" w:type="dxa"/>
                  <w:vMerge w:val="restart"/>
                  <w:tcBorders>
                    <w:top w:val="single" w:sz="12" w:space="0" w:color="auto"/>
                    <w:left w:val="single" w:sz="6" w:space="0" w:color="auto"/>
                    <w:bottom w:val="single" w:sz="6" w:space="0" w:color="auto"/>
                    <w:right w:val="single" w:sz="6" w:space="0" w:color="auto"/>
                  </w:tcBorders>
                  <w:vAlign w:val="center"/>
                </w:tcPr>
                <w:p w:rsidR="00C76910" w:rsidRDefault="00C144B8">
                  <w:pPr>
                    <w:pStyle w:val="aff2"/>
                    <w:snapToGrid w:val="0"/>
                  </w:pPr>
                  <w:r>
                    <w:t>污染物</w:t>
                  </w:r>
                </w:p>
              </w:tc>
              <w:tc>
                <w:tcPr>
                  <w:tcW w:w="1223" w:type="dxa"/>
                  <w:vMerge w:val="restart"/>
                  <w:tcBorders>
                    <w:top w:val="single" w:sz="12" w:space="0" w:color="auto"/>
                    <w:left w:val="single" w:sz="6" w:space="0" w:color="auto"/>
                    <w:bottom w:val="single" w:sz="6" w:space="0" w:color="auto"/>
                    <w:right w:val="single" w:sz="6" w:space="0" w:color="auto"/>
                  </w:tcBorders>
                  <w:vAlign w:val="center"/>
                </w:tcPr>
                <w:p w:rsidR="00C76910" w:rsidRDefault="00C144B8">
                  <w:pPr>
                    <w:pStyle w:val="aff2"/>
                    <w:snapToGrid w:val="0"/>
                  </w:pPr>
                  <w:r>
                    <w:t>主要污染防治措施</w:t>
                  </w:r>
                </w:p>
              </w:tc>
              <w:tc>
                <w:tcPr>
                  <w:tcW w:w="3867" w:type="dxa"/>
                  <w:gridSpan w:val="2"/>
                  <w:tcBorders>
                    <w:top w:val="single" w:sz="12" w:space="0" w:color="auto"/>
                    <w:left w:val="single" w:sz="6" w:space="0" w:color="auto"/>
                    <w:bottom w:val="single" w:sz="6" w:space="0" w:color="auto"/>
                    <w:right w:val="single" w:sz="6" w:space="0" w:color="auto"/>
                  </w:tcBorders>
                  <w:vAlign w:val="center"/>
                </w:tcPr>
                <w:p w:rsidR="00C76910" w:rsidRDefault="00C144B8">
                  <w:pPr>
                    <w:pStyle w:val="aff2"/>
                    <w:snapToGrid w:val="0"/>
                  </w:pPr>
                  <w:r>
                    <w:t>国家或地方污染物排放标准</w:t>
                  </w:r>
                </w:p>
              </w:tc>
              <w:tc>
                <w:tcPr>
                  <w:tcW w:w="911" w:type="dxa"/>
                  <w:vMerge w:val="restart"/>
                  <w:tcBorders>
                    <w:top w:val="single" w:sz="12" w:space="0" w:color="auto"/>
                    <w:left w:val="single" w:sz="6" w:space="0" w:color="auto"/>
                    <w:bottom w:val="single" w:sz="6" w:space="0" w:color="auto"/>
                    <w:right w:val="nil"/>
                  </w:tcBorders>
                  <w:vAlign w:val="center"/>
                </w:tcPr>
                <w:p w:rsidR="00C76910" w:rsidRDefault="00C144B8">
                  <w:pPr>
                    <w:pStyle w:val="aff2"/>
                    <w:snapToGrid w:val="0"/>
                  </w:pPr>
                  <w:r>
                    <w:t>年排放量（</w:t>
                  </w:r>
                  <w:r>
                    <w:t>t/a</w:t>
                  </w:r>
                  <w:r>
                    <w:t>）</w:t>
                  </w:r>
                </w:p>
              </w:tc>
            </w:tr>
            <w:tr w:rsidR="00C76910">
              <w:trPr>
                <w:trHeight w:val="50"/>
                <w:jc w:val="center"/>
              </w:trPr>
              <w:tc>
                <w:tcPr>
                  <w:tcW w:w="539" w:type="dxa"/>
                  <w:vMerge/>
                  <w:tcBorders>
                    <w:top w:val="single" w:sz="12" w:space="0" w:color="auto"/>
                    <w:left w:val="nil"/>
                    <w:bottom w:val="single" w:sz="6" w:space="0" w:color="auto"/>
                    <w:right w:val="single" w:sz="6" w:space="0" w:color="auto"/>
                  </w:tcBorders>
                  <w:vAlign w:val="center"/>
                </w:tcPr>
                <w:p w:rsidR="00C76910" w:rsidRDefault="00C76910">
                  <w:pPr>
                    <w:widowControl/>
                    <w:snapToGrid w:val="0"/>
                    <w:jc w:val="left"/>
                    <w:rPr>
                      <w:kern w:val="0"/>
                    </w:rPr>
                  </w:pPr>
                </w:p>
              </w:tc>
              <w:tc>
                <w:tcPr>
                  <w:tcW w:w="882" w:type="dxa"/>
                  <w:vMerge/>
                  <w:tcBorders>
                    <w:top w:val="single" w:sz="12" w:space="0" w:color="auto"/>
                    <w:left w:val="single" w:sz="6" w:space="0" w:color="auto"/>
                    <w:bottom w:val="single" w:sz="6" w:space="0" w:color="auto"/>
                    <w:right w:val="single" w:sz="6" w:space="0" w:color="auto"/>
                  </w:tcBorders>
                  <w:vAlign w:val="center"/>
                </w:tcPr>
                <w:p w:rsidR="00C76910" w:rsidRDefault="00C76910">
                  <w:pPr>
                    <w:widowControl/>
                    <w:snapToGrid w:val="0"/>
                    <w:jc w:val="left"/>
                    <w:rPr>
                      <w:kern w:val="0"/>
                    </w:rPr>
                  </w:pPr>
                </w:p>
              </w:tc>
              <w:tc>
                <w:tcPr>
                  <w:tcW w:w="768" w:type="dxa"/>
                  <w:vMerge/>
                  <w:tcBorders>
                    <w:top w:val="single" w:sz="12" w:space="0" w:color="auto"/>
                    <w:left w:val="single" w:sz="6" w:space="0" w:color="auto"/>
                    <w:bottom w:val="single" w:sz="6" w:space="0" w:color="auto"/>
                    <w:right w:val="single" w:sz="6" w:space="0" w:color="auto"/>
                  </w:tcBorders>
                  <w:vAlign w:val="center"/>
                </w:tcPr>
                <w:p w:rsidR="00C76910" w:rsidRDefault="00C76910">
                  <w:pPr>
                    <w:widowControl/>
                    <w:snapToGrid w:val="0"/>
                    <w:jc w:val="left"/>
                    <w:rPr>
                      <w:kern w:val="0"/>
                    </w:rPr>
                  </w:pPr>
                </w:p>
              </w:tc>
              <w:tc>
                <w:tcPr>
                  <w:tcW w:w="654" w:type="dxa"/>
                  <w:vMerge/>
                  <w:tcBorders>
                    <w:top w:val="single" w:sz="12" w:space="0" w:color="auto"/>
                    <w:left w:val="single" w:sz="6" w:space="0" w:color="auto"/>
                    <w:bottom w:val="single" w:sz="6" w:space="0" w:color="auto"/>
                    <w:right w:val="single" w:sz="6" w:space="0" w:color="auto"/>
                  </w:tcBorders>
                  <w:vAlign w:val="center"/>
                </w:tcPr>
                <w:p w:rsidR="00C76910" w:rsidRDefault="00C76910">
                  <w:pPr>
                    <w:widowControl/>
                    <w:snapToGrid w:val="0"/>
                    <w:jc w:val="left"/>
                    <w:rPr>
                      <w:kern w:val="0"/>
                    </w:rPr>
                  </w:pPr>
                </w:p>
              </w:tc>
              <w:tc>
                <w:tcPr>
                  <w:tcW w:w="1223" w:type="dxa"/>
                  <w:vMerge/>
                  <w:tcBorders>
                    <w:top w:val="single" w:sz="12" w:space="0" w:color="auto"/>
                    <w:left w:val="single" w:sz="6" w:space="0" w:color="auto"/>
                    <w:bottom w:val="single" w:sz="6" w:space="0" w:color="auto"/>
                    <w:right w:val="single" w:sz="6" w:space="0" w:color="auto"/>
                  </w:tcBorders>
                  <w:vAlign w:val="center"/>
                </w:tcPr>
                <w:p w:rsidR="00C76910" w:rsidRDefault="00C76910">
                  <w:pPr>
                    <w:widowControl/>
                    <w:snapToGrid w:val="0"/>
                    <w:jc w:val="left"/>
                    <w:rPr>
                      <w:kern w:val="0"/>
                    </w:rPr>
                  </w:pPr>
                </w:p>
              </w:tc>
              <w:tc>
                <w:tcPr>
                  <w:tcW w:w="2721" w:type="dxa"/>
                  <w:tcBorders>
                    <w:top w:val="single" w:sz="6" w:space="0" w:color="auto"/>
                    <w:left w:val="single" w:sz="6" w:space="0" w:color="auto"/>
                    <w:bottom w:val="single" w:sz="6" w:space="0" w:color="auto"/>
                    <w:right w:val="single" w:sz="6" w:space="0" w:color="auto"/>
                  </w:tcBorders>
                  <w:vAlign w:val="center"/>
                </w:tcPr>
                <w:p w:rsidR="00C76910" w:rsidRDefault="00C144B8">
                  <w:pPr>
                    <w:pStyle w:val="aff2"/>
                    <w:snapToGrid w:val="0"/>
                  </w:pPr>
                  <w:r>
                    <w:t>标准名称</w:t>
                  </w:r>
                </w:p>
              </w:tc>
              <w:tc>
                <w:tcPr>
                  <w:tcW w:w="1146" w:type="dxa"/>
                  <w:tcBorders>
                    <w:top w:val="single" w:sz="6" w:space="0" w:color="auto"/>
                    <w:left w:val="single" w:sz="6" w:space="0" w:color="auto"/>
                    <w:bottom w:val="single" w:sz="6" w:space="0" w:color="auto"/>
                    <w:right w:val="single" w:sz="6" w:space="0" w:color="auto"/>
                  </w:tcBorders>
                  <w:vAlign w:val="center"/>
                </w:tcPr>
                <w:p w:rsidR="00C76910" w:rsidRDefault="00C144B8">
                  <w:pPr>
                    <w:pStyle w:val="aff2"/>
                    <w:snapToGrid w:val="0"/>
                  </w:pPr>
                  <w:r>
                    <w:t>浓度限值（</w:t>
                  </w:r>
                  <w:r>
                    <w:t>μg/m</w:t>
                  </w:r>
                  <w:r>
                    <w:rPr>
                      <w:vertAlign w:val="superscript"/>
                    </w:rPr>
                    <w:t>3</w:t>
                  </w:r>
                  <w:r>
                    <w:t>）</w:t>
                  </w:r>
                </w:p>
              </w:tc>
              <w:tc>
                <w:tcPr>
                  <w:tcW w:w="911" w:type="dxa"/>
                  <w:vMerge/>
                  <w:tcBorders>
                    <w:top w:val="single" w:sz="12" w:space="0" w:color="auto"/>
                    <w:left w:val="single" w:sz="6" w:space="0" w:color="auto"/>
                    <w:bottom w:val="single" w:sz="6" w:space="0" w:color="auto"/>
                    <w:right w:val="nil"/>
                  </w:tcBorders>
                  <w:vAlign w:val="center"/>
                </w:tcPr>
                <w:p w:rsidR="00C76910" w:rsidRDefault="00C76910">
                  <w:pPr>
                    <w:widowControl/>
                    <w:snapToGrid w:val="0"/>
                    <w:jc w:val="left"/>
                    <w:rPr>
                      <w:kern w:val="0"/>
                    </w:rPr>
                  </w:pPr>
                </w:p>
              </w:tc>
            </w:tr>
            <w:tr w:rsidR="00C76910">
              <w:trPr>
                <w:trHeight w:val="192"/>
                <w:jc w:val="center"/>
              </w:trPr>
              <w:tc>
                <w:tcPr>
                  <w:tcW w:w="539" w:type="dxa"/>
                  <w:tcBorders>
                    <w:top w:val="single" w:sz="6" w:space="0" w:color="auto"/>
                    <w:left w:val="nil"/>
                    <w:bottom w:val="single" w:sz="6" w:space="0" w:color="auto"/>
                    <w:right w:val="single" w:sz="6" w:space="0" w:color="auto"/>
                  </w:tcBorders>
                  <w:vAlign w:val="center"/>
                </w:tcPr>
                <w:p w:rsidR="00C76910" w:rsidRDefault="00C144B8">
                  <w:pPr>
                    <w:pStyle w:val="aff2"/>
                    <w:snapToGrid w:val="0"/>
                  </w:pPr>
                  <w:r>
                    <w:t>1</w:t>
                  </w:r>
                </w:p>
              </w:tc>
              <w:tc>
                <w:tcPr>
                  <w:tcW w:w="882" w:type="dxa"/>
                  <w:tcBorders>
                    <w:top w:val="single" w:sz="6" w:space="0" w:color="auto"/>
                    <w:left w:val="single" w:sz="6" w:space="0" w:color="auto"/>
                    <w:bottom w:val="single" w:sz="6" w:space="0" w:color="auto"/>
                    <w:right w:val="single" w:sz="6" w:space="0" w:color="auto"/>
                  </w:tcBorders>
                  <w:vAlign w:val="center"/>
                </w:tcPr>
                <w:p w:rsidR="00C76910" w:rsidRDefault="00C144B8">
                  <w:pPr>
                    <w:pStyle w:val="aff2"/>
                    <w:snapToGrid w:val="0"/>
                  </w:pPr>
                  <w:r>
                    <w:t>/</w:t>
                  </w:r>
                </w:p>
              </w:tc>
              <w:tc>
                <w:tcPr>
                  <w:tcW w:w="768" w:type="dxa"/>
                  <w:tcBorders>
                    <w:top w:val="single" w:sz="6" w:space="0" w:color="auto"/>
                    <w:left w:val="single" w:sz="6" w:space="0" w:color="auto"/>
                    <w:bottom w:val="single" w:sz="6" w:space="0" w:color="auto"/>
                    <w:right w:val="single" w:sz="6" w:space="0" w:color="auto"/>
                  </w:tcBorders>
                  <w:vAlign w:val="center"/>
                </w:tcPr>
                <w:p w:rsidR="00C76910" w:rsidRDefault="00C144B8">
                  <w:pPr>
                    <w:pStyle w:val="aff2"/>
                    <w:snapToGrid w:val="0"/>
                  </w:pPr>
                  <w:r>
                    <w:t>加工</w:t>
                  </w:r>
                </w:p>
                <w:p w:rsidR="00C76910" w:rsidRDefault="00C144B8">
                  <w:pPr>
                    <w:snapToGrid w:val="0"/>
                  </w:pPr>
                  <w:r>
                    <w:t>仓库</w:t>
                  </w:r>
                </w:p>
              </w:tc>
              <w:tc>
                <w:tcPr>
                  <w:tcW w:w="654" w:type="dxa"/>
                  <w:tcBorders>
                    <w:top w:val="single" w:sz="6" w:space="0" w:color="auto"/>
                    <w:left w:val="single" w:sz="6" w:space="0" w:color="auto"/>
                    <w:bottom w:val="single" w:sz="6" w:space="0" w:color="auto"/>
                    <w:right w:val="single" w:sz="6" w:space="0" w:color="auto"/>
                  </w:tcBorders>
                  <w:vAlign w:val="center"/>
                </w:tcPr>
                <w:p w:rsidR="00C76910" w:rsidRDefault="00C144B8">
                  <w:pPr>
                    <w:pStyle w:val="aff2"/>
                    <w:snapToGrid w:val="0"/>
                  </w:pPr>
                  <w:r>
                    <w:t>颗粒物</w:t>
                  </w:r>
                </w:p>
              </w:tc>
              <w:tc>
                <w:tcPr>
                  <w:tcW w:w="1223" w:type="dxa"/>
                  <w:tcBorders>
                    <w:top w:val="single" w:sz="6" w:space="0" w:color="auto"/>
                    <w:left w:val="single" w:sz="6" w:space="0" w:color="auto"/>
                    <w:bottom w:val="single" w:sz="6" w:space="0" w:color="auto"/>
                    <w:right w:val="single" w:sz="6" w:space="0" w:color="auto"/>
                  </w:tcBorders>
                  <w:vAlign w:val="center"/>
                </w:tcPr>
                <w:p w:rsidR="00C76910" w:rsidRDefault="00C144B8">
                  <w:pPr>
                    <w:pStyle w:val="aff2"/>
                    <w:snapToGrid w:val="0"/>
                  </w:pPr>
                  <w:r>
                    <w:t>洒水降尘</w:t>
                  </w:r>
                </w:p>
              </w:tc>
              <w:tc>
                <w:tcPr>
                  <w:tcW w:w="2721" w:type="dxa"/>
                  <w:tcBorders>
                    <w:top w:val="single" w:sz="6" w:space="0" w:color="auto"/>
                    <w:left w:val="single" w:sz="6" w:space="0" w:color="auto"/>
                    <w:bottom w:val="single" w:sz="6" w:space="0" w:color="auto"/>
                    <w:right w:val="single" w:sz="6" w:space="0" w:color="auto"/>
                  </w:tcBorders>
                </w:tcPr>
                <w:p w:rsidR="00C76910" w:rsidRDefault="00C144B8">
                  <w:pPr>
                    <w:snapToGrid w:val="0"/>
                  </w:pPr>
                  <w:r>
                    <w:t>达到《大气污染物综合排放标准》（</w:t>
                  </w:r>
                  <w:r>
                    <w:t>GB16297-1996</w:t>
                  </w:r>
                  <w:r>
                    <w:t>）中表</w:t>
                  </w:r>
                  <w:r>
                    <w:t>2</w:t>
                  </w:r>
                  <w:r>
                    <w:t>的标准</w:t>
                  </w:r>
                </w:p>
              </w:tc>
              <w:tc>
                <w:tcPr>
                  <w:tcW w:w="1146" w:type="dxa"/>
                  <w:tcBorders>
                    <w:top w:val="single" w:sz="6" w:space="0" w:color="auto"/>
                    <w:left w:val="single" w:sz="6" w:space="0" w:color="auto"/>
                    <w:bottom w:val="single" w:sz="6" w:space="0" w:color="auto"/>
                    <w:right w:val="single" w:sz="6" w:space="0" w:color="auto"/>
                  </w:tcBorders>
                  <w:vAlign w:val="center"/>
                </w:tcPr>
                <w:p w:rsidR="00C76910" w:rsidRDefault="00C144B8">
                  <w:pPr>
                    <w:pStyle w:val="aff2"/>
                    <w:snapToGrid w:val="0"/>
                  </w:pPr>
                  <w:r>
                    <w:t>1000</w:t>
                  </w:r>
                </w:p>
              </w:tc>
              <w:tc>
                <w:tcPr>
                  <w:tcW w:w="911" w:type="dxa"/>
                  <w:tcBorders>
                    <w:top w:val="single" w:sz="6" w:space="0" w:color="auto"/>
                    <w:left w:val="single" w:sz="6" w:space="0" w:color="auto"/>
                    <w:bottom w:val="single" w:sz="6" w:space="0" w:color="auto"/>
                    <w:right w:val="nil"/>
                  </w:tcBorders>
                  <w:vAlign w:val="center"/>
                </w:tcPr>
                <w:p w:rsidR="00C76910" w:rsidRDefault="00C144B8">
                  <w:pPr>
                    <w:pStyle w:val="aff2"/>
                    <w:snapToGrid w:val="0"/>
                  </w:pPr>
                  <w:r>
                    <w:rPr>
                      <w:rFonts w:hint="eastAsia"/>
                    </w:rPr>
                    <w:t>1.9165</w:t>
                  </w:r>
                </w:p>
              </w:tc>
            </w:tr>
            <w:tr w:rsidR="00C76910">
              <w:trPr>
                <w:trHeight w:val="65"/>
                <w:jc w:val="center"/>
              </w:trPr>
              <w:tc>
                <w:tcPr>
                  <w:tcW w:w="8844" w:type="dxa"/>
                  <w:gridSpan w:val="8"/>
                  <w:tcBorders>
                    <w:top w:val="single" w:sz="6" w:space="0" w:color="auto"/>
                    <w:left w:val="nil"/>
                    <w:bottom w:val="single" w:sz="6" w:space="0" w:color="auto"/>
                    <w:right w:val="nil"/>
                  </w:tcBorders>
                  <w:vAlign w:val="center"/>
                </w:tcPr>
                <w:p w:rsidR="00C76910" w:rsidRDefault="00C144B8">
                  <w:pPr>
                    <w:pStyle w:val="aff2"/>
                    <w:snapToGrid w:val="0"/>
                  </w:pPr>
                  <w:r>
                    <w:t>无组织排放总计</w:t>
                  </w:r>
                </w:p>
              </w:tc>
            </w:tr>
            <w:tr w:rsidR="00C76910">
              <w:trPr>
                <w:trHeight w:val="65"/>
                <w:jc w:val="center"/>
              </w:trPr>
              <w:tc>
                <w:tcPr>
                  <w:tcW w:w="2843" w:type="dxa"/>
                  <w:gridSpan w:val="4"/>
                  <w:tcBorders>
                    <w:top w:val="single" w:sz="6" w:space="0" w:color="auto"/>
                    <w:left w:val="nil"/>
                    <w:bottom w:val="single" w:sz="12" w:space="0" w:color="auto"/>
                    <w:right w:val="single" w:sz="6" w:space="0" w:color="auto"/>
                  </w:tcBorders>
                  <w:vAlign w:val="center"/>
                </w:tcPr>
                <w:p w:rsidR="00C76910" w:rsidRDefault="00C144B8">
                  <w:pPr>
                    <w:pStyle w:val="aff2"/>
                    <w:snapToGrid w:val="0"/>
                  </w:pPr>
                  <w:r>
                    <w:t>无组织排放总计</w:t>
                  </w:r>
                </w:p>
              </w:tc>
              <w:tc>
                <w:tcPr>
                  <w:tcW w:w="5090" w:type="dxa"/>
                  <w:gridSpan w:val="3"/>
                  <w:tcBorders>
                    <w:top w:val="single" w:sz="6" w:space="0" w:color="auto"/>
                    <w:left w:val="single" w:sz="6" w:space="0" w:color="auto"/>
                    <w:bottom w:val="single" w:sz="12" w:space="0" w:color="auto"/>
                    <w:right w:val="single" w:sz="6" w:space="0" w:color="auto"/>
                  </w:tcBorders>
                  <w:vAlign w:val="center"/>
                </w:tcPr>
                <w:p w:rsidR="00C76910" w:rsidRDefault="00C144B8">
                  <w:pPr>
                    <w:pStyle w:val="aff2"/>
                    <w:snapToGrid w:val="0"/>
                  </w:pPr>
                  <w:r>
                    <w:t>颗粒物</w:t>
                  </w:r>
                </w:p>
              </w:tc>
              <w:tc>
                <w:tcPr>
                  <w:tcW w:w="911" w:type="dxa"/>
                  <w:tcBorders>
                    <w:top w:val="single" w:sz="6" w:space="0" w:color="auto"/>
                    <w:left w:val="single" w:sz="6" w:space="0" w:color="auto"/>
                    <w:bottom w:val="single" w:sz="12" w:space="0" w:color="auto"/>
                    <w:right w:val="nil"/>
                  </w:tcBorders>
                  <w:vAlign w:val="center"/>
                </w:tcPr>
                <w:p w:rsidR="00C76910" w:rsidRDefault="00C144B8">
                  <w:pPr>
                    <w:pStyle w:val="aff2"/>
                    <w:snapToGrid w:val="0"/>
                  </w:pPr>
                  <w:r>
                    <w:rPr>
                      <w:rFonts w:hint="eastAsia"/>
                    </w:rPr>
                    <w:t>1.9165</w:t>
                  </w:r>
                </w:p>
              </w:tc>
            </w:tr>
          </w:tbl>
          <w:p w:rsidR="00C76910" w:rsidRDefault="00C144B8">
            <w:pPr>
              <w:pStyle w:val="af7"/>
            </w:pPr>
            <w:r>
              <w:t xml:space="preserve"> </w:t>
            </w:r>
            <w:r>
              <w:t>表</w:t>
            </w:r>
            <w:r>
              <w:t xml:space="preserve">4-7 </w:t>
            </w:r>
            <w:r>
              <w:t>大气污染物年排放量核算表</w:t>
            </w:r>
          </w:p>
          <w:tbl>
            <w:tblPr>
              <w:tblW w:w="8310"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1739"/>
              <w:gridCol w:w="3317"/>
              <w:gridCol w:w="3254"/>
            </w:tblGrid>
            <w:tr w:rsidR="00C76910">
              <w:trPr>
                <w:trHeight w:val="50"/>
                <w:jc w:val="center"/>
              </w:trPr>
              <w:tc>
                <w:tcPr>
                  <w:tcW w:w="1739" w:type="dxa"/>
                  <w:tcBorders>
                    <w:top w:val="single" w:sz="12" w:space="0" w:color="auto"/>
                    <w:left w:val="nil"/>
                    <w:bottom w:val="single" w:sz="6" w:space="0" w:color="auto"/>
                    <w:right w:val="single" w:sz="6" w:space="0" w:color="auto"/>
                  </w:tcBorders>
                  <w:vAlign w:val="center"/>
                </w:tcPr>
                <w:p w:rsidR="00C76910" w:rsidRDefault="00C144B8">
                  <w:pPr>
                    <w:pStyle w:val="aff2"/>
                    <w:snapToGrid w:val="0"/>
                  </w:pPr>
                  <w:r>
                    <w:t>序号</w:t>
                  </w:r>
                </w:p>
              </w:tc>
              <w:tc>
                <w:tcPr>
                  <w:tcW w:w="3317" w:type="dxa"/>
                  <w:tcBorders>
                    <w:top w:val="single" w:sz="12" w:space="0" w:color="auto"/>
                    <w:left w:val="single" w:sz="6" w:space="0" w:color="auto"/>
                    <w:bottom w:val="single" w:sz="6" w:space="0" w:color="auto"/>
                    <w:right w:val="single" w:sz="6" w:space="0" w:color="auto"/>
                  </w:tcBorders>
                  <w:vAlign w:val="center"/>
                </w:tcPr>
                <w:p w:rsidR="00C76910" w:rsidRDefault="00C144B8">
                  <w:pPr>
                    <w:pStyle w:val="aff2"/>
                    <w:snapToGrid w:val="0"/>
                  </w:pPr>
                  <w:r>
                    <w:t>污染物</w:t>
                  </w:r>
                </w:p>
              </w:tc>
              <w:tc>
                <w:tcPr>
                  <w:tcW w:w="3254" w:type="dxa"/>
                  <w:tcBorders>
                    <w:top w:val="single" w:sz="12" w:space="0" w:color="auto"/>
                    <w:left w:val="single" w:sz="6" w:space="0" w:color="auto"/>
                    <w:bottom w:val="single" w:sz="6" w:space="0" w:color="auto"/>
                    <w:right w:val="nil"/>
                  </w:tcBorders>
                  <w:vAlign w:val="center"/>
                </w:tcPr>
                <w:p w:rsidR="00C76910" w:rsidRDefault="00C144B8">
                  <w:pPr>
                    <w:pStyle w:val="aff2"/>
                    <w:snapToGrid w:val="0"/>
                  </w:pPr>
                  <w:r>
                    <w:t>年排放量（</w:t>
                  </w:r>
                  <w:r>
                    <w:t>t/a</w:t>
                  </w:r>
                  <w:r>
                    <w:t>）</w:t>
                  </w:r>
                </w:p>
              </w:tc>
            </w:tr>
            <w:tr w:rsidR="00C76910">
              <w:trPr>
                <w:trHeight w:val="65"/>
                <w:jc w:val="center"/>
              </w:trPr>
              <w:tc>
                <w:tcPr>
                  <w:tcW w:w="1739" w:type="dxa"/>
                  <w:tcBorders>
                    <w:top w:val="single" w:sz="6" w:space="0" w:color="auto"/>
                    <w:left w:val="nil"/>
                    <w:bottom w:val="single" w:sz="12" w:space="0" w:color="auto"/>
                    <w:right w:val="single" w:sz="6" w:space="0" w:color="auto"/>
                  </w:tcBorders>
                  <w:vAlign w:val="center"/>
                </w:tcPr>
                <w:p w:rsidR="00C76910" w:rsidRDefault="00C144B8">
                  <w:pPr>
                    <w:pStyle w:val="aff2"/>
                    <w:snapToGrid w:val="0"/>
                  </w:pPr>
                  <w:r>
                    <w:t>1</w:t>
                  </w:r>
                </w:p>
              </w:tc>
              <w:tc>
                <w:tcPr>
                  <w:tcW w:w="3317" w:type="dxa"/>
                  <w:tcBorders>
                    <w:top w:val="single" w:sz="6" w:space="0" w:color="auto"/>
                    <w:left w:val="single" w:sz="6" w:space="0" w:color="auto"/>
                    <w:bottom w:val="single" w:sz="12" w:space="0" w:color="auto"/>
                    <w:right w:val="single" w:sz="6" w:space="0" w:color="auto"/>
                  </w:tcBorders>
                  <w:vAlign w:val="center"/>
                </w:tcPr>
                <w:p w:rsidR="00C76910" w:rsidRDefault="00C144B8">
                  <w:pPr>
                    <w:pStyle w:val="aff2"/>
                    <w:snapToGrid w:val="0"/>
                  </w:pPr>
                  <w:r>
                    <w:t>颗粒物</w:t>
                  </w:r>
                </w:p>
              </w:tc>
              <w:tc>
                <w:tcPr>
                  <w:tcW w:w="3254" w:type="dxa"/>
                  <w:tcBorders>
                    <w:top w:val="single" w:sz="6" w:space="0" w:color="auto"/>
                    <w:left w:val="single" w:sz="6" w:space="0" w:color="auto"/>
                    <w:bottom w:val="single" w:sz="12" w:space="0" w:color="auto"/>
                    <w:right w:val="nil"/>
                  </w:tcBorders>
                  <w:vAlign w:val="center"/>
                </w:tcPr>
                <w:p w:rsidR="00C76910" w:rsidRDefault="00C144B8">
                  <w:pPr>
                    <w:pStyle w:val="aff2"/>
                    <w:snapToGrid w:val="0"/>
                  </w:pPr>
                  <w:r>
                    <w:rPr>
                      <w:rFonts w:hint="eastAsia"/>
                    </w:rPr>
                    <w:t>4.4665</w:t>
                  </w:r>
                </w:p>
              </w:tc>
            </w:tr>
          </w:tbl>
          <w:p w:rsidR="00C76910" w:rsidRDefault="00C144B8">
            <w:pPr>
              <w:adjustRightInd w:val="0"/>
              <w:snapToGrid w:val="0"/>
              <w:spacing w:line="360" w:lineRule="auto"/>
              <w:ind w:firstLineChars="250" w:firstLine="602"/>
              <w:rPr>
                <w:b/>
                <w:bCs/>
                <w:sz w:val="24"/>
              </w:rPr>
            </w:pPr>
            <w:r>
              <w:rPr>
                <w:b/>
                <w:bCs/>
                <w:sz w:val="24"/>
              </w:rPr>
              <w:t>2</w:t>
            </w:r>
            <w:r>
              <w:rPr>
                <w:b/>
                <w:bCs/>
                <w:sz w:val="24"/>
              </w:rPr>
              <w:t>、废水</w:t>
            </w:r>
          </w:p>
          <w:p w:rsidR="00C76910" w:rsidRDefault="00C144B8">
            <w:pPr>
              <w:adjustRightInd w:val="0"/>
              <w:snapToGrid w:val="0"/>
              <w:spacing w:line="360" w:lineRule="auto"/>
              <w:ind w:firstLine="460"/>
              <w:rPr>
                <w:sz w:val="24"/>
                <w:szCs w:val="24"/>
              </w:rPr>
            </w:pPr>
            <w:r>
              <w:rPr>
                <w:sz w:val="24"/>
                <w:szCs w:val="24"/>
              </w:rPr>
              <w:t>项目营运期外排废水仅职工生活污水。</w:t>
            </w:r>
          </w:p>
          <w:p w:rsidR="00C76910" w:rsidRDefault="00C144B8">
            <w:pPr>
              <w:adjustRightInd w:val="0"/>
              <w:snapToGrid w:val="0"/>
              <w:spacing w:line="360" w:lineRule="auto"/>
              <w:ind w:firstLine="460"/>
              <w:rPr>
                <w:sz w:val="24"/>
                <w:szCs w:val="24"/>
              </w:rPr>
            </w:pPr>
            <w:r>
              <w:rPr>
                <w:sz w:val="24"/>
                <w:szCs w:val="24"/>
              </w:rPr>
              <w:t>（</w:t>
            </w:r>
            <w:r>
              <w:rPr>
                <w:sz w:val="24"/>
                <w:szCs w:val="24"/>
              </w:rPr>
              <w:t>1</w:t>
            </w:r>
            <w:r>
              <w:rPr>
                <w:sz w:val="24"/>
                <w:szCs w:val="24"/>
              </w:rPr>
              <w:t>）废水源强核算过程</w:t>
            </w:r>
          </w:p>
          <w:p w:rsidR="00C76910" w:rsidRDefault="00C144B8">
            <w:pPr>
              <w:adjustRightInd w:val="0"/>
              <w:snapToGrid w:val="0"/>
              <w:spacing w:line="360" w:lineRule="auto"/>
              <w:ind w:firstLine="460"/>
              <w:rPr>
                <w:sz w:val="24"/>
                <w:szCs w:val="24"/>
              </w:rPr>
            </w:pPr>
            <w:r>
              <w:rPr>
                <w:sz w:val="24"/>
                <w:szCs w:val="24"/>
              </w:rPr>
              <w:t>根据建设单位介绍，本项目运营期生产废水均回用于生产不外排，职工生活污水用作农肥不外排。</w:t>
            </w:r>
          </w:p>
          <w:p w:rsidR="00C76910" w:rsidRDefault="00C144B8">
            <w:pPr>
              <w:adjustRightInd w:val="0"/>
              <w:snapToGrid w:val="0"/>
              <w:spacing w:line="360" w:lineRule="auto"/>
              <w:ind w:firstLine="460"/>
              <w:rPr>
                <w:sz w:val="24"/>
                <w:szCs w:val="24"/>
              </w:rPr>
            </w:pPr>
            <w:r>
              <w:rPr>
                <w:rFonts w:ascii="宋体" w:hAnsi="宋体" w:cs="宋体" w:hint="eastAsia"/>
                <w:sz w:val="24"/>
                <w:szCs w:val="24"/>
              </w:rPr>
              <w:t>①</w:t>
            </w:r>
            <w:r>
              <w:rPr>
                <w:sz w:val="24"/>
                <w:szCs w:val="24"/>
              </w:rPr>
              <w:t>生产废水</w:t>
            </w:r>
          </w:p>
          <w:p w:rsidR="00C76910" w:rsidRDefault="00C144B8">
            <w:pPr>
              <w:adjustRightInd w:val="0"/>
              <w:snapToGrid w:val="0"/>
              <w:spacing w:line="360" w:lineRule="auto"/>
              <w:ind w:firstLine="460"/>
              <w:rPr>
                <w:sz w:val="24"/>
                <w:szCs w:val="24"/>
              </w:rPr>
            </w:pPr>
            <w:r>
              <w:rPr>
                <w:sz w:val="24"/>
                <w:szCs w:val="24"/>
              </w:rPr>
              <w:t>根据第二章水平衡分析，本项目运营期生产废水产排情况如下：</w:t>
            </w:r>
          </w:p>
          <w:p w:rsidR="00C76910" w:rsidRDefault="00C144B8">
            <w:pPr>
              <w:adjustRightInd w:val="0"/>
              <w:snapToGrid w:val="0"/>
              <w:spacing w:line="360" w:lineRule="auto"/>
              <w:ind w:firstLine="460"/>
              <w:rPr>
                <w:sz w:val="24"/>
                <w:szCs w:val="24"/>
              </w:rPr>
            </w:pPr>
            <w:r>
              <w:rPr>
                <w:sz w:val="24"/>
                <w:szCs w:val="24"/>
              </w:rPr>
              <w:t>a</w:t>
            </w:r>
            <w:r>
              <w:rPr>
                <w:sz w:val="24"/>
                <w:szCs w:val="24"/>
              </w:rPr>
              <w:t>洗车水</w:t>
            </w:r>
          </w:p>
          <w:p w:rsidR="00C76910" w:rsidRDefault="00C144B8">
            <w:pPr>
              <w:adjustRightInd w:val="0"/>
              <w:snapToGrid w:val="0"/>
              <w:spacing w:line="360" w:lineRule="auto"/>
              <w:ind w:firstLine="460"/>
              <w:rPr>
                <w:sz w:val="24"/>
                <w:szCs w:val="24"/>
              </w:rPr>
            </w:pPr>
            <w:r>
              <w:rPr>
                <w:sz w:val="24"/>
                <w:szCs w:val="24"/>
              </w:rPr>
              <w:t>本项目洗车废水产生量约为</w:t>
            </w:r>
            <w:r>
              <w:rPr>
                <w:rFonts w:hint="eastAsia"/>
                <w:sz w:val="24"/>
                <w:szCs w:val="24"/>
              </w:rPr>
              <w:t>187.5</w:t>
            </w:r>
            <w:r>
              <w:rPr>
                <w:sz w:val="24"/>
                <w:szCs w:val="24"/>
              </w:rPr>
              <w:t>m</w:t>
            </w:r>
            <w:r>
              <w:rPr>
                <w:sz w:val="24"/>
                <w:szCs w:val="24"/>
                <w:vertAlign w:val="superscript"/>
              </w:rPr>
              <w:t>3</w:t>
            </w:r>
            <w:r>
              <w:rPr>
                <w:sz w:val="24"/>
                <w:szCs w:val="24"/>
              </w:rPr>
              <w:t>/a</w:t>
            </w:r>
            <w:r>
              <w:rPr>
                <w:sz w:val="24"/>
                <w:szCs w:val="24"/>
              </w:rPr>
              <w:t>（</w:t>
            </w:r>
            <w:r>
              <w:rPr>
                <w:sz w:val="24"/>
                <w:szCs w:val="24"/>
              </w:rPr>
              <w:t>0</w:t>
            </w:r>
            <w:r>
              <w:rPr>
                <w:rFonts w:hint="eastAsia"/>
                <w:sz w:val="24"/>
                <w:szCs w:val="24"/>
              </w:rPr>
              <w:t>.625</w:t>
            </w:r>
            <w:r>
              <w:rPr>
                <w:sz w:val="24"/>
                <w:szCs w:val="24"/>
              </w:rPr>
              <w:t>m</w:t>
            </w:r>
            <w:r>
              <w:rPr>
                <w:sz w:val="24"/>
                <w:szCs w:val="24"/>
                <w:vertAlign w:val="superscript"/>
              </w:rPr>
              <w:t>3</w:t>
            </w:r>
            <w:r>
              <w:rPr>
                <w:sz w:val="24"/>
                <w:szCs w:val="24"/>
              </w:rPr>
              <w:t>/d</w:t>
            </w:r>
            <w:r>
              <w:rPr>
                <w:sz w:val="24"/>
                <w:szCs w:val="24"/>
              </w:rPr>
              <w:t>），该废水的主要水质污染因子为</w:t>
            </w:r>
            <w:r>
              <w:rPr>
                <w:sz w:val="24"/>
                <w:szCs w:val="24"/>
              </w:rPr>
              <w:t>SS</w:t>
            </w:r>
            <w:r>
              <w:rPr>
                <w:sz w:val="24"/>
                <w:szCs w:val="24"/>
              </w:rPr>
              <w:t>，其浓度大致为</w:t>
            </w:r>
            <w:r>
              <w:rPr>
                <w:sz w:val="24"/>
                <w:szCs w:val="24"/>
              </w:rPr>
              <w:t>2000mg/L</w:t>
            </w:r>
            <w:r>
              <w:rPr>
                <w:sz w:val="24"/>
                <w:szCs w:val="24"/>
              </w:rPr>
              <w:t>。排放量按用水量的</w:t>
            </w:r>
            <w:r>
              <w:rPr>
                <w:sz w:val="24"/>
                <w:szCs w:val="24"/>
              </w:rPr>
              <w:t>80%</w:t>
            </w:r>
            <w:r>
              <w:rPr>
                <w:sz w:val="24"/>
                <w:szCs w:val="24"/>
              </w:rPr>
              <w:t>考虑，则排放量为</w:t>
            </w:r>
            <w:r>
              <w:rPr>
                <w:rFonts w:hint="eastAsia"/>
                <w:sz w:val="24"/>
                <w:szCs w:val="24"/>
              </w:rPr>
              <w:t>150</w:t>
            </w:r>
            <w:r>
              <w:rPr>
                <w:sz w:val="24"/>
                <w:szCs w:val="24"/>
              </w:rPr>
              <w:t>m</w:t>
            </w:r>
            <w:r>
              <w:rPr>
                <w:sz w:val="24"/>
                <w:szCs w:val="24"/>
                <w:vertAlign w:val="superscript"/>
              </w:rPr>
              <w:t>3</w:t>
            </w:r>
            <w:r>
              <w:rPr>
                <w:sz w:val="24"/>
                <w:szCs w:val="24"/>
              </w:rPr>
              <w:t>/a</w:t>
            </w:r>
            <w:r>
              <w:rPr>
                <w:sz w:val="24"/>
                <w:szCs w:val="24"/>
              </w:rPr>
              <w:t>，主要污染因子为</w:t>
            </w:r>
            <w:r>
              <w:rPr>
                <w:sz w:val="24"/>
                <w:szCs w:val="24"/>
              </w:rPr>
              <w:t>SS</w:t>
            </w:r>
            <w:r>
              <w:rPr>
                <w:sz w:val="24"/>
                <w:szCs w:val="24"/>
              </w:rPr>
              <w:t>，拟经洗车台沉淀池处理后用作回用。</w:t>
            </w:r>
          </w:p>
          <w:p w:rsidR="00C76910" w:rsidRDefault="00C144B8">
            <w:pPr>
              <w:adjustRightInd w:val="0"/>
              <w:snapToGrid w:val="0"/>
              <w:spacing w:line="360" w:lineRule="auto"/>
              <w:ind w:firstLine="460"/>
              <w:rPr>
                <w:sz w:val="24"/>
                <w:szCs w:val="24"/>
              </w:rPr>
            </w:pPr>
            <w:r>
              <w:rPr>
                <w:sz w:val="24"/>
                <w:szCs w:val="24"/>
              </w:rPr>
              <w:t>b</w:t>
            </w:r>
            <w:r>
              <w:rPr>
                <w:sz w:val="24"/>
                <w:szCs w:val="24"/>
              </w:rPr>
              <w:t>降尘水</w:t>
            </w:r>
          </w:p>
          <w:p w:rsidR="00C76910" w:rsidRDefault="00C144B8">
            <w:pPr>
              <w:adjustRightInd w:val="0"/>
              <w:snapToGrid w:val="0"/>
              <w:spacing w:line="360" w:lineRule="auto"/>
              <w:ind w:firstLine="460"/>
              <w:rPr>
                <w:sz w:val="24"/>
                <w:szCs w:val="24"/>
              </w:rPr>
            </w:pPr>
            <w:r>
              <w:rPr>
                <w:sz w:val="24"/>
                <w:szCs w:val="24"/>
              </w:rPr>
              <w:t>项目进出物料量较大，洒水降尘系统拟在生产期间每半小时开启一次，每次持续开启</w:t>
            </w:r>
            <w:r>
              <w:rPr>
                <w:sz w:val="24"/>
                <w:szCs w:val="24"/>
              </w:rPr>
              <w:t>10min</w:t>
            </w:r>
            <w:r>
              <w:rPr>
                <w:sz w:val="24"/>
                <w:szCs w:val="24"/>
              </w:rPr>
              <w:t>，则洒水降尘用水量为</w:t>
            </w:r>
            <w:r>
              <w:rPr>
                <w:rFonts w:hint="eastAsia"/>
                <w:sz w:val="24"/>
                <w:szCs w:val="24"/>
              </w:rPr>
              <w:t>8.3</w:t>
            </w:r>
            <w:r>
              <w:rPr>
                <w:sz w:val="24"/>
                <w:szCs w:val="24"/>
              </w:rPr>
              <w:t>m</w:t>
            </w:r>
            <w:r>
              <w:rPr>
                <w:sz w:val="24"/>
                <w:szCs w:val="24"/>
                <w:vertAlign w:val="superscript"/>
              </w:rPr>
              <w:t>3</w:t>
            </w:r>
            <w:r>
              <w:rPr>
                <w:sz w:val="24"/>
                <w:szCs w:val="24"/>
              </w:rPr>
              <w:t>/d</w:t>
            </w:r>
            <w:r>
              <w:rPr>
                <w:sz w:val="24"/>
                <w:szCs w:val="24"/>
              </w:rPr>
              <w:t>（</w:t>
            </w:r>
            <w:r>
              <w:rPr>
                <w:rFonts w:hint="eastAsia"/>
                <w:sz w:val="24"/>
                <w:szCs w:val="24"/>
              </w:rPr>
              <w:t>2490</w:t>
            </w:r>
            <w:r>
              <w:rPr>
                <w:sz w:val="24"/>
                <w:szCs w:val="24"/>
              </w:rPr>
              <w:t>m</w:t>
            </w:r>
            <w:r>
              <w:rPr>
                <w:sz w:val="24"/>
                <w:szCs w:val="24"/>
                <w:vertAlign w:val="superscript"/>
              </w:rPr>
              <w:t>3</w:t>
            </w:r>
            <w:r>
              <w:rPr>
                <w:sz w:val="24"/>
                <w:szCs w:val="24"/>
              </w:rPr>
              <w:t>/a</w:t>
            </w:r>
            <w:r>
              <w:rPr>
                <w:sz w:val="24"/>
                <w:szCs w:val="24"/>
              </w:rPr>
              <w:t>），该部分用水蒸发损耗。</w:t>
            </w:r>
          </w:p>
          <w:p w:rsidR="00C76910" w:rsidRDefault="00C144B8">
            <w:pPr>
              <w:adjustRightInd w:val="0"/>
              <w:snapToGrid w:val="0"/>
              <w:spacing w:line="360" w:lineRule="auto"/>
              <w:ind w:firstLine="460"/>
              <w:rPr>
                <w:sz w:val="24"/>
                <w:szCs w:val="24"/>
              </w:rPr>
            </w:pPr>
            <w:r>
              <w:rPr>
                <w:sz w:val="24"/>
                <w:szCs w:val="24"/>
              </w:rPr>
              <w:t>c</w:t>
            </w:r>
            <w:r>
              <w:rPr>
                <w:sz w:val="24"/>
                <w:szCs w:val="24"/>
              </w:rPr>
              <w:t>场地冲洗水</w:t>
            </w:r>
          </w:p>
          <w:p w:rsidR="00C76910" w:rsidRDefault="00C144B8">
            <w:pPr>
              <w:adjustRightInd w:val="0"/>
              <w:snapToGrid w:val="0"/>
              <w:spacing w:line="360" w:lineRule="auto"/>
              <w:ind w:firstLine="460"/>
              <w:rPr>
                <w:sz w:val="24"/>
                <w:szCs w:val="24"/>
              </w:rPr>
            </w:pPr>
            <w:r>
              <w:rPr>
                <w:sz w:val="24"/>
                <w:szCs w:val="24"/>
              </w:rPr>
              <w:t>地面冲洗废水产生量为</w:t>
            </w:r>
            <w:r>
              <w:rPr>
                <w:rFonts w:hint="eastAsia"/>
                <w:sz w:val="24"/>
                <w:szCs w:val="24"/>
              </w:rPr>
              <w:t>5.44</w:t>
            </w:r>
            <w:r>
              <w:rPr>
                <w:sz w:val="24"/>
                <w:szCs w:val="24"/>
              </w:rPr>
              <w:t>m</w:t>
            </w:r>
            <w:r>
              <w:rPr>
                <w:sz w:val="24"/>
                <w:szCs w:val="24"/>
                <w:vertAlign w:val="superscript"/>
              </w:rPr>
              <w:t>3</w:t>
            </w:r>
            <w:r>
              <w:rPr>
                <w:sz w:val="24"/>
                <w:szCs w:val="24"/>
              </w:rPr>
              <w:t>/</w:t>
            </w:r>
            <w:r>
              <w:rPr>
                <w:rFonts w:hint="eastAsia"/>
                <w:sz w:val="24"/>
                <w:szCs w:val="24"/>
              </w:rPr>
              <w:t>次</w:t>
            </w:r>
            <w:r>
              <w:rPr>
                <w:sz w:val="24"/>
                <w:szCs w:val="24"/>
              </w:rPr>
              <w:t>，拟经沉淀池絮凝沉淀处理后用作生产清洗用水。</w:t>
            </w:r>
          </w:p>
          <w:p w:rsidR="00C76910" w:rsidRDefault="00C144B8">
            <w:pPr>
              <w:adjustRightInd w:val="0"/>
              <w:snapToGrid w:val="0"/>
              <w:spacing w:line="360" w:lineRule="auto"/>
              <w:ind w:firstLine="460"/>
              <w:rPr>
                <w:sz w:val="24"/>
                <w:szCs w:val="24"/>
              </w:rPr>
            </w:pPr>
            <w:r>
              <w:rPr>
                <w:sz w:val="24"/>
                <w:szCs w:val="24"/>
              </w:rPr>
              <w:t>d</w:t>
            </w:r>
            <w:r>
              <w:rPr>
                <w:sz w:val="24"/>
                <w:szCs w:val="24"/>
              </w:rPr>
              <w:t>生产水</w:t>
            </w:r>
          </w:p>
          <w:p w:rsidR="00C76910" w:rsidRDefault="00C144B8">
            <w:pPr>
              <w:adjustRightInd w:val="0"/>
              <w:snapToGrid w:val="0"/>
              <w:spacing w:line="360" w:lineRule="auto"/>
              <w:ind w:firstLineChars="200" w:firstLine="480"/>
              <w:rPr>
                <w:sz w:val="24"/>
              </w:rPr>
            </w:pPr>
            <w:r>
              <w:rPr>
                <w:sz w:val="24"/>
              </w:rPr>
              <w:t>本项目用水量为</w:t>
            </w:r>
            <w:r>
              <w:rPr>
                <w:rFonts w:hint="eastAsia"/>
                <w:sz w:val="24"/>
              </w:rPr>
              <w:t>100</w:t>
            </w:r>
            <w:r>
              <w:rPr>
                <w:sz w:val="24"/>
              </w:rPr>
              <w:t>m</w:t>
            </w:r>
            <w:r>
              <w:rPr>
                <w:sz w:val="24"/>
                <w:vertAlign w:val="superscript"/>
              </w:rPr>
              <w:t>3</w:t>
            </w:r>
            <w:r>
              <w:rPr>
                <w:sz w:val="24"/>
              </w:rPr>
              <w:t>/h</w:t>
            </w:r>
            <w:r>
              <w:rPr>
                <w:sz w:val="24"/>
              </w:rPr>
              <w:t>，设计水力停留时间为</w:t>
            </w:r>
            <w:r>
              <w:rPr>
                <w:sz w:val="24"/>
              </w:rPr>
              <w:t>2.5h</w:t>
            </w:r>
            <w:r>
              <w:rPr>
                <w:sz w:val="24"/>
              </w:rPr>
              <w:t>，则废水循环量为</w:t>
            </w:r>
            <w:r>
              <w:rPr>
                <w:rFonts w:hint="eastAsia"/>
                <w:sz w:val="24"/>
              </w:rPr>
              <w:t>150</w:t>
            </w:r>
            <w:r>
              <w:rPr>
                <w:sz w:val="24"/>
              </w:rPr>
              <w:t>m</w:t>
            </w:r>
            <w:r>
              <w:rPr>
                <w:sz w:val="24"/>
                <w:vertAlign w:val="superscript"/>
              </w:rPr>
              <w:t>3</w:t>
            </w:r>
            <w:r>
              <w:rPr>
                <w:sz w:val="24"/>
              </w:rPr>
              <w:t>，由于自然蒸发会损耗一定用水，损耗系数取</w:t>
            </w:r>
            <w:r>
              <w:rPr>
                <w:sz w:val="24"/>
              </w:rPr>
              <w:t>0.2</w:t>
            </w:r>
            <w:r>
              <w:rPr>
                <w:sz w:val="24"/>
              </w:rPr>
              <w:t>，则平均每天补充水量为</w:t>
            </w:r>
            <w:r>
              <w:rPr>
                <w:rFonts w:hint="eastAsia"/>
                <w:sz w:val="24"/>
                <w:szCs w:val="24"/>
              </w:rPr>
              <w:t>30</w:t>
            </w:r>
            <w:r>
              <w:rPr>
                <w:sz w:val="24"/>
                <w:szCs w:val="24"/>
              </w:rPr>
              <w:t>m</w:t>
            </w:r>
            <w:r>
              <w:rPr>
                <w:sz w:val="24"/>
                <w:szCs w:val="24"/>
                <w:vertAlign w:val="superscript"/>
              </w:rPr>
              <w:t>3</w:t>
            </w:r>
            <w:r>
              <w:rPr>
                <w:sz w:val="24"/>
                <w:szCs w:val="24"/>
              </w:rPr>
              <w:t>(</w:t>
            </w:r>
            <w:r>
              <w:rPr>
                <w:rFonts w:hint="eastAsia"/>
                <w:sz w:val="24"/>
                <w:szCs w:val="24"/>
              </w:rPr>
              <w:t>9000</w:t>
            </w:r>
            <w:r>
              <w:rPr>
                <w:sz w:val="24"/>
                <w:szCs w:val="24"/>
              </w:rPr>
              <w:t>m</w:t>
            </w:r>
            <w:r>
              <w:rPr>
                <w:sz w:val="24"/>
                <w:szCs w:val="24"/>
                <w:vertAlign w:val="superscript"/>
              </w:rPr>
              <w:t>3</w:t>
            </w:r>
            <w:r>
              <w:rPr>
                <w:sz w:val="24"/>
                <w:szCs w:val="24"/>
              </w:rPr>
              <w:t>/a)</w:t>
            </w:r>
            <w:r>
              <w:rPr>
                <w:sz w:val="24"/>
                <w:szCs w:val="24"/>
              </w:rPr>
              <w:t>。</w:t>
            </w:r>
            <w:r>
              <w:rPr>
                <w:sz w:val="24"/>
              </w:rPr>
              <w:t>生产清洗水经</w:t>
            </w:r>
            <w:r>
              <w:rPr>
                <w:rFonts w:hint="eastAsia"/>
                <w:sz w:val="24"/>
              </w:rPr>
              <w:t>三级</w:t>
            </w:r>
            <w:r>
              <w:rPr>
                <w:sz w:val="24"/>
              </w:rPr>
              <w:t>沉淀池</w:t>
            </w:r>
            <w:r>
              <w:rPr>
                <w:rFonts w:hint="eastAsia"/>
                <w:sz w:val="24"/>
              </w:rPr>
              <w:t>絮凝</w:t>
            </w:r>
            <w:r>
              <w:rPr>
                <w:sz w:val="24"/>
              </w:rPr>
              <w:t>沉淀后回用于生产，不外排。</w:t>
            </w:r>
          </w:p>
          <w:p w:rsidR="00C76910" w:rsidRDefault="00C144B8">
            <w:pPr>
              <w:spacing w:line="360" w:lineRule="auto"/>
              <w:ind w:firstLine="480"/>
              <w:rPr>
                <w:sz w:val="24"/>
                <w:szCs w:val="24"/>
              </w:rPr>
            </w:pPr>
            <w:r>
              <w:rPr>
                <w:rFonts w:ascii="宋体" w:hAnsi="宋体" w:cs="宋体" w:hint="eastAsia"/>
                <w:sz w:val="24"/>
                <w:szCs w:val="24"/>
              </w:rPr>
              <w:lastRenderedPageBreak/>
              <w:t>②</w:t>
            </w:r>
            <w:r>
              <w:rPr>
                <w:sz w:val="24"/>
                <w:szCs w:val="24"/>
              </w:rPr>
              <w:t>生活污水</w:t>
            </w:r>
          </w:p>
          <w:p w:rsidR="00C76910" w:rsidRDefault="00C144B8">
            <w:pPr>
              <w:spacing w:line="360" w:lineRule="auto"/>
              <w:ind w:firstLine="480"/>
              <w:rPr>
                <w:ins w:id="11" w:author="环保加菲猫" w:date="2021-12-30T20:06:00Z"/>
                <w:sz w:val="24"/>
                <w:szCs w:val="24"/>
              </w:rPr>
            </w:pPr>
            <w:r>
              <w:rPr>
                <w:sz w:val="24"/>
                <w:szCs w:val="24"/>
              </w:rPr>
              <w:t>本项目生活用水量为</w:t>
            </w:r>
            <w:r>
              <w:rPr>
                <w:sz w:val="24"/>
                <w:szCs w:val="24"/>
              </w:rPr>
              <w:t>1.45m</w:t>
            </w:r>
            <w:r>
              <w:rPr>
                <w:sz w:val="24"/>
                <w:szCs w:val="24"/>
                <w:vertAlign w:val="superscript"/>
              </w:rPr>
              <w:t>3</w:t>
            </w:r>
            <w:r>
              <w:rPr>
                <w:sz w:val="24"/>
                <w:szCs w:val="24"/>
              </w:rPr>
              <w:t>/d</w:t>
            </w:r>
            <w:r>
              <w:rPr>
                <w:sz w:val="24"/>
                <w:szCs w:val="24"/>
              </w:rPr>
              <w:t>（</w:t>
            </w:r>
            <w:r>
              <w:rPr>
                <w:sz w:val="24"/>
                <w:szCs w:val="24"/>
              </w:rPr>
              <w:t>406m</w:t>
            </w:r>
            <w:r>
              <w:rPr>
                <w:sz w:val="24"/>
                <w:szCs w:val="24"/>
                <w:vertAlign w:val="superscript"/>
              </w:rPr>
              <w:t>3</w:t>
            </w:r>
            <w:r>
              <w:rPr>
                <w:sz w:val="24"/>
                <w:szCs w:val="24"/>
              </w:rPr>
              <w:t>/a</w:t>
            </w:r>
            <w:r>
              <w:rPr>
                <w:sz w:val="24"/>
                <w:szCs w:val="24"/>
              </w:rPr>
              <w:t>）。生活污水的产污系数以</w:t>
            </w:r>
            <w:r>
              <w:rPr>
                <w:sz w:val="24"/>
                <w:szCs w:val="24"/>
              </w:rPr>
              <w:t>0.8</w:t>
            </w:r>
            <w:r>
              <w:rPr>
                <w:sz w:val="24"/>
                <w:szCs w:val="24"/>
              </w:rPr>
              <w:t>计，则项目生活污水产生量为</w:t>
            </w:r>
            <w:r>
              <w:rPr>
                <w:sz w:val="24"/>
                <w:szCs w:val="24"/>
              </w:rPr>
              <w:t>1.16m</w:t>
            </w:r>
            <w:r>
              <w:rPr>
                <w:sz w:val="24"/>
                <w:szCs w:val="24"/>
                <w:vertAlign w:val="superscript"/>
              </w:rPr>
              <w:t>3</w:t>
            </w:r>
            <w:r>
              <w:rPr>
                <w:sz w:val="24"/>
                <w:szCs w:val="24"/>
              </w:rPr>
              <w:t>/d</w:t>
            </w:r>
            <w:r>
              <w:rPr>
                <w:sz w:val="24"/>
                <w:szCs w:val="24"/>
              </w:rPr>
              <w:t>（</w:t>
            </w:r>
            <w:r>
              <w:rPr>
                <w:sz w:val="24"/>
                <w:szCs w:val="24"/>
              </w:rPr>
              <w:t>324.8m</w:t>
            </w:r>
            <w:r>
              <w:rPr>
                <w:sz w:val="24"/>
                <w:szCs w:val="24"/>
                <w:vertAlign w:val="superscript"/>
              </w:rPr>
              <w:t>3</w:t>
            </w:r>
            <w:r>
              <w:rPr>
                <w:sz w:val="24"/>
                <w:szCs w:val="24"/>
              </w:rPr>
              <w:t>/a</w:t>
            </w:r>
            <w:r>
              <w:rPr>
                <w:sz w:val="24"/>
                <w:szCs w:val="24"/>
              </w:rPr>
              <w:t>），主要污染因子为</w:t>
            </w:r>
            <w:r>
              <w:rPr>
                <w:sz w:val="24"/>
                <w:szCs w:val="24"/>
              </w:rPr>
              <w:t>COD</w:t>
            </w:r>
            <w:r>
              <w:rPr>
                <w:sz w:val="24"/>
                <w:szCs w:val="24"/>
              </w:rPr>
              <w:t>、</w:t>
            </w:r>
            <w:r>
              <w:rPr>
                <w:sz w:val="24"/>
                <w:szCs w:val="24"/>
              </w:rPr>
              <w:t>BOD</w:t>
            </w:r>
            <w:r>
              <w:rPr>
                <w:sz w:val="24"/>
                <w:szCs w:val="24"/>
                <w:vertAlign w:val="subscript"/>
              </w:rPr>
              <w:t>5</w:t>
            </w:r>
            <w:r>
              <w:rPr>
                <w:sz w:val="24"/>
                <w:szCs w:val="24"/>
              </w:rPr>
              <w:t>、</w:t>
            </w:r>
            <w:r>
              <w:rPr>
                <w:sz w:val="24"/>
                <w:szCs w:val="24"/>
              </w:rPr>
              <w:t>SS</w:t>
            </w:r>
            <w:r>
              <w:rPr>
                <w:sz w:val="24"/>
                <w:szCs w:val="24"/>
              </w:rPr>
              <w:t>、氨氮等，生活污水依托</w:t>
            </w:r>
            <w:r>
              <w:rPr>
                <w:sz w:val="24"/>
              </w:rPr>
              <w:t>岳阳县筑城混凝土有限公司</w:t>
            </w:r>
            <w:r>
              <w:rPr>
                <w:sz w:val="24"/>
                <w:szCs w:val="24"/>
              </w:rPr>
              <w:t>原有化粪池预处理后用于周边农田及菜地农肥。</w:t>
            </w:r>
          </w:p>
          <w:p w:rsidR="00C76910" w:rsidRDefault="00C144B8">
            <w:pPr>
              <w:autoSpaceDE w:val="0"/>
              <w:autoSpaceDN w:val="0"/>
              <w:spacing w:line="360" w:lineRule="auto"/>
              <w:ind w:firstLine="460"/>
              <w:rPr>
                <w:color w:val="FF0000"/>
                <w:sz w:val="24"/>
                <w:szCs w:val="24"/>
                <w:u w:val="single"/>
              </w:rPr>
            </w:pPr>
            <w:r>
              <w:rPr>
                <w:color w:val="FF0000"/>
                <w:sz w:val="24"/>
                <w:szCs w:val="24"/>
                <w:u w:val="single"/>
              </w:rPr>
              <w:t>（</w:t>
            </w:r>
            <w:r>
              <w:rPr>
                <w:color w:val="FF0000"/>
                <w:sz w:val="24"/>
                <w:szCs w:val="24"/>
                <w:u w:val="single"/>
              </w:rPr>
              <w:t>2</w:t>
            </w:r>
            <w:r>
              <w:rPr>
                <w:color w:val="FF0000"/>
                <w:sz w:val="24"/>
                <w:szCs w:val="24"/>
                <w:u w:val="single"/>
              </w:rPr>
              <w:t>）废水处理可行性分析</w:t>
            </w:r>
          </w:p>
          <w:p w:rsidR="00C76910" w:rsidRDefault="00C144B8">
            <w:pPr>
              <w:pStyle w:val="12"/>
              <w:ind w:firstLine="480"/>
              <w:rPr>
                <w:color w:val="FF0000"/>
                <w:u w:val="single"/>
              </w:rPr>
            </w:pPr>
            <w:r>
              <w:rPr>
                <w:rFonts w:hint="eastAsia"/>
                <w:color w:val="FF0000"/>
                <w:u w:val="single"/>
              </w:rPr>
              <w:t>本项目</w:t>
            </w:r>
            <w:r>
              <w:rPr>
                <w:color w:val="FF0000"/>
                <w:u w:val="single"/>
              </w:rPr>
              <w:t>废水经</w:t>
            </w:r>
            <w:r>
              <w:rPr>
                <w:rFonts w:hint="eastAsia"/>
                <w:color w:val="FF0000"/>
                <w:u w:val="single"/>
              </w:rPr>
              <w:t>三级沉淀池絮凝沉淀后</w:t>
            </w:r>
            <w:r>
              <w:rPr>
                <w:color w:val="FF0000"/>
                <w:u w:val="single"/>
              </w:rPr>
              <w:t>循环使用（生产废水</w:t>
            </w:r>
            <w:r>
              <w:rPr>
                <w:color w:val="FF0000"/>
                <w:u w:val="single"/>
              </w:rPr>
              <w:t>——</w:t>
            </w:r>
            <w:r>
              <w:rPr>
                <w:color w:val="FF0000"/>
                <w:u w:val="single"/>
              </w:rPr>
              <w:t>沉淀池</w:t>
            </w:r>
            <w:r>
              <w:rPr>
                <w:color w:val="FF0000"/>
                <w:u w:val="single"/>
              </w:rPr>
              <w:t>——</w:t>
            </w:r>
            <w:r>
              <w:rPr>
                <w:color w:val="FF0000"/>
                <w:u w:val="single"/>
              </w:rPr>
              <w:t>回用于生产），不外排。</w:t>
            </w:r>
          </w:p>
          <w:p w:rsidR="00C76910" w:rsidRDefault="00C144B8">
            <w:pPr>
              <w:pStyle w:val="12"/>
              <w:ind w:firstLine="480"/>
              <w:rPr>
                <w:color w:val="FF0000"/>
                <w:u w:val="single"/>
              </w:rPr>
            </w:pPr>
            <w:r>
              <w:rPr>
                <w:rFonts w:ascii="宋体" w:hAnsi="宋体" w:cs="宋体" w:hint="eastAsia"/>
                <w:color w:val="FF0000"/>
                <w:u w:val="single"/>
              </w:rPr>
              <w:t>①</w:t>
            </w:r>
            <w:r>
              <w:rPr>
                <w:color w:val="FF0000"/>
                <w:u w:val="single"/>
              </w:rPr>
              <w:t>沉淀池规模：项目</w:t>
            </w:r>
            <w:r>
              <w:rPr>
                <w:rFonts w:hint="eastAsia"/>
                <w:color w:val="FF0000"/>
                <w:u w:val="single"/>
              </w:rPr>
              <w:t>设置三个沉淀池，</w:t>
            </w:r>
            <w:r>
              <w:rPr>
                <w:color w:val="FF0000"/>
                <w:u w:val="single"/>
              </w:rPr>
              <w:t>沉淀池规格为</w:t>
            </w:r>
            <w:r>
              <w:rPr>
                <w:color w:val="FF0000"/>
                <w:u w:val="single"/>
              </w:rPr>
              <w:t>150m</w:t>
            </w:r>
            <w:r>
              <w:rPr>
                <w:color w:val="FF0000"/>
                <w:u w:val="single"/>
                <w:vertAlign w:val="superscript"/>
              </w:rPr>
              <w:t>3</w:t>
            </w:r>
            <w:r>
              <w:rPr>
                <w:rFonts w:hint="eastAsia"/>
                <w:color w:val="FF0000"/>
                <w:u w:val="single"/>
              </w:rPr>
              <w:t>/</w:t>
            </w:r>
            <w:r>
              <w:rPr>
                <w:rFonts w:hint="eastAsia"/>
                <w:color w:val="FF0000"/>
                <w:u w:val="single"/>
              </w:rPr>
              <w:t>个</w:t>
            </w:r>
            <w:r>
              <w:rPr>
                <w:color w:val="FF0000"/>
                <w:u w:val="single"/>
              </w:rPr>
              <w:t>。本项目废水循环量约为</w:t>
            </w:r>
            <w:r>
              <w:rPr>
                <w:rFonts w:hint="eastAsia"/>
                <w:color w:val="FF0000"/>
                <w:u w:val="single"/>
              </w:rPr>
              <w:t>105.44</w:t>
            </w:r>
            <w:r>
              <w:rPr>
                <w:color w:val="FF0000"/>
                <w:u w:val="single"/>
              </w:rPr>
              <w:t>m</w:t>
            </w:r>
            <w:r>
              <w:rPr>
                <w:color w:val="FF0000"/>
                <w:u w:val="single"/>
                <w:vertAlign w:val="superscript"/>
              </w:rPr>
              <w:t>3</w:t>
            </w:r>
            <w:r>
              <w:rPr>
                <w:color w:val="FF0000"/>
                <w:u w:val="single"/>
              </w:rPr>
              <w:t>/d</w:t>
            </w:r>
            <w:r>
              <w:rPr>
                <w:color w:val="FF0000"/>
                <w:u w:val="single"/>
              </w:rPr>
              <w:t>，沉淀池规模能满足本项目生产废水循环利用的需要，沉淀时间可大于</w:t>
            </w:r>
            <w:r>
              <w:rPr>
                <w:color w:val="FF0000"/>
                <w:u w:val="single"/>
              </w:rPr>
              <w:t>2.5h</w:t>
            </w:r>
            <w:r>
              <w:rPr>
                <w:color w:val="FF0000"/>
                <w:u w:val="single"/>
              </w:rPr>
              <w:t>。</w:t>
            </w:r>
          </w:p>
          <w:p w:rsidR="00C76910" w:rsidRDefault="00C144B8">
            <w:pPr>
              <w:pStyle w:val="12"/>
              <w:ind w:firstLine="480"/>
              <w:rPr>
                <w:color w:val="FF0000"/>
                <w:u w:val="single"/>
              </w:rPr>
            </w:pPr>
            <w:r>
              <w:rPr>
                <w:rFonts w:ascii="宋体" w:hAnsi="宋体" w:cs="宋体" w:hint="eastAsia"/>
                <w:color w:val="FF0000"/>
                <w:u w:val="single"/>
              </w:rPr>
              <w:t>②</w:t>
            </w:r>
            <w:r>
              <w:rPr>
                <w:color w:val="FF0000"/>
                <w:u w:val="single"/>
              </w:rPr>
              <w:t>沉淀池建设要求：项目废水循环沉淀池须做到防渗。沉淀池四周及底部均采用的水泥防渗。</w:t>
            </w:r>
          </w:p>
          <w:p w:rsidR="00C76910" w:rsidRDefault="00C144B8">
            <w:pPr>
              <w:pStyle w:val="12"/>
              <w:ind w:firstLine="480"/>
              <w:rPr>
                <w:color w:val="FF0000"/>
                <w:kern w:val="2"/>
                <w:u w:val="single"/>
              </w:rPr>
            </w:pPr>
            <w:r>
              <w:rPr>
                <w:color w:val="FF0000"/>
                <w:u w:val="single"/>
              </w:rPr>
              <w:t>本项目生产废水经上述措施处理后返回生产工序使用，不外排。</w:t>
            </w:r>
            <w:r>
              <w:rPr>
                <w:color w:val="FF0000"/>
                <w:kern w:val="2"/>
                <w:u w:val="single"/>
              </w:rPr>
              <w:t>沉淀池沉渣通过人工打捞至砂石料堆场后用于生产，生产废水不外排，故不设置排污口。</w:t>
            </w:r>
          </w:p>
          <w:p w:rsidR="00C76910" w:rsidRDefault="00C76910">
            <w:pPr>
              <w:pStyle w:val="af7"/>
              <w:tabs>
                <w:tab w:val="left" w:pos="0"/>
              </w:tabs>
            </w:pPr>
          </w:p>
          <w:p w:rsidR="00C76910" w:rsidRDefault="00C144B8">
            <w:pPr>
              <w:pStyle w:val="af7"/>
              <w:tabs>
                <w:tab w:val="left" w:pos="0"/>
              </w:tabs>
            </w:pPr>
            <w:r>
              <w:t>表</w:t>
            </w:r>
            <w:r>
              <w:t xml:space="preserve">4-9  </w:t>
            </w:r>
            <w:r>
              <w:t>本项目废水类别、污染物及污染治理设施信息表</w:t>
            </w:r>
          </w:p>
          <w:tbl>
            <w:tblPr>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42"/>
              <w:gridCol w:w="780"/>
              <w:gridCol w:w="1194"/>
              <w:gridCol w:w="1081"/>
              <w:gridCol w:w="1020"/>
              <w:gridCol w:w="816"/>
              <w:gridCol w:w="951"/>
              <w:gridCol w:w="1030"/>
              <w:gridCol w:w="773"/>
              <w:gridCol w:w="884"/>
            </w:tblGrid>
            <w:tr w:rsidR="00C76910">
              <w:trPr>
                <w:jc w:val="center"/>
              </w:trPr>
              <w:tc>
                <w:tcPr>
                  <w:tcW w:w="542" w:type="dxa"/>
                  <w:vMerge w:val="restart"/>
                  <w:vAlign w:val="center"/>
                </w:tcPr>
                <w:p w:rsidR="00C76910" w:rsidRDefault="00C144B8">
                  <w:pPr>
                    <w:pStyle w:val="aff7"/>
                    <w:spacing w:line="240" w:lineRule="auto"/>
                  </w:pPr>
                  <w:r>
                    <w:t>序号</w:t>
                  </w:r>
                </w:p>
              </w:tc>
              <w:tc>
                <w:tcPr>
                  <w:tcW w:w="780" w:type="dxa"/>
                  <w:vMerge w:val="restart"/>
                  <w:vAlign w:val="center"/>
                </w:tcPr>
                <w:p w:rsidR="00C76910" w:rsidRDefault="00C144B8">
                  <w:pPr>
                    <w:pStyle w:val="aff7"/>
                    <w:spacing w:line="240" w:lineRule="auto"/>
                  </w:pPr>
                  <w:r>
                    <w:t>废水类别</w:t>
                  </w:r>
                </w:p>
              </w:tc>
              <w:tc>
                <w:tcPr>
                  <w:tcW w:w="1194" w:type="dxa"/>
                  <w:vMerge w:val="restart"/>
                  <w:vAlign w:val="center"/>
                </w:tcPr>
                <w:p w:rsidR="00C76910" w:rsidRDefault="00C144B8">
                  <w:pPr>
                    <w:pStyle w:val="aff7"/>
                    <w:spacing w:line="240" w:lineRule="auto"/>
                  </w:pPr>
                  <w:r>
                    <w:t>污染物种类</w:t>
                  </w:r>
                </w:p>
              </w:tc>
              <w:tc>
                <w:tcPr>
                  <w:tcW w:w="1081" w:type="dxa"/>
                  <w:vMerge w:val="restart"/>
                  <w:vAlign w:val="center"/>
                </w:tcPr>
                <w:p w:rsidR="00C76910" w:rsidRDefault="00C144B8">
                  <w:pPr>
                    <w:pStyle w:val="aff7"/>
                    <w:spacing w:line="240" w:lineRule="auto"/>
                  </w:pPr>
                  <w:r>
                    <w:t>排放去向</w:t>
                  </w:r>
                </w:p>
              </w:tc>
              <w:tc>
                <w:tcPr>
                  <w:tcW w:w="1020" w:type="dxa"/>
                  <w:vMerge w:val="restart"/>
                  <w:vAlign w:val="center"/>
                </w:tcPr>
                <w:p w:rsidR="00C76910" w:rsidRDefault="00C144B8">
                  <w:pPr>
                    <w:pStyle w:val="aff7"/>
                    <w:spacing w:line="240" w:lineRule="auto"/>
                  </w:pPr>
                  <w:r>
                    <w:t>排放规律</w:t>
                  </w:r>
                </w:p>
              </w:tc>
              <w:tc>
                <w:tcPr>
                  <w:tcW w:w="2797" w:type="dxa"/>
                  <w:gridSpan w:val="3"/>
                  <w:vAlign w:val="center"/>
                </w:tcPr>
                <w:p w:rsidR="00C76910" w:rsidRDefault="00C144B8">
                  <w:pPr>
                    <w:pStyle w:val="aff7"/>
                    <w:spacing w:line="240" w:lineRule="auto"/>
                  </w:pPr>
                  <w:r>
                    <w:t>污染治理设施</w:t>
                  </w:r>
                </w:p>
              </w:tc>
              <w:tc>
                <w:tcPr>
                  <w:tcW w:w="773" w:type="dxa"/>
                  <w:vMerge w:val="restart"/>
                  <w:vAlign w:val="center"/>
                </w:tcPr>
                <w:p w:rsidR="00C76910" w:rsidRDefault="00C144B8">
                  <w:pPr>
                    <w:pStyle w:val="aff7"/>
                    <w:spacing w:line="240" w:lineRule="auto"/>
                  </w:pPr>
                  <w:r>
                    <w:t>排放口编号</w:t>
                  </w:r>
                </w:p>
              </w:tc>
              <w:tc>
                <w:tcPr>
                  <w:tcW w:w="884" w:type="dxa"/>
                  <w:vMerge w:val="restart"/>
                  <w:vAlign w:val="center"/>
                </w:tcPr>
                <w:p w:rsidR="00C76910" w:rsidRDefault="00C144B8">
                  <w:pPr>
                    <w:pStyle w:val="aff7"/>
                    <w:spacing w:line="240" w:lineRule="auto"/>
                  </w:pPr>
                  <w:r>
                    <w:t>排放口坐标</w:t>
                  </w:r>
                </w:p>
              </w:tc>
            </w:tr>
            <w:tr w:rsidR="00C76910">
              <w:trPr>
                <w:jc w:val="center"/>
              </w:trPr>
              <w:tc>
                <w:tcPr>
                  <w:tcW w:w="542" w:type="dxa"/>
                  <w:vMerge/>
                  <w:vAlign w:val="center"/>
                </w:tcPr>
                <w:p w:rsidR="00C76910" w:rsidRDefault="00C76910">
                  <w:pPr>
                    <w:pStyle w:val="aff"/>
                    <w:spacing w:beforeLines="0" w:afterLines="0" w:line="240" w:lineRule="auto"/>
                    <w:rPr>
                      <w:rFonts w:ascii="Times New Roman"/>
                    </w:rPr>
                  </w:pPr>
                </w:p>
              </w:tc>
              <w:tc>
                <w:tcPr>
                  <w:tcW w:w="780" w:type="dxa"/>
                  <w:vMerge/>
                  <w:vAlign w:val="center"/>
                </w:tcPr>
                <w:p w:rsidR="00C76910" w:rsidRDefault="00C76910">
                  <w:pPr>
                    <w:pStyle w:val="aff"/>
                    <w:spacing w:beforeLines="0" w:afterLines="0" w:line="240" w:lineRule="auto"/>
                    <w:rPr>
                      <w:rFonts w:ascii="Times New Roman"/>
                    </w:rPr>
                  </w:pPr>
                </w:p>
              </w:tc>
              <w:tc>
                <w:tcPr>
                  <w:tcW w:w="1194" w:type="dxa"/>
                  <w:vMerge/>
                  <w:vAlign w:val="center"/>
                </w:tcPr>
                <w:p w:rsidR="00C76910" w:rsidRDefault="00C76910">
                  <w:pPr>
                    <w:pStyle w:val="aff"/>
                    <w:spacing w:beforeLines="0" w:afterLines="0" w:line="240" w:lineRule="auto"/>
                    <w:rPr>
                      <w:rFonts w:ascii="Times New Roman"/>
                    </w:rPr>
                  </w:pPr>
                </w:p>
              </w:tc>
              <w:tc>
                <w:tcPr>
                  <w:tcW w:w="1081" w:type="dxa"/>
                  <w:vMerge/>
                  <w:vAlign w:val="center"/>
                </w:tcPr>
                <w:p w:rsidR="00C76910" w:rsidRDefault="00C76910">
                  <w:pPr>
                    <w:pStyle w:val="aff"/>
                    <w:spacing w:beforeLines="0" w:afterLines="0" w:line="240" w:lineRule="auto"/>
                    <w:rPr>
                      <w:rFonts w:ascii="Times New Roman"/>
                    </w:rPr>
                  </w:pPr>
                </w:p>
              </w:tc>
              <w:tc>
                <w:tcPr>
                  <w:tcW w:w="1020" w:type="dxa"/>
                  <w:vMerge/>
                  <w:vAlign w:val="center"/>
                </w:tcPr>
                <w:p w:rsidR="00C76910" w:rsidRDefault="00C76910">
                  <w:pPr>
                    <w:pStyle w:val="aff"/>
                    <w:spacing w:beforeLines="0" w:afterLines="0" w:line="240" w:lineRule="auto"/>
                    <w:rPr>
                      <w:rFonts w:ascii="Times New Roman"/>
                    </w:rPr>
                  </w:pPr>
                </w:p>
              </w:tc>
              <w:tc>
                <w:tcPr>
                  <w:tcW w:w="816" w:type="dxa"/>
                  <w:vAlign w:val="center"/>
                </w:tcPr>
                <w:p w:rsidR="00C76910" w:rsidRDefault="00C144B8">
                  <w:pPr>
                    <w:pStyle w:val="aff"/>
                    <w:spacing w:beforeLines="0" w:afterLines="0" w:line="240" w:lineRule="auto"/>
                    <w:rPr>
                      <w:rFonts w:ascii="Times New Roman"/>
                    </w:rPr>
                  </w:pPr>
                  <w:r>
                    <w:rPr>
                      <w:rFonts w:ascii="Times New Roman"/>
                    </w:rPr>
                    <w:t>污染治理设施编号</w:t>
                  </w:r>
                </w:p>
              </w:tc>
              <w:tc>
                <w:tcPr>
                  <w:tcW w:w="951" w:type="dxa"/>
                  <w:vAlign w:val="center"/>
                </w:tcPr>
                <w:p w:rsidR="00C76910" w:rsidRDefault="00C144B8">
                  <w:pPr>
                    <w:pStyle w:val="aff"/>
                    <w:spacing w:beforeLines="0" w:afterLines="0" w:line="240" w:lineRule="auto"/>
                    <w:rPr>
                      <w:rFonts w:ascii="Times New Roman"/>
                    </w:rPr>
                  </w:pPr>
                  <w:r>
                    <w:rPr>
                      <w:rFonts w:ascii="Times New Roman"/>
                    </w:rPr>
                    <w:t>污染治理设施名称</w:t>
                  </w:r>
                </w:p>
              </w:tc>
              <w:tc>
                <w:tcPr>
                  <w:tcW w:w="1030" w:type="dxa"/>
                  <w:vAlign w:val="center"/>
                </w:tcPr>
                <w:p w:rsidR="00C76910" w:rsidRDefault="00C144B8">
                  <w:pPr>
                    <w:pStyle w:val="aff"/>
                    <w:spacing w:beforeLines="0" w:afterLines="0" w:line="240" w:lineRule="auto"/>
                    <w:rPr>
                      <w:rFonts w:ascii="Times New Roman"/>
                    </w:rPr>
                  </w:pPr>
                  <w:r>
                    <w:rPr>
                      <w:rFonts w:ascii="Times New Roman"/>
                    </w:rPr>
                    <w:t>污染治理设施工艺</w:t>
                  </w:r>
                </w:p>
              </w:tc>
              <w:tc>
                <w:tcPr>
                  <w:tcW w:w="773" w:type="dxa"/>
                  <w:vMerge/>
                  <w:vAlign w:val="center"/>
                </w:tcPr>
                <w:p w:rsidR="00C76910" w:rsidRDefault="00C76910">
                  <w:pPr>
                    <w:pStyle w:val="aff"/>
                    <w:spacing w:beforeLines="0" w:afterLines="0" w:line="240" w:lineRule="auto"/>
                    <w:rPr>
                      <w:rFonts w:ascii="Times New Roman"/>
                    </w:rPr>
                  </w:pPr>
                </w:p>
              </w:tc>
              <w:tc>
                <w:tcPr>
                  <w:tcW w:w="884" w:type="dxa"/>
                  <w:vMerge/>
                  <w:vAlign w:val="center"/>
                </w:tcPr>
                <w:p w:rsidR="00C76910" w:rsidRDefault="00C76910">
                  <w:pPr>
                    <w:pStyle w:val="aff"/>
                    <w:spacing w:beforeLines="0" w:afterLines="0" w:line="240" w:lineRule="auto"/>
                    <w:rPr>
                      <w:rFonts w:ascii="Times New Roman"/>
                    </w:rPr>
                  </w:pPr>
                </w:p>
              </w:tc>
            </w:tr>
            <w:tr w:rsidR="00C76910">
              <w:trPr>
                <w:jc w:val="center"/>
              </w:trPr>
              <w:tc>
                <w:tcPr>
                  <w:tcW w:w="542" w:type="dxa"/>
                  <w:vAlign w:val="center"/>
                </w:tcPr>
                <w:p w:rsidR="00C76910" w:rsidRDefault="00C144B8">
                  <w:pPr>
                    <w:pStyle w:val="aff"/>
                    <w:spacing w:beforeLines="0" w:afterLines="0" w:line="240" w:lineRule="auto"/>
                    <w:rPr>
                      <w:rFonts w:ascii="Times New Roman"/>
                    </w:rPr>
                  </w:pPr>
                  <w:r>
                    <w:rPr>
                      <w:rFonts w:ascii="Times New Roman"/>
                    </w:rPr>
                    <w:t>1</w:t>
                  </w:r>
                </w:p>
              </w:tc>
              <w:tc>
                <w:tcPr>
                  <w:tcW w:w="780" w:type="dxa"/>
                  <w:vAlign w:val="center"/>
                </w:tcPr>
                <w:p w:rsidR="00C76910" w:rsidRDefault="00C144B8">
                  <w:pPr>
                    <w:pStyle w:val="aff"/>
                    <w:spacing w:beforeLines="0" w:afterLines="0" w:line="240" w:lineRule="auto"/>
                    <w:rPr>
                      <w:rFonts w:ascii="Times New Roman"/>
                    </w:rPr>
                  </w:pPr>
                  <w:r>
                    <w:rPr>
                      <w:rFonts w:ascii="Times New Roman"/>
                    </w:rPr>
                    <w:t>生活污水</w:t>
                  </w:r>
                </w:p>
              </w:tc>
              <w:tc>
                <w:tcPr>
                  <w:tcW w:w="1194" w:type="dxa"/>
                  <w:vAlign w:val="center"/>
                </w:tcPr>
                <w:p w:rsidR="00C76910" w:rsidRDefault="00C144B8">
                  <w:pPr>
                    <w:pStyle w:val="aff"/>
                    <w:spacing w:beforeLines="0" w:afterLines="0" w:line="240" w:lineRule="auto"/>
                    <w:rPr>
                      <w:rFonts w:ascii="Times New Roman"/>
                    </w:rPr>
                  </w:pPr>
                  <w:r>
                    <w:rPr>
                      <w:rFonts w:ascii="Times New Roman"/>
                    </w:rPr>
                    <w:t>COD</w:t>
                  </w:r>
                  <w:r>
                    <w:rPr>
                      <w:rFonts w:ascii="Times New Roman"/>
                    </w:rPr>
                    <w:t>、</w:t>
                  </w:r>
                  <w:r>
                    <w:rPr>
                      <w:rFonts w:ascii="Times New Roman"/>
                    </w:rPr>
                    <w:t>BOD</w:t>
                  </w:r>
                  <w:r>
                    <w:rPr>
                      <w:rFonts w:ascii="Times New Roman"/>
                      <w:vertAlign w:val="subscript"/>
                    </w:rPr>
                    <w:t>5</w:t>
                  </w:r>
                  <w:r>
                    <w:rPr>
                      <w:rFonts w:ascii="Times New Roman"/>
                    </w:rPr>
                    <w:t>、</w:t>
                  </w:r>
                  <w:r>
                    <w:rPr>
                      <w:rFonts w:ascii="Times New Roman"/>
                    </w:rPr>
                    <w:t>SS</w:t>
                  </w:r>
                  <w:r>
                    <w:rPr>
                      <w:rFonts w:ascii="Times New Roman"/>
                    </w:rPr>
                    <w:t>、</w:t>
                  </w:r>
                  <w:r>
                    <w:rPr>
                      <w:rFonts w:ascii="Times New Roman"/>
                    </w:rPr>
                    <w:t>NH</w:t>
                  </w:r>
                  <w:r>
                    <w:rPr>
                      <w:rFonts w:ascii="Times New Roman"/>
                      <w:vertAlign w:val="subscript"/>
                    </w:rPr>
                    <w:t>3</w:t>
                  </w:r>
                  <w:r>
                    <w:rPr>
                      <w:rFonts w:ascii="Times New Roman"/>
                    </w:rPr>
                    <w:t>-N</w:t>
                  </w:r>
                </w:p>
              </w:tc>
              <w:tc>
                <w:tcPr>
                  <w:tcW w:w="1081" w:type="dxa"/>
                  <w:vAlign w:val="center"/>
                </w:tcPr>
                <w:p w:rsidR="00C76910" w:rsidRDefault="00C144B8">
                  <w:pPr>
                    <w:pStyle w:val="aff"/>
                    <w:spacing w:beforeLines="0" w:afterLines="0" w:line="240" w:lineRule="auto"/>
                    <w:rPr>
                      <w:rFonts w:ascii="Times New Roman"/>
                    </w:rPr>
                  </w:pPr>
                  <w:r>
                    <w:rPr>
                      <w:rFonts w:ascii="Times New Roman"/>
                    </w:rPr>
                    <w:t>周边农田农肥，综合利用</w:t>
                  </w:r>
                </w:p>
              </w:tc>
              <w:tc>
                <w:tcPr>
                  <w:tcW w:w="1020" w:type="dxa"/>
                  <w:vAlign w:val="center"/>
                </w:tcPr>
                <w:p w:rsidR="00C76910" w:rsidRDefault="00C144B8">
                  <w:pPr>
                    <w:pStyle w:val="aff"/>
                    <w:spacing w:beforeLines="0" w:afterLines="0" w:line="240" w:lineRule="auto"/>
                    <w:rPr>
                      <w:rFonts w:ascii="Times New Roman"/>
                    </w:rPr>
                  </w:pPr>
                  <w:r>
                    <w:rPr>
                      <w:rFonts w:ascii="Times New Roman"/>
                    </w:rPr>
                    <w:t>/</w:t>
                  </w:r>
                </w:p>
              </w:tc>
              <w:tc>
                <w:tcPr>
                  <w:tcW w:w="816" w:type="dxa"/>
                  <w:vAlign w:val="center"/>
                </w:tcPr>
                <w:p w:rsidR="00C76910" w:rsidRDefault="00C144B8">
                  <w:pPr>
                    <w:pStyle w:val="aff"/>
                    <w:spacing w:beforeLines="0" w:afterLines="0" w:line="240" w:lineRule="auto"/>
                    <w:rPr>
                      <w:rFonts w:ascii="Times New Roman"/>
                    </w:rPr>
                  </w:pPr>
                  <w:r>
                    <w:rPr>
                      <w:rFonts w:ascii="Times New Roman"/>
                    </w:rPr>
                    <w:t>1#</w:t>
                  </w:r>
                </w:p>
              </w:tc>
              <w:tc>
                <w:tcPr>
                  <w:tcW w:w="951" w:type="dxa"/>
                  <w:vAlign w:val="center"/>
                </w:tcPr>
                <w:p w:rsidR="00C76910" w:rsidRDefault="00C144B8">
                  <w:pPr>
                    <w:pStyle w:val="aff"/>
                    <w:spacing w:beforeLines="0" w:afterLines="0" w:line="240" w:lineRule="auto"/>
                    <w:rPr>
                      <w:rFonts w:ascii="Times New Roman"/>
                    </w:rPr>
                  </w:pPr>
                  <w:r>
                    <w:rPr>
                      <w:rFonts w:ascii="Times New Roman"/>
                    </w:rPr>
                    <w:t>化粪池</w:t>
                  </w:r>
                </w:p>
              </w:tc>
              <w:tc>
                <w:tcPr>
                  <w:tcW w:w="1030" w:type="dxa"/>
                  <w:vAlign w:val="center"/>
                </w:tcPr>
                <w:p w:rsidR="00C76910" w:rsidRDefault="00C144B8">
                  <w:pPr>
                    <w:pStyle w:val="aff"/>
                    <w:spacing w:beforeLines="0" w:afterLines="0" w:line="240" w:lineRule="auto"/>
                    <w:rPr>
                      <w:rFonts w:ascii="Times New Roman"/>
                    </w:rPr>
                  </w:pPr>
                  <w:r>
                    <w:rPr>
                      <w:rFonts w:ascii="Times New Roman"/>
                    </w:rPr>
                    <w:t>隔油</w:t>
                  </w:r>
                  <w:r>
                    <w:rPr>
                      <w:rFonts w:ascii="Times New Roman"/>
                    </w:rPr>
                    <w:t>+</w:t>
                  </w:r>
                  <w:r>
                    <w:rPr>
                      <w:rFonts w:ascii="Times New Roman"/>
                    </w:rPr>
                    <w:t>厌氧</w:t>
                  </w:r>
                  <w:r>
                    <w:rPr>
                      <w:rFonts w:ascii="Times New Roman"/>
                    </w:rPr>
                    <w:t>+</w:t>
                  </w:r>
                  <w:r>
                    <w:rPr>
                      <w:rFonts w:ascii="Times New Roman"/>
                    </w:rPr>
                    <w:t>周边农田农肥，综合利用</w:t>
                  </w:r>
                </w:p>
              </w:tc>
              <w:tc>
                <w:tcPr>
                  <w:tcW w:w="773" w:type="dxa"/>
                  <w:vAlign w:val="center"/>
                </w:tcPr>
                <w:p w:rsidR="00C76910" w:rsidRDefault="00C144B8">
                  <w:pPr>
                    <w:pStyle w:val="aff"/>
                    <w:spacing w:beforeLines="0" w:afterLines="0" w:line="240" w:lineRule="auto"/>
                    <w:rPr>
                      <w:rFonts w:ascii="Times New Roman"/>
                    </w:rPr>
                  </w:pPr>
                  <w:r>
                    <w:rPr>
                      <w:rFonts w:ascii="Times New Roman"/>
                    </w:rPr>
                    <w:t>/</w:t>
                  </w:r>
                </w:p>
              </w:tc>
              <w:tc>
                <w:tcPr>
                  <w:tcW w:w="884" w:type="dxa"/>
                  <w:vAlign w:val="center"/>
                </w:tcPr>
                <w:p w:rsidR="00C76910" w:rsidRDefault="00C144B8">
                  <w:pPr>
                    <w:pStyle w:val="aff"/>
                    <w:spacing w:beforeLines="0" w:afterLines="0" w:line="240" w:lineRule="auto"/>
                    <w:rPr>
                      <w:rFonts w:ascii="Times New Roman"/>
                    </w:rPr>
                  </w:pPr>
                  <w:r>
                    <w:rPr>
                      <w:rFonts w:ascii="Times New Roman"/>
                    </w:rPr>
                    <w:t>不外排</w:t>
                  </w:r>
                </w:p>
              </w:tc>
            </w:tr>
            <w:tr w:rsidR="00C76910">
              <w:trPr>
                <w:jc w:val="center"/>
              </w:trPr>
              <w:tc>
                <w:tcPr>
                  <w:tcW w:w="542" w:type="dxa"/>
                  <w:vAlign w:val="center"/>
                </w:tcPr>
                <w:p w:rsidR="00C76910" w:rsidRDefault="00C144B8">
                  <w:pPr>
                    <w:pStyle w:val="aff"/>
                    <w:spacing w:beforeLines="0" w:afterLines="0" w:line="240" w:lineRule="auto"/>
                    <w:rPr>
                      <w:rFonts w:ascii="Times New Roman"/>
                    </w:rPr>
                  </w:pPr>
                  <w:r>
                    <w:rPr>
                      <w:rFonts w:ascii="Times New Roman"/>
                    </w:rPr>
                    <w:t>2</w:t>
                  </w:r>
                </w:p>
              </w:tc>
              <w:tc>
                <w:tcPr>
                  <w:tcW w:w="780" w:type="dxa"/>
                  <w:vAlign w:val="center"/>
                </w:tcPr>
                <w:p w:rsidR="00C76910" w:rsidRDefault="00C144B8">
                  <w:pPr>
                    <w:pStyle w:val="aff"/>
                    <w:spacing w:beforeLines="0" w:afterLines="0" w:line="240" w:lineRule="auto"/>
                    <w:rPr>
                      <w:rFonts w:ascii="Times New Roman"/>
                    </w:rPr>
                  </w:pPr>
                  <w:r>
                    <w:rPr>
                      <w:rFonts w:ascii="Times New Roman"/>
                    </w:rPr>
                    <w:t>生产废水</w:t>
                  </w:r>
                </w:p>
              </w:tc>
              <w:tc>
                <w:tcPr>
                  <w:tcW w:w="1194" w:type="dxa"/>
                  <w:vAlign w:val="center"/>
                </w:tcPr>
                <w:p w:rsidR="00C76910" w:rsidRDefault="00C144B8">
                  <w:pPr>
                    <w:pStyle w:val="aff"/>
                    <w:spacing w:beforeLines="0" w:afterLines="0" w:line="240" w:lineRule="auto"/>
                    <w:rPr>
                      <w:rFonts w:ascii="Times New Roman"/>
                    </w:rPr>
                  </w:pPr>
                  <w:r>
                    <w:rPr>
                      <w:rFonts w:ascii="Times New Roman"/>
                    </w:rPr>
                    <w:t>SS</w:t>
                  </w:r>
                </w:p>
              </w:tc>
              <w:tc>
                <w:tcPr>
                  <w:tcW w:w="1081" w:type="dxa"/>
                  <w:vAlign w:val="center"/>
                </w:tcPr>
                <w:p w:rsidR="00C76910" w:rsidRDefault="00C144B8">
                  <w:pPr>
                    <w:pStyle w:val="aff"/>
                    <w:spacing w:beforeLines="0" w:afterLines="0" w:line="240" w:lineRule="auto"/>
                    <w:rPr>
                      <w:rFonts w:ascii="Times New Roman"/>
                    </w:rPr>
                  </w:pPr>
                  <w:r>
                    <w:rPr>
                      <w:rFonts w:ascii="Times New Roman"/>
                    </w:rPr>
                    <w:t>回用于生产</w:t>
                  </w:r>
                </w:p>
              </w:tc>
              <w:tc>
                <w:tcPr>
                  <w:tcW w:w="1020" w:type="dxa"/>
                  <w:vAlign w:val="center"/>
                </w:tcPr>
                <w:p w:rsidR="00C76910" w:rsidRDefault="00C144B8">
                  <w:pPr>
                    <w:pStyle w:val="aff"/>
                    <w:spacing w:beforeLines="0" w:afterLines="0" w:line="240" w:lineRule="auto"/>
                    <w:rPr>
                      <w:rFonts w:ascii="Times New Roman"/>
                    </w:rPr>
                  </w:pPr>
                  <w:r>
                    <w:rPr>
                      <w:rFonts w:ascii="Times New Roman"/>
                    </w:rPr>
                    <w:t>/</w:t>
                  </w:r>
                </w:p>
              </w:tc>
              <w:tc>
                <w:tcPr>
                  <w:tcW w:w="816" w:type="dxa"/>
                  <w:vAlign w:val="center"/>
                </w:tcPr>
                <w:p w:rsidR="00C76910" w:rsidRDefault="00C144B8">
                  <w:pPr>
                    <w:pStyle w:val="aff"/>
                    <w:spacing w:beforeLines="0" w:afterLines="0" w:line="240" w:lineRule="auto"/>
                    <w:rPr>
                      <w:rFonts w:ascii="Times New Roman"/>
                    </w:rPr>
                  </w:pPr>
                  <w:r>
                    <w:rPr>
                      <w:rFonts w:ascii="Times New Roman"/>
                    </w:rPr>
                    <w:t>2#</w:t>
                  </w:r>
                </w:p>
              </w:tc>
              <w:tc>
                <w:tcPr>
                  <w:tcW w:w="951" w:type="dxa"/>
                  <w:vAlign w:val="center"/>
                </w:tcPr>
                <w:p w:rsidR="00C76910" w:rsidRDefault="00C144B8">
                  <w:pPr>
                    <w:pStyle w:val="aff"/>
                    <w:spacing w:beforeLines="0" w:afterLines="0" w:line="240" w:lineRule="auto"/>
                    <w:rPr>
                      <w:rFonts w:ascii="Times New Roman"/>
                    </w:rPr>
                  </w:pPr>
                  <w:r>
                    <w:rPr>
                      <w:rFonts w:ascii="Times New Roman"/>
                    </w:rPr>
                    <w:t>沉淀</w:t>
                  </w:r>
                </w:p>
              </w:tc>
              <w:tc>
                <w:tcPr>
                  <w:tcW w:w="1030" w:type="dxa"/>
                  <w:vAlign w:val="center"/>
                </w:tcPr>
                <w:p w:rsidR="00C76910" w:rsidRDefault="00C144B8">
                  <w:pPr>
                    <w:pStyle w:val="aff"/>
                    <w:spacing w:beforeLines="0" w:afterLines="0" w:line="240" w:lineRule="auto"/>
                    <w:rPr>
                      <w:rFonts w:ascii="Times New Roman"/>
                    </w:rPr>
                  </w:pPr>
                  <w:r>
                    <w:rPr>
                      <w:rFonts w:ascii="Times New Roman"/>
                    </w:rPr>
                    <w:t>沉淀</w:t>
                  </w:r>
                  <w:r>
                    <w:rPr>
                      <w:rFonts w:ascii="Times New Roman"/>
                    </w:rPr>
                    <w:t>+</w:t>
                  </w:r>
                  <w:r>
                    <w:rPr>
                      <w:rFonts w:ascii="Times New Roman"/>
                    </w:rPr>
                    <w:t>循环利用</w:t>
                  </w:r>
                </w:p>
              </w:tc>
              <w:tc>
                <w:tcPr>
                  <w:tcW w:w="773" w:type="dxa"/>
                  <w:vAlign w:val="center"/>
                </w:tcPr>
                <w:p w:rsidR="00C76910" w:rsidRDefault="00C144B8">
                  <w:pPr>
                    <w:pStyle w:val="aff"/>
                    <w:spacing w:beforeLines="0" w:afterLines="0" w:line="240" w:lineRule="auto"/>
                    <w:rPr>
                      <w:rFonts w:ascii="Times New Roman"/>
                    </w:rPr>
                  </w:pPr>
                  <w:r>
                    <w:rPr>
                      <w:rFonts w:ascii="Times New Roman"/>
                    </w:rPr>
                    <w:t>/</w:t>
                  </w:r>
                </w:p>
              </w:tc>
              <w:tc>
                <w:tcPr>
                  <w:tcW w:w="884" w:type="dxa"/>
                  <w:vAlign w:val="center"/>
                </w:tcPr>
                <w:p w:rsidR="00C76910" w:rsidRDefault="00C144B8">
                  <w:pPr>
                    <w:pStyle w:val="aff"/>
                    <w:spacing w:beforeLines="0" w:afterLines="0" w:line="240" w:lineRule="auto"/>
                    <w:rPr>
                      <w:rFonts w:ascii="Times New Roman"/>
                    </w:rPr>
                  </w:pPr>
                  <w:r>
                    <w:rPr>
                      <w:rFonts w:ascii="Times New Roman"/>
                    </w:rPr>
                    <w:t>不外排</w:t>
                  </w:r>
                </w:p>
              </w:tc>
            </w:tr>
          </w:tbl>
          <w:p w:rsidR="00C76910" w:rsidRDefault="00C144B8">
            <w:pPr>
              <w:spacing w:line="360" w:lineRule="auto"/>
              <w:ind w:firstLineChars="200" w:firstLine="482"/>
              <w:rPr>
                <w:b/>
                <w:bCs/>
                <w:sz w:val="24"/>
              </w:rPr>
            </w:pPr>
            <w:r>
              <w:rPr>
                <w:b/>
                <w:bCs/>
                <w:sz w:val="24"/>
              </w:rPr>
              <w:t>3</w:t>
            </w:r>
            <w:r>
              <w:rPr>
                <w:b/>
                <w:bCs/>
                <w:sz w:val="24"/>
              </w:rPr>
              <w:t>、噪声</w:t>
            </w:r>
          </w:p>
          <w:p w:rsidR="00C76910" w:rsidRDefault="00C144B8">
            <w:pPr>
              <w:spacing w:line="360" w:lineRule="auto"/>
              <w:ind w:firstLine="460"/>
            </w:pPr>
            <w:r>
              <w:rPr>
                <w:sz w:val="24"/>
                <w:szCs w:val="24"/>
              </w:rPr>
              <w:t>项目运营期噪声主要产生于给料机、破碎机、振动筛、制砂机砂机、运输车辆等机械设备噪声，主要噪声设备位于生产车间，项目主要噪声源强见表</w:t>
            </w:r>
            <w:r>
              <w:rPr>
                <w:sz w:val="24"/>
                <w:szCs w:val="24"/>
              </w:rPr>
              <w:t>4-9</w:t>
            </w:r>
            <w:r>
              <w:t>。</w:t>
            </w:r>
          </w:p>
          <w:p w:rsidR="00C76910" w:rsidRDefault="00C76910">
            <w:pPr>
              <w:pStyle w:val="af7"/>
              <w:tabs>
                <w:tab w:val="left" w:pos="0"/>
              </w:tabs>
              <w:rPr>
                <w:lang w:val="zh-CN"/>
              </w:rPr>
            </w:pPr>
          </w:p>
          <w:p w:rsidR="00C76910" w:rsidRDefault="00C76910">
            <w:pPr>
              <w:pStyle w:val="af7"/>
              <w:tabs>
                <w:tab w:val="left" w:pos="0"/>
              </w:tabs>
              <w:rPr>
                <w:lang w:val="zh-CN"/>
              </w:rPr>
            </w:pPr>
          </w:p>
          <w:p w:rsidR="00C76910" w:rsidRDefault="00C144B8">
            <w:pPr>
              <w:pStyle w:val="af7"/>
              <w:tabs>
                <w:tab w:val="left" w:pos="0"/>
              </w:tabs>
              <w:rPr>
                <w:color w:val="FF0000"/>
                <w:u w:val="single"/>
                <w:lang w:val="zh-CN"/>
              </w:rPr>
            </w:pPr>
            <w:r>
              <w:rPr>
                <w:color w:val="FF0000"/>
                <w:u w:val="single"/>
                <w:lang w:val="zh-CN"/>
              </w:rPr>
              <w:lastRenderedPageBreak/>
              <w:t>表</w:t>
            </w:r>
            <w:r>
              <w:rPr>
                <w:color w:val="FF0000"/>
                <w:u w:val="single"/>
              </w:rPr>
              <w:t>4-9</w:t>
            </w:r>
            <w:r>
              <w:rPr>
                <w:color w:val="FF0000"/>
                <w:u w:val="single"/>
                <w:lang w:val="zh-CN"/>
              </w:rPr>
              <w:t xml:space="preserve"> </w:t>
            </w:r>
            <w:r>
              <w:rPr>
                <w:color w:val="FF0000"/>
                <w:u w:val="single"/>
                <w:lang w:val="zh-CN"/>
              </w:rPr>
              <w:t>项目主要噪声源强一览表</w:t>
            </w:r>
            <w:r>
              <w:rPr>
                <w:color w:val="FF0000"/>
                <w:u w:val="single"/>
                <w:lang w:val="zh-CN"/>
              </w:rPr>
              <w:t xml:space="preserve">   </w:t>
            </w:r>
            <w:r>
              <w:rPr>
                <w:color w:val="FF0000"/>
                <w:u w:val="single"/>
                <w:lang w:val="zh-CN"/>
              </w:rPr>
              <w:t>单位：</w:t>
            </w:r>
            <w:r>
              <w:rPr>
                <w:color w:val="FF0000"/>
                <w:u w:val="single"/>
                <w:lang w:val="zh-CN"/>
              </w:rPr>
              <w:t>dB(A)</w:t>
            </w:r>
          </w:p>
          <w:tbl>
            <w:tblPr>
              <w:tblW w:w="9066" w:type="dxa"/>
              <w:jc w:val="center"/>
              <w:tblBorders>
                <w:top w:val="single" w:sz="12" w:space="0" w:color="auto"/>
                <w:left w:val="single" w:sz="12" w:space="0" w:color="auto"/>
                <w:bottom w:val="single" w:sz="12" w:space="0" w:color="auto"/>
                <w:right w:val="single" w:sz="12" w:space="0" w:color="auto"/>
                <w:insideH w:val="single" w:sz="4" w:space="0" w:color="auto"/>
                <w:insideV w:val="single" w:sz="2" w:space="0" w:color="auto"/>
              </w:tblBorders>
              <w:tblLayout w:type="fixed"/>
              <w:tblLook w:val="04A0"/>
            </w:tblPr>
            <w:tblGrid>
              <w:gridCol w:w="701"/>
              <w:gridCol w:w="1767"/>
              <w:gridCol w:w="675"/>
              <w:gridCol w:w="930"/>
              <w:gridCol w:w="2385"/>
              <w:gridCol w:w="1215"/>
              <w:gridCol w:w="735"/>
              <w:gridCol w:w="658"/>
            </w:tblGrid>
            <w:tr w:rsidR="00C76910">
              <w:trPr>
                <w:trHeight w:val="369"/>
                <w:tblHeader/>
                <w:jc w:val="center"/>
              </w:trPr>
              <w:tc>
                <w:tcPr>
                  <w:tcW w:w="701" w:type="dxa"/>
                  <w:vAlign w:val="center"/>
                </w:tcPr>
                <w:p w:rsidR="00C76910" w:rsidRDefault="00C144B8">
                  <w:pPr>
                    <w:pStyle w:val="aff7"/>
                    <w:spacing w:line="240" w:lineRule="auto"/>
                    <w:rPr>
                      <w:color w:val="FF0000"/>
                      <w:u w:val="single"/>
                    </w:rPr>
                  </w:pPr>
                  <w:r>
                    <w:rPr>
                      <w:color w:val="FF0000"/>
                      <w:u w:val="single"/>
                    </w:rPr>
                    <w:t>序号</w:t>
                  </w:r>
                </w:p>
              </w:tc>
              <w:tc>
                <w:tcPr>
                  <w:tcW w:w="1767" w:type="dxa"/>
                  <w:vAlign w:val="center"/>
                </w:tcPr>
                <w:p w:rsidR="00C76910" w:rsidRDefault="00C144B8">
                  <w:pPr>
                    <w:pStyle w:val="aff7"/>
                    <w:spacing w:line="240" w:lineRule="auto"/>
                    <w:rPr>
                      <w:color w:val="FF0000"/>
                      <w:u w:val="single"/>
                    </w:rPr>
                  </w:pPr>
                  <w:r>
                    <w:rPr>
                      <w:color w:val="FF0000"/>
                      <w:u w:val="single"/>
                    </w:rPr>
                    <w:t>设备名称</w:t>
                  </w:r>
                </w:p>
              </w:tc>
              <w:tc>
                <w:tcPr>
                  <w:tcW w:w="675" w:type="dxa"/>
                  <w:vAlign w:val="center"/>
                </w:tcPr>
                <w:p w:rsidR="00C76910" w:rsidRDefault="00C144B8">
                  <w:pPr>
                    <w:pStyle w:val="aff7"/>
                    <w:spacing w:line="240" w:lineRule="auto"/>
                    <w:rPr>
                      <w:color w:val="FF0000"/>
                      <w:u w:val="single"/>
                    </w:rPr>
                  </w:pPr>
                  <w:r>
                    <w:rPr>
                      <w:color w:val="FF0000"/>
                      <w:u w:val="single"/>
                    </w:rPr>
                    <w:t>数量</w:t>
                  </w:r>
                </w:p>
              </w:tc>
              <w:tc>
                <w:tcPr>
                  <w:tcW w:w="930" w:type="dxa"/>
                  <w:vAlign w:val="center"/>
                </w:tcPr>
                <w:p w:rsidR="00C76910" w:rsidRDefault="00C144B8">
                  <w:pPr>
                    <w:pStyle w:val="aff7"/>
                    <w:spacing w:line="240" w:lineRule="auto"/>
                    <w:rPr>
                      <w:color w:val="FF0000"/>
                      <w:u w:val="single"/>
                    </w:rPr>
                  </w:pPr>
                  <w:r>
                    <w:rPr>
                      <w:color w:val="FF0000"/>
                      <w:u w:val="single"/>
                    </w:rPr>
                    <w:t>治理前</w:t>
                  </w:r>
                </w:p>
              </w:tc>
              <w:tc>
                <w:tcPr>
                  <w:tcW w:w="2385" w:type="dxa"/>
                  <w:vAlign w:val="center"/>
                </w:tcPr>
                <w:p w:rsidR="00C76910" w:rsidRDefault="00C144B8">
                  <w:pPr>
                    <w:pStyle w:val="aff7"/>
                    <w:spacing w:line="240" w:lineRule="auto"/>
                    <w:rPr>
                      <w:color w:val="FF0000"/>
                      <w:u w:val="single"/>
                    </w:rPr>
                  </w:pPr>
                  <w:r>
                    <w:rPr>
                      <w:color w:val="FF0000"/>
                      <w:u w:val="single"/>
                    </w:rPr>
                    <w:t>治理措施</w:t>
                  </w:r>
                </w:p>
              </w:tc>
              <w:tc>
                <w:tcPr>
                  <w:tcW w:w="1215" w:type="dxa"/>
                  <w:vAlign w:val="center"/>
                </w:tcPr>
                <w:p w:rsidR="00C76910" w:rsidRDefault="00C144B8">
                  <w:pPr>
                    <w:pStyle w:val="aff7"/>
                    <w:spacing w:line="240" w:lineRule="auto"/>
                    <w:rPr>
                      <w:color w:val="FF0000"/>
                      <w:u w:val="single"/>
                    </w:rPr>
                  </w:pPr>
                  <w:r>
                    <w:rPr>
                      <w:color w:val="FF0000"/>
                      <w:u w:val="single"/>
                    </w:rPr>
                    <w:t>治理后车间外</w:t>
                  </w:r>
                </w:p>
              </w:tc>
              <w:tc>
                <w:tcPr>
                  <w:tcW w:w="735" w:type="dxa"/>
                  <w:vAlign w:val="center"/>
                </w:tcPr>
                <w:p w:rsidR="00C76910" w:rsidRDefault="00C144B8">
                  <w:pPr>
                    <w:pStyle w:val="aff7"/>
                    <w:spacing w:line="240" w:lineRule="auto"/>
                    <w:rPr>
                      <w:color w:val="FF0000"/>
                      <w:u w:val="single"/>
                    </w:rPr>
                  </w:pPr>
                  <w:r>
                    <w:rPr>
                      <w:color w:val="FF0000"/>
                      <w:u w:val="single"/>
                    </w:rPr>
                    <w:t>位置</w:t>
                  </w:r>
                </w:p>
              </w:tc>
              <w:tc>
                <w:tcPr>
                  <w:tcW w:w="658" w:type="dxa"/>
                  <w:vAlign w:val="center"/>
                </w:tcPr>
                <w:p w:rsidR="00C76910" w:rsidRDefault="00C144B8">
                  <w:pPr>
                    <w:pStyle w:val="aff7"/>
                    <w:spacing w:line="240" w:lineRule="auto"/>
                    <w:rPr>
                      <w:color w:val="FF0000"/>
                      <w:u w:val="single"/>
                    </w:rPr>
                  </w:pPr>
                  <w:r>
                    <w:rPr>
                      <w:color w:val="FF0000"/>
                      <w:u w:val="single"/>
                    </w:rPr>
                    <w:t>备注</w:t>
                  </w:r>
                </w:p>
              </w:tc>
            </w:tr>
            <w:tr w:rsidR="00C76910">
              <w:trPr>
                <w:trHeight w:val="70"/>
                <w:tblHeader/>
                <w:jc w:val="center"/>
              </w:trPr>
              <w:tc>
                <w:tcPr>
                  <w:tcW w:w="701"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color w:val="FF0000"/>
                      <w:szCs w:val="21"/>
                      <w:u w:val="single"/>
                    </w:rPr>
                    <w:t>1</w:t>
                  </w:r>
                </w:p>
              </w:tc>
              <w:tc>
                <w:tcPr>
                  <w:tcW w:w="1767" w:type="dxa"/>
                  <w:vAlign w:val="center"/>
                </w:tcPr>
                <w:p w:rsidR="00C76910" w:rsidRDefault="00C144B8">
                  <w:pPr>
                    <w:pStyle w:val="aff"/>
                    <w:spacing w:beforeLines="0" w:afterLines="0" w:line="240" w:lineRule="auto"/>
                    <w:rPr>
                      <w:rFonts w:ascii="Times New Roman"/>
                      <w:color w:val="FF0000"/>
                      <w:szCs w:val="21"/>
                      <w:u w:val="single"/>
                    </w:rPr>
                  </w:pPr>
                  <w:r>
                    <w:rPr>
                      <w:rFonts w:hint="eastAsia"/>
                      <w:color w:val="FF0000"/>
                      <w:u w:val="single"/>
                    </w:rPr>
                    <w:t>悬挂式输送带电磁除铁器</w:t>
                  </w:r>
                </w:p>
              </w:tc>
              <w:tc>
                <w:tcPr>
                  <w:tcW w:w="675"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hint="eastAsia"/>
                      <w:color w:val="FF0000"/>
                      <w:szCs w:val="21"/>
                      <w:u w:val="single"/>
                    </w:rPr>
                    <w:t>4</w:t>
                  </w:r>
                </w:p>
              </w:tc>
              <w:tc>
                <w:tcPr>
                  <w:tcW w:w="930"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color w:val="FF0000"/>
                      <w:szCs w:val="21"/>
                      <w:u w:val="single"/>
                      <w:lang w:val="en-GB"/>
                    </w:rPr>
                    <w:t>85</w:t>
                  </w:r>
                </w:p>
              </w:tc>
              <w:tc>
                <w:tcPr>
                  <w:tcW w:w="2385" w:type="dxa"/>
                  <w:vMerge w:val="restart"/>
                  <w:vAlign w:val="center"/>
                </w:tcPr>
                <w:p w:rsidR="00C76910" w:rsidRDefault="00C144B8">
                  <w:pPr>
                    <w:pStyle w:val="aff"/>
                    <w:spacing w:beforeLines="0" w:afterLines="0" w:line="240" w:lineRule="auto"/>
                    <w:rPr>
                      <w:rFonts w:ascii="Times New Roman"/>
                      <w:color w:val="FF0000"/>
                      <w:szCs w:val="21"/>
                      <w:u w:val="single"/>
                    </w:rPr>
                  </w:pPr>
                  <w:r>
                    <w:rPr>
                      <w:rFonts w:ascii="Times New Roman"/>
                      <w:color w:val="FF0000"/>
                      <w:szCs w:val="21"/>
                      <w:u w:val="single"/>
                    </w:rPr>
                    <w:t>选用低噪设备、减震垫基础减震、车间和绿化带隔声，优化布局。类比同类项目，降噪效果一般为</w:t>
                  </w:r>
                  <w:r>
                    <w:rPr>
                      <w:rFonts w:ascii="Times New Roman"/>
                      <w:color w:val="FF0000"/>
                      <w:szCs w:val="21"/>
                      <w:u w:val="single"/>
                    </w:rPr>
                    <w:t>15-20</w:t>
                  </w:r>
                  <w:r>
                    <w:rPr>
                      <w:rFonts w:ascii="Times New Roman"/>
                      <w:color w:val="FF0000"/>
                      <w:szCs w:val="21"/>
                      <w:u w:val="single"/>
                    </w:rPr>
                    <w:t>分贝</w:t>
                  </w:r>
                </w:p>
              </w:tc>
              <w:tc>
                <w:tcPr>
                  <w:tcW w:w="1215"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color w:val="FF0000"/>
                      <w:szCs w:val="21"/>
                      <w:u w:val="single"/>
                    </w:rPr>
                    <w:t>65</w:t>
                  </w:r>
                </w:p>
              </w:tc>
              <w:tc>
                <w:tcPr>
                  <w:tcW w:w="735" w:type="dxa"/>
                  <w:vMerge w:val="restart"/>
                  <w:vAlign w:val="center"/>
                </w:tcPr>
                <w:p w:rsidR="00C76910" w:rsidRDefault="00C144B8">
                  <w:pPr>
                    <w:pStyle w:val="aff"/>
                    <w:spacing w:beforeLines="0" w:afterLines="0" w:line="240" w:lineRule="auto"/>
                    <w:rPr>
                      <w:rFonts w:ascii="Times New Roman"/>
                      <w:color w:val="FF0000"/>
                      <w:szCs w:val="21"/>
                      <w:u w:val="single"/>
                    </w:rPr>
                  </w:pPr>
                  <w:r>
                    <w:rPr>
                      <w:rFonts w:ascii="Times New Roman"/>
                      <w:color w:val="FF0000"/>
                      <w:szCs w:val="21"/>
                      <w:u w:val="single"/>
                    </w:rPr>
                    <w:t>生产车间厂房</w:t>
                  </w:r>
                </w:p>
              </w:tc>
              <w:tc>
                <w:tcPr>
                  <w:tcW w:w="658" w:type="dxa"/>
                  <w:vMerge w:val="restart"/>
                  <w:vAlign w:val="center"/>
                </w:tcPr>
                <w:p w:rsidR="00C76910" w:rsidRDefault="00C144B8">
                  <w:pPr>
                    <w:pStyle w:val="aff"/>
                    <w:spacing w:beforeLines="0" w:afterLines="0" w:line="240" w:lineRule="auto"/>
                    <w:rPr>
                      <w:rFonts w:ascii="Times New Roman"/>
                      <w:color w:val="FF0000"/>
                      <w:szCs w:val="21"/>
                      <w:u w:val="single"/>
                    </w:rPr>
                  </w:pPr>
                  <w:r>
                    <w:rPr>
                      <w:rFonts w:ascii="Times New Roman"/>
                      <w:color w:val="FF0000"/>
                      <w:szCs w:val="21"/>
                      <w:u w:val="single"/>
                    </w:rPr>
                    <w:t>连续运行</w:t>
                  </w:r>
                </w:p>
              </w:tc>
            </w:tr>
            <w:tr w:rsidR="00C76910">
              <w:trPr>
                <w:trHeight w:val="70"/>
                <w:jc w:val="center"/>
              </w:trPr>
              <w:tc>
                <w:tcPr>
                  <w:tcW w:w="701"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color w:val="FF0000"/>
                      <w:szCs w:val="21"/>
                      <w:u w:val="single"/>
                    </w:rPr>
                    <w:t>2</w:t>
                  </w:r>
                </w:p>
              </w:tc>
              <w:tc>
                <w:tcPr>
                  <w:tcW w:w="1767"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hint="eastAsia"/>
                      <w:color w:val="FF0000"/>
                      <w:szCs w:val="21"/>
                      <w:u w:val="single"/>
                    </w:rPr>
                    <w:t>破碎筛分一体机</w:t>
                  </w:r>
                </w:p>
              </w:tc>
              <w:tc>
                <w:tcPr>
                  <w:tcW w:w="675"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hint="eastAsia"/>
                      <w:color w:val="FF0000"/>
                      <w:szCs w:val="21"/>
                      <w:u w:val="single"/>
                    </w:rPr>
                    <w:t>4</w:t>
                  </w:r>
                </w:p>
              </w:tc>
              <w:tc>
                <w:tcPr>
                  <w:tcW w:w="930"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hint="eastAsia"/>
                      <w:color w:val="FF0000"/>
                      <w:szCs w:val="21"/>
                      <w:u w:val="single"/>
                    </w:rPr>
                    <w:t>100</w:t>
                  </w:r>
                </w:p>
              </w:tc>
              <w:tc>
                <w:tcPr>
                  <w:tcW w:w="2385" w:type="dxa"/>
                  <w:vMerge/>
                  <w:vAlign w:val="center"/>
                </w:tcPr>
                <w:p w:rsidR="00C76910" w:rsidRDefault="00C76910">
                  <w:pPr>
                    <w:pStyle w:val="aff"/>
                    <w:spacing w:beforeLines="0" w:afterLines="0" w:line="240" w:lineRule="auto"/>
                    <w:rPr>
                      <w:rFonts w:ascii="Times New Roman"/>
                      <w:color w:val="FF0000"/>
                      <w:szCs w:val="21"/>
                      <w:u w:val="single"/>
                    </w:rPr>
                  </w:pPr>
                </w:p>
              </w:tc>
              <w:tc>
                <w:tcPr>
                  <w:tcW w:w="1215"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hint="eastAsia"/>
                      <w:color w:val="FF0000"/>
                      <w:szCs w:val="21"/>
                      <w:u w:val="single"/>
                    </w:rPr>
                    <w:t>80</w:t>
                  </w:r>
                </w:p>
              </w:tc>
              <w:tc>
                <w:tcPr>
                  <w:tcW w:w="735" w:type="dxa"/>
                  <w:vMerge/>
                  <w:vAlign w:val="center"/>
                </w:tcPr>
                <w:p w:rsidR="00C76910" w:rsidRDefault="00C76910">
                  <w:pPr>
                    <w:pStyle w:val="aff"/>
                    <w:spacing w:beforeLines="0" w:afterLines="0" w:line="240" w:lineRule="auto"/>
                    <w:rPr>
                      <w:rFonts w:ascii="Times New Roman"/>
                      <w:color w:val="FF0000"/>
                      <w:szCs w:val="21"/>
                      <w:u w:val="single"/>
                    </w:rPr>
                  </w:pPr>
                </w:p>
              </w:tc>
              <w:tc>
                <w:tcPr>
                  <w:tcW w:w="658" w:type="dxa"/>
                  <w:vMerge/>
                  <w:vAlign w:val="center"/>
                </w:tcPr>
                <w:p w:rsidR="00C76910" w:rsidRDefault="00C76910">
                  <w:pPr>
                    <w:pStyle w:val="aff"/>
                    <w:spacing w:beforeLines="0" w:afterLines="0" w:line="240" w:lineRule="auto"/>
                    <w:rPr>
                      <w:rFonts w:ascii="Times New Roman"/>
                      <w:color w:val="FF0000"/>
                      <w:szCs w:val="21"/>
                      <w:u w:val="single"/>
                    </w:rPr>
                  </w:pPr>
                </w:p>
              </w:tc>
            </w:tr>
            <w:tr w:rsidR="00C76910">
              <w:trPr>
                <w:trHeight w:val="70"/>
                <w:jc w:val="center"/>
              </w:trPr>
              <w:tc>
                <w:tcPr>
                  <w:tcW w:w="701"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color w:val="FF0000"/>
                      <w:szCs w:val="21"/>
                      <w:u w:val="single"/>
                    </w:rPr>
                    <w:t>3</w:t>
                  </w:r>
                </w:p>
              </w:tc>
              <w:tc>
                <w:tcPr>
                  <w:tcW w:w="1767"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hint="eastAsia"/>
                      <w:color w:val="FF0000"/>
                      <w:szCs w:val="21"/>
                      <w:u w:val="single"/>
                    </w:rPr>
                    <w:t>制砂筛分一体机</w:t>
                  </w:r>
                </w:p>
              </w:tc>
              <w:tc>
                <w:tcPr>
                  <w:tcW w:w="675"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hint="eastAsia"/>
                      <w:color w:val="FF0000"/>
                      <w:szCs w:val="21"/>
                      <w:u w:val="single"/>
                    </w:rPr>
                    <w:t>4</w:t>
                  </w:r>
                </w:p>
              </w:tc>
              <w:tc>
                <w:tcPr>
                  <w:tcW w:w="930"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hint="eastAsia"/>
                      <w:color w:val="FF0000"/>
                      <w:szCs w:val="21"/>
                      <w:u w:val="single"/>
                    </w:rPr>
                    <w:t>90</w:t>
                  </w:r>
                </w:p>
              </w:tc>
              <w:tc>
                <w:tcPr>
                  <w:tcW w:w="2385" w:type="dxa"/>
                  <w:vMerge/>
                  <w:vAlign w:val="center"/>
                </w:tcPr>
                <w:p w:rsidR="00C76910" w:rsidRDefault="00C76910">
                  <w:pPr>
                    <w:pStyle w:val="aff"/>
                    <w:spacing w:beforeLines="0" w:afterLines="0" w:line="240" w:lineRule="auto"/>
                    <w:rPr>
                      <w:rFonts w:ascii="Times New Roman"/>
                      <w:color w:val="FF0000"/>
                      <w:szCs w:val="21"/>
                      <w:u w:val="single"/>
                    </w:rPr>
                  </w:pPr>
                </w:p>
              </w:tc>
              <w:tc>
                <w:tcPr>
                  <w:tcW w:w="1215"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hint="eastAsia"/>
                      <w:color w:val="FF0000"/>
                      <w:szCs w:val="21"/>
                      <w:u w:val="single"/>
                    </w:rPr>
                    <w:t>70</w:t>
                  </w:r>
                </w:p>
              </w:tc>
              <w:tc>
                <w:tcPr>
                  <w:tcW w:w="735" w:type="dxa"/>
                  <w:vMerge/>
                  <w:vAlign w:val="center"/>
                </w:tcPr>
                <w:p w:rsidR="00C76910" w:rsidRDefault="00C76910">
                  <w:pPr>
                    <w:pStyle w:val="aff"/>
                    <w:spacing w:beforeLines="0" w:afterLines="0" w:line="240" w:lineRule="auto"/>
                    <w:rPr>
                      <w:rFonts w:ascii="Times New Roman"/>
                      <w:color w:val="FF0000"/>
                      <w:szCs w:val="21"/>
                      <w:u w:val="single"/>
                    </w:rPr>
                  </w:pPr>
                </w:p>
              </w:tc>
              <w:tc>
                <w:tcPr>
                  <w:tcW w:w="658" w:type="dxa"/>
                  <w:vMerge/>
                  <w:vAlign w:val="center"/>
                </w:tcPr>
                <w:p w:rsidR="00C76910" w:rsidRDefault="00C76910">
                  <w:pPr>
                    <w:pStyle w:val="aff"/>
                    <w:spacing w:beforeLines="0" w:afterLines="0" w:line="240" w:lineRule="auto"/>
                    <w:rPr>
                      <w:rFonts w:ascii="Times New Roman"/>
                      <w:color w:val="FF0000"/>
                      <w:szCs w:val="21"/>
                      <w:u w:val="single"/>
                    </w:rPr>
                  </w:pPr>
                </w:p>
              </w:tc>
            </w:tr>
            <w:tr w:rsidR="00C76910">
              <w:trPr>
                <w:trHeight w:val="70"/>
                <w:jc w:val="center"/>
              </w:trPr>
              <w:tc>
                <w:tcPr>
                  <w:tcW w:w="701"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color w:val="FF0000"/>
                      <w:szCs w:val="21"/>
                      <w:u w:val="single"/>
                    </w:rPr>
                    <w:t>4</w:t>
                  </w:r>
                </w:p>
              </w:tc>
              <w:tc>
                <w:tcPr>
                  <w:tcW w:w="1767"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hint="eastAsia"/>
                      <w:color w:val="FF0000"/>
                      <w:szCs w:val="21"/>
                      <w:u w:val="single"/>
                    </w:rPr>
                    <w:t>洗砂机</w:t>
                  </w:r>
                  <w:r>
                    <w:rPr>
                      <w:rFonts w:ascii="Times New Roman"/>
                      <w:color w:val="FF0000"/>
                      <w:szCs w:val="21"/>
                      <w:u w:val="single"/>
                    </w:rPr>
                    <w:t>机</w:t>
                  </w:r>
                </w:p>
              </w:tc>
              <w:tc>
                <w:tcPr>
                  <w:tcW w:w="675"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hint="eastAsia"/>
                      <w:color w:val="FF0000"/>
                      <w:szCs w:val="21"/>
                      <w:u w:val="single"/>
                    </w:rPr>
                    <w:t>4</w:t>
                  </w:r>
                </w:p>
              </w:tc>
              <w:tc>
                <w:tcPr>
                  <w:tcW w:w="930"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color w:val="FF0000"/>
                      <w:szCs w:val="21"/>
                      <w:u w:val="single"/>
                      <w:lang w:val="en-GB"/>
                    </w:rPr>
                    <w:t>75</w:t>
                  </w:r>
                </w:p>
              </w:tc>
              <w:tc>
                <w:tcPr>
                  <w:tcW w:w="2385" w:type="dxa"/>
                  <w:vMerge/>
                  <w:vAlign w:val="center"/>
                </w:tcPr>
                <w:p w:rsidR="00C76910" w:rsidRDefault="00C76910">
                  <w:pPr>
                    <w:pStyle w:val="aff"/>
                    <w:spacing w:beforeLines="0" w:afterLines="0" w:line="240" w:lineRule="auto"/>
                    <w:rPr>
                      <w:rFonts w:ascii="Times New Roman"/>
                      <w:color w:val="FF0000"/>
                      <w:szCs w:val="21"/>
                      <w:u w:val="single"/>
                    </w:rPr>
                  </w:pPr>
                </w:p>
              </w:tc>
              <w:tc>
                <w:tcPr>
                  <w:tcW w:w="1215"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color w:val="FF0000"/>
                      <w:szCs w:val="21"/>
                      <w:u w:val="single"/>
                    </w:rPr>
                    <w:t>55</w:t>
                  </w:r>
                </w:p>
              </w:tc>
              <w:tc>
                <w:tcPr>
                  <w:tcW w:w="735" w:type="dxa"/>
                  <w:vMerge/>
                  <w:vAlign w:val="center"/>
                </w:tcPr>
                <w:p w:rsidR="00C76910" w:rsidRDefault="00C76910">
                  <w:pPr>
                    <w:pStyle w:val="aff"/>
                    <w:spacing w:beforeLines="0" w:afterLines="0" w:line="240" w:lineRule="auto"/>
                    <w:rPr>
                      <w:rFonts w:ascii="Times New Roman"/>
                      <w:color w:val="FF0000"/>
                      <w:szCs w:val="21"/>
                      <w:u w:val="single"/>
                    </w:rPr>
                  </w:pPr>
                </w:p>
              </w:tc>
              <w:tc>
                <w:tcPr>
                  <w:tcW w:w="658" w:type="dxa"/>
                  <w:vMerge/>
                  <w:vAlign w:val="center"/>
                </w:tcPr>
                <w:p w:rsidR="00C76910" w:rsidRDefault="00C76910">
                  <w:pPr>
                    <w:pStyle w:val="aff"/>
                    <w:spacing w:beforeLines="0" w:afterLines="0" w:line="240" w:lineRule="auto"/>
                    <w:rPr>
                      <w:rFonts w:ascii="Times New Roman"/>
                      <w:color w:val="FF0000"/>
                      <w:szCs w:val="21"/>
                      <w:u w:val="single"/>
                    </w:rPr>
                  </w:pPr>
                </w:p>
              </w:tc>
            </w:tr>
            <w:tr w:rsidR="00C76910">
              <w:trPr>
                <w:trHeight w:val="70"/>
                <w:jc w:val="center"/>
              </w:trPr>
              <w:tc>
                <w:tcPr>
                  <w:tcW w:w="701"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color w:val="FF0000"/>
                      <w:szCs w:val="21"/>
                      <w:u w:val="single"/>
                    </w:rPr>
                    <w:t>5</w:t>
                  </w:r>
                </w:p>
              </w:tc>
              <w:tc>
                <w:tcPr>
                  <w:tcW w:w="1767"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color w:val="FF0000"/>
                      <w:szCs w:val="21"/>
                      <w:u w:val="single"/>
                    </w:rPr>
                    <w:t>脱水筛</w:t>
                  </w:r>
                </w:p>
              </w:tc>
              <w:tc>
                <w:tcPr>
                  <w:tcW w:w="675"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hint="eastAsia"/>
                      <w:color w:val="FF0000"/>
                      <w:szCs w:val="21"/>
                      <w:u w:val="single"/>
                    </w:rPr>
                    <w:t>8</w:t>
                  </w:r>
                </w:p>
              </w:tc>
              <w:tc>
                <w:tcPr>
                  <w:tcW w:w="930"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color w:val="FF0000"/>
                      <w:szCs w:val="21"/>
                      <w:u w:val="single"/>
                    </w:rPr>
                    <w:t>75</w:t>
                  </w:r>
                </w:p>
              </w:tc>
              <w:tc>
                <w:tcPr>
                  <w:tcW w:w="2385" w:type="dxa"/>
                  <w:vMerge/>
                  <w:vAlign w:val="center"/>
                </w:tcPr>
                <w:p w:rsidR="00C76910" w:rsidRDefault="00C76910">
                  <w:pPr>
                    <w:pStyle w:val="aff"/>
                    <w:spacing w:beforeLines="0" w:afterLines="0" w:line="240" w:lineRule="auto"/>
                    <w:rPr>
                      <w:rFonts w:ascii="Times New Roman"/>
                      <w:color w:val="FF0000"/>
                      <w:szCs w:val="21"/>
                      <w:u w:val="single"/>
                    </w:rPr>
                  </w:pPr>
                </w:p>
              </w:tc>
              <w:tc>
                <w:tcPr>
                  <w:tcW w:w="1215"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color w:val="FF0000"/>
                      <w:szCs w:val="21"/>
                      <w:u w:val="single"/>
                    </w:rPr>
                    <w:t>55</w:t>
                  </w:r>
                </w:p>
              </w:tc>
              <w:tc>
                <w:tcPr>
                  <w:tcW w:w="735" w:type="dxa"/>
                  <w:vMerge/>
                  <w:vAlign w:val="center"/>
                </w:tcPr>
                <w:p w:rsidR="00C76910" w:rsidRDefault="00C76910">
                  <w:pPr>
                    <w:pStyle w:val="aff"/>
                    <w:spacing w:beforeLines="0" w:afterLines="0" w:line="240" w:lineRule="auto"/>
                    <w:rPr>
                      <w:rFonts w:ascii="Times New Roman"/>
                      <w:color w:val="FF0000"/>
                      <w:szCs w:val="21"/>
                      <w:u w:val="single"/>
                    </w:rPr>
                  </w:pPr>
                </w:p>
              </w:tc>
              <w:tc>
                <w:tcPr>
                  <w:tcW w:w="658" w:type="dxa"/>
                  <w:vMerge/>
                  <w:vAlign w:val="center"/>
                </w:tcPr>
                <w:p w:rsidR="00C76910" w:rsidRDefault="00C76910">
                  <w:pPr>
                    <w:pStyle w:val="aff"/>
                    <w:spacing w:beforeLines="0" w:afterLines="0" w:line="240" w:lineRule="auto"/>
                    <w:rPr>
                      <w:rFonts w:ascii="Times New Roman"/>
                      <w:color w:val="FF0000"/>
                      <w:szCs w:val="21"/>
                      <w:u w:val="single"/>
                    </w:rPr>
                  </w:pPr>
                </w:p>
              </w:tc>
            </w:tr>
            <w:tr w:rsidR="00C76910">
              <w:trPr>
                <w:trHeight w:val="369"/>
                <w:jc w:val="center"/>
              </w:trPr>
              <w:tc>
                <w:tcPr>
                  <w:tcW w:w="701"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color w:val="FF0000"/>
                      <w:szCs w:val="21"/>
                      <w:u w:val="single"/>
                    </w:rPr>
                    <w:t>6</w:t>
                  </w:r>
                </w:p>
              </w:tc>
              <w:tc>
                <w:tcPr>
                  <w:tcW w:w="1767"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color w:val="FF0000"/>
                      <w:szCs w:val="21"/>
                      <w:u w:val="single"/>
                    </w:rPr>
                    <w:t>运输车辆</w:t>
                  </w:r>
                </w:p>
              </w:tc>
              <w:tc>
                <w:tcPr>
                  <w:tcW w:w="675"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color w:val="FF0000"/>
                      <w:szCs w:val="21"/>
                      <w:u w:val="single"/>
                    </w:rPr>
                    <w:t>/</w:t>
                  </w:r>
                </w:p>
              </w:tc>
              <w:tc>
                <w:tcPr>
                  <w:tcW w:w="930"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color w:val="FF0000"/>
                      <w:szCs w:val="21"/>
                      <w:u w:val="single"/>
                    </w:rPr>
                    <w:t>80</w:t>
                  </w:r>
                </w:p>
              </w:tc>
              <w:tc>
                <w:tcPr>
                  <w:tcW w:w="2385"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color w:val="FF0000"/>
                      <w:szCs w:val="21"/>
                      <w:u w:val="single"/>
                    </w:rPr>
                    <w:t>禁止鸣笛，减速，道路及隔声绿化</w:t>
                  </w:r>
                </w:p>
              </w:tc>
              <w:tc>
                <w:tcPr>
                  <w:tcW w:w="1215" w:type="dxa"/>
                  <w:vAlign w:val="center"/>
                </w:tcPr>
                <w:p w:rsidR="00C76910" w:rsidRDefault="00C144B8">
                  <w:pPr>
                    <w:pStyle w:val="aff"/>
                    <w:spacing w:beforeLines="0" w:afterLines="0" w:line="240" w:lineRule="auto"/>
                    <w:rPr>
                      <w:rFonts w:ascii="Times New Roman"/>
                      <w:color w:val="FF0000"/>
                      <w:szCs w:val="21"/>
                      <w:u w:val="single"/>
                    </w:rPr>
                  </w:pPr>
                  <w:r>
                    <w:rPr>
                      <w:rFonts w:ascii="Times New Roman"/>
                      <w:color w:val="FF0000"/>
                      <w:szCs w:val="21"/>
                      <w:u w:val="single"/>
                    </w:rPr>
                    <w:t>50</w:t>
                  </w:r>
                </w:p>
              </w:tc>
              <w:tc>
                <w:tcPr>
                  <w:tcW w:w="735" w:type="dxa"/>
                  <w:vMerge/>
                  <w:vAlign w:val="center"/>
                </w:tcPr>
                <w:p w:rsidR="00C76910" w:rsidRDefault="00C76910">
                  <w:pPr>
                    <w:pStyle w:val="aff"/>
                    <w:spacing w:beforeLines="0" w:afterLines="0" w:line="240" w:lineRule="auto"/>
                    <w:rPr>
                      <w:rFonts w:ascii="Times New Roman"/>
                      <w:color w:val="FF0000"/>
                      <w:szCs w:val="21"/>
                      <w:u w:val="single"/>
                    </w:rPr>
                  </w:pPr>
                </w:p>
              </w:tc>
              <w:tc>
                <w:tcPr>
                  <w:tcW w:w="658" w:type="dxa"/>
                  <w:vMerge/>
                  <w:vAlign w:val="center"/>
                </w:tcPr>
                <w:p w:rsidR="00C76910" w:rsidRDefault="00C76910">
                  <w:pPr>
                    <w:pStyle w:val="aff"/>
                    <w:spacing w:beforeLines="0" w:afterLines="0" w:line="240" w:lineRule="auto"/>
                    <w:rPr>
                      <w:rFonts w:ascii="Times New Roman"/>
                      <w:color w:val="FF0000"/>
                      <w:szCs w:val="21"/>
                      <w:u w:val="single"/>
                    </w:rPr>
                  </w:pPr>
                </w:p>
              </w:tc>
            </w:tr>
            <w:tr w:rsidR="00C76910">
              <w:trPr>
                <w:trHeight w:val="70"/>
                <w:jc w:val="center"/>
              </w:trPr>
              <w:tc>
                <w:tcPr>
                  <w:tcW w:w="4073" w:type="dxa"/>
                  <w:gridSpan w:val="4"/>
                  <w:vAlign w:val="center"/>
                </w:tcPr>
                <w:p w:rsidR="00C76910" w:rsidRDefault="00C144B8">
                  <w:pPr>
                    <w:pStyle w:val="aff"/>
                    <w:spacing w:beforeLines="0" w:afterLines="0" w:line="240" w:lineRule="auto"/>
                    <w:rPr>
                      <w:rFonts w:ascii="Times New Roman"/>
                      <w:color w:val="FF0000"/>
                      <w:szCs w:val="21"/>
                      <w:u w:val="single"/>
                    </w:rPr>
                  </w:pPr>
                  <w:r>
                    <w:rPr>
                      <w:rFonts w:ascii="Times New Roman"/>
                      <w:color w:val="FF0000"/>
                      <w:szCs w:val="21"/>
                      <w:u w:val="single"/>
                    </w:rPr>
                    <w:t>点声源叠加计算</w:t>
                  </w:r>
                </w:p>
              </w:tc>
              <w:tc>
                <w:tcPr>
                  <w:tcW w:w="4993" w:type="dxa"/>
                  <w:gridSpan w:val="4"/>
                  <w:vAlign w:val="center"/>
                </w:tcPr>
                <w:p w:rsidR="00C76910" w:rsidRDefault="00C144B8">
                  <w:pPr>
                    <w:pStyle w:val="aff"/>
                    <w:spacing w:beforeLines="0" w:afterLines="0" w:line="240" w:lineRule="auto"/>
                    <w:rPr>
                      <w:rFonts w:ascii="Times New Roman"/>
                      <w:color w:val="FF0000"/>
                      <w:szCs w:val="21"/>
                      <w:u w:val="single"/>
                    </w:rPr>
                  </w:pPr>
                  <w:r>
                    <w:rPr>
                      <w:rFonts w:ascii="Times New Roman"/>
                      <w:color w:val="FF0000"/>
                      <w:szCs w:val="21"/>
                      <w:u w:val="single"/>
                    </w:rPr>
                    <w:t>72.57</w:t>
                  </w:r>
                </w:p>
              </w:tc>
            </w:tr>
          </w:tbl>
          <w:p w:rsidR="00C76910" w:rsidRDefault="00C144B8">
            <w:pPr>
              <w:widowControl/>
              <w:adjustRightInd w:val="0"/>
              <w:snapToGrid w:val="0"/>
              <w:spacing w:line="360" w:lineRule="auto"/>
              <w:ind w:firstLineChars="200" w:firstLine="480"/>
              <w:rPr>
                <w:sz w:val="24"/>
                <w:szCs w:val="24"/>
              </w:rPr>
            </w:pPr>
            <w:r>
              <w:rPr>
                <w:sz w:val="24"/>
                <w:szCs w:val="24"/>
              </w:rPr>
              <w:t>（</w:t>
            </w:r>
            <w:r>
              <w:rPr>
                <w:sz w:val="24"/>
                <w:szCs w:val="24"/>
              </w:rPr>
              <w:t>2</w:t>
            </w:r>
            <w:r>
              <w:rPr>
                <w:sz w:val="24"/>
                <w:szCs w:val="24"/>
              </w:rPr>
              <w:t>）预测模式</w:t>
            </w:r>
          </w:p>
          <w:p w:rsidR="00C76910" w:rsidRDefault="00C144B8">
            <w:pPr>
              <w:snapToGrid w:val="0"/>
              <w:spacing w:line="360" w:lineRule="auto"/>
              <w:ind w:firstLineChars="200" w:firstLine="480"/>
              <w:jc w:val="left"/>
              <w:textAlignment w:val="baseline"/>
              <w:rPr>
                <w:sz w:val="24"/>
                <w:szCs w:val="24"/>
              </w:rPr>
            </w:pPr>
            <w:r>
              <w:rPr>
                <w:rFonts w:ascii="宋体" w:hAnsi="宋体" w:cs="宋体" w:hint="eastAsia"/>
                <w:sz w:val="24"/>
                <w:szCs w:val="24"/>
              </w:rPr>
              <w:t>①</w:t>
            </w:r>
            <w:r>
              <w:rPr>
                <w:sz w:val="24"/>
                <w:szCs w:val="24"/>
              </w:rPr>
              <w:t>预测内容</w:t>
            </w:r>
          </w:p>
          <w:p w:rsidR="00C76910" w:rsidRDefault="00C144B8">
            <w:pPr>
              <w:snapToGrid w:val="0"/>
              <w:spacing w:line="360" w:lineRule="auto"/>
              <w:ind w:firstLineChars="200" w:firstLine="480"/>
              <w:jc w:val="left"/>
              <w:textAlignment w:val="baseline"/>
              <w:rPr>
                <w:sz w:val="24"/>
                <w:szCs w:val="24"/>
              </w:rPr>
            </w:pPr>
            <w:r>
              <w:rPr>
                <w:sz w:val="24"/>
                <w:szCs w:val="24"/>
              </w:rPr>
              <w:t>预测项目投产后，设备噪声对厂界各受声点的噪声影响程度。</w:t>
            </w:r>
          </w:p>
          <w:p w:rsidR="00C76910" w:rsidRDefault="00C144B8">
            <w:pPr>
              <w:snapToGrid w:val="0"/>
              <w:spacing w:line="360" w:lineRule="auto"/>
              <w:ind w:firstLineChars="200" w:firstLine="480"/>
              <w:jc w:val="left"/>
              <w:textAlignment w:val="baseline"/>
              <w:rPr>
                <w:sz w:val="24"/>
                <w:szCs w:val="24"/>
              </w:rPr>
            </w:pPr>
            <w:bookmarkStart w:id="12" w:name="_Toc487527058"/>
            <w:r>
              <w:rPr>
                <w:rFonts w:ascii="宋体" w:hAnsi="宋体" w:cs="宋体" w:hint="eastAsia"/>
                <w:sz w:val="24"/>
                <w:szCs w:val="24"/>
              </w:rPr>
              <w:t>②</w:t>
            </w:r>
            <w:r>
              <w:rPr>
                <w:sz w:val="24"/>
                <w:szCs w:val="24"/>
              </w:rPr>
              <w:t>预测点</w:t>
            </w:r>
            <w:bookmarkEnd w:id="12"/>
          </w:p>
          <w:p w:rsidR="00C76910" w:rsidRDefault="00C144B8">
            <w:pPr>
              <w:snapToGrid w:val="0"/>
              <w:spacing w:line="360" w:lineRule="auto"/>
              <w:ind w:firstLineChars="200" w:firstLine="480"/>
              <w:jc w:val="left"/>
              <w:textAlignment w:val="baseline"/>
              <w:rPr>
                <w:sz w:val="24"/>
                <w:szCs w:val="24"/>
              </w:rPr>
            </w:pPr>
            <w:r>
              <w:rPr>
                <w:sz w:val="24"/>
                <w:szCs w:val="24"/>
              </w:rPr>
              <w:t>为便于比较噪声水平变化情况，本次评价对项目建设可能对声环境造成的影响进行了预测，预测点为项目运营期间东南西北四面厂界外</w:t>
            </w:r>
            <w:r>
              <w:rPr>
                <w:sz w:val="24"/>
                <w:szCs w:val="24"/>
              </w:rPr>
              <w:t>1</w:t>
            </w:r>
            <w:r>
              <w:rPr>
                <w:sz w:val="24"/>
                <w:szCs w:val="24"/>
              </w:rPr>
              <w:t>米处。</w:t>
            </w:r>
          </w:p>
          <w:p w:rsidR="00C76910" w:rsidRDefault="00C144B8">
            <w:pPr>
              <w:snapToGrid w:val="0"/>
              <w:spacing w:line="360" w:lineRule="auto"/>
              <w:ind w:firstLineChars="200" w:firstLine="480"/>
              <w:jc w:val="left"/>
              <w:textAlignment w:val="baseline"/>
              <w:rPr>
                <w:sz w:val="24"/>
                <w:szCs w:val="24"/>
              </w:rPr>
            </w:pPr>
            <w:bookmarkStart w:id="13" w:name="_Toc487527059"/>
            <w:r>
              <w:rPr>
                <w:rFonts w:ascii="宋体" w:hAnsi="宋体" w:cs="宋体" w:hint="eastAsia"/>
                <w:sz w:val="24"/>
                <w:szCs w:val="24"/>
              </w:rPr>
              <w:t>③</w:t>
            </w:r>
            <w:r>
              <w:rPr>
                <w:sz w:val="24"/>
                <w:szCs w:val="24"/>
              </w:rPr>
              <w:t>预测源强</w:t>
            </w:r>
            <w:bookmarkEnd w:id="13"/>
          </w:p>
          <w:p w:rsidR="00C76910" w:rsidRDefault="00C144B8">
            <w:pPr>
              <w:snapToGrid w:val="0"/>
              <w:spacing w:line="360" w:lineRule="auto"/>
              <w:ind w:firstLineChars="200" w:firstLine="480"/>
              <w:jc w:val="left"/>
              <w:textAlignment w:val="baseline"/>
              <w:rPr>
                <w:sz w:val="24"/>
                <w:szCs w:val="24"/>
              </w:rPr>
            </w:pPr>
            <w:r>
              <w:rPr>
                <w:sz w:val="24"/>
                <w:szCs w:val="24"/>
              </w:rPr>
              <w:t>项目主要噪声源为车间生产设备。</w:t>
            </w:r>
          </w:p>
          <w:p w:rsidR="00C76910" w:rsidRDefault="00C144B8">
            <w:pPr>
              <w:snapToGrid w:val="0"/>
              <w:spacing w:line="360" w:lineRule="auto"/>
              <w:ind w:firstLineChars="200" w:firstLine="480"/>
              <w:jc w:val="left"/>
              <w:textAlignment w:val="baseline"/>
              <w:rPr>
                <w:sz w:val="24"/>
                <w:szCs w:val="24"/>
              </w:rPr>
            </w:pPr>
            <w:bookmarkStart w:id="14" w:name="_Toc487527060"/>
            <w:r>
              <w:rPr>
                <w:rFonts w:ascii="宋体" w:hAnsi="宋体" w:cs="宋体" w:hint="eastAsia"/>
                <w:sz w:val="24"/>
                <w:szCs w:val="24"/>
              </w:rPr>
              <w:t>④</w:t>
            </w:r>
            <w:r>
              <w:rPr>
                <w:sz w:val="24"/>
                <w:szCs w:val="24"/>
              </w:rPr>
              <w:t>预测模式</w:t>
            </w:r>
            <w:bookmarkEnd w:id="14"/>
          </w:p>
          <w:p w:rsidR="00C76910" w:rsidRDefault="00C144B8">
            <w:pPr>
              <w:snapToGrid w:val="0"/>
              <w:spacing w:line="360" w:lineRule="auto"/>
              <w:ind w:firstLineChars="200" w:firstLine="480"/>
              <w:rPr>
                <w:sz w:val="24"/>
                <w:szCs w:val="24"/>
              </w:rPr>
            </w:pPr>
            <w:r>
              <w:rPr>
                <w:sz w:val="24"/>
                <w:szCs w:val="24"/>
              </w:rPr>
              <w:t>根据《环境影响评价技术导则</w:t>
            </w:r>
            <w:r>
              <w:rPr>
                <w:sz w:val="24"/>
                <w:szCs w:val="24"/>
              </w:rPr>
              <w:t xml:space="preserve"> </w:t>
            </w:r>
            <w:r>
              <w:rPr>
                <w:sz w:val="24"/>
                <w:szCs w:val="24"/>
              </w:rPr>
              <w:t>声环境》（</w:t>
            </w:r>
            <w:r>
              <w:rPr>
                <w:sz w:val="24"/>
                <w:szCs w:val="24"/>
              </w:rPr>
              <w:t>HJ2.4-2009</w:t>
            </w:r>
            <w:r>
              <w:rPr>
                <w:sz w:val="24"/>
                <w:szCs w:val="24"/>
              </w:rPr>
              <w:t>）推荐的公式。选择点源预测模式预测项目声源产生的噪声随距离衰减变化规律。</w:t>
            </w:r>
          </w:p>
          <w:p w:rsidR="00C76910" w:rsidRDefault="00C144B8">
            <w:pPr>
              <w:snapToGrid w:val="0"/>
              <w:spacing w:line="360" w:lineRule="auto"/>
              <w:ind w:firstLineChars="200" w:firstLine="480"/>
              <w:rPr>
                <w:sz w:val="24"/>
                <w:szCs w:val="24"/>
              </w:rPr>
            </w:pPr>
            <w:r>
              <w:rPr>
                <w:sz w:val="24"/>
                <w:szCs w:val="24"/>
              </w:rPr>
              <w:t>A.</w:t>
            </w:r>
            <w:r>
              <w:rPr>
                <w:sz w:val="24"/>
                <w:szCs w:val="24"/>
              </w:rPr>
              <w:t>对室外噪声源主要考虑噪声的几何发散衰减及环境因素衰减：</w:t>
            </w:r>
          </w:p>
          <w:p w:rsidR="00C76910" w:rsidRDefault="00C76910">
            <w:pPr>
              <w:snapToGrid w:val="0"/>
              <w:spacing w:line="360" w:lineRule="auto"/>
              <w:jc w:val="center"/>
              <w:rPr>
                <w:sz w:val="24"/>
                <w:szCs w:val="24"/>
              </w:rPr>
            </w:pPr>
            <w:r w:rsidRPr="00C76910">
              <w:rPr>
                <w:position w:val="-14"/>
                <w:sz w:val="24"/>
                <w:szCs w:val="24"/>
              </w:rPr>
              <w:object w:dxaOrig="2319" w:dyaOrig="380">
                <v:shape id="_x0000_i1029" type="#_x0000_t75" style="width:116.25pt;height:18.75pt" o:ole="">
                  <v:imagedata r:id="rId20" o:title=""/>
                </v:shape>
                <o:OLEObject Type="Embed" ProgID="Equations" ShapeID="_x0000_i1029" DrawAspect="Content" ObjectID="_1708410813" r:id="rId21"/>
              </w:object>
            </w:r>
          </w:p>
          <w:p w:rsidR="00C76910" w:rsidRDefault="00C76910">
            <w:pPr>
              <w:snapToGrid w:val="0"/>
              <w:spacing w:line="360" w:lineRule="auto"/>
              <w:jc w:val="center"/>
              <w:rPr>
                <w:sz w:val="24"/>
                <w:szCs w:val="24"/>
              </w:rPr>
            </w:pPr>
            <w:r w:rsidRPr="00C76910">
              <w:rPr>
                <w:position w:val="-12"/>
                <w:sz w:val="24"/>
                <w:szCs w:val="24"/>
              </w:rPr>
              <w:object w:dxaOrig="1321" w:dyaOrig="360">
                <v:shape id="_x0000_i1030" type="#_x0000_t75" style="width:66pt;height:18pt" o:ole="">
                  <v:imagedata r:id="rId22" o:title=""/>
                </v:shape>
                <o:OLEObject Type="Embed" ProgID="Equations" ShapeID="_x0000_i1030" DrawAspect="Content" ObjectID="_1708410814" r:id="rId23"/>
              </w:object>
            </w:r>
          </w:p>
          <w:p w:rsidR="00C76910" w:rsidRDefault="00C144B8">
            <w:pPr>
              <w:snapToGrid w:val="0"/>
              <w:spacing w:line="360" w:lineRule="auto"/>
              <w:ind w:firstLineChars="225" w:firstLine="540"/>
              <w:rPr>
                <w:sz w:val="24"/>
                <w:szCs w:val="24"/>
              </w:rPr>
            </w:pPr>
            <w:r>
              <w:rPr>
                <w:sz w:val="24"/>
                <w:szCs w:val="24"/>
              </w:rPr>
              <w:t>式中：</w:t>
            </w:r>
            <w:r>
              <w:rPr>
                <w:sz w:val="24"/>
                <w:szCs w:val="24"/>
              </w:rPr>
              <w:t>L</w:t>
            </w:r>
            <w:r>
              <w:rPr>
                <w:sz w:val="24"/>
                <w:szCs w:val="24"/>
                <w:vertAlign w:val="subscript"/>
              </w:rPr>
              <w:t>p</w:t>
            </w:r>
            <w:r>
              <w:rPr>
                <w:sz w:val="24"/>
                <w:szCs w:val="24"/>
              </w:rPr>
              <w:t>—</w:t>
            </w:r>
            <w:r>
              <w:rPr>
                <w:sz w:val="24"/>
                <w:szCs w:val="24"/>
              </w:rPr>
              <w:t>距离声源</w:t>
            </w:r>
            <w:r>
              <w:rPr>
                <w:sz w:val="24"/>
                <w:szCs w:val="24"/>
              </w:rPr>
              <w:t>r</w:t>
            </w:r>
            <w:r>
              <w:rPr>
                <w:sz w:val="24"/>
                <w:szCs w:val="24"/>
              </w:rPr>
              <w:t>米处的声压级；</w:t>
            </w:r>
          </w:p>
          <w:p w:rsidR="00C76910" w:rsidRDefault="00C144B8">
            <w:pPr>
              <w:snapToGrid w:val="0"/>
              <w:spacing w:line="360" w:lineRule="auto"/>
              <w:ind w:firstLineChars="225" w:firstLine="540"/>
              <w:rPr>
                <w:sz w:val="24"/>
                <w:szCs w:val="24"/>
              </w:rPr>
            </w:pPr>
            <w:r>
              <w:rPr>
                <w:sz w:val="24"/>
                <w:szCs w:val="24"/>
              </w:rPr>
              <w:t xml:space="preserve">r — </w:t>
            </w:r>
            <w:r>
              <w:rPr>
                <w:sz w:val="24"/>
                <w:szCs w:val="24"/>
              </w:rPr>
              <w:t>预测点与声源的距离；</w:t>
            </w:r>
          </w:p>
          <w:p w:rsidR="00C76910" w:rsidRDefault="00C144B8">
            <w:pPr>
              <w:snapToGrid w:val="0"/>
              <w:spacing w:line="360" w:lineRule="auto"/>
              <w:ind w:firstLineChars="225" w:firstLine="540"/>
              <w:rPr>
                <w:sz w:val="24"/>
                <w:szCs w:val="24"/>
              </w:rPr>
            </w:pPr>
            <w:r>
              <w:rPr>
                <w:sz w:val="24"/>
                <w:szCs w:val="24"/>
              </w:rPr>
              <w:t>r</w:t>
            </w:r>
            <w:r>
              <w:rPr>
                <w:sz w:val="24"/>
                <w:szCs w:val="24"/>
                <w:vertAlign w:val="subscript"/>
              </w:rPr>
              <w:t>0</w:t>
            </w:r>
            <w:r>
              <w:rPr>
                <w:sz w:val="24"/>
                <w:szCs w:val="24"/>
              </w:rPr>
              <w:t>—</w:t>
            </w:r>
            <w:r>
              <w:rPr>
                <w:sz w:val="24"/>
                <w:szCs w:val="24"/>
              </w:rPr>
              <w:t>距离声源</w:t>
            </w:r>
            <w:r>
              <w:rPr>
                <w:sz w:val="24"/>
                <w:szCs w:val="24"/>
              </w:rPr>
              <w:t>r</w:t>
            </w:r>
            <w:r>
              <w:rPr>
                <w:sz w:val="24"/>
                <w:szCs w:val="24"/>
                <w:vertAlign w:val="subscript"/>
              </w:rPr>
              <w:t>0</w:t>
            </w:r>
            <w:r>
              <w:rPr>
                <w:sz w:val="24"/>
                <w:szCs w:val="24"/>
              </w:rPr>
              <w:t>米处的距离；</w:t>
            </w:r>
          </w:p>
          <w:p w:rsidR="00C76910" w:rsidRDefault="00C144B8">
            <w:pPr>
              <w:snapToGrid w:val="0"/>
              <w:spacing w:line="360" w:lineRule="auto"/>
              <w:ind w:firstLineChars="225" w:firstLine="540"/>
              <w:rPr>
                <w:sz w:val="24"/>
                <w:szCs w:val="24"/>
              </w:rPr>
            </w:pPr>
            <w:r>
              <w:rPr>
                <w:sz w:val="24"/>
                <w:szCs w:val="24"/>
              </w:rPr>
              <w:t>a—</w:t>
            </w:r>
            <w:r>
              <w:rPr>
                <w:sz w:val="24"/>
                <w:szCs w:val="24"/>
              </w:rPr>
              <w:t>空气衰减系数；</w:t>
            </w:r>
          </w:p>
          <w:p w:rsidR="00C76910" w:rsidRDefault="00C144B8">
            <w:pPr>
              <w:snapToGrid w:val="0"/>
              <w:spacing w:line="360" w:lineRule="auto"/>
              <w:ind w:firstLineChars="225" w:firstLine="540"/>
              <w:rPr>
                <w:sz w:val="24"/>
                <w:szCs w:val="24"/>
              </w:rPr>
            </w:pPr>
            <w:r>
              <w:rPr>
                <w:rFonts w:ascii="Cambria Math" w:hAnsi="Cambria Math" w:cs="Cambria Math"/>
                <w:sz w:val="24"/>
                <w:szCs w:val="24"/>
              </w:rPr>
              <w:t>△</w:t>
            </w:r>
            <w:r>
              <w:rPr>
                <w:sz w:val="24"/>
                <w:szCs w:val="24"/>
              </w:rPr>
              <w:t>L—</w:t>
            </w:r>
            <w:r>
              <w:rPr>
                <w:sz w:val="24"/>
                <w:szCs w:val="24"/>
              </w:rPr>
              <w:t>各种因素引起的衰减量（包括声屏障、空气吸收等）。</w:t>
            </w:r>
          </w:p>
          <w:p w:rsidR="00C76910" w:rsidRDefault="00C144B8">
            <w:pPr>
              <w:snapToGrid w:val="0"/>
              <w:spacing w:line="360" w:lineRule="auto"/>
              <w:ind w:firstLineChars="225" w:firstLine="540"/>
              <w:rPr>
                <w:sz w:val="24"/>
                <w:szCs w:val="24"/>
              </w:rPr>
            </w:pPr>
            <w:r>
              <w:rPr>
                <w:sz w:val="24"/>
                <w:szCs w:val="24"/>
              </w:rPr>
              <w:t>B.</w:t>
            </w:r>
            <w:r>
              <w:rPr>
                <w:sz w:val="24"/>
                <w:szCs w:val="24"/>
              </w:rPr>
              <w:t>对室内噪声源采用室内声源噪声模式并换算成等效的室外声源：</w:t>
            </w:r>
          </w:p>
          <w:p w:rsidR="00C76910" w:rsidRDefault="00C76910">
            <w:pPr>
              <w:snapToGrid w:val="0"/>
              <w:spacing w:line="360" w:lineRule="auto"/>
              <w:jc w:val="center"/>
              <w:rPr>
                <w:sz w:val="24"/>
                <w:szCs w:val="24"/>
              </w:rPr>
            </w:pPr>
            <w:r w:rsidRPr="00C76910">
              <w:rPr>
                <w:position w:val="-32"/>
                <w:sz w:val="24"/>
                <w:szCs w:val="24"/>
              </w:rPr>
              <w:object w:dxaOrig="2559" w:dyaOrig="760">
                <v:shape id="_x0000_i1031" type="#_x0000_t75" style="width:127.5pt;height:38.25pt" o:ole="" fillcolor="#6d6d6d">
                  <v:imagedata r:id="rId24" o:title=""/>
                </v:shape>
                <o:OLEObject Type="Embed" ProgID="Equations" ShapeID="_x0000_i1031" DrawAspect="Content" ObjectID="_1708410815" r:id="rId25"/>
              </w:object>
            </w:r>
          </w:p>
          <w:p w:rsidR="00C76910" w:rsidRDefault="00C76910">
            <w:pPr>
              <w:snapToGrid w:val="0"/>
              <w:spacing w:line="360" w:lineRule="auto"/>
              <w:jc w:val="center"/>
              <w:rPr>
                <w:sz w:val="24"/>
                <w:szCs w:val="24"/>
              </w:rPr>
            </w:pPr>
            <w:r w:rsidRPr="00C76910">
              <w:rPr>
                <w:position w:val="-12"/>
                <w:sz w:val="24"/>
                <w:szCs w:val="24"/>
              </w:rPr>
              <w:object w:dxaOrig="2500" w:dyaOrig="360">
                <v:shape id="_x0000_i1032" type="#_x0000_t75" style="width:125.25pt;height:18pt" o:ole="">
                  <v:imagedata r:id="rId26" o:title=""/>
                </v:shape>
                <o:OLEObject Type="Embed" ProgID="Equations" ShapeID="_x0000_i1032" DrawAspect="Content" ObjectID="_1708410816" r:id="rId27"/>
              </w:object>
            </w:r>
          </w:p>
          <w:p w:rsidR="00C76910" w:rsidRDefault="00C144B8">
            <w:pPr>
              <w:snapToGrid w:val="0"/>
              <w:spacing w:line="360" w:lineRule="auto"/>
              <w:ind w:firstLineChars="225" w:firstLine="540"/>
              <w:rPr>
                <w:sz w:val="24"/>
                <w:szCs w:val="24"/>
              </w:rPr>
            </w:pPr>
            <w:r>
              <w:rPr>
                <w:sz w:val="24"/>
                <w:szCs w:val="24"/>
              </w:rPr>
              <w:t>式中：</w:t>
            </w:r>
            <w:r>
              <w:rPr>
                <w:sz w:val="24"/>
                <w:szCs w:val="24"/>
              </w:rPr>
              <w:t>L</w:t>
            </w:r>
            <w:r>
              <w:rPr>
                <w:sz w:val="24"/>
                <w:szCs w:val="24"/>
                <w:vertAlign w:val="subscript"/>
              </w:rPr>
              <w:t>n</w:t>
            </w:r>
            <w:r>
              <w:rPr>
                <w:sz w:val="24"/>
                <w:szCs w:val="24"/>
              </w:rPr>
              <w:t>—</w:t>
            </w:r>
            <w:r>
              <w:rPr>
                <w:sz w:val="24"/>
                <w:szCs w:val="24"/>
              </w:rPr>
              <w:t>室内靠近围护结构处产生的声压级；</w:t>
            </w:r>
          </w:p>
          <w:p w:rsidR="00C76910" w:rsidRDefault="00C144B8">
            <w:pPr>
              <w:snapToGrid w:val="0"/>
              <w:spacing w:line="360" w:lineRule="auto"/>
              <w:ind w:firstLineChars="225" w:firstLine="540"/>
              <w:rPr>
                <w:sz w:val="24"/>
                <w:szCs w:val="24"/>
              </w:rPr>
            </w:pPr>
            <w:r>
              <w:rPr>
                <w:sz w:val="24"/>
                <w:szCs w:val="24"/>
              </w:rPr>
              <w:t>L</w:t>
            </w:r>
            <w:r>
              <w:rPr>
                <w:sz w:val="24"/>
                <w:szCs w:val="24"/>
                <w:vertAlign w:val="subscript"/>
              </w:rPr>
              <w:t>w</w:t>
            </w:r>
            <w:r>
              <w:rPr>
                <w:sz w:val="24"/>
                <w:szCs w:val="24"/>
              </w:rPr>
              <w:t>—</w:t>
            </w:r>
            <w:r>
              <w:rPr>
                <w:sz w:val="24"/>
                <w:szCs w:val="24"/>
              </w:rPr>
              <w:t>室外靠近围护结构处产生的声压级；</w:t>
            </w:r>
          </w:p>
          <w:p w:rsidR="00C76910" w:rsidRDefault="00C144B8">
            <w:pPr>
              <w:snapToGrid w:val="0"/>
              <w:spacing w:line="360" w:lineRule="auto"/>
              <w:ind w:firstLineChars="225" w:firstLine="540"/>
              <w:rPr>
                <w:sz w:val="24"/>
                <w:szCs w:val="24"/>
              </w:rPr>
            </w:pPr>
            <w:r>
              <w:rPr>
                <w:sz w:val="24"/>
                <w:szCs w:val="24"/>
              </w:rPr>
              <w:t>L</w:t>
            </w:r>
            <w:r>
              <w:rPr>
                <w:sz w:val="24"/>
                <w:szCs w:val="24"/>
                <w:vertAlign w:val="subscript"/>
              </w:rPr>
              <w:t>e</w:t>
            </w:r>
            <w:r>
              <w:rPr>
                <w:sz w:val="24"/>
                <w:szCs w:val="24"/>
              </w:rPr>
              <w:t>—</w:t>
            </w:r>
            <w:r>
              <w:rPr>
                <w:sz w:val="24"/>
                <w:szCs w:val="24"/>
              </w:rPr>
              <w:t>声源的声压级；</w:t>
            </w:r>
          </w:p>
          <w:p w:rsidR="00C76910" w:rsidRDefault="00C144B8">
            <w:pPr>
              <w:snapToGrid w:val="0"/>
              <w:spacing w:line="360" w:lineRule="auto"/>
              <w:rPr>
                <w:sz w:val="24"/>
                <w:szCs w:val="24"/>
              </w:rPr>
            </w:pPr>
            <w:r>
              <w:rPr>
                <w:sz w:val="24"/>
                <w:szCs w:val="24"/>
              </w:rPr>
              <w:t>r—</w:t>
            </w:r>
            <w:r>
              <w:rPr>
                <w:sz w:val="24"/>
                <w:szCs w:val="24"/>
              </w:rPr>
              <w:t>声源与室内靠近围护结构处的距离；</w:t>
            </w:r>
          </w:p>
          <w:p w:rsidR="00C76910" w:rsidRDefault="00C144B8">
            <w:pPr>
              <w:snapToGrid w:val="0"/>
              <w:spacing w:line="360" w:lineRule="auto"/>
              <w:ind w:firstLineChars="225" w:firstLine="540"/>
              <w:rPr>
                <w:sz w:val="24"/>
                <w:szCs w:val="24"/>
              </w:rPr>
            </w:pPr>
            <w:r>
              <w:rPr>
                <w:sz w:val="24"/>
                <w:szCs w:val="24"/>
              </w:rPr>
              <w:t>R—</w:t>
            </w:r>
            <w:r>
              <w:rPr>
                <w:sz w:val="24"/>
                <w:szCs w:val="24"/>
              </w:rPr>
              <w:t>房间常数；</w:t>
            </w:r>
          </w:p>
          <w:p w:rsidR="00C76910" w:rsidRDefault="00C144B8">
            <w:pPr>
              <w:snapToGrid w:val="0"/>
              <w:spacing w:line="360" w:lineRule="auto"/>
              <w:ind w:firstLineChars="225" w:firstLine="540"/>
              <w:rPr>
                <w:sz w:val="24"/>
                <w:szCs w:val="24"/>
              </w:rPr>
            </w:pPr>
            <w:r>
              <w:rPr>
                <w:sz w:val="24"/>
                <w:szCs w:val="24"/>
              </w:rPr>
              <w:t>Q—</w:t>
            </w:r>
            <w:r>
              <w:rPr>
                <w:sz w:val="24"/>
                <w:szCs w:val="24"/>
              </w:rPr>
              <w:t>方向性因子；</w:t>
            </w:r>
          </w:p>
          <w:p w:rsidR="00C76910" w:rsidRDefault="00C144B8">
            <w:pPr>
              <w:snapToGrid w:val="0"/>
              <w:spacing w:line="360" w:lineRule="auto"/>
              <w:ind w:firstLineChars="225" w:firstLine="540"/>
              <w:rPr>
                <w:sz w:val="24"/>
                <w:szCs w:val="24"/>
              </w:rPr>
            </w:pPr>
            <w:r>
              <w:rPr>
                <w:sz w:val="24"/>
                <w:szCs w:val="24"/>
              </w:rPr>
              <w:t>TL—</w:t>
            </w:r>
            <w:r>
              <w:rPr>
                <w:sz w:val="24"/>
                <w:szCs w:val="24"/>
              </w:rPr>
              <w:t>围护结构处的传输损失；</w:t>
            </w:r>
          </w:p>
          <w:p w:rsidR="00C76910" w:rsidRDefault="00C144B8">
            <w:pPr>
              <w:snapToGrid w:val="0"/>
              <w:spacing w:line="360" w:lineRule="auto"/>
              <w:ind w:firstLineChars="225" w:firstLine="540"/>
              <w:rPr>
                <w:sz w:val="24"/>
                <w:szCs w:val="24"/>
              </w:rPr>
            </w:pPr>
            <w:r>
              <w:rPr>
                <w:sz w:val="24"/>
                <w:szCs w:val="24"/>
              </w:rPr>
              <w:t>S—</w:t>
            </w:r>
            <w:r>
              <w:rPr>
                <w:sz w:val="24"/>
                <w:szCs w:val="24"/>
              </w:rPr>
              <w:t>透声面积（</w:t>
            </w:r>
            <w:r>
              <w:rPr>
                <w:sz w:val="24"/>
                <w:szCs w:val="24"/>
              </w:rPr>
              <w:t>m</w:t>
            </w:r>
            <w:r>
              <w:rPr>
                <w:sz w:val="24"/>
                <w:szCs w:val="24"/>
                <w:vertAlign w:val="superscript"/>
              </w:rPr>
              <w:t>2</w:t>
            </w:r>
            <w:r>
              <w:rPr>
                <w:sz w:val="24"/>
                <w:szCs w:val="24"/>
              </w:rPr>
              <w:t>）。</w:t>
            </w:r>
          </w:p>
          <w:p w:rsidR="00C76910" w:rsidRDefault="00C144B8">
            <w:pPr>
              <w:snapToGrid w:val="0"/>
              <w:spacing w:line="360" w:lineRule="auto"/>
              <w:ind w:firstLineChars="225" w:firstLine="540"/>
              <w:rPr>
                <w:sz w:val="24"/>
                <w:szCs w:val="24"/>
              </w:rPr>
            </w:pPr>
            <w:r>
              <w:rPr>
                <w:sz w:val="24"/>
                <w:szCs w:val="24"/>
              </w:rPr>
              <w:t>C.</w:t>
            </w:r>
            <w:r>
              <w:rPr>
                <w:sz w:val="24"/>
                <w:szCs w:val="24"/>
              </w:rPr>
              <w:t>对两个以上多个声源同时存在时，多点源叠加计算总源强，采用如下公式：</w:t>
            </w:r>
          </w:p>
          <w:p w:rsidR="00C76910" w:rsidRDefault="00C76910">
            <w:pPr>
              <w:snapToGrid w:val="0"/>
              <w:spacing w:line="360" w:lineRule="auto"/>
              <w:jc w:val="center"/>
              <w:rPr>
                <w:sz w:val="24"/>
                <w:szCs w:val="24"/>
              </w:rPr>
            </w:pPr>
            <w:r w:rsidRPr="00C76910">
              <w:rPr>
                <w:position w:val="-14"/>
                <w:sz w:val="24"/>
                <w:szCs w:val="24"/>
              </w:rPr>
              <w:object w:dxaOrig="1959" w:dyaOrig="400">
                <v:shape id="_x0000_i1033" type="#_x0000_t75" style="width:97.5pt;height:19.5pt" o:ole="">
                  <v:imagedata r:id="rId28" o:title=""/>
                </v:shape>
                <o:OLEObject Type="Embed" ProgID="Equations" ShapeID="_x0000_i1033" DrawAspect="Content" ObjectID="_1708410817" r:id="rId29"/>
              </w:object>
            </w:r>
          </w:p>
          <w:p w:rsidR="00C76910" w:rsidRDefault="00C144B8">
            <w:pPr>
              <w:snapToGrid w:val="0"/>
              <w:spacing w:line="360" w:lineRule="auto"/>
              <w:ind w:firstLineChars="225" w:firstLine="540"/>
              <w:rPr>
                <w:sz w:val="24"/>
                <w:szCs w:val="24"/>
              </w:rPr>
            </w:pPr>
            <w:r>
              <w:rPr>
                <w:sz w:val="24"/>
                <w:szCs w:val="24"/>
              </w:rPr>
              <w:t>式中：</w:t>
            </w:r>
            <w:r>
              <w:rPr>
                <w:sz w:val="24"/>
                <w:szCs w:val="24"/>
              </w:rPr>
              <w:t>L</w:t>
            </w:r>
            <w:r>
              <w:rPr>
                <w:sz w:val="24"/>
                <w:szCs w:val="24"/>
                <w:vertAlign w:val="subscript"/>
              </w:rPr>
              <w:t>eq</w:t>
            </w:r>
            <w:r>
              <w:rPr>
                <w:sz w:val="24"/>
                <w:szCs w:val="24"/>
              </w:rPr>
              <w:t>—</w:t>
            </w:r>
            <w:r>
              <w:rPr>
                <w:sz w:val="24"/>
                <w:szCs w:val="24"/>
              </w:rPr>
              <w:t>预测点的总等效声级，</w:t>
            </w:r>
            <w:r>
              <w:rPr>
                <w:sz w:val="24"/>
                <w:szCs w:val="24"/>
              </w:rPr>
              <w:t>dB(A)</w:t>
            </w:r>
            <w:r>
              <w:rPr>
                <w:sz w:val="24"/>
                <w:szCs w:val="24"/>
              </w:rPr>
              <w:t>；</w:t>
            </w:r>
          </w:p>
          <w:p w:rsidR="00C76910" w:rsidRDefault="00C144B8">
            <w:pPr>
              <w:snapToGrid w:val="0"/>
              <w:spacing w:line="360" w:lineRule="auto"/>
              <w:ind w:firstLine="573"/>
              <w:rPr>
                <w:sz w:val="24"/>
                <w:szCs w:val="24"/>
              </w:rPr>
            </w:pPr>
            <w:r>
              <w:rPr>
                <w:sz w:val="24"/>
                <w:szCs w:val="24"/>
              </w:rPr>
              <w:t>L</w:t>
            </w:r>
            <w:r>
              <w:rPr>
                <w:sz w:val="24"/>
                <w:szCs w:val="24"/>
                <w:vertAlign w:val="subscript"/>
              </w:rPr>
              <w:t>i</w:t>
            </w:r>
            <w:r>
              <w:rPr>
                <w:sz w:val="24"/>
                <w:szCs w:val="24"/>
              </w:rPr>
              <w:t>—</w:t>
            </w:r>
            <w:r>
              <w:rPr>
                <w:sz w:val="24"/>
                <w:szCs w:val="24"/>
              </w:rPr>
              <w:t>第</w:t>
            </w:r>
            <w:r>
              <w:rPr>
                <w:sz w:val="24"/>
                <w:szCs w:val="24"/>
              </w:rPr>
              <w:t>i</w:t>
            </w:r>
            <w:r>
              <w:rPr>
                <w:sz w:val="24"/>
                <w:szCs w:val="24"/>
              </w:rPr>
              <w:t>个声源对预测点的声级影响，</w:t>
            </w:r>
            <w:r>
              <w:rPr>
                <w:sz w:val="24"/>
                <w:szCs w:val="24"/>
              </w:rPr>
              <w:t>dB(A)</w:t>
            </w:r>
            <w:r>
              <w:rPr>
                <w:sz w:val="24"/>
                <w:szCs w:val="24"/>
              </w:rPr>
              <w:t>；</w:t>
            </w:r>
          </w:p>
          <w:p w:rsidR="00C76910" w:rsidRDefault="00C144B8" w:rsidP="00C70118">
            <w:pPr>
              <w:widowControl/>
              <w:adjustRightInd w:val="0"/>
              <w:snapToGrid w:val="0"/>
              <w:spacing w:line="360" w:lineRule="auto"/>
              <w:ind w:firstLineChars="204" w:firstLine="490"/>
              <w:rPr>
                <w:sz w:val="24"/>
                <w:szCs w:val="24"/>
              </w:rPr>
            </w:pPr>
            <w:r>
              <w:rPr>
                <w:sz w:val="24"/>
                <w:szCs w:val="24"/>
              </w:rPr>
              <w:t>（</w:t>
            </w:r>
            <w:r>
              <w:rPr>
                <w:sz w:val="24"/>
                <w:szCs w:val="24"/>
              </w:rPr>
              <w:t>3</w:t>
            </w:r>
            <w:r>
              <w:rPr>
                <w:sz w:val="24"/>
                <w:szCs w:val="24"/>
              </w:rPr>
              <w:t>）预测结果</w:t>
            </w:r>
          </w:p>
          <w:p w:rsidR="00C76910" w:rsidRDefault="00C144B8">
            <w:pPr>
              <w:snapToGrid w:val="0"/>
              <w:spacing w:line="360" w:lineRule="auto"/>
              <w:ind w:firstLineChars="200" w:firstLine="480"/>
              <w:jc w:val="left"/>
              <w:rPr>
                <w:sz w:val="24"/>
                <w:szCs w:val="24"/>
              </w:rPr>
            </w:pPr>
            <w:r>
              <w:rPr>
                <w:sz w:val="24"/>
                <w:szCs w:val="24"/>
              </w:rPr>
              <w:t>利用上述模式可以预测分析该项目主要声源同时排放噪声的最为严重影响状况下，这些声源对边界声环境质量叠加影响。</w:t>
            </w:r>
          </w:p>
          <w:p w:rsidR="00C76910" w:rsidRDefault="00C144B8">
            <w:pPr>
              <w:snapToGrid w:val="0"/>
              <w:jc w:val="center"/>
              <w:rPr>
                <w:b/>
                <w:bCs/>
              </w:rPr>
            </w:pPr>
            <w:r>
              <w:rPr>
                <w:b/>
                <w:bCs/>
              </w:rPr>
              <w:t>表</w:t>
            </w:r>
            <w:r>
              <w:rPr>
                <w:b/>
                <w:bCs/>
              </w:rPr>
              <w:t xml:space="preserve">4-10  </w:t>
            </w:r>
            <w:r>
              <w:rPr>
                <w:b/>
                <w:bCs/>
              </w:rPr>
              <w:t>项目厂界噪声预测结果</w:t>
            </w:r>
            <w:r>
              <w:rPr>
                <w:rStyle w:val="af5"/>
              </w:rPr>
              <w:t xml:space="preserve">  </w:t>
            </w:r>
            <w:r>
              <w:rPr>
                <w:rStyle w:val="af5"/>
                <w:b/>
                <w:bCs/>
              </w:rPr>
              <w:t>单位</w:t>
            </w:r>
            <w:r>
              <w:rPr>
                <w:b/>
                <w:bCs/>
              </w:rPr>
              <w:t>dB(A)</w:t>
            </w:r>
          </w:p>
          <w:tbl>
            <w:tblPr>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77"/>
              <w:gridCol w:w="926"/>
              <w:gridCol w:w="1497"/>
              <w:gridCol w:w="1444"/>
              <w:gridCol w:w="1548"/>
              <w:gridCol w:w="1905"/>
              <w:gridCol w:w="974"/>
            </w:tblGrid>
            <w:tr w:rsidR="00C76910">
              <w:trPr>
                <w:trHeight w:val="581"/>
                <w:jc w:val="center"/>
              </w:trPr>
              <w:tc>
                <w:tcPr>
                  <w:tcW w:w="777" w:type="dxa"/>
                  <w:vAlign w:val="center"/>
                </w:tcPr>
                <w:p w:rsidR="00C76910" w:rsidRDefault="00C144B8">
                  <w:pPr>
                    <w:pStyle w:val="afe"/>
                    <w:snapToGrid w:val="0"/>
                    <w:jc w:val="center"/>
                    <w:rPr>
                      <w:color w:val="auto"/>
                      <w:sz w:val="21"/>
                    </w:rPr>
                  </w:pPr>
                  <w:r>
                    <w:rPr>
                      <w:color w:val="auto"/>
                      <w:sz w:val="21"/>
                    </w:rPr>
                    <w:t>厂界</w:t>
                  </w:r>
                </w:p>
              </w:tc>
              <w:tc>
                <w:tcPr>
                  <w:tcW w:w="926" w:type="dxa"/>
                  <w:vAlign w:val="center"/>
                </w:tcPr>
                <w:p w:rsidR="00C76910" w:rsidRDefault="00C144B8">
                  <w:pPr>
                    <w:pStyle w:val="afe"/>
                    <w:snapToGrid w:val="0"/>
                    <w:jc w:val="center"/>
                    <w:rPr>
                      <w:color w:val="auto"/>
                      <w:sz w:val="21"/>
                    </w:rPr>
                  </w:pPr>
                  <w:r>
                    <w:rPr>
                      <w:color w:val="auto"/>
                      <w:sz w:val="21"/>
                    </w:rPr>
                    <w:t>时段</w:t>
                  </w:r>
                </w:p>
              </w:tc>
              <w:tc>
                <w:tcPr>
                  <w:tcW w:w="1497" w:type="dxa"/>
                  <w:vAlign w:val="center"/>
                </w:tcPr>
                <w:p w:rsidR="00C76910" w:rsidRDefault="00C144B8">
                  <w:pPr>
                    <w:pStyle w:val="afe"/>
                    <w:snapToGrid w:val="0"/>
                    <w:jc w:val="center"/>
                    <w:rPr>
                      <w:color w:val="auto"/>
                      <w:sz w:val="21"/>
                    </w:rPr>
                  </w:pPr>
                  <w:r>
                    <w:rPr>
                      <w:color w:val="auto"/>
                      <w:sz w:val="21"/>
                    </w:rPr>
                    <w:t>背景值</w:t>
                  </w:r>
                </w:p>
                <w:p w:rsidR="00C76910" w:rsidRDefault="00C144B8">
                  <w:pPr>
                    <w:pStyle w:val="afe"/>
                    <w:snapToGrid w:val="0"/>
                    <w:jc w:val="center"/>
                    <w:rPr>
                      <w:color w:val="auto"/>
                      <w:sz w:val="21"/>
                    </w:rPr>
                  </w:pPr>
                  <w:r>
                    <w:rPr>
                      <w:color w:val="auto"/>
                      <w:kern w:val="0"/>
                      <w:sz w:val="21"/>
                    </w:rPr>
                    <w:t>[dB</w:t>
                  </w:r>
                  <w:r>
                    <w:rPr>
                      <w:color w:val="auto"/>
                      <w:kern w:val="0"/>
                      <w:sz w:val="21"/>
                    </w:rPr>
                    <w:t>（</w:t>
                  </w:r>
                  <w:r>
                    <w:rPr>
                      <w:color w:val="auto"/>
                      <w:kern w:val="0"/>
                      <w:sz w:val="21"/>
                    </w:rPr>
                    <w:t>A</w:t>
                  </w:r>
                  <w:r>
                    <w:rPr>
                      <w:color w:val="auto"/>
                      <w:kern w:val="0"/>
                      <w:sz w:val="21"/>
                    </w:rPr>
                    <w:t>）</w:t>
                  </w:r>
                  <w:r>
                    <w:rPr>
                      <w:color w:val="auto"/>
                      <w:kern w:val="0"/>
                      <w:sz w:val="21"/>
                    </w:rPr>
                    <w:t>]</w:t>
                  </w:r>
                </w:p>
              </w:tc>
              <w:tc>
                <w:tcPr>
                  <w:tcW w:w="1444" w:type="dxa"/>
                  <w:tcBorders>
                    <w:bottom w:val="single" w:sz="4" w:space="0" w:color="auto"/>
                  </w:tcBorders>
                  <w:vAlign w:val="center"/>
                </w:tcPr>
                <w:p w:rsidR="00C76910" w:rsidRDefault="00C144B8">
                  <w:pPr>
                    <w:pStyle w:val="afe"/>
                    <w:snapToGrid w:val="0"/>
                    <w:jc w:val="center"/>
                    <w:rPr>
                      <w:color w:val="auto"/>
                      <w:sz w:val="21"/>
                    </w:rPr>
                  </w:pPr>
                  <w:r>
                    <w:rPr>
                      <w:color w:val="auto"/>
                      <w:sz w:val="21"/>
                    </w:rPr>
                    <w:t>贡献值</w:t>
                  </w:r>
                </w:p>
                <w:p w:rsidR="00C76910" w:rsidRDefault="00C144B8">
                  <w:pPr>
                    <w:pStyle w:val="afe"/>
                    <w:snapToGrid w:val="0"/>
                    <w:jc w:val="center"/>
                    <w:rPr>
                      <w:color w:val="auto"/>
                      <w:sz w:val="21"/>
                    </w:rPr>
                  </w:pPr>
                  <w:r>
                    <w:rPr>
                      <w:color w:val="auto"/>
                      <w:kern w:val="0"/>
                      <w:sz w:val="21"/>
                    </w:rPr>
                    <w:t>[dB</w:t>
                  </w:r>
                  <w:r>
                    <w:rPr>
                      <w:color w:val="auto"/>
                      <w:kern w:val="0"/>
                      <w:sz w:val="21"/>
                    </w:rPr>
                    <w:t>（</w:t>
                  </w:r>
                  <w:r>
                    <w:rPr>
                      <w:color w:val="auto"/>
                      <w:kern w:val="0"/>
                      <w:sz w:val="21"/>
                    </w:rPr>
                    <w:t>A</w:t>
                  </w:r>
                  <w:r>
                    <w:rPr>
                      <w:color w:val="auto"/>
                      <w:kern w:val="0"/>
                      <w:sz w:val="21"/>
                    </w:rPr>
                    <w:t>）</w:t>
                  </w:r>
                  <w:r>
                    <w:rPr>
                      <w:color w:val="auto"/>
                      <w:kern w:val="0"/>
                      <w:sz w:val="21"/>
                    </w:rPr>
                    <w:t>]</w:t>
                  </w:r>
                </w:p>
              </w:tc>
              <w:tc>
                <w:tcPr>
                  <w:tcW w:w="1548" w:type="dxa"/>
                  <w:vAlign w:val="center"/>
                </w:tcPr>
                <w:p w:rsidR="00C76910" w:rsidRDefault="00C144B8">
                  <w:pPr>
                    <w:pStyle w:val="afe"/>
                    <w:snapToGrid w:val="0"/>
                    <w:jc w:val="center"/>
                    <w:rPr>
                      <w:color w:val="auto"/>
                      <w:kern w:val="0"/>
                      <w:sz w:val="21"/>
                    </w:rPr>
                  </w:pPr>
                  <w:r>
                    <w:rPr>
                      <w:color w:val="auto"/>
                      <w:kern w:val="0"/>
                      <w:sz w:val="21"/>
                    </w:rPr>
                    <w:t>预测值</w:t>
                  </w:r>
                </w:p>
                <w:p w:rsidR="00C76910" w:rsidRDefault="00C144B8">
                  <w:pPr>
                    <w:pStyle w:val="afe"/>
                    <w:snapToGrid w:val="0"/>
                    <w:jc w:val="center"/>
                    <w:rPr>
                      <w:color w:val="auto"/>
                      <w:kern w:val="0"/>
                      <w:sz w:val="21"/>
                    </w:rPr>
                  </w:pPr>
                  <w:r>
                    <w:rPr>
                      <w:color w:val="auto"/>
                      <w:kern w:val="0"/>
                      <w:sz w:val="21"/>
                    </w:rPr>
                    <w:t>[dB</w:t>
                  </w:r>
                  <w:r>
                    <w:rPr>
                      <w:color w:val="auto"/>
                      <w:kern w:val="0"/>
                      <w:sz w:val="21"/>
                    </w:rPr>
                    <w:t>（</w:t>
                  </w:r>
                  <w:r>
                    <w:rPr>
                      <w:color w:val="auto"/>
                      <w:kern w:val="0"/>
                      <w:sz w:val="21"/>
                    </w:rPr>
                    <w:t>A</w:t>
                  </w:r>
                  <w:r>
                    <w:rPr>
                      <w:color w:val="auto"/>
                      <w:kern w:val="0"/>
                      <w:sz w:val="21"/>
                    </w:rPr>
                    <w:t>）</w:t>
                  </w:r>
                  <w:r>
                    <w:rPr>
                      <w:color w:val="auto"/>
                      <w:kern w:val="0"/>
                      <w:sz w:val="21"/>
                    </w:rPr>
                    <w:t>]</w:t>
                  </w:r>
                </w:p>
              </w:tc>
              <w:tc>
                <w:tcPr>
                  <w:tcW w:w="1905" w:type="dxa"/>
                  <w:vAlign w:val="center"/>
                </w:tcPr>
                <w:p w:rsidR="00C76910" w:rsidRDefault="00C144B8">
                  <w:pPr>
                    <w:pStyle w:val="afe"/>
                    <w:snapToGrid w:val="0"/>
                    <w:ind w:firstLineChars="200" w:firstLine="420"/>
                    <w:jc w:val="center"/>
                    <w:rPr>
                      <w:color w:val="auto"/>
                      <w:kern w:val="0"/>
                      <w:sz w:val="21"/>
                    </w:rPr>
                  </w:pPr>
                  <w:r>
                    <w:rPr>
                      <w:color w:val="auto"/>
                      <w:kern w:val="0"/>
                      <w:sz w:val="21"/>
                    </w:rPr>
                    <w:t>标准值</w:t>
                  </w:r>
                </w:p>
                <w:p w:rsidR="00C76910" w:rsidRDefault="00C144B8">
                  <w:pPr>
                    <w:pStyle w:val="afe"/>
                    <w:snapToGrid w:val="0"/>
                    <w:ind w:firstLineChars="200" w:firstLine="420"/>
                    <w:jc w:val="center"/>
                    <w:rPr>
                      <w:color w:val="auto"/>
                      <w:kern w:val="0"/>
                      <w:sz w:val="21"/>
                    </w:rPr>
                  </w:pPr>
                  <w:r>
                    <w:rPr>
                      <w:color w:val="auto"/>
                      <w:kern w:val="0"/>
                      <w:sz w:val="21"/>
                    </w:rPr>
                    <w:t>[dB</w:t>
                  </w:r>
                  <w:r>
                    <w:rPr>
                      <w:color w:val="auto"/>
                      <w:kern w:val="0"/>
                      <w:sz w:val="21"/>
                    </w:rPr>
                    <w:t>（</w:t>
                  </w:r>
                  <w:r>
                    <w:rPr>
                      <w:color w:val="auto"/>
                      <w:kern w:val="0"/>
                      <w:sz w:val="21"/>
                    </w:rPr>
                    <w:t>A</w:t>
                  </w:r>
                  <w:r>
                    <w:rPr>
                      <w:color w:val="auto"/>
                      <w:kern w:val="0"/>
                      <w:sz w:val="21"/>
                    </w:rPr>
                    <w:t>）</w:t>
                  </w:r>
                  <w:r>
                    <w:rPr>
                      <w:color w:val="auto"/>
                      <w:kern w:val="0"/>
                      <w:sz w:val="21"/>
                    </w:rPr>
                    <w:t>]</w:t>
                  </w:r>
                </w:p>
              </w:tc>
              <w:tc>
                <w:tcPr>
                  <w:tcW w:w="974" w:type="dxa"/>
                  <w:vAlign w:val="center"/>
                </w:tcPr>
                <w:p w:rsidR="00C76910" w:rsidRDefault="00C144B8">
                  <w:pPr>
                    <w:pStyle w:val="afe"/>
                    <w:snapToGrid w:val="0"/>
                    <w:jc w:val="center"/>
                    <w:rPr>
                      <w:color w:val="auto"/>
                      <w:kern w:val="0"/>
                      <w:sz w:val="21"/>
                    </w:rPr>
                  </w:pPr>
                  <w:r>
                    <w:rPr>
                      <w:color w:val="auto"/>
                      <w:kern w:val="0"/>
                      <w:sz w:val="21"/>
                    </w:rPr>
                    <w:t>达标</w:t>
                  </w:r>
                </w:p>
                <w:p w:rsidR="00C76910" w:rsidRDefault="00C144B8">
                  <w:pPr>
                    <w:pStyle w:val="afe"/>
                    <w:snapToGrid w:val="0"/>
                    <w:jc w:val="center"/>
                    <w:rPr>
                      <w:color w:val="auto"/>
                      <w:sz w:val="21"/>
                    </w:rPr>
                  </w:pPr>
                  <w:r>
                    <w:rPr>
                      <w:color w:val="auto"/>
                      <w:kern w:val="0"/>
                      <w:sz w:val="21"/>
                    </w:rPr>
                    <w:t>情况</w:t>
                  </w:r>
                </w:p>
              </w:tc>
            </w:tr>
            <w:tr w:rsidR="00C76910">
              <w:trPr>
                <w:cantSplit/>
                <w:trHeight w:val="70"/>
                <w:jc w:val="center"/>
              </w:trPr>
              <w:tc>
                <w:tcPr>
                  <w:tcW w:w="777" w:type="dxa"/>
                  <w:vAlign w:val="center"/>
                </w:tcPr>
                <w:p w:rsidR="00C76910" w:rsidRDefault="00C144B8">
                  <w:pPr>
                    <w:pStyle w:val="afe"/>
                    <w:snapToGrid w:val="0"/>
                    <w:jc w:val="center"/>
                    <w:rPr>
                      <w:color w:val="auto"/>
                      <w:sz w:val="21"/>
                    </w:rPr>
                  </w:pPr>
                  <w:r>
                    <w:rPr>
                      <w:color w:val="auto"/>
                      <w:sz w:val="21"/>
                    </w:rPr>
                    <w:t>东</w:t>
                  </w:r>
                </w:p>
              </w:tc>
              <w:tc>
                <w:tcPr>
                  <w:tcW w:w="926" w:type="dxa"/>
                  <w:vAlign w:val="center"/>
                </w:tcPr>
                <w:p w:rsidR="00C76910" w:rsidRDefault="00C144B8">
                  <w:pPr>
                    <w:pStyle w:val="afe"/>
                    <w:snapToGrid w:val="0"/>
                    <w:jc w:val="center"/>
                    <w:rPr>
                      <w:color w:val="auto"/>
                      <w:kern w:val="0"/>
                      <w:sz w:val="21"/>
                    </w:rPr>
                  </w:pPr>
                  <w:r>
                    <w:rPr>
                      <w:color w:val="auto"/>
                      <w:kern w:val="0"/>
                      <w:sz w:val="21"/>
                    </w:rPr>
                    <w:t>昼间</w:t>
                  </w:r>
                </w:p>
              </w:tc>
              <w:tc>
                <w:tcPr>
                  <w:tcW w:w="1497" w:type="dxa"/>
                  <w:vAlign w:val="center"/>
                </w:tcPr>
                <w:p w:rsidR="00C76910" w:rsidRDefault="00C144B8">
                  <w:pPr>
                    <w:pStyle w:val="afe"/>
                    <w:snapToGrid w:val="0"/>
                    <w:jc w:val="center"/>
                    <w:rPr>
                      <w:color w:val="auto"/>
                      <w:sz w:val="21"/>
                    </w:rPr>
                  </w:pPr>
                  <w:r>
                    <w:rPr>
                      <w:color w:val="auto"/>
                      <w:sz w:val="21"/>
                    </w:rPr>
                    <w:t>/</w:t>
                  </w:r>
                </w:p>
              </w:tc>
              <w:tc>
                <w:tcPr>
                  <w:tcW w:w="1444" w:type="dxa"/>
                  <w:vAlign w:val="center"/>
                </w:tcPr>
                <w:p w:rsidR="00C76910" w:rsidRDefault="00C144B8">
                  <w:pPr>
                    <w:pStyle w:val="afe"/>
                    <w:snapToGrid w:val="0"/>
                    <w:jc w:val="center"/>
                    <w:rPr>
                      <w:color w:val="auto"/>
                      <w:sz w:val="21"/>
                    </w:rPr>
                  </w:pPr>
                  <w:r>
                    <w:rPr>
                      <w:color w:val="auto"/>
                      <w:sz w:val="21"/>
                    </w:rPr>
                    <w:t>49.58</w:t>
                  </w:r>
                </w:p>
              </w:tc>
              <w:tc>
                <w:tcPr>
                  <w:tcW w:w="1548" w:type="dxa"/>
                  <w:vAlign w:val="center"/>
                </w:tcPr>
                <w:p w:rsidR="00C76910" w:rsidRDefault="00C144B8">
                  <w:pPr>
                    <w:pStyle w:val="afe"/>
                    <w:snapToGrid w:val="0"/>
                    <w:jc w:val="center"/>
                    <w:rPr>
                      <w:color w:val="auto"/>
                      <w:sz w:val="21"/>
                    </w:rPr>
                  </w:pPr>
                  <w:r>
                    <w:rPr>
                      <w:color w:val="auto"/>
                      <w:sz w:val="21"/>
                    </w:rPr>
                    <w:t>49.58</w:t>
                  </w:r>
                </w:p>
              </w:tc>
              <w:tc>
                <w:tcPr>
                  <w:tcW w:w="1905" w:type="dxa"/>
                  <w:vMerge w:val="restart"/>
                  <w:vAlign w:val="center"/>
                </w:tcPr>
                <w:p w:rsidR="00C76910" w:rsidRDefault="00C144B8">
                  <w:pPr>
                    <w:pStyle w:val="afe"/>
                    <w:snapToGrid w:val="0"/>
                    <w:ind w:firstLineChars="200" w:firstLine="420"/>
                    <w:jc w:val="center"/>
                    <w:rPr>
                      <w:color w:val="auto"/>
                      <w:kern w:val="0"/>
                      <w:sz w:val="21"/>
                    </w:rPr>
                  </w:pPr>
                  <w:r>
                    <w:rPr>
                      <w:color w:val="auto"/>
                      <w:kern w:val="0"/>
                      <w:sz w:val="21"/>
                    </w:rPr>
                    <w:t>2</w:t>
                  </w:r>
                  <w:r>
                    <w:rPr>
                      <w:color w:val="auto"/>
                      <w:kern w:val="0"/>
                      <w:sz w:val="21"/>
                    </w:rPr>
                    <w:t>类标准：昼间</w:t>
                  </w:r>
                  <w:r>
                    <w:rPr>
                      <w:color w:val="auto"/>
                      <w:kern w:val="0"/>
                      <w:sz w:val="21"/>
                    </w:rPr>
                    <w:t>60</w:t>
                  </w:r>
                </w:p>
              </w:tc>
              <w:tc>
                <w:tcPr>
                  <w:tcW w:w="974" w:type="dxa"/>
                  <w:vAlign w:val="center"/>
                </w:tcPr>
                <w:p w:rsidR="00C76910" w:rsidRDefault="00C144B8">
                  <w:pPr>
                    <w:pStyle w:val="afe"/>
                    <w:snapToGrid w:val="0"/>
                    <w:jc w:val="center"/>
                    <w:rPr>
                      <w:color w:val="auto"/>
                      <w:sz w:val="21"/>
                    </w:rPr>
                  </w:pPr>
                  <w:r>
                    <w:rPr>
                      <w:color w:val="auto"/>
                      <w:kern w:val="0"/>
                      <w:sz w:val="21"/>
                    </w:rPr>
                    <w:t>达标</w:t>
                  </w:r>
                </w:p>
              </w:tc>
            </w:tr>
            <w:tr w:rsidR="00C76910">
              <w:trPr>
                <w:cantSplit/>
                <w:trHeight w:val="306"/>
                <w:jc w:val="center"/>
              </w:trPr>
              <w:tc>
                <w:tcPr>
                  <w:tcW w:w="777" w:type="dxa"/>
                  <w:vAlign w:val="center"/>
                </w:tcPr>
                <w:p w:rsidR="00C76910" w:rsidRDefault="00C144B8">
                  <w:pPr>
                    <w:pStyle w:val="afe"/>
                    <w:snapToGrid w:val="0"/>
                    <w:jc w:val="center"/>
                    <w:rPr>
                      <w:color w:val="auto"/>
                      <w:sz w:val="21"/>
                    </w:rPr>
                  </w:pPr>
                  <w:r>
                    <w:rPr>
                      <w:color w:val="auto"/>
                      <w:sz w:val="21"/>
                    </w:rPr>
                    <w:t>南</w:t>
                  </w:r>
                </w:p>
              </w:tc>
              <w:tc>
                <w:tcPr>
                  <w:tcW w:w="926" w:type="dxa"/>
                  <w:vAlign w:val="center"/>
                </w:tcPr>
                <w:p w:rsidR="00C76910" w:rsidRDefault="00C144B8">
                  <w:pPr>
                    <w:pStyle w:val="afe"/>
                    <w:snapToGrid w:val="0"/>
                    <w:jc w:val="center"/>
                    <w:rPr>
                      <w:color w:val="auto"/>
                      <w:kern w:val="0"/>
                      <w:sz w:val="21"/>
                    </w:rPr>
                  </w:pPr>
                  <w:r>
                    <w:rPr>
                      <w:color w:val="auto"/>
                      <w:kern w:val="0"/>
                      <w:sz w:val="21"/>
                    </w:rPr>
                    <w:t>昼间</w:t>
                  </w:r>
                </w:p>
              </w:tc>
              <w:tc>
                <w:tcPr>
                  <w:tcW w:w="1497" w:type="dxa"/>
                  <w:vAlign w:val="center"/>
                </w:tcPr>
                <w:p w:rsidR="00C76910" w:rsidRDefault="00C144B8">
                  <w:pPr>
                    <w:pStyle w:val="afe"/>
                    <w:snapToGrid w:val="0"/>
                    <w:jc w:val="center"/>
                    <w:rPr>
                      <w:color w:val="auto"/>
                      <w:sz w:val="21"/>
                    </w:rPr>
                  </w:pPr>
                  <w:r>
                    <w:rPr>
                      <w:color w:val="auto"/>
                      <w:sz w:val="21"/>
                    </w:rPr>
                    <w:t>/</w:t>
                  </w:r>
                </w:p>
              </w:tc>
              <w:tc>
                <w:tcPr>
                  <w:tcW w:w="1444" w:type="dxa"/>
                  <w:vAlign w:val="center"/>
                </w:tcPr>
                <w:p w:rsidR="00C76910" w:rsidRDefault="00C144B8">
                  <w:pPr>
                    <w:pStyle w:val="afe"/>
                    <w:snapToGrid w:val="0"/>
                    <w:jc w:val="center"/>
                    <w:rPr>
                      <w:color w:val="auto"/>
                      <w:sz w:val="21"/>
                    </w:rPr>
                  </w:pPr>
                  <w:r>
                    <w:rPr>
                      <w:color w:val="auto"/>
                      <w:sz w:val="21"/>
                    </w:rPr>
                    <w:t>50.68</w:t>
                  </w:r>
                </w:p>
              </w:tc>
              <w:tc>
                <w:tcPr>
                  <w:tcW w:w="1548" w:type="dxa"/>
                  <w:vAlign w:val="center"/>
                </w:tcPr>
                <w:p w:rsidR="00C76910" w:rsidRDefault="00C144B8">
                  <w:pPr>
                    <w:pStyle w:val="afe"/>
                    <w:snapToGrid w:val="0"/>
                    <w:jc w:val="center"/>
                    <w:rPr>
                      <w:color w:val="auto"/>
                      <w:sz w:val="21"/>
                    </w:rPr>
                  </w:pPr>
                  <w:r>
                    <w:rPr>
                      <w:color w:val="auto"/>
                      <w:sz w:val="21"/>
                    </w:rPr>
                    <w:t>50.68</w:t>
                  </w:r>
                </w:p>
              </w:tc>
              <w:tc>
                <w:tcPr>
                  <w:tcW w:w="1905" w:type="dxa"/>
                  <w:vMerge/>
                  <w:vAlign w:val="center"/>
                </w:tcPr>
                <w:p w:rsidR="00C76910" w:rsidRDefault="00C76910">
                  <w:pPr>
                    <w:pStyle w:val="afe"/>
                    <w:snapToGrid w:val="0"/>
                    <w:jc w:val="center"/>
                    <w:rPr>
                      <w:color w:val="auto"/>
                      <w:sz w:val="21"/>
                    </w:rPr>
                  </w:pPr>
                </w:p>
              </w:tc>
              <w:tc>
                <w:tcPr>
                  <w:tcW w:w="974" w:type="dxa"/>
                  <w:vAlign w:val="center"/>
                </w:tcPr>
                <w:p w:rsidR="00C76910" w:rsidRDefault="00C144B8">
                  <w:pPr>
                    <w:pStyle w:val="afe"/>
                    <w:snapToGrid w:val="0"/>
                    <w:jc w:val="center"/>
                    <w:rPr>
                      <w:color w:val="auto"/>
                      <w:sz w:val="21"/>
                    </w:rPr>
                  </w:pPr>
                  <w:r>
                    <w:rPr>
                      <w:color w:val="auto"/>
                      <w:kern w:val="0"/>
                      <w:sz w:val="21"/>
                    </w:rPr>
                    <w:t>达标</w:t>
                  </w:r>
                </w:p>
              </w:tc>
            </w:tr>
            <w:tr w:rsidR="00C76910">
              <w:trPr>
                <w:cantSplit/>
                <w:trHeight w:val="70"/>
                <w:jc w:val="center"/>
              </w:trPr>
              <w:tc>
                <w:tcPr>
                  <w:tcW w:w="777" w:type="dxa"/>
                  <w:vAlign w:val="center"/>
                </w:tcPr>
                <w:p w:rsidR="00C76910" w:rsidRDefault="00C144B8">
                  <w:pPr>
                    <w:pStyle w:val="afe"/>
                    <w:snapToGrid w:val="0"/>
                    <w:jc w:val="center"/>
                    <w:rPr>
                      <w:color w:val="auto"/>
                      <w:sz w:val="21"/>
                    </w:rPr>
                  </w:pPr>
                  <w:r>
                    <w:rPr>
                      <w:color w:val="auto"/>
                      <w:sz w:val="21"/>
                    </w:rPr>
                    <w:t>西</w:t>
                  </w:r>
                </w:p>
              </w:tc>
              <w:tc>
                <w:tcPr>
                  <w:tcW w:w="926" w:type="dxa"/>
                  <w:vAlign w:val="center"/>
                </w:tcPr>
                <w:p w:rsidR="00C76910" w:rsidRDefault="00C144B8">
                  <w:pPr>
                    <w:pStyle w:val="afe"/>
                    <w:snapToGrid w:val="0"/>
                    <w:jc w:val="center"/>
                    <w:rPr>
                      <w:color w:val="auto"/>
                      <w:kern w:val="0"/>
                      <w:sz w:val="21"/>
                    </w:rPr>
                  </w:pPr>
                  <w:r>
                    <w:rPr>
                      <w:color w:val="auto"/>
                      <w:kern w:val="0"/>
                      <w:sz w:val="21"/>
                    </w:rPr>
                    <w:t>昼间</w:t>
                  </w:r>
                </w:p>
              </w:tc>
              <w:tc>
                <w:tcPr>
                  <w:tcW w:w="1497" w:type="dxa"/>
                  <w:vAlign w:val="center"/>
                </w:tcPr>
                <w:p w:rsidR="00C76910" w:rsidRDefault="00C144B8">
                  <w:pPr>
                    <w:pStyle w:val="afe"/>
                    <w:snapToGrid w:val="0"/>
                    <w:jc w:val="center"/>
                    <w:rPr>
                      <w:color w:val="auto"/>
                      <w:sz w:val="21"/>
                    </w:rPr>
                  </w:pPr>
                  <w:r>
                    <w:rPr>
                      <w:color w:val="auto"/>
                      <w:sz w:val="21"/>
                    </w:rPr>
                    <w:t>/</w:t>
                  </w:r>
                </w:p>
              </w:tc>
              <w:tc>
                <w:tcPr>
                  <w:tcW w:w="1444" w:type="dxa"/>
                  <w:vAlign w:val="center"/>
                </w:tcPr>
                <w:p w:rsidR="00C76910" w:rsidRDefault="00C144B8">
                  <w:pPr>
                    <w:pStyle w:val="afe"/>
                    <w:snapToGrid w:val="0"/>
                    <w:jc w:val="center"/>
                    <w:rPr>
                      <w:color w:val="auto"/>
                      <w:sz w:val="21"/>
                    </w:rPr>
                  </w:pPr>
                  <w:r>
                    <w:rPr>
                      <w:color w:val="auto"/>
                      <w:sz w:val="21"/>
                    </w:rPr>
                    <w:t>52.73</w:t>
                  </w:r>
                </w:p>
              </w:tc>
              <w:tc>
                <w:tcPr>
                  <w:tcW w:w="1548" w:type="dxa"/>
                  <w:vAlign w:val="center"/>
                </w:tcPr>
                <w:p w:rsidR="00C76910" w:rsidRDefault="00C144B8">
                  <w:pPr>
                    <w:pStyle w:val="afe"/>
                    <w:snapToGrid w:val="0"/>
                    <w:jc w:val="center"/>
                    <w:rPr>
                      <w:color w:val="auto"/>
                      <w:sz w:val="21"/>
                    </w:rPr>
                  </w:pPr>
                  <w:r>
                    <w:rPr>
                      <w:color w:val="auto"/>
                      <w:sz w:val="21"/>
                    </w:rPr>
                    <w:t>52.73</w:t>
                  </w:r>
                </w:p>
              </w:tc>
              <w:tc>
                <w:tcPr>
                  <w:tcW w:w="1905" w:type="dxa"/>
                  <w:vMerge/>
                  <w:vAlign w:val="center"/>
                </w:tcPr>
                <w:p w:rsidR="00C76910" w:rsidRDefault="00C76910">
                  <w:pPr>
                    <w:pStyle w:val="afe"/>
                    <w:snapToGrid w:val="0"/>
                    <w:jc w:val="center"/>
                    <w:rPr>
                      <w:color w:val="auto"/>
                      <w:kern w:val="0"/>
                      <w:sz w:val="21"/>
                    </w:rPr>
                  </w:pPr>
                </w:p>
              </w:tc>
              <w:tc>
                <w:tcPr>
                  <w:tcW w:w="974" w:type="dxa"/>
                  <w:vAlign w:val="center"/>
                </w:tcPr>
                <w:p w:rsidR="00C76910" w:rsidRDefault="00C144B8">
                  <w:pPr>
                    <w:pStyle w:val="afe"/>
                    <w:snapToGrid w:val="0"/>
                    <w:jc w:val="center"/>
                    <w:rPr>
                      <w:color w:val="auto"/>
                      <w:sz w:val="21"/>
                    </w:rPr>
                  </w:pPr>
                  <w:r>
                    <w:rPr>
                      <w:color w:val="auto"/>
                      <w:kern w:val="0"/>
                      <w:sz w:val="21"/>
                    </w:rPr>
                    <w:t>达标</w:t>
                  </w:r>
                </w:p>
              </w:tc>
            </w:tr>
            <w:tr w:rsidR="00C76910">
              <w:trPr>
                <w:cantSplit/>
                <w:trHeight w:val="70"/>
                <w:jc w:val="center"/>
              </w:trPr>
              <w:tc>
                <w:tcPr>
                  <w:tcW w:w="777" w:type="dxa"/>
                  <w:vAlign w:val="center"/>
                </w:tcPr>
                <w:p w:rsidR="00C76910" w:rsidRDefault="00C144B8">
                  <w:pPr>
                    <w:pStyle w:val="afe"/>
                    <w:snapToGrid w:val="0"/>
                    <w:jc w:val="center"/>
                    <w:rPr>
                      <w:color w:val="auto"/>
                      <w:sz w:val="21"/>
                    </w:rPr>
                  </w:pPr>
                  <w:r>
                    <w:rPr>
                      <w:color w:val="auto"/>
                      <w:sz w:val="21"/>
                    </w:rPr>
                    <w:t>北</w:t>
                  </w:r>
                </w:p>
              </w:tc>
              <w:tc>
                <w:tcPr>
                  <w:tcW w:w="926" w:type="dxa"/>
                  <w:vAlign w:val="center"/>
                </w:tcPr>
                <w:p w:rsidR="00C76910" w:rsidRDefault="00C144B8">
                  <w:pPr>
                    <w:pStyle w:val="afe"/>
                    <w:snapToGrid w:val="0"/>
                    <w:jc w:val="center"/>
                    <w:rPr>
                      <w:color w:val="auto"/>
                      <w:kern w:val="0"/>
                      <w:sz w:val="21"/>
                    </w:rPr>
                  </w:pPr>
                  <w:r>
                    <w:rPr>
                      <w:color w:val="auto"/>
                      <w:kern w:val="0"/>
                      <w:sz w:val="21"/>
                    </w:rPr>
                    <w:t>昼间</w:t>
                  </w:r>
                </w:p>
              </w:tc>
              <w:tc>
                <w:tcPr>
                  <w:tcW w:w="1497" w:type="dxa"/>
                  <w:vAlign w:val="center"/>
                </w:tcPr>
                <w:p w:rsidR="00C76910" w:rsidRDefault="00C144B8">
                  <w:pPr>
                    <w:pStyle w:val="afe"/>
                    <w:snapToGrid w:val="0"/>
                    <w:jc w:val="center"/>
                    <w:rPr>
                      <w:color w:val="auto"/>
                      <w:sz w:val="21"/>
                    </w:rPr>
                  </w:pPr>
                  <w:r>
                    <w:rPr>
                      <w:color w:val="auto"/>
                      <w:sz w:val="21"/>
                    </w:rPr>
                    <w:t>/</w:t>
                  </w:r>
                </w:p>
              </w:tc>
              <w:tc>
                <w:tcPr>
                  <w:tcW w:w="1444" w:type="dxa"/>
                  <w:vAlign w:val="center"/>
                </w:tcPr>
                <w:p w:rsidR="00C76910" w:rsidRDefault="00C144B8">
                  <w:pPr>
                    <w:pStyle w:val="afe"/>
                    <w:snapToGrid w:val="0"/>
                    <w:jc w:val="center"/>
                    <w:rPr>
                      <w:color w:val="auto"/>
                      <w:sz w:val="21"/>
                    </w:rPr>
                  </w:pPr>
                  <w:r>
                    <w:rPr>
                      <w:color w:val="auto"/>
                      <w:sz w:val="21"/>
                    </w:rPr>
                    <w:t>50.34</w:t>
                  </w:r>
                </w:p>
              </w:tc>
              <w:tc>
                <w:tcPr>
                  <w:tcW w:w="1548" w:type="dxa"/>
                  <w:vAlign w:val="center"/>
                </w:tcPr>
                <w:p w:rsidR="00C76910" w:rsidRDefault="00C144B8">
                  <w:pPr>
                    <w:pStyle w:val="afe"/>
                    <w:snapToGrid w:val="0"/>
                    <w:jc w:val="center"/>
                    <w:rPr>
                      <w:color w:val="auto"/>
                      <w:sz w:val="21"/>
                    </w:rPr>
                  </w:pPr>
                  <w:r>
                    <w:rPr>
                      <w:color w:val="auto"/>
                      <w:sz w:val="21"/>
                    </w:rPr>
                    <w:t>50.34</w:t>
                  </w:r>
                </w:p>
              </w:tc>
              <w:tc>
                <w:tcPr>
                  <w:tcW w:w="1905" w:type="dxa"/>
                  <w:vMerge/>
                  <w:vAlign w:val="center"/>
                </w:tcPr>
                <w:p w:rsidR="00C76910" w:rsidRDefault="00C76910">
                  <w:pPr>
                    <w:pStyle w:val="afe"/>
                    <w:snapToGrid w:val="0"/>
                    <w:jc w:val="center"/>
                    <w:rPr>
                      <w:color w:val="auto"/>
                      <w:sz w:val="21"/>
                    </w:rPr>
                  </w:pPr>
                </w:p>
              </w:tc>
              <w:tc>
                <w:tcPr>
                  <w:tcW w:w="974" w:type="dxa"/>
                  <w:vAlign w:val="center"/>
                </w:tcPr>
                <w:p w:rsidR="00C76910" w:rsidRDefault="00C144B8">
                  <w:pPr>
                    <w:pStyle w:val="afe"/>
                    <w:snapToGrid w:val="0"/>
                    <w:jc w:val="center"/>
                    <w:rPr>
                      <w:color w:val="auto"/>
                      <w:sz w:val="21"/>
                    </w:rPr>
                  </w:pPr>
                  <w:r>
                    <w:rPr>
                      <w:color w:val="auto"/>
                      <w:kern w:val="0"/>
                      <w:sz w:val="21"/>
                    </w:rPr>
                    <w:t>达标</w:t>
                  </w:r>
                </w:p>
              </w:tc>
            </w:tr>
          </w:tbl>
          <w:p w:rsidR="00C76910" w:rsidRDefault="00C144B8">
            <w:pPr>
              <w:snapToGrid w:val="0"/>
              <w:spacing w:line="360" w:lineRule="auto"/>
              <w:ind w:firstLineChars="200" w:firstLine="480"/>
              <w:rPr>
                <w:sz w:val="24"/>
                <w:szCs w:val="24"/>
              </w:rPr>
            </w:pPr>
            <w:r>
              <w:rPr>
                <w:sz w:val="24"/>
                <w:szCs w:val="24"/>
              </w:rPr>
              <w:t>预测结果表明，项目设备在通过采取隔声减噪、厂房隔声等措施后，四面厂界噪声排放全部达到《工业企业厂界环境噪声排放标准》（</w:t>
            </w:r>
            <w:r>
              <w:rPr>
                <w:sz w:val="24"/>
                <w:szCs w:val="24"/>
              </w:rPr>
              <w:t>GB12348-2008</w:t>
            </w:r>
            <w:r>
              <w:rPr>
                <w:sz w:val="24"/>
                <w:szCs w:val="24"/>
              </w:rPr>
              <w:t>）中的</w:t>
            </w:r>
            <w:r>
              <w:rPr>
                <w:sz w:val="24"/>
                <w:szCs w:val="24"/>
              </w:rPr>
              <w:t>2</w:t>
            </w:r>
            <w:r>
              <w:rPr>
                <w:sz w:val="24"/>
                <w:szCs w:val="24"/>
              </w:rPr>
              <w:t>类标准，对周边环境影响较小。</w:t>
            </w:r>
          </w:p>
          <w:p w:rsidR="00C76910" w:rsidRDefault="00C144B8">
            <w:pPr>
              <w:spacing w:line="360" w:lineRule="auto"/>
              <w:ind w:firstLine="480"/>
              <w:rPr>
                <w:sz w:val="24"/>
                <w:szCs w:val="24"/>
              </w:rPr>
            </w:pPr>
            <w:r>
              <w:rPr>
                <w:sz w:val="24"/>
                <w:szCs w:val="24"/>
              </w:rPr>
              <w:t>由上表可知，项目在采取消声、减振措施后，项目对周边环境昼间厂界四周达到了《工业企业厂界环境噪声排放标准》（</w:t>
            </w:r>
            <w:r>
              <w:rPr>
                <w:sz w:val="24"/>
                <w:szCs w:val="24"/>
              </w:rPr>
              <w:t>GB12348-2008</w:t>
            </w:r>
            <w:r>
              <w:rPr>
                <w:sz w:val="24"/>
                <w:szCs w:val="24"/>
              </w:rPr>
              <w:t>）中</w:t>
            </w:r>
            <w:r>
              <w:rPr>
                <w:sz w:val="24"/>
                <w:szCs w:val="24"/>
              </w:rPr>
              <w:t>2</w:t>
            </w:r>
            <w:r>
              <w:rPr>
                <w:sz w:val="24"/>
                <w:szCs w:val="24"/>
              </w:rPr>
              <w:t>类标准要求。因此，本项目</w:t>
            </w:r>
            <w:r>
              <w:rPr>
                <w:sz w:val="24"/>
                <w:szCs w:val="24"/>
              </w:rPr>
              <w:lastRenderedPageBreak/>
              <w:t>产生噪声经有效处理后达标排放具有可靠性，同时对周围声环境不会产生明显的影响。</w:t>
            </w:r>
          </w:p>
          <w:p w:rsidR="00C76910" w:rsidRDefault="00C144B8">
            <w:pPr>
              <w:spacing w:line="360" w:lineRule="auto"/>
              <w:ind w:firstLine="480"/>
              <w:rPr>
                <w:sz w:val="24"/>
                <w:szCs w:val="24"/>
              </w:rPr>
            </w:pPr>
            <w:r>
              <w:rPr>
                <w:sz w:val="24"/>
                <w:szCs w:val="24"/>
              </w:rPr>
              <w:t>为使项目噪声对周围环境影响降低，建议采取以下噪声防治措施：</w:t>
            </w:r>
          </w:p>
          <w:p w:rsidR="00C76910" w:rsidRDefault="00C144B8">
            <w:pPr>
              <w:spacing w:line="360" w:lineRule="auto"/>
              <w:ind w:firstLine="480"/>
              <w:rPr>
                <w:sz w:val="24"/>
                <w:szCs w:val="24"/>
              </w:rPr>
            </w:pPr>
            <w:r>
              <w:rPr>
                <w:rFonts w:ascii="宋体" w:hAnsi="宋体" w:cs="宋体" w:hint="eastAsia"/>
                <w:sz w:val="24"/>
                <w:szCs w:val="24"/>
              </w:rPr>
              <w:t>①</w:t>
            </w:r>
            <w:r>
              <w:rPr>
                <w:sz w:val="24"/>
                <w:szCs w:val="24"/>
              </w:rPr>
              <w:t>加强设备日常运行维护及保养，确保运行正常；</w:t>
            </w:r>
          </w:p>
          <w:p w:rsidR="00C76910" w:rsidRDefault="00C144B8">
            <w:pPr>
              <w:spacing w:line="360" w:lineRule="auto"/>
              <w:ind w:firstLine="480"/>
              <w:rPr>
                <w:sz w:val="24"/>
                <w:szCs w:val="24"/>
              </w:rPr>
            </w:pPr>
            <w:r>
              <w:rPr>
                <w:rFonts w:ascii="宋体" w:hAnsi="宋体" w:cs="宋体" w:hint="eastAsia"/>
                <w:sz w:val="24"/>
                <w:szCs w:val="24"/>
              </w:rPr>
              <w:t>②</w:t>
            </w:r>
            <w:r>
              <w:rPr>
                <w:sz w:val="24"/>
                <w:szCs w:val="24"/>
              </w:rPr>
              <w:t>对于传输设备的旋转和传动部分以及接近地面的连轴节，传动轴，皮带轮等均装设防护装置。</w:t>
            </w:r>
          </w:p>
          <w:p w:rsidR="00C76910" w:rsidRDefault="00C144B8">
            <w:pPr>
              <w:spacing w:line="360" w:lineRule="auto"/>
              <w:ind w:firstLine="480"/>
              <w:rPr>
                <w:sz w:val="24"/>
                <w:szCs w:val="24"/>
              </w:rPr>
            </w:pPr>
            <w:r>
              <w:rPr>
                <w:rFonts w:ascii="宋体" w:hAnsi="宋体" w:cs="宋体" w:hint="eastAsia"/>
                <w:sz w:val="24"/>
                <w:szCs w:val="24"/>
              </w:rPr>
              <w:t>③</w:t>
            </w:r>
            <w:r>
              <w:rPr>
                <w:sz w:val="24"/>
                <w:szCs w:val="24"/>
              </w:rPr>
              <w:t>对强噪声设备在支架下面安装橡胶减震设施，以降低噪声；</w:t>
            </w:r>
          </w:p>
          <w:p w:rsidR="00C76910" w:rsidRDefault="00C144B8">
            <w:pPr>
              <w:spacing w:line="360" w:lineRule="auto"/>
              <w:ind w:firstLine="480"/>
              <w:rPr>
                <w:sz w:val="24"/>
                <w:szCs w:val="24"/>
              </w:rPr>
            </w:pPr>
            <w:r>
              <w:rPr>
                <w:rFonts w:ascii="宋体" w:hAnsi="宋体" w:cs="宋体" w:hint="eastAsia"/>
                <w:sz w:val="24"/>
                <w:szCs w:val="24"/>
              </w:rPr>
              <w:t>④</w:t>
            </w:r>
            <w:r>
              <w:rPr>
                <w:sz w:val="24"/>
                <w:szCs w:val="24"/>
              </w:rPr>
              <w:t>加强物料装卸管理，降低物料装卸过程产生的噪声影响，厂区内禁止运输车辆鸣笛。</w:t>
            </w:r>
          </w:p>
          <w:p w:rsidR="00C76910" w:rsidRDefault="00C144B8">
            <w:pPr>
              <w:spacing w:line="360" w:lineRule="auto"/>
              <w:ind w:firstLine="480"/>
              <w:rPr>
                <w:sz w:val="24"/>
                <w:szCs w:val="24"/>
              </w:rPr>
            </w:pPr>
            <w:r>
              <w:rPr>
                <w:sz w:val="24"/>
                <w:szCs w:val="24"/>
              </w:rPr>
              <w:t>因此，本项目经采取以上防治措施后，厂界噪声可满足《工业企业厂界环境噪声排放标准》（</w:t>
            </w:r>
            <w:r>
              <w:rPr>
                <w:sz w:val="24"/>
                <w:szCs w:val="24"/>
              </w:rPr>
              <w:t>GB12348-2008</w:t>
            </w:r>
            <w:r>
              <w:rPr>
                <w:sz w:val="24"/>
                <w:szCs w:val="24"/>
              </w:rPr>
              <w:t>）</w:t>
            </w:r>
            <w:r>
              <w:rPr>
                <w:sz w:val="24"/>
                <w:szCs w:val="24"/>
              </w:rPr>
              <w:t>2</w:t>
            </w:r>
            <w:r>
              <w:rPr>
                <w:sz w:val="24"/>
                <w:szCs w:val="24"/>
              </w:rPr>
              <w:t>类标准的要求，对区域声环境影响较小。</w:t>
            </w:r>
          </w:p>
          <w:p w:rsidR="00C76910" w:rsidRDefault="00C144B8">
            <w:pPr>
              <w:spacing w:line="360" w:lineRule="auto"/>
              <w:ind w:firstLine="480"/>
              <w:rPr>
                <w:sz w:val="24"/>
                <w:szCs w:val="24"/>
              </w:rPr>
            </w:pPr>
            <w:r>
              <w:rPr>
                <w:sz w:val="24"/>
                <w:szCs w:val="24"/>
              </w:rPr>
              <w:t>（</w:t>
            </w:r>
            <w:r>
              <w:rPr>
                <w:sz w:val="24"/>
                <w:szCs w:val="24"/>
              </w:rPr>
              <w:t>4</w:t>
            </w:r>
            <w:r>
              <w:rPr>
                <w:sz w:val="24"/>
                <w:szCs w:val="24"/>
              </w:rPr>
              <w:t>）运输车辆噪声</w:t>
            </w:r>
          </w:p>
          <w:p w:rsidR="00C76910" w:rsidRDefault="00C144B8">
            <w:pPr>
              <w:spacing w:line="360" w:lineRule="auto"/>
              <w:ind w:firstLine="480"/>
              <w:rPr>
                <w:sz w:val="24"/>
                <w:szCs w:val="24"/>
              </w:rPr>
            </w:pPr>
            <w:r>
              <w:rPr>
                <w:sz w:val="24"/>
                <w:szCs w:val="24"/>
              </w:rPr>
              <w:t>根据项目工程特征，</w:t>
            </w:r>
            <w:r>
              <w:rPr>
                <w:sz w:val="24"/>
                <w:szCs w:val="24"/>
              </w:rPr>
              <w:t>项项目原辅材料及成品运输量较大，项目平均每天发空车、重载较多。因此，评价建议采取如下噪声防治措施：</w:t>
            </w:r>
          </w:p>
          <w:p w:rsidR="00C76910" w:rsidRDefault="00C144B8">
            <w:pPr>
              <w:spacing w:line="360" w:lineRule="auto"/>
              <w:ind w:firstLine="480"/>
              <w:rPr>
                <w:sz w:val="24"/>
                <w:szCs w:val="24"/>
              </w:rPr>
            </w:pPr>
            <w:r>
              <w:rPr>
                <w:rFonts w:ascii="宋体" w:hAnsi="宋体" w:cs="宋体" w:hint="eastAsia"/>
                <w:sz w:val="24"/>
                <w:szCs w:val="24"/>
              </w:rPr>
              <w:t>①</w:t>
            </w:r>
            <w:r>
              <w:rPr>
                <w:sz w:val="24"/>
                <w:szCs w:val="24"/>
              </w:rPr>
              <w:t>严禁车辆超速、超载、超高运输，在进出厂区时应低速行驶，并严禁鸣笛；</w:t>
            </w:r>
          </w:p>
          <w:p w:rsidR="00C76910" w:rsidRDefault="00C144B8">
            <w:pPr>
              <w:spacing w:line="360" w:lineRule="auto"/>
              <w:ind w:firstLine="480"/>
              <w:rPr>
                <w:sz w:val="24"/>
                <w:szCs w:val="24"/>
              </w:rPr>
            </w:pPr>
            <w:r>
              <w:rPr>
                <w:rFonts w:ascii="宋体" w:hAnsi="宋体" w:cs="宋体" w:hint="eastAsia"/>
                <w:sz w:val="24"/>
                <w:szCs w:val="24"/>
              </w:rPr>
              <w:t>②</w:t>
            </w:r>
            <w:r>
              <w:rPr>
                <w:sz w:val="24"/>
                <w:szCs w:val="24"/>
              </w:rPr>
              <w:t>采用加盖运输车辆运输砂料，防止洒落；</w:t>
            </w:r>
          </w:p>
          <w:p w:rsidR="00C76910" w:rsidRDefault="00C144B8">
            <w:pPr>
              <w:spacing w:line="360" w:lineRule="auto"/>
              <w:ind w:firstLine="480"/>
              <w:rPr>
                <w:sz w:val="24"/>
                <w:szCs w:val="24"/>
              </w:rPr>
            </w:pPr>
            <w:r>
              <w:rPr>
                <w:rFonts w:ascii="宋体" w:hAnsi="宋体" w:cs="宋体" w:hint="eastAsia"/>
                <w:sz w:val="24"/>
                <w:szCs w:val="24"/>
              </w:rPr>
              <w:t>③</w:t>
            </w:r>
            <w:r>
              <w:rPr>
                <w:sz w:val="24"/>
                <w:szCs w:val="24"/>
              </w:rPr>
              <w:t>合理安排作业时间，禁止夜间运输；</w:t>
            </w:r>
          </w:p>
          <w:p w:rsidR="00C76910" w:rsidRDefault="00C144B8">
            <w:pPr>
              <w:spacing w:line="360" w:lineRule="auto"/>
              <w:ind w:firstLine="480"/>
              <w:rPr>
                <w:sz w:val="24"/>
                <w:szCs w:val="24"/>
              </w:rPr>
            </w:pPr>
            <w:r>
              <w:rPr>
                <w:rFonts w:ascii="宋体" w:hAnsi="宋体" w:cs="宋体" w:hint="eastAsia"/>
                <w:sz w:val="24"/>
                <w:szCs w:val="24"/>
              </w:rPr>
              <w:t>④</w:t>
            </w:r>
            <w:r>
              <w:rPr>
                <w:sz w:val="24"/>
                <w:szCs w:val="24"/>
              </w:rPr>
              <w:t>加强对运输车辆的日常维护，避免因故障运行而产生高强度噪声；</w:t>
            </w:r>
          </w:p>
          <w:p w:rsidR="00C76910" w:rsidRDefault="00C144B8">
            <w:pPr>
              <w:spacing w:line="360" w:lineRule="auto"/>
              <w:ind w:firstLine="480"/>
              <w:rPr>
                <w:sz w:val="24"/>
                <w:szCs w:val="24"/>
              </w:rPr>
            </w:pPr>
            <w:r>
              <w:rPr>
                <w:rFonts w:ascii="宋体" w:hAnsi="宋体" w:cs="宋体" w:hint="eastAsia"/>
                <w:sz w:val="24"/>
                <w:szCs w:val="24"/>
              </w:rPr>
              <w:t>⑤</w:t>
            </w:r>
            <w:r>
              <w:rPr>
                <w:sz w:val="24"/>
                <w:szCs w:val="24"/>
              </w:rPr>
              <w:t>加强运输道路的维护，对路面破损路段进行硬化修复，并对沿线进行清扫、洒水抑尘。</w:t>
            </w:r>
          </w:p>
          <w:p w:rsidR="00C76910" w:rsidRDefault="00C144B8">
            <w:pPr>
              <w:spacing w:line="360" w:lineRule="auto"/>
              <w:ind w:firstLine="480"/>
              <w:rPr>
                <w:sz w:val="24"/>
                <w:szCs w:val="24"/>
              </w:rPr>
            </w:pPr>
            <w:r>
              <w:rPr>
                <w:sz w:val="24"/>
                <w:szCs w:val="24"/>
              </w:rPr>
              <w:t>在采取上述措施后，可将项目运输车辆产生的噪声降低到最低程度，减小对周边居民的影响。</w:t>
            </w:r>
          </w:p>
          <w:p w:rsidR="00C76910" w:rsidRDefault="00C144B8">
            <w:pPr>
              <w:spacing w:line="360" w:lineRule="auto"/>
              <w:ind w:firstLine="480"/>
              <w:rPr>
                <w:sz w:val="24"/>
                <w:szCs w:val="24"/>
              </w:rPr>
            </w:pPr>
            <w:r>
              <w:rPr>
                <w:sz w:val="24"/>
                <w:szCs w:val="24"/>
              </w:rPr>
              <w:t>为进一步减少项目营运期噪声对周边声环境的影响，企业应选用低噪声设备，加强设备的维护与保养，加强设备基础减震。</w:t>
            </w:r>
          </w:p>
          <w:p w:rsidR="00C76910" w:rsidRDefault="00C144B8" w:rsidP="00C70118">
            <w:pPr>
              <w:spacing w:beforeLines="50" w:line="360" w:lineRule="auto"/>
              <w:ind w:firstLineChars="200" w:firstLine="482"/>
              <w:rPr>
                <w:b/>
                <w:sz w:val="24"/>
              </w:rPr>
            </w:pPr>
            <w:r>
              <w:rPr>
                <w:b/>
                <w:sz w:val="24"/>
              </w:rPr>
              <w:t>4</w:t>
            </w:r>
            <w:r>
              <w:rPr>
                <w:b/>
                <w:sz w:val="24"/>
              </w:rPr>
              <w:t>、固废</w:t>
            </w:r>
          </w:p>
          <w:p w:rsidR="00C76910" w:rsidRDefault="00C144B8">
            <w:pPr>
              <w:adjustRightInd w:val="0"/>
              <w:snapToGrid w:val="0"/>
              <w:spacing w:line="360" w:lineRule="auto"/>
              <w:ind w:firstLineChars="200" w:firstLine="480"/>
              <w:rPr>
                <w:sz w:val="24"/>
                <w:szCs w:val="24"/>
              </w:rPr>
            </w:pPr>
            <w:r>
              <w:rPr>
                <w:sz w:val="24"/>
                <w:szCs w:val="24"/>
              </w:rPr>
              <w:t>本项目生产过程中的固体废物主要包括：生活垃圾、压滤泥饼、收集到的粉尘等一般固体废物以及设备维护维修产生的废机油、含油抹布、手套、劳保用品。</w:t>
            </w:r>
          </w:p>
          <w:p w:rsidR="00C76910" w:rsidRDefault="00C144B8">
            <w:pPr>
              <w:widowControl/>
              <w:adjustRightInd w:val="0"/>
              <w:snapToGrid w:val="0"/>
              <w:spacing w:line="360" w:lineRule="auto"/>
              <w:ind w:firstLine="482"/>
              <w:rPr>
                <w:kern w:val="0"/>
                <w:sz w:val="24"/>
                <w:szCs w:val="24"/>
              </w:rPr>
            </w:pPr>
            <w:r>
              <w:rPr>
                <w:rFonts w:ascii="宋体" w:hAnsi="宋体" w:cs="宋体" w:hint="eastAsia"/>
                <w:kern w:val="0"/>
                <w:sz w:val="24"/>
                <w:szCs w:val="24"/>
              </w:rPr>
              <w:t>①</w:t>
            </w:r>
            <w:r>
              <w:rPr>
                <w:kern w:val="0"/>
                <w:sz w:val="24"/>
                <w:szCs w:val="24"/>
              </w:rPr>
              <w:t>员工生活垃圾：本项目劳动定员</w:t>
            </w:r>
            <w:r>
              <w:rPr>
                <w:kern w:val="0"/>
                <w:sz w:val="24"/>
                <w:szCs w:val="24"/>
              </w:rPr>
              <w:t>10</w:t>
            </w:r>
            <w:r>
              <w:rPr>
                <w:kern w:val="0"/>
                <w:sz w:val="24"/>
                <w:szCs w:val="24"/>
              </w:rPr>
              <w:t>人，年工作天数为</w:t>
            </w:r>
            <w:r>
              <w:rPr>
                <w:kern w:val="0"/>
                <w:sz w:val="24"/>
                <w:szCs w:val="24"/>
              </w:rPr>
              <w:t>300</w:t>
            </w:r>
            <w:r>
              <w:rPr>
                <w:kern w:val="0"/>
                <w:sz w:val="24"/>
                <w:szCs w:val="24"/>
              </w:rPr>
              <w:t>天，在生产营运期间</w:t>
            </w:r>
            <w:r>
              <w:rPr>
                <w:kern w:val="0"/>
                <w:sz w:val="24"/>
                <w:szCs w:val="24"/>
              </w:rPr>
              <w:lastRenderedPageBreak/>
              <w:t>生活垃圾产生系数取</w:t>
            </w:r>
            <w:r>
              <w:rPr>
                <w:kern w:val="0"/>
                <w:sz w:val="24"/>
                <w:szCs w:val="24"/>
              </w:rPr>
              <w:t>1.0kg/</w:t>
            </w:r>
            <w:r>
              <w:rPr>
                <w:kern w:val="0"/>
                <w:sz w:val="24"/>
                <w:szCs w:val="24"/>
              </w:rPr>
              <w:t>人</w:t>
            </w:r>
            <w:r>
              <w:rPr>
                <w:kern w:val="0"/>
                <w:sz w:val="24"/>
                <w:szCs w:val="24"/>
              </w:rPr>
              <w:t>•</w:t>
            </w:r>
            <w:r>
              <w:rPr>
                <w:kern w:val="0"/>
                <w:sz w:val="24"/>
                <w:szCs w:val="24"/>
              </w:rPr>
              <w:t>天，因此，项目生活垃圾产生量为</w:t>
            </w:r>
            <w:r>
              <w:rPr>
                <w:kern w:val="0"/>
                <w:sz w:val="24"/>
                <w:szCs w:val="24"/>
              </w:rPr>
              <w:t>10kg/d</w:t>
            </w:r>
            <w:r>
              <w:rPr>
                <w:kern w:val="0"/>
                <w:sz w:val="24"/>
                <w:szCs w:val="24"/>
              </w:rPr>
              <w:t>、</w:t>
            </w:r>
            <w:r>
              <w:rPr>
                <w:kern w:val="0"/>
                <w:sz w:val="24"/>
                <w:szCs w:val="24"/>
              </w:rPr>
              <w:t>3t/a</w:t>
            </w:r>
            <w:r>
              <w:rPr>
                <w:kern w:val="0"/>
                <w:sz w:val="24"/>
                <w:szCs w:val="24"/>
              </w:rPr>
              <w:t>。</w:t>
            </w:r>
          </w:p>
          <w:p w:rsidR="00C76910" w:rsidRDefault="00C144B8">
            <w:pPr>
              <w:widowControl/>
              <w:adjustRightInd w:val="0"/>
              <w:snapToGrid w:val="0"/>
              <w:spacing w:line="360" w:lineRule="auto"/>
              <w:ind w:firstLine="482"/>
              <w:rPr>
                <w:kern w:val="0"/>
                <w:sz w:val="24"/>
                <w:szCs w:val="24"/>
              </w:rPr>
            </w:pPr>
            <w:r>
              <w:rPr>
                <w:rFonts w:ascii="宋体" w:hAnsi="宋体" w:cs="宋体" w:hint="eastAsia"/>
                <w:kern w:val="0"/>
                <w:sz w:val="24"/>
                <w:szCs w:val="24"/>
              </w:rPr>
              <w:t>②</w:t>
            </w:r>
            <w:r>
              <w:rPr>
                <w:kern w:val="0"/>
                <w:sz w:val="24"/>
                <w:szCs w:val="24"/>
              </w:rPr>
              <w:t>收集到的粉尘：项目沉降的粉尘，采用人工清扫的方式收集，以及除尘设施收集的粉尘，其产生量约为</w:t>
            </w:r>
            <w:r>
              <w:rPr>
                <w:rFonts w:hint="eastAsia"/>
                <w:kern w:val="0"/>
                <w:sz w:val="24"/>
                <w:szCs w:val="24"/>
              </w:rPr>
              <w:t>626.5</w:t>
            </w:r>
            <w:r>
              <w:rPr>
                <w:kern w:val="0"/>
                <w:sz w:val="24"/>
                <w:szCs w:val="24"/>
              </w:rPr>
              <w:t>t/a</w:t>
            </w:r>
            <w:r>
              <w:rPr>
                <w:kern w:val="0"/>
                <w:sz w:val="24"/>
                <w:szCs w:val="24"/>
              </w:rPr>
              <w:t>。属于一般固废。其性质与产品性质相同，根据建设方提供资料，该部分固废收集后外售。</w:t>
            </w:r>
          </w:p>
          <w:p w:rsidR="00C76910" w:rsidRDefault="00C144B8">
            <w:pPr>
              <w:widowControl/>
              <w:adjustRightInd w:val="0"/>
              <w:snapToGrid w:val="0"/>
              <w:spacing w:line="360" w:lineRule="auto"/>
              <w:ind w:firstLine="482"/>
              <w:rPr>
                <w:color w:val="FF0000"/>
                <w:kern w:val="0"/>
                <w:sz w:val="24"/>
                <w:szCs w:val="24"/>
                <w:u w:val="single"/>
              </w:rPr>
            </w:pPr>
            <w:r>
              <w:rPr>
                <w:rFonts w:ascii="宋体" w:hAnsi="宋体" w:cs="宋体" w:hint="eastAsia"/>
                <w:color w:val="FF0000"/>
                <w:kern w:val="0"/>
                <w:sz w:val="24"/>
                <w:szCs w:val="24"/>
                <w:u w:val="single"/>
              </w:rPr>
              <w:t>③</w:t>
            </w:r>
            <w:r>
              <w:rPr>
                <w:color w:val="FF0000"/>
                <w:kern w:val="0"/>
                <w:sz w:val="24"/>
                <w:szCs w:val="24"/>
                <w:u w:val="single"/>
              </w:rPr>
              <w:t>沉淀池底泥：本项目清洗废水经沉淀池沉淀后到带式压滤机压滤成饼，根据建设方提供资料，本项目原料含泥量约</w:t>
            </w:r>
            <w:r>
              <w:rPr>
                <w:color w:val="FF0000"/>
                <w:kern w:val="0"/>
                <w:sz w:val="24"/>
                <w:szCs w:val="24"/>
                <w:u w:val="single"/>
              </w:rPr>
              <w:t>0.5%</w:t>
            </w:r>
            <w:r>
              <w:rPr>
                <w:color w:val="FF0000"/>
                <w:kern w:val="0"/>
                <w:sz w:val="24"/>
                <w:szCs w:val="24"/>
                <w:u w:val="single"/>
              </w:rPr>
              <w:t>，故废水中含泥量干重为</w:t>
            </w:r>
            <w:r>
              <w:rPr>
                <w:color w:val="FF0000"/>
                <w:kern w:val="0"/>
                <w:sz w:val="24"/>
                <w:szCs w:val="24"/>
                <w:u w:val="single"/>
              </w:rPr>
              <w:t>1</w:t>
            </w:r>
            <w:r>
              <w:rPr>
                <w:rFonts w:hint="eastAsia"/>
                <w:color w:val="FF0000"/>
                <w:kern w:val="0"/>
                <w:sz w:val="24"/>
                <w:szCs w:val="24"/>
                <w:u w:val="single"/>
              </w:rPr>
              <w:t>5</w:t>
            </w:r>
            <w:r>
              <w:rPr>
                <w:color w:val="FF0000"/>
                <w:kern w:val="0"/>
                <w:sz w:val="24"/>
                <w:szCs w:val="24"/>
                <w:u w:val="single"/>
              </w:rPr>
              <w:t>00</w:t>
            </w:r>
            <w:r>
              <w:rPr>
                <w:color w:val="FF0000"/>
                <w:kern w:val="0"/>
                <w:sz w:val="24"/>
                <w:szCs w:val="24"/>
                <w:u w:val="single"/>
              </w:rPr>
              <w:t>，含水率为</w:t>
            </w:r>
            <w:r>
              <w:rPr>
                <w:color w:val="FF0000"/>
                <w:kern w:val="0"/>
                <w:sz w:val="24"/>
                <w:szCs w:val="24"/>
                <w:u w:val="single"/>
              </w:rPr>
              <w:t>40%</w:t>
            </w:r>
            <w:r>
              <w:rPr>
                <w:color w:val="FF0000"/>
                <w:kern w:val="0"/>
                <w:sz w:val="24"/>
                <w:szCs w:val="24"/>
                <w:u w:val="single"/>
              </w:rPr>
              <w:t>，压滤泥饼产生量约为</w:t>
            </w:r>
            <w:r>
              <w:rPr>
                <w:rFonts w:hint="eastAsia"/>
                <w:color w:val="FF0000"/>
                <w:kern w:val="0"/>
                <w:sz w:val="24"/>
                <w:szCs w:val="24"/>
                <w:u w:val="single"/>
              </w:rPr>
              <w:t>9</w:t>
            </w:r>
            <w:r>
              <w:rPr>
                <w:color w:val="FF0000"/>
                <w:kern w:val="0"/>
                <w:sz w:val="24"/>
                <w:szCs w:val="24"/>
                <w:u w:val="single"/>
              </w:rPr>
              <w:t>00t/a</w:t>
            </w:r>
            <w:r>
              <w:rPr>
                <w:color w:val="FF0000"/>
                <w:kern w:val="0"/>
                <w:sz w:val="24"/>
                <w:szCs w:val="24"/>
                <w:u w:val="single"/>
              </w:rPr>
              <w:t>，该部分固废收集后作为建筑材料外售。</w:t>
            </w:r>
          </w:p>
          <w:p w:rsidR="00C76910" w:rsidRDefault="00C144B8">
            <w:pPr>
              <w:widowControl/>
              <w:adjustRightInd w:val="0"/>
              <w:snapToGrid w:val="0"/>
              <w:spacing w:line="360" w:lineRule="auto"/>
              <w:ind w:firstLine="482"/>
              <w:rPr>
                <w:color w:val="FF0000"/>
                <w:kern w:val="0"/>
                <w:sz w:val="24"/>
                <w:szCs w:val="24"/>
                <w:u w:val="single"/>
              </w:rPr>
            </w:pPr>
            <w:r>
              <w:rPr>
                <w:rFonts w:ascii="宋体" w:hAnsi="宋体" w:cs="宋体" w:hint="eastAsia"/>
                <w:color w:val="FF0000"/>
                <w:kern w:val="0"/>
                <w:sz w:val="24"/>
                <w:szCs w:val="24"/>
                <w:u w:val="single"/>
              </w:rPr>
              <w:t>④</w:t>
            </w:r>
            <w:r>
              <w:rPr>
                <w:color w:val="FF0000"/>
                <w:kern w:val="0"/>
                <w:sz w:val="24"/>
                <w:szCs w:val="24"/>
                <w:u w:val="single"/>
              </w:rPr>
              <w:t>废机油：项目机械设备需定期检修，检修过程中产生的废机油为</w:t>
            </w:r>
            <w:r>
              <w:rPr>
                <w:color w:val="FF0000"/>
                <w:kern w:val="0"/>
                <w:sz w:val="24"/>
                <w:szCs w:val="24"/>
                <w:u w:val="single"/>
              </w:rPr>
              <w:t>0.1t/a</w:t>
            </w:r>
            <w:r>
              <w:rPr>
                <w:color w:val="FF0000"/>
                <w:kern w:val="0"/>
                <w:sz w:val="24"/>
                <w:szCs w:val="24"/>
                <w:u w:val="single"/>
              </w:rPr>
              <w:t>，废机油废物类别为</w:t>
            </w:r>
            <w:r>
              <w:rPr>
                <w:color w:val="FF0000"/>
                <w:kern w:val="0"/>
                <w:sz w:val="24"/>
                <w:szCs w:val="24"/>
                <w:u w:val="single"/>
              </w:rPr>
              <w:t>HW08</w:t>
            </w:r>
            <w:r>
              <w:rPr>
                <w:color w:val="FF0000"/>
                <w:kern w:val="0"/>
                <w:sz w:val="24"/>
                <w:szCs w:val="24"/>
                <w:u w:val="single"/>
              </w:rPr>
              <w:t>，</w:t>
            </w:r>
            <w:r>
              <w:rPr>
                <w:color w:val="FF0000"/>
                <w:kern w:val="0"/>
                <w:sz w:val="24"/>
                <w:szCs w:val="24"/>
                <w:u w:val="single"/>
              </w:rPr>
              <w:t>废物代码为</w:t>
            </w:r>
            <w:r>
              <w:rPr>
                <w:color w:val="FF0000"/>
                <w:kern w:val="0"/>
                <w:sz w:val="24"/>
                <w:szCs w:val="24"/>
                <w:u w:val="single"/>
              </w:rPr>
              <w:t>900-241-08</w:t>
            </w:r>
            <w:r>
              <w:rPr>
                <w:color w:val="FF0000"/>
                <w:kern w:val="0"/>
                <w:sz w:val="24"/>
                <w:szCs w:val="24"/>
                <w:u w:val="single"/>
              </w:rPr>
              <w:t>（车辆、轮船及其它机械维修过程中产生的废发动机油、制动器油、自动变速器油、齿轮油等废润滑油）收集暂存于危废暂存间，再委托有资质的单位处理。</w:t>
            </w:r>
          </w:p>
          <w:p w:rsidR="00C76910" w:rsidRDefault="00C144B8">
            <w:pPr>
              <w:widowControl/>
              <w:adjustRightInd w:val="0"/>
              <w:snapToGrid w:val="0"/>
              <w:spacing w:line="360" w:lineRule="auto"/>
              <w:ind w:firstLine="482"/>
              <w:rPr>
                <w:kern w:val="0"/>
                <w:sz w:val="24"/>
                <w:szCs w:val="24"/>
              </w:rPr>
            </w:pPr>
            <w:r>
              <w:rPr>
                <w:rFonts w:ascii="宋体" w:hAnsi="宋体" w:cs="宋体" w:hint="eastAsia"/>
                <w:kern w:val="0"/>
                <w:sz w:val="24"/>
                <w:szCs w:val="24"/>
              </w:rPr>
              <w:t>⑤</w:t>
            </w:r>
            <w:r>
              <w:rPr>
                <w:kern w:val="0"/>
                <w:sz w:val="24"/>
                <w:szCs w:val="24"/>
              </w:rPr>
              <w:t>含油抹布、手套、劳保用品：对设备进行维修保养时会产生含油废抹布、手套、劳保用品，产生量约</w:t>
            </w:r>
            <w:r>
              <w:rPr>
                <w:kern w:val="0"/>
                <w:sz w:val="24"/>
                <w:szCs w:val="24"/>
              </w:rPr>
              <w:t>0.02t/a</w:t>
            </w:r>
            <w:r>
              <w:rPr>
                <w:kern w:val="0"/>
                <w:sz w:val="24"/>
                <w:szCs w:val="24"/>
              </w:rPr>
              <w:t>，类别为</w:t>
            </w:r>
            <w:r>
              <w:rPr>
                <w:kern w:val="0"/>
                <w:sz w:val="24"/>
                <w:szCs w:val="24"/>
              </w:rPr>
              <w:t>HW49</w:t>
            </w:r>
            <w:r>
              <w:rPr>
                <w:kern w:val="0"/>
                <w:sz w:val="24"/>
                <w:szCs w:val="24"/>
              </w:rPr>
              <w:t>其他废物，废物代码为</w:t>
            </w:r>
            <w:r>
              <w:rPr>
                <w:kern w:val="0"/>
                <w:sz w:val="24"/>
                <w:szCs w:val="24"/>
              </w:rPr>
              <w:t>900-41-49</w:t>
            </w:r>
            <w:r>
              <w:rPr>
                <w:kern w:val="0"/>
                <w:sz w:val="24"/>
                <w:szCs w:val="24"/>
              </w:rPr>
              <w:t>（含有或沾染毒性、感染性危险废物的废弃包装物、容器、过滤吸附介质），应定期委托有资质的单位安全处置，并执行联单制度。</w:t>
            </w:r>
          </w:p>
          <w:p w:rsidR="00C76910" w:rsidRDefault="00C144B8">
            <w:pPr>
              <w:widowControl/>
              <w:adjustRightInd w:val="0"/>
              <w:snapToGrid w:val="0"/>
              <w:spacing w:line="360" w:lineRule="auto"/>
              <w:ind w:firstLine="482"/>
              <w:rPr>
                <w:kern w:val="0"/>
                <w:sz w:val="24"/>
                <w:szCs w:val="24"/>
              </w:rPr>
            </w:pPr>
            <w:r>
              <w:rPr>
                <w:kern w:val="0"/>
                <w:sz w:val="24"/>
                <w:szCs w:val="24"/>
              </w:rPr>
              <w:t>根据《固体废物鉴别导则（试行）》和《国家危险废物名录（</w:t>
            </w:r>
            <w:r>
              <w:rPr>
                <w:kern w:val="0"/>
                <w:sz w:val="24"/>
                <w:szCs w:val="24"/>
              </w:rPr>
              <w:t>2021</w:t>
            </w:r>
            <w:r>
              <w:rPr>
                <w:kern w:val="0"/>
                <w:sz w:val="24"/>
                <w:szCs w:val="24"/>
              </w:rPr>
              <w:t>年）</w:t>
            </w:r>
            <w:r>
              <w:rPr>
                <w:kern w:val="0"/>
                <w:sz w:val="24"/>
                <w:szCs w:val="24"/>
              </w:rPr>
              <w:t>》、《一般固体废物分类与代码》（</w:t>
            </w:r>
            <w:r>
              <w:rPr>
                <w:kern w:val="0"/>
                <w:sz w:val="24"/>
                <w:szCs w:val="24"/>
              </w:rPr>
              <w:t>GB/T 39198-2020</w:t>
            </w:r>
            <w:r>
              <w:rPr>
                <w:kern w:val="0"/>
                <w:sz w:val="24"/>
                <w:szCs w:val="24"/>
              </w:rPr>
              <w:t>）等相关文件进行固体废物及危险废物的判定，具体鉴别分析情况汇总于如下表</w:t>
            </w:r>
            <w:r>
              <w:rPr>
                <w:kern w:val="0"/>
                <w:sz w:val="24"/>
                <w:szCs w:val="24"/>
              </w:rPr>
              <w:t>4-11</w:t>
            </w:r>
            <w:r>
              <w:rPr>
                <w:kern w:val="0"/>
                <w:sz w:val="24"/>
                <w:szCs w:val="24"/>
              </w:rPr>
              <w:t>。</w:t>
            </w:r>
          </w:p>
          <w:p w:rsidR="00C76910" w:rsidRDefault="00C144B8">
            <w:pPr>
              <w:widowControl/>
              <w:ind w:firstLine="482"/>
              <w:jc w:val="center"/>
              <w:rPr>
                <w:b/>
              </w:rPr>
            </w:pPr>
            <w:r>
              <w:rPr>
                <w:b/>
              </w:rPr>
              <w:t>表</w:t>
            </w:r>
            <w:r>
              <w:rPr>
                <w:b/>
              </w:rPr>
              <w:t xml:space="preserve">4-11  </w:t>
            </w:r>
            <w:r>
              <w:rPr>
                <w:b/>
              </w:rPr>
              <w:t>工业固体废物分析结果汇总表</w:t>
            </w:r>
          </w:p>
          <w:tbl>
            <w:tblPr>
              <w:tblW w:w="87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27"/>
              <w:gridCol w:w="1210"/>
              <w:gridCol w:w="956"/>
              <w:gridCol w:w="1163"/>
              <w:gridCol w:w="940"/>
              <w:gridCol w:w="971"/>
              <w:gridCol w:w="1736"/>
              <w:gridCol w:w="1284"/>
            </w:tblGrid>
            <w:tr w:rsidR="00C76910">
              <w:trPr>
                <w:trHeight w:val="340"/>
                <w:jc w:val="center"/>
              </w:trPr>
              <w:tc>
                <w:tcPr>
                  <w:tcW w:w="527" w:type="dxa"/>
                  <w:tcBorders>
                    <w:tl2br w:val="nil"/>
                    <w:tr2bl w:val="nil"/>
                  </w:tcBorders>
                  <w:vAlign w:val="center"/>
                </w:tcPr>
                <w:p w:rsidR="00C76910" w:rsidRDefault="00C144B8">
                  <w:pPr>
                    <w:pStyle w:val="aff"/>
                    <w:spacing w:before="24" w:after="24"/>
                    <w:rPr>
                      <w:rFonts w:ascii="Times New Roman"/>
                    </w:rPr>
                  </w:pPr>
                  <w:r>
                    <w:rPr>
                      <w:rFonts w:ascii="Times New Roman"/>
                    </w:rPr>
                    <w:t>序号</w:t>
                  </w:r>
                </w:p>
              </w:tc>
              <w:tc>
                <w:tcPr>
                  <w:tcW w:w="1210" w:type="dxa"/>
                  <w:tcBorders>
                    <w:tl2br w:val="nil"/>
                    <w:tr2bl w:val="nil"/>
                  </w:tcBorders>
                  <w:vAlign w:val="center"/>
                </w:tcPr>
                <w:p w:rsidR="00C76910" w:rsidRDefault="00C144B8">
                  <w:pPr>
                    <w:pStyle w:val="aff"/>
                    <w:spacing w:before="24" w:after="24"/>
                    <w:rPr>
                      <w:rFonts w:ascii="Times New Roman"/>
                    </w:rPr>
                  </w:pPr>
                  <w:r>
                    <w:rPr>
                      <w:rFonts w:ascii="Times New Roman"/>
                    </w:rPr>
                    <w:t>固废名称</w:t>
                  </w:r>
                </w:p>
              </w:tc>
              <w:tc>
                <w:tcPr>
                  <w:tcW w:w="956" w:type="dxa"/>
                  <w:tcBorders>
                    <w:tl2br w:val="nil"/>
                    <w:tr2bl w:val="nil"/>
                  </w:tcBorders>
                  <w:vAlign w:val="center"/>
                </w:tcPr>
                <w:p w:rsidR="00C76910" w:rsidRDefault="00C144B8">
                  <w:pPr>
                    <w:pStyle w:val="aff"/>
                    <w:spacing w:before="24" w:after="24"/>
                    <w:rPr>
                      <w:rFonts w:ascii="Times New Roman"/>
                    </w:rPr>
                  </w:pPr>
                  <w:r>
                    <w:rPr>
                      <w:rFonts w:ascii="Times New Roman"/>
                    </w:rPr>
                    <w:t>产生量（</w:t>
                  </w:r>
                  <w:r>
                    <w:rPr>
                      <w:rFonts w:ascii="Times New Roman"/>
                    </w:rPr>
                    <w:t>t/a</w:t>
                  </w:r>
                  <w:r>
                    <w:rPr>
                      <w:rFonts w:ascii="Times New Roman"/>
                    </w:rPr>
                    <w:t>）</w:t>
                  </w:r>
                </w:p>
              </w:tc>
              <w:tc>
                <w:tcPr>
                  <w:tcW w:w="1163" w:type="dxa"/>
                  <w:tcBorders>
                    <w:tl2br w:val="nil"/>
                    <w:tr2bl w:val="nil"/>
                  </w:tcBorders>
                  <w:vAlign w:val="center"/>
                </w:tcPr>
                <w:p w:rsidR="00C76910" w:rsidRDefault="00C144B8">
                  <w:pPr>
                    <w:pStyle w:val="aff"/>
                    <w:spacing w:before="24" w:after="24"/>
                    <w:rPr>
                      <w:rFonts w:ascii="Times New Roman"/>
                    </w:rPr>
                  </w:pPr>
                  <w:r>
                    <w:rPr>
                      <w:rFonts w:ascii="Times New Roman"/>
                    </w:rPr>
                    <w:t>分类代码</w:t>
                  </w:r>
                </w:p>
              </w:tc>
              <w:tc>
                <w:tcPr>
                  <w:tcW w:w="940" w:type="dxa"/>
                  <w:tcBorders>
                    <w:tl2br w:val="nil"/>
                    <w:tr2bl w:val="nil"/>
                  </w:tcBorders>
                  <w:vAlign w:val="center"/>
                </w:tcPr>
                <w:p w:rsidR="00C76910" w:rsidRDefault="00C144B8">
                  <w:pPr>
                    <w:pStyle w:val="aff"/>
                    <w:spacing w:before="24" w:after="24"/>
                    <w:rPr>
                      <w:rFonts w:ascii="Times New Roman"/>
                    </w:rPr>
                  </w:pPr>
                  <w:r>
                    <w:rPr>
                      <w:rFonts w:ascii="Times New Roman"/>
                    </w:rPr>
                    <w:t>物理性状</w:t>
                  </w:r>
                </w:p>
              </w:tc>
              <w:tc>
                <w:tcPr>
                  <w:tcW w:w="971" w:type="dxa"/>
                  <w:tcBorders>
                    <w:tl2br w:val="nil"/>
                    <w:tr2bl w:val="nil"/>
                  </w:tcBorders>
                  <w:vAlign w:val="center"/>
                </w:tcPr>
                <w:p w:rsidR="00C76910" w:rsidRDefault="00C144B8">
                  <w:pPr>
                    <w:pStyle w:val="aff"/>
                    <w:spacing w:before="24" w:after="24"/>
                    <w:rPr>
                      <w:rFonts w:ascii="Times New Roman"/>
                    </w:rPr>
                  </w:pPr>
                  <w:r>
                    <w:rPr>
                      <w:rFonts w:ascii="Times New Roman"/>
                    </w:rPr>
                    <w:t>环境危险特性</w:t>
                  </w:r>
                </w:p>
              </w:tc>
              <w:tc>
                <w:tcPr>
                  <w:tcW w:w="1736" w:type="dxa"/>
                  <w:tcBorders>
                    <w:tl2br w:val="nil"/>
                    <w:tr2bl w:val="nil"/>
                  </w:tcBorders>
                  <w:vAlign w:val="center"/>
                </w:tcPr>
                <w:p w:rsidR="00C76910" w:rsidRDefault="00C144B8">
                  <w:pPr>
                    <w:pStyle w:val="aff"/>
                    <w:spacing w:before="24" w:after="24"/>
                    <w:rPr>
                      <w:rFonts w:ascii="Times New Roman"/>
                    </w:rPr>
                  </w:pPr>
                  <w:r>
                    <w:rPr>
                      <w:rFonts w:ascii="Times New Roman"/>
                    </w:rPr>
                    <w:t>处置措施</w:t>
                  </w:r>
                </w:p>
              </w:tc>
              <w:tc>
                <w:tcPr>
                  <w:tcW w:w="1284" w:type="dxa"/>
                  <w:tcBorders>
                    <w:tl2br w:val="nil"/>
                    <w:tr2bl w:val="nil"/>
                  </w:tcBorders>
                  <w:vAlign w:val="center"/>
                </w:tcPr>
                <w:p w:rsidR="00C76910" w:rsidRDefault="00C144B8">
                  <w:pPr>
                    <w:pStyle w:val="aff"/>
                    <w:spacing w:before="24" w:after="24"/>
                    <w:rPr>
                      <w:rFonts w:ascii="Times New Roman"/>
                    </w:rPr>
                  </w:pPr>
                  <w:r>
                    <w:rPr>
                      <w:rFonts w:ascii="Times New Roman"/>
                    </w:rPr>
                    <w:t>是否符合环保要求</w:t>
                  </w:r>
                </w:p>
              </w:tc>
            </w:tr>
            <w:tr w:rsidR="00C76910">
              <w:trPr>
                <w:trHeight w:val="340"/>
                <w:jc w:val="center"/>
              </w:trPr>
              <w:tc>
                <w:tcPr>
                  <w:tcW w:w="527" w:type="dxa"/>
                  <w:tcBorders>
                    <w:tl2br w:val="nil"/>
                    <w:tr2bl w:val="nil"/>
                  </w:tcBorders>
                  <w:vAlign w:val="center"/>
                </w:tcPr>
                <w:p w:rsidR="00C76910" w:rsidRDefault="00C144B8">
                  <w:pPr>
                    <w:pStyle w:val="aff"/>
                    <w:spacing w:before="24" w:after="24"/>
                    <w:rPr>
                      <w:rFonts w:ascii="Times New Roman"/>
                    </w:rPr>
                  </w:pPr>
                  <w:r>
                    <w:rPr>
                      <w:rFonts w:ascii="Times New Roman"/>
                    </w:rPr>
                    <w:t>1</w:t>
                  </w:r>
                </w:p>
              </w:tc>
              <w:tc>
                <w:tcPr>
                  <w:tcW w:w="1210" w:type="dxa"/>
                  <w:tcBorders>
                    <w:tl2br w:val="nil"/>
                    <w:tr2bl w:val="nil"/>
                  </w:tcBorders>
                  <w:vAlign w:val="center"/>
                </w:tcPr>
                <w:p w:rsidR="00C76910" w:rsidRDefault="00C144B8">
                  <w:pPr>
                    <w:pStyle w:val="aff"/>
                    <w:spacing w:before="24" w:after="24"/>
                    <w:rPr>
                      <w:rFonts w:ascii="Times New Roman"/>
                    </w:rPr>
                  </w:pPr>
                  <w:r>
                    <w:rPr>
                      <w:rFonts w:ascii="Times New Roman"/>
                    </w:rPr>
                    <w:t>生活垃圾</w:t>
                  </w:r>
                </w:p>
              </w:tc>
              <w:tc>
                <w:tcPr>
                  <w:tcW w:w="956" w:type="dxa"/>
                  <w:tcBorders>
                    <w:tl2br w:val="nil"/>
                    <w:tr2bl w:val="nil"/>
                  </w:tcBorders>
                  <w:vAlign w:val="center"/>
                </w:tcPr>
                <w:p w:rsidR="00C76910" w:rsidRDefault="00C144B8">
                  <w:pPr>
                    <w:pStyle w:val="aff"/>
                    <w:spacing w:before="24" w:after="24"/>
                    <w:rPr>
                      <w:rFonts w:ascii="Times New Roman"/>
                    </w:rPr>
                  </w:pPr>
                  <w:r>
                    <w:rPr>
                      <w:rFonts w:ascii="Times New Roman"/>
                    </w:rPr>
                    <w:t>3.0</w:t>
                  </w:r>
                </w:p>
              </w:tc>
              <w:tc>
                <w:tcPr>
                  <w:tcW w:w="1163" w:type="dxa"/>
                  <w:tcBorders>
                    <w:tl2br w:val="nil"/>
                    <w:tr2bl w:val="nil"/>
                  </w:tcBorders>
                  <w:vAlign w:val="center"/>
                </w:tcPr>
                <w:p w:rsidR="00C76910" w:rsidRDefault="00C144B8">
                  <w:pPr>
                    <w:pStyle w:val="aff"/>
                    <w:spacing w:before="24" w:after="24"/>
                    <w:rPr>
                      <w:rFonts w:ascii="Times New Roman"/>
                    </w:rPr>
                  </w:pPr>
                  <w:r>
                    <w:rPr>
                      <w:rFonts w:ascii="Times New Roman"/>
                    </w:rPr>
                    <w:t>332-001-99</w:t>
                  </w:r>
                </w:p>
              </w:tc>
              <w:tc>
                <w:tcPr>
                  <w:tcW w:w="940" w:type="dxa"/>
                  <w:tcBorders>
                    <w:tl2br w:val="nil"/>
                    <w:tr2bl w:val="nil"/>
                  </w:tcBorders>
                  <w:vAlign w:val="center"/>
                </w:tcPr>
                <w:p w:rsidR="00C76910" w:rsidRDefault="00C144B8">
                  <w:pPr>
                    <w:pStyle w:val="aff"/>
                    <w:spacing w:before="24" w:after="24"/>
                    <w:rPr>
                      <w:rFonts w:ascii="Times New Roman"/>
                    </w:rPr>
                  </w:pPr>
                  <w:r>
                    <w:rPr>
                      <w:rFonts w:ascii="Times New Roman"/>
                    </w:rPr>
                    <w:t>固态</w:t>
                  </w:r>
                </w:p>
              </w:tc>
              <w:tc>
                <w:tcPr>
                  <w:tcW w:w="971" w:type="dxa"/>
                  <w:tcBorders>
                    <w:tl2br w:val="nil"/>
                    <w:tr2bl w:val="nil"/>
                  </w:tcBorders>
                  <w:vAlign w:val="center"/>
                </w:tcPr>
                <w:p w:rsidR="00C76910" w:rsidRDefault="00C144B8">
                  <w:pPr>
                    <w:pStyle w:val="aff"/>
                    <w:spacing w:before="24" w:after="24"/>
                    <w:rPr>
                      <w:rFonts w:ascii="Times New Roman"/>
                    </w:rPr>
                  </w:pPr>
                  <w:r>
                    <w:rPr>
                      <w:rFonts w:ascii="Times New Roman"/>
                    </w:rPr>
                    <w:t>/</w:t>
                  </w:r>
                </w:p>
              </w:tc>
              <w:tc>
                <w:tcPr>
                  <w:tcW w:w="1736" w:type="dxa"/>
                  <w:tcBorders>
                    <w:tl2br w:val="nil"/>
                    <w:tr2bl w:val="nil"/>
                  </w:tcBorders>
                  <w:vAlign w:val="center"/>
                </w:tcPr>
                <w:p w:rsidR="00C76910" w:rsidRDefault="00C144B8">
                  <w:pPr>
                    <w:pStyle w:val="aff"/>
                    <w:spacing w:before="24" w:after="24"/>
                    <w:rPr>
                      <w:rFonts w:ascii="Times New Roman"/>
                    </w:rPr>
                  </w:pPr>
                  <w:r>
                    <w:rPr>
                      <w:rFonts w:ascii="Times New Roman"/>
                    </w:rPr>
                    <w:t>经收集后交由环卫部门处理</w:t>
                  </w:r>
                </w:p>
              </w:tc>
              <w:tc>
                <w:tcPr>
                  <w:tcW w:w="1284" w:type="dxa"/>
                  <w:tcBorders>
                    <w:tl2br w:val="nil"/>
                    <w:tr2bl w:val="nil"/>
                  </w:tcBorders>
                  <w:vAlign w:val="center"/>
                </w:tcPr>
                <w:p w:rsidR="00C76910" w:rsidRDefault="00C144B8">
                  <w:pPr>
                    <w:pStyle w:val="aff"/>
                    <w:spacing w:before="24" w:after="24"/>
                    <w:rPr>
                      <w:rFonts w:ascii="Times New Roman"/>
                    </w:rPr>
                  </w:pPr>
                  <w:r>
                    <w:rPr>
                      <w:rFonts w:ascii="Times New Roman"/>
                    </w:rPr>
                    <w:t>是</w:t>
                  </w:r>
                </w:p>
              </w:tc>
            </w:tr>
            <w:tr w:rsidR="00C76910">
              <w:trPr>
                <w:trHeight w:val="340"/>
                <w:jc w:val="center"/>
              </w:trPr>
              <w:tc>
                <w:tcPr>
                  <w:tcW w:w="527" w:type="dxa"/>
                  <w:tcBorders>
                    <w:tl2br w:val="nil"/>
                    <w:tr2bl w:val="nil"/>
                  </w:tcBorders>
                  <w:vAlign w:val="center"/>
                </w:tcPr>
                <w:p w:rsidR="00C76910" w:rsidRDefault="00C144B8">
                  <w:pPr>
                    <w:pStyle w:val="aff"/>
                    <w:spacing w:before="24" w:after="24"/>
                    <w:rPr>
                      <w:rFonts w:ascii="Times New Roman"/>
                    </w:rPr>
                  </w:pPr>
                  <w:r>
                    <w:rPr>
                      <w:rFonts w:ascii="Times New Roman"/>
                    </w:rPr>
                    <w:t>2</w:t>
                  </w:r>
                </w:p>
              </w:tc>
              <w:tc>
                <w:tcPr>
                  <w:tcW w:w="1210" w:type="dxa"/>
                  <w:tcBorders>
                    <w:tl2br w:val="nil"/>
                    <w:tr2bl w:val="nil"/>
                  </w:tcBorders>
                  <w:vAlign w:val="center"/>
                </w:tcPr>
                <w:p w:rsidR="00C76910" w:rsidRDefault="00C144B8">
                  <w:pPr>
                    <w:pStyle w:val="aff"/>
                    <w:spacing w:before="24" w:after="24"/>
                    <w:rPr>
                      <w:rFonts w:ascii="Times New Roman"/>
                    </w:rPr>
                  </w:pPr>
                  <w:r>
                    <w:rPr>
                      <w:rFonts w:ascii="Times New Roman"/>
                    </w:rPr>
                    <w:t>沉淀池底泥</w:t>
                  </w:r>
                </w:p>
              </w:tc>
              <w:tc>
                <w:tcPr>
                  <w:tcW w:w="956" w:type="dxa"/>
                  <w:tcBorders>
                    <w:tl2br w:val="nil"/>
                    <w:tr2bl w:val="nil"/>
                  </w:tcBorders>
                  <w:vAlign w:val="center"/>
                </w:tcPr>
                <w:p w:rsidR="00C76910" w:rsidRDefault="00C144B8">
                  <w:pPr>
                    <w:pStyle w:val="aff"/>
                    <w:spacing w:before="24" w:after="24"/>
                    <w:rPr>
                      <w:rFonts w:ascii="Times New Roman"/>
                    </w:rPr>
                  </w:pPr>
                  <w:r>
                    <w:rPr>
                      <w:rFonts w:ascii="Times New Roman" w:hint="eastAsia"/>
                    </w:rPr>
                    <w:t>9</w:t>
                  </w:r>
                  <w:r>
                    <w:rPr>
                      <w:rFonts w:ascii="Times New Roman"/>
                    </w:rPr>
                    <w:t>00</w:t>
                  </w:r>
                </w:p>
              </w:tc>
              <w:tc>
                <w:tcPr>
                  <w:tcW w:w="1163" w:type="dxa"/>
                  <w:tcBorders>
                    <w:tl2br w:val="nil"/>
                    <w:tr2bl w:val="nil"/>
                  </w:tcBorders>
                  <w:vAlign w:val="center"/>
                </w:tcPr>
                <w:p w:rsidR="00C76910" w:rsidRDefault="00C144B8">
                  <w:pPr>
                    <w:pStyle w:val="aff"/>
                    <w:spacing w:before="24" w:after="24"/>
                    <w:rPr>
                      <w:rFonts w:ascii="Times New Roman"/>
                    </w:rPr>
                  </w:pPr>
                  <w:r>
                    <w:rPr>
                      <w:rFonts w:ascii="Times New Roman"/>
                    </w:rPr>
                    <w:t>332-001-99</w:t>
                  </w:r>
                </w:p>
              </w:tc>
              <w:tc>
                <w:tcPr>
                  <w:tcW w:w="940" w:type="dxa"/>
                  <w:tcBorders>
                    <w:tl2br w:val="nil"/>
                    <w:tr2bl w:val="nil"/>
                  </w:tcBorders>
                  <w:vAlign w:val="center"/>
                </w:tcPr>
                <w:p w:rsidR="00C76910" w:rsidRDefault="00C144B8">
                  <w:pPr>
                    <w:pStyle w:val="aff"/>
                    <w:spacing w:before="24" w:after="24"/>
                    <w:rPr>
                      <w:rFonts w:ascii="Times New Roman"/>
                    </w:rPr>
                  </w:pPr>
                  <w:r>
                    <w:rPr>
                      <w:rFonts w:ascii="Times New Roman"/>
                    </w:rPr>
                    <w:t>固态</w:t>
                  </w:r>
                </w:p>
              </w:tc>
              <w:tc>
                <w:tcPr>
                  <w:tcW w:w="971" w:type="dxa"/>
                  <w:tcBorders>
                    <w:tl2br w:val="nil"/>
                    <w:tr2bl w:val="nil"/>
                  </w:tcBorders>
                  <w:vAlign w:val="center"/>
                </w:tcPr>
                <w:p w:rsidR="00C76910" w:rsidRDefault="00C144B8">
                  <w:pPr>
                    <w:pStyle w:val="aff"/>
                    <w:spacing w:before="24" w:after="24"/>
                    <w:rPr>
                      <w:rFonts w:ascii="Times New Roman"/>
                    </w:rPr>
                  </w:pPr>
                  <w:r>
                    <w:rPr>
                      <w:rFonts w:ascii="Times New Roman"/>
                    </w:rPr>
                    <w:t>/</w:t>
                  </w:r>
                </w:p>
              </w:tc>
              <w:tc>
                <w:tcPr>
                  <w:tcW w:w="1736" w:type="dxa"/>
                  <w:tcBorders>
                    <w:tl2br w:val="nil"/>
                    <w:tr2bl w:val="nil"/>
                  </w:tcBorders>
                  <w:vAlign w:val="center"/>
                </w:tcPr>
                <w:p w:rsidR="00C76910" w:rsidRDefault="00C144B8">
                  <w:pPr>
                    <w:pStyle w:val="aff"/>
                    <w:spacing w:before="24" w:after="24"/>
                    <w:rPr>
                      <w:rFonts w:ascii="Times New Roman"/>
                    </w:rPr>
                  </w:pPr>
                  <w:r>
                    <w:rPr>
                      <w:rFonts w:ascii="Times New Roman"/>
                    </w:rPr>
                    <w:t>作为建筑材料外售</w:t>
                  </w:r>
                </w:p>
              </w:tc>
              <w:tc>
                <w:tcPr>
                  <w:tcW w:w="1284" w:type="dxa"/>
                  <w:tcBorders>
                    <w:tl2br w:val="nil"/>
                    <w:tr2bl w:val="nil"/>
                  </w:tcBorders>
                  <w:vAlign w:val="center"/>
                </w:tcPr>
                <w:p w:rsidR="00C76910" w:rsidRDefault="00C144B8">
                  <w:pPr>
                    <w:pStyle w:val="aff"/>
                    <w:spacing w:before="24" w:after="24"/>
                    <w:rPr>
                      <w:rFonts w:ascii="Times New Roman"/>
                    </w:rPr>
                  </w:pPr>
                  <w:r>
                    <w:rPr>
                      <w:rFonts w:ascii="Times New Roman"/>
                    </w:rPr>
                    <w:t>是</w:t>
                  </w:r>
                </w:p>
              </w:tc>
            </w:tr>
            <w:tr w:rsidR="00C76910">
              <w:trPr>
                <w:trHeight w:val="340"/>
                <w:jc w:val="center"/>
              </w:trPr>
              <w:tc>
                <w:tcPr>
                  <w:tcW w:w="527" w:type="dxa"/>
                  <w:tcBorders>
                    <w:tl2br w:val="nil"/>
                    <w:tr2bl w:val="nil"/>
                  </w:tcBorders>
                  <w:vAlign w:val="center"/>
                </w:tcPr>
                <w:p w:rsidR="00C76910" w:rsidRDefault="00C144B8">
                  <w:pPr>
                    <w:pStyle w:val="aff"/>
                    <w:spacing w:before="24" w:after="24"/>
                    <w:rPr>
                      <w:rFonts w:ascii="Times New Roman"/>
                    </w:rPr>
                  </w:pPr>
                  <w:r>
                    <w:rPr>
                      <w:rFonts w:ascii="Times New Roman"/>
                    </w:rPr>
                    <w:t>3</w:t>
                  </w:r>
                </w:p>
              </w:tc>
              <w:tc>
                <w:tcPr>
                  <w:tcW w:w="1210" w:type="dxa"/>
                  <w:tcBorders>
                    <w:tl2br w:val="nil"/>
                    <w:tr2bl w:val="nil"/>
                  </w:tcBorders>
                  <w:vAlign w:val="center"/>
                </w:tcPr>
                <w:p w:rsidR="00C76910" w:rsidRDefault="00C144B8">
                  <w:pPr>
                    <w:pStyle w:val="aff"/>
                    <w:spacing w:before="24" w:after="24"/>
                    <w:rPr>
                      <w:rFonts w:ascii="Times New Roman"/>
                    </w:rPr>
                  </w:pPr>
                  <w:r>
                    <w:rPr>
                      <w:rFonts w:ascii="Times New Roman"/>
                    </w:rPr>
                    <w:t>收集的粉尘</w:t>
                  </w:r>
                </w:p>
              </w:tc>
              <w:tc>
                <w:tcPr>
                  <w:tcW w:w="956" w:type="dxa"/>
                  <w:tcBorders>
                    <w:tl2br w:val="nil"/>
                    <w:tr2bl w:val="nil"/>
                  </w:tcBorders>
                  <w:vAlign w:val="center"/>
                </w:tcPr>
                <w:p w:rsidR="00C76910" w:rsidRDefault="00C144B8">
                  <w:pPr>
                    <w:pStyle w:val="aff"/>
                    <w:spacing w:before="24" w:after="24"/>
                    <w:rPr>
                      <w:rFonts w:ascii="Times New Roman"/>
                    </w:rPr>
                  </w:pPr>
                  <w:r>
                    <w:rPr>
                      <w:rFonts w:ascii="Times New Roman" w:hint="eastAsia"/>
                    </w:rPr>
                    <w:t>626.5</w:t>
                  </w:r>
                </w:p>
              </w:tc>
              <w:tc>
                <w:tcPr>
                  <w:tcW w:w="1163" w:type="dxa"/>
                  <w:tcBorders>
                    <w:tl2br w:val="nil"/>
                    <w:tr2bl w:val="nil"/>
                  </w:tcBorders>
                  <w:vAlign w:val="center"/>
                </w:tcPr>
                <w:p w:rsidR="00C76910" w:rsidRDefault="00C144B8">
                  <w:pPr>
                    <w:pStyle w:val="aff"/>
                    <w:spacing w:before="24" w:after="24"/>
                    <w:rPr>
                      <w:rFonts w:ascii="Times New Roman"/>
                    </w:rPr>
                  </w:pPr>
                  <w:r>
                    <w:rPr>
                      <w:rFonts w:ascii="Times New Roman"/>
                    </w:rPr>
                    <w:t>332-001-99</w:t>
                  </w:r>
                </w:p>
              </w:tc>
              <w:tc>
                <w:tcPr>
                  <w:tcW w:w="940" w:type="dxa"/>
                  <w:tcBorders>
                    <w:tl2br w:val="nil"/>
                    <w:tr2bl w:val="nil"/>
                  </w:tcBorders>
                  <w:vAlign w:val="center"/>
                </w:tcPr>
                <w:p w:rsidR="00C76910" w:rsidRDefault="00C144B8">
                  <w:pPr>
                    <w:pStyle w:val="aff"/>
                    <w:spacing w:before="24" w:after="24"/>
                    <w:rPr>
                      <w:rFonts w:ascii="Times New Roman"/>
                    </w:rPr>
                  </w:pPr>
                  <w:r>
                    <w:rPr>
                      <w:rFonts w:ascii="Times New Roman"/>
                    </w:rPr>
                    <w:t>固态</w:t>
                  </w:r>
                </w:p>
              </w:tc>
              <w:tc>
                <w:tcPr>
                  <w:tcW w:w="971" w:type="dxa"/>
                  <w:tcBorders>
                    <w:tl2br w:val="nil"/>
                    <w:tr2bl w:val="nil"/>
                  </w:tcBorders>
                  <w:vAlign w:val="center"/>
                </w:tcPr>
                <w:p w:rsidR="00C76910" w:rsidRDefault="00C144B8">
                  <w:pPr>
                    <w:pStyle w:val="aff"/>
                    <w:spacing w:before="24" w:after="24"/>
                    <w:rPr>
                      <w:rFonts w:ascii="Times New Roman"/>
                    </w:rPr>
                  </w:pPr>
                  <w:r>
                    <w:rPr>
                      <w:rFonts w:ascii="Times New Roman"/>
                    </w:rPr>
                    <w:t>/</w:t>
                  </w:r>
                </w:p>
              </w:tc>
              <w:tc>
                <w:tcPr>
                  <w:tcW w:w="1736" w:type="dxa"/>
                  <w:tcBorders>
                    <w:tl2br w:val="nil"/>
                    <w:tr2bl w:val="nil"/>
                  </w:tcBorders>
                  <w:vAlign w:val="center"/>
                </w:tcPr>
                <w:p w:rsidR="00C76910" w:rsidRDefault="00C144B8">
                  <w:pPr>
                    <w:pStyle w:val="aff"/>
                    <w:spacing w:before="24" w:after="24"/>
                    <w:rPr>
                      <w:rFonts w:ascii="Times New Roman"/>
                    </w:rPr>
                  </w:pPr>
                  <w:r>
                    <w:rPr>
                      <w:rFonts w:ascii="Times New Roman"/>
                    </w:rPr>
                    <w:t>收集后外售</w:t>
                  </w:r>
                </w:p>
              </w:tc>
              <w:tc>
                <w:tcPr>
                  <w:tcW w:w="1284" w:type="dxa"/>
                  <w:tcBorders>
                    <w:tl2br w:val="nil"/>
                    <w:tr2bl w:val="nil"/>
                  </w:tcBorders>
                  <w:vAlign w:val="center"/>
                </w:tcPr>
                <w:p w:rsidR="00C76910" w:rsidRDefault="00C144B8">
                  <w:pPr>
                    <w:pStyle w:val="aff"/>
                    <w:spacing w:before="24" w:after="24"/>
                    <w:rPr>
                      <w:rFonts w:ascii="Times New Roman"/>
                    </w:rPr>
                  </w:pPr>
                  <w:r>
                    <w:rPr>
                      <w:rFonts w:ascii="Times New Roman"/>
                    </w:rPr>
                    <w:t>是</w:t>
                  </w:r>
                </w:p>
              </w:tc>
            </w:tr>
            <w:tr w:rsidR="00C76910">
              <w:trPr>
                <w:trHeight w:val="340"/>
                <w:jc w:val="center"/>
              </w:trPr>
              <w:tc>
                <w:tcPr>
                  <w:tcW w:w="527" w:type="dxa"/>
                  <w:tcBorders>
                    <w:tl2br w:val="nil"/>
                    <w:tr2bl w:val="nil"/>
                  </w:tcBorders>
                  <w:vAlign w:val="center"/>
                </w:tcPr>
                <w:p w:rsidR="00C76910" w:rsidRDefault="00C144B8">
                  <w:pPr>
                    <w:pStyle w:val="aff"/>
                    <w:spacing w:before="24" w:after="24"/>
                    <w:rPr>
                      <w:rFonts w:ascii="Times New Roman"/>
                    </w:rPr>
                  </w:pPr>
                  <w:r>
                    <w:rPr>
                      <w:rFonts w:ascii="Times New Roman"/>
                    </w:rPr>
                    <w:t>4</w:t>
                  </w:r>
                </w:p>
              </w:tc>
              <w:tc>
                <w:tcPr>
                  <w:tcW w:w="1210" w:type="dxa"/>
                  <w:tcBorders>
                    <w:tl2br w:val="nil"/>
                    <w:tr2bl w:val="nil"/>
                  </w:tcBorders>
                  <w:vAlign w:val="center"/>
                </w:tcPr>
                <w:p w:rsidR="00C76910" w:rsidRDefault="00C144B8">
                  <w:pPr>
                    <w:pStyle w:val="aff"/>
                    <w:spacing w:before="24" w:after="24"/>
                    <w:rPr>
                      <w:rFonts w:ascii="Times New Roman"/>
                    </w:rPr>
                  </w:pPr>
                  <w:r>
                    <w:rPr>
                      <w:rFonts w:ascii="Times New Roman"/>
                    </w:rPr>
                    <w:t>废机油</w:t>
                  </w:r>
                </w:p>
              </w:tc>
              <w:tc>
                <w:tcPr>
                  <w:tcW w:w="956" w:type="dxa"/>
                  <w:tcBorders>
                    <w:tl2br w:val="nil"/>
                    <w:tr2bl w:val="nil"/>
                  </w:tcBorders>
                  <w:vAlign w:val="center"/>
                </w:tcPr>
                <w:p w:rsidR="00C76910" w:rsidRDefault="00C144B8">
                  <w:pPr>
                    <w:pStyle w:val="aff"/>
                    <w:spacing w:before="24" w:after="24"/>
                    <w:rPr>
                      <w:rFonts w:ascii="Times New Roman"/>
                    </w:rPr>
                  </w:pPr>
                  <w:r>
                    <w:rPr>
                      <w:rFonts w:ascii="Times New Roman"/>
                    </w:rPr>
                    <w:t>0.1</w:t>
                  </w:r>
                  <w:bookmarkStart w:id="15" w:name="_GoBack"/>
                  <w:bookmarkEnd w:id="15"/>
                </w:p>
              </w:tc>
              <w:tc>
                <w:tcPr>
                  <w:tcW w:w="1163" w:type="dxa"/>
                  <w:tcBorders>
                    <w:tl2br w:val="nil"/>
                    <w:tr2bl w:val="nil"/>
                  </w:tcBorders>
                  <w:vAlign w:val="center"/>
                </w:tcPr>
                <w:p w:rsidR="00C76910" w:rsidRDefault="00C144B8">
                  <w:pPr>
                    <w:pStyle w:val="aff"/>
                    <w:spacing w:before="24" w:after="24"/>
                    <w:rPr>
                      <w:rFonts w:ascii="Times New Roman"/>
                    </w:rPr>
                  </w:pPr>
                  <w:r>
                    <w:rPr>
                      <w:rFonts w:ascii="Times New Roman"/>
                    </w:rPr>
                    <w:t xml:space="preserve">HW08 </w:t>
                  </w:r>
                </w:p>
                <w:p w:rsidR="00C76910" w:rsidRDefault="00C144B8">
                  <w:pPr>
                    <w:pStyle w:val="aff"/>
                    <w:spacing w:before="24" w:after="24"/>
                    <w:rPr>
                      <w:rFonts w:ascii="Times New Roman"/>
                    </w:rPr>
                  </w:pPr>
                  <w:r>
                    <w:rPr>
                      <w:rFonts w:ascii="Times New Roman"/>
                    </w:rPr>
                    <w:t>废矿物油</w:t>
                  </w:r>
                </w:p>
                <w:p w:rsidR="00C76910" w:rsidRDefault="00C144B8">
                  <w:pPr>
                    <w:pStyle w:val="aff"/>
                    <w:spacing w:before="24" w:after="24"/>
                    <w:rPr>
                      <w:rFonts w:ascii="Times New Roman"/>
                    </w:rPr>
                  </w:pPr>
                  <w:r>
                    <w:rPr>
                      <w:rFonts w:ascii="Times New Roman"/>
                    </w:rPr>
                    <w:t>与含矿物</w:t>
                  </w:r>
                </w:p>
                <w:p w:rsidR="00C76910" w:rsidRDefault="00C144B8">
                  <w:pPr>
                    <w:pStyle w:val="aff"/>
                    <w:spacing w:before="24" w:after="24"/>
                    <w:rPr>
                      <w:rFonts w:ascii="Times New Roman"/>
                    </w:rPr>
                  </w:pPr>
                  <w:r>
                    <w:rPr>
                      <w:rFonts w:ascii="Times New Roman"/>
                    </w:rPr>
                    <w:t>油废物</w:t>
                  </w:r>
                </w:p>
              </w:tc>
              <w:tc>
                <w:tcPr>
                  <w:tcW w:w="940" w:type="dxa"/>
                  <w:tcBorders>
                    <w:tl2br w:val="nil"/>
                    <w:tr2bl w:val="nil"/>
                  </w:tcBorders>
                  <w:vAlign w:val="center"/>
                </w:tcPr>
                <w:p w:rsidR="00C76910" w:rsidRDefault="00C144B8">
                  <w:pPr>
                    <w:pStyle w:val="aff"/>
                    <w:spacing w:before="24" w:after="24"/>
                    <w:rPr>
                      <w:rFonts w:ascii="Times New Roman"/>
                    </w:rPr>
                  </w:pPr>
                  <w:r>
                    <w:rPr>
                      <w:rFonts w:ascii="Times New Roman"/>
                    </w:rPr>
                    <w:t>液态</w:t>
                  </w:r>
                </w:p>
              </w:tc>
              <w:tc>
                <w:tcPr>
                  <w:tcW w:w="971" w:type="dxa"/>
                  <w:tcBorders>
                    <w:tl2br w:val="nil"/>
                    <w:tr2bl w:val="nil"/>
                  </w:tcBorders>
                  <w:vAlign w:val="center"/>
                </w:tcPr>
                <w:p w:rsidR="00C76910" w:rsidRDefault="00C144B8">
                  <w:pPr>
                    <w:pStyle w:val="aff"/>
                    <w:spacing w:before="24" w:after="24"/>
                    <w:rPr>
                      <w:rFonts w:ascii="Times New Roman"/>
                    </w:rPr>
                  </w:pPr>
                  <w:r>
                    <w:rPr>
                      <w:rFonts w:ascii="Times New Roman"/>
                    </w:rPr>
                    <w:t>T/In</w:t>
                  </w:r>
                </w:p>
              </w:tc>
              <w:tc>
                <w:tcPr>
                  <w:tcW w:w="1736" w:type="dxa"/>
                  <w:tcBorders>
                    <w:tl2br w:val="nil"/>
                    <w:tr2bl w:val="nil"/>
                  </w:tcBorders>
                  <w:vAlign w:val="center"/>
                </w:tcPr>
                <w:p w:rsidR="00C76910" w:rsidRDefault="00C144B8">
                  <w:pPr>
                    <w:pStyle w:val="aff"/>
                    <w:spacing w:before="24" w:after="24"/>
                    <w:rPr>
                      <w:rFonts w:ascii="Times New Roman"/>
                    </w:rPr>
                  </w:pPr>
                  <w:r>
                    <w:rPr>
                      <w:rFonts w:ascii="Times New Roman"/>
                    </w:rPr>
                    <w:t>交由有资质单位处理</w:t>
                  </w:r>
                </w:p>
              </w:tc>
              <w:tc>
                <w:tcPr>
                  <w:tcW w:w="1284" w:type="dxa"/>
                  <w:tcBorders>
                    <w:tl2br w:val="nil"/>
                    <w:tr2bl w:val="nil"/>
                  </w:tcBorders>
                  <w:vAlign w:val="center"/>
                </w:tcPr>
                <w:p w:rsidR="00C76910" w:rsidRDefault="00C144B8">
                  <w:pPr>
                    <w:pStyle w:val="aff"/>
                    <w:spacing w:before="24" w:after="24"/>
                    <w:rPr>
                      <w:rFonts w:ascii="Times New Roman"/>
                    </w:rPr>
                  </w:pPr>
                  <w:r>
                    <w:rPr>
                      <w:rFonts w:ascii="Times New Roman"/>
                    </w:rPr>
                    <w:t>是</w:t>
                  </w:r>
                </w:p>
              </w:tc>
            </w:tr>
            <w:tr w:rsidR="00C76910">
              <w:trPr>
                <w:trHeight w:val="340"/>
                <w:jc w:val="center"/>
              </w:trPr>
              <w:tc>
                <w:tcPr>
                  <w:tcW w:w="527" w:type="dxa"/>
                  <w:tcBorders>
                    <w:tl2br w:val="nil"/>
                    <w:tr2bl w:val="nil"/>
                  </w:tcBorders>
                  <w:vAlign w:val="center"/>
                </w:tcPr>
                <w:p w:rsidR="00C76910" w:rsidRDefault="00C144B8">
                  <w:pPr>
                    <w:pStyle w:val="aff"/>
                    <w:spacing w:before="24" w:after="24"/>
                    <w:rPr>
                      <w:rFonts w:ascii="Times New Roman"/>
                    </w:rPr>
                  </w:pPr>
                  <w:r>
                    <w:rPr>
                      <w:rFonts w:ascii="Times New Roman"/>
                    </w:rPr>
                    <w:t>5</w:t>
                  </w:r>
                </w:p>
              </w:tc>
              <w:tc>
                <w:tcPr>
                  <w:tcW w:w="1210" w:type="dxa"/>
                  <w:tcBorders>
                    <w:tl2br w:val="nil"/>
                    <w:tr2bl w:val="nil"/>
                  </w:tcBorders>
                  <w:vAlign w:val="center"/>
                </w:tcPr>
                <w:p w:rsidR="00C76910" w:rsidRDefault="00C144B8">
                  <w:pPr>
                    <w:pStyle w:val="aff"/>
                    <w:spacing w:before="24" w:after="24"/>
                    <w:rPr>
                      <w:rFonts w:ascii="Times New Roman"/>
                    </w:rPr>
                  </w:pPr>
                  <w:r>
                    <w:rPr>
                      <w:rFonts w:ascii="Times New Roman"/>
                    </w:rPr>
                    <w:t>含油抹布、</w:t>
                  </w:r>
                  <w:r>
                    <w:rPr>
                      <w:rFonts w:ascii="Times New Roman"/>
                    </w:rPr>
                    <w:lastRenderedPageBreak/>
                    <w:t>手套、劳保用品</w:t>
                  </w:r>
                </w:p>
              </w:tc>
              <w:tc>
                <w:tcPr>
                  <w:tcW w:w="956" w:type="dxa"/>
                  <w:tcBorders>
                    <w:tl2br w:val="nil"/>
                    <w:tr2bl w:val="nil"/>
                  </w:tcBorders>
                  <w:vAlign w:val="center"/>
                </w:tcPr>
                <w:p w:rsidR="00C76910" w:rsidRDefault="00C144B8">
                  <w:pPr>
                    <w:pStyle w:val="aff"/>
                    <w:spacing w:before="24" w:after="24"/>
                    <w:rPr>
                      <w:rFonts w:ascii="Times New Roman"/>
                    </w:rPr>
                  </w:pPr>
                  <w:r>
                    <w:rPr>
                      <w:rFonts w:ascii="Times New Roman"/>
                    </w:rPr>
                    <w:lastRenderedPageBreak/>
                    <w:t>0.02</w:t>
                  </w:r>
                </w:p>
              </w:tc>
              <w:tc>
                <w:tcPr>
                  <w:tcW w:w="1163" w:type="dxa"/>
                  <w:tcBorders>
                    <w:tl2br w:val="nil"/>
                    <w:tr2bl w:val="nil"/>
                  </w:tcBorders>
                  <w:vAlign w:val="center"/>
                </w:tcPr>
                <w:p w:rsidR="00C76910" w:rsidRDefault="00C144B8">
                  <w:pPr>
                    <w:pStyle w:val="aff"/>
                    <w:spacing w:before="24" w:after="24"/>
                    <w:rPr>
                      <w:rFonts w:ascii="Times New Roman"/>
                    </w:rPr>
                  </w:pPr>
                  <w:r>
                    <w:rPr>
                      <w:rFonts w:ascii="Times New Roman"/>
                    </w:rPr>
                    <w:t>HW49</w:t>
                  </w:r>
                  <w:r>
                    <w:rPr>
                      <w:rFonts w:ascii="Times New Roman"/>
                    </w:rPr>
                    <w:t>其</w:t>
                  </w:r>
                  <w:r>
                    <w:rPr>
                      <w:rFonts w:ascii="Times New Roman"/>
                    </w:rPr>
                    <w:lastRenderedPageBreak/>
                    <w:t>他废物</w:t>
                  </w:r>
                </w:p>
              </w:tc>
              <w:tc>
                <w:tcPr>
                  <w:tcW w:w="940" w:type="dxa"/>
                  <w:tcBorders>
                    <w:tl2br w:val="nil"/>
                    <w:tr2bl w:val="nil"/>
                  </w:tcBorders>
                  <w:vAlign w:val="center"/>
                </w:tcPr>
                <w:p w:rsidR="00C76910" w:rsidRDefault="00C144B8">
                  <w:pPr>
                    <w:pStyle w:val="aff"/>
                    <w:spacing w:before="24" w:after="24"/>
                    <w:rPr>
                      <w:rFonts w:ascii="Times New Roman"/>
                    </w:rPr>
                  </w:pPr>
                  <w:r>
                    <w:rPr>
                      <w:rFonts w:ascii="Times New Roman"/>
                    </w:rPr>
                    <w:lastRenderedPageBreak/>
                    <w:t>固态</w:t>
                  </w:r>
                </w:p>
              </w:tc>
              <w:tc>
                <w:tcPr>
                  <w:tcW w:w="971" w:type="dxa"/>
                  <w:tcBorders>
                    <w:tl2br w:val="nil"/>
                    <w:tr2bl w:val="nil"/>
                  </w:tcBorders>
                  <w:vAlign w:val="center"/>
                </w:tcPr>
                <w:p w:rsidR="00C76910" w:rsidRDefault="00C144B8">
                  <w:pPr>
                    <w:pStyle w:val="aff"/>
                    <w:spacing w:before="24" w:after="24"/>
                    <w:rPr>
                      <w:rFonts w:ascii="Times New Roman"/>
                    </w:rPr>
                  </w:pPr>
                  <w:r>
                    <w:rPr>
                      <w:rFonts w:ascii="Times New Roman"/>
                    </w:rPr>
                    <w:t>T/In</w:t>
                  </w:r>
                </w:p>
              </w:tc>
              <w:tc>
                <w:tcPr>
                  <w:tcW w:w="1736" w:type="dxa"/>
                  <w:tcBorders>
                    <w:tl2br w:val="nil"/>
                    <w:tr2bl w:val="nil"/>
                  </w:tcBorders>
                  <w:vAlign w:val="center"/>
                </w:tcPr>
                <w:p w:rsidR="00C76910" w:rsidRDefault="00C144B8">
                  <w:pPr>
                    <w:pStyle w:val="aff"/>
                    <w:spacing w:before="24" w:after="24"/>
                    <w:rPr>
                      <w:rFonts w:ascii="Times New Roman"/>
                    </w:rPr>
                  </w:pPr>
                  <w:r>
                    <w:rPr>
                      <w:rFonts w:ascii="Times New Roman"/>
                    </w:rPr>
                    <w:t>交由有资质单位</w:t>
                  </w:r>
                  <w:r>
                    <w:rPr>
                      <w:rFonts w:ascii="Times New Roman"/>
                    </w:rPr>
                    <w:lastRenderedPageBreak/>
                    <w:t>处理</w:t>
                  </w:r>
                </w:p>
              </w:tc>
              <w:tc>
                <w:tcPr>
                  <w:tcW w:w="1284" w:type="dxa"/>
                  <w:tcBorders>
                    <w:tl2br w:val="nil"/>
                    <w:tr2bl w:val="nil"/>
                  </w:tcBorders>
                  <w:vAlign w:val="center"/>
                </w:tcPr>
                <w:p w:rsidR="00C76910" w:rsidRDefault="00C144B8">
                  <w:pPr>
                    <w:pStyle w:val="aff"/>
                    <w:spacing w:before="24" w:after="24"/>
                    <w:rPr>
                      <w:rFonts w:ascii="Times New Roman"/>
                    </w:rPr>
                  </w:pPr>
                  <w:r>
                    <w:rPr>
                      <w:rFonts w:ascii="Times New Roman"/>
                    </w:rPr>
                    <w:lastRenderedPageBreak/>
                    <w:t>是</w:t>
                  </w:r>
                </w:p>
              </w:tc>
            </w:tr>
          </w:tbl>
          <w:p w:rsidR="00C76910" w:rsidRDefault="00C144B8">
            <w:pPr>
              <w:pStyle w:val="af7"/>
            </w:pPr>
            <w:r>
              <w:lastRenderedPageBreak/>
              <w:t>表</w:t>
            </w:r>
            <w:r>
              <w:t xml:space="preserve">4-12 </w:t>
            </w:r>
            <w:r>
              <w:t>工程分析中危险废物汇总表</w:t>
            </w:r>
          </w:p>
          <w:tbl>
            <w:tblPr>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57"/>
              <w:gridCol w:w="1100"/>
              <w:gridCol w:w="1000"/>
              <w:gridCol w:w="1000"/>
              <w:gridCol w:w="1140"/>
              <w:gridCol w:w="1178"/>
              <w:gridCol w:w="767"/>
              <w:gridCol w:w="812"/>
              <w:gridCol w:w="809"/>
              <w:gridCol w:w="808"/>
            </w:tblGrid>
            <w:tr w:rsidR="00C76910">
              <w:trPr>
                <w:trHeight w:val="20"/>
                <w:jc w:val="center"/>
              </w:trPr>
              <w:tc>
                <w:tcPr>
                  <w:tcW w:w="457" w:type="dxa"/>
                  <w:vAlign w:val="center"/>
                </w:tcPr>
                <w:p w:rsidR="00C76910" w:rsidRDefault="00C144B8">
                  <w:pPr>
                    <w:pStyle w:val="af9"/>
                    <w:spacing w:before="120"/>
                  </w:pPr>
                  <w:r>
                    <w:t>序号</w:t>
                  </w:r>
                </w:p>
              </w:tc>
              <w:tc>
                <w:tcPr>
                  <w:tcW w:w="1100" w:type="dxa"/>
                  <w:vAlign w:val="center"/>
                </w:tcPr>
                <w:p w:rsidR="00C76910" w:rsidRDefault="00C144B8">
                  <w:pPr>
                    <w:pStyle w:val="af9"/>
                    <w:spacing w:before="120"/>
                  </w:pPr>
                  <w:r>
                    <w:t>危险废物名称</w:t>
                  </w:r>
                </w:p>
              </w:tc>
              <w:tc>
                <w:tcPr>
                  <w:tcW w:w="1000" w:type="dxa"/>
                  <w:vAlign w:val="center"/>
                </w:tcPr>
                <w:p w:rsidR="00C76910" w:rsidRDefault="00C144B8">
                  <w:pPr>
                    <w:pStyle w:val="af9"/>
                    <w:spacing w:before="120"/>
                  </w:pPr>
                  <w:r>
                    <w:t>危险废物类别</w:t>
                  </w:r>
                </w:p>
              </w:tc>
              <w:tc>
                <w:tcPr>
                  <w:tcW w:w="1000" w:type="dxa"/>
                  <w:vAlign w:val="center"/>
                </w:tcPr>
                <w:p w:rsidR="00C76910" w:rsidRDefault="00C144B8">
                  <w:pPr>
                    <w:pStyle w:val="af9"/>
                    <w:spacing w:before="120"/>
                  </w:pPr>
                  <w:r>
                    <w:t>危险废物代码</w:t>
                  </w:r>
                </w:p>
              </w:tc>
              <w:tc>
                <w:tcPr>
                  <w:tcW w:w="1140" w:type="dxa"/>
                  <w:vAlign w:val="center"/>
                </w:tcPr>
                <w:p w:rsidR="00C76910" w:rsidRDefault="00C144B8">
                  <w:pPr>
                    <w:pStyle w:val="af9"/>
                    <w:spacing w:before="120"/>
                  </w:pPr>
                  <w:r>
                    <w:t>产生量（</w:t>
                  </w:r>
                  <w:r>
                    <w:t>t/a/</w:t>
                  </w:r>
                  <w:r>
                    <w:t>）</w:t>
                  </w:r>
                </w:p>
              </w:tc>
              <w:tc>
                <w:tcPr>
                  <w:tcW w:w="1178" w:type="dxa"/>
                  <w:vAlign w:val="center"/>
                </w:tcPr>
                <w:p w:rsidR="00C76910" w:rsidRDefault="00C144B8">
                  <w:pPr>
                    <w:pStyle w:val="af9"/>
                    <w:spacing w:before="120"/>
                  </w:pPr>
                  <w:r>
                    <w:t>产生工序及装置</w:t>
                  </w:r>
                </w:p>
              </w:tc>
              <w:tc>
                <w:tcPr>
                  <w:tcW w:w="767" w:type="dxa"/>
                  <w:vAlign w:val="center"/>
                </w:tcPr>
                <w:p w:rsidR="00C76910" w:rsidRDefault="00C144B8">
                  <w:pPr>
                    <w:pStyle w:val="af9"/>
                    <w:spacing w:before="120"/>
                  </w:pPr>
                  <w:r>
                    <w:t>形态</w:t>
                  </w:r>
                </w:p>
              </w:tc>
              <w:tc>
                <w:tcPr>
                  <w:tcW w:w="812" w:type="dxa"/>
                  <w:vAlign w:val="center"/>
                </w:tcPr>
                <w:p w:rsidR="00C76910" w:rsidRDefault="00C144B8">
                  <w:pPr>
                    <w:pStyle w:val="af9"/>
                    <w:spacing w:before="120"/>
                  </w:pPr>
                  <w:r>
                    <w:t>有害成分</w:t>
                  </w:r>
                </w:p>
              </w:tc>
              <w:tc>
                <w:tcPr>
                  <w:tcW w:w="809" w:type="dxa"/>
                  <w:vAlign w:val="center"/>
                </w:tcPr>
                <w:p w:rsidR="00C76910" w:rsidRDefault="00C144B8">
                  <w:pPr>
                    <w:pStyle w:val="af9"/>
                    <w:spacing w:before="120"/>
                  </w:pPr>
                  <w:r>
                    <w:t>危险</w:t>
                  </w:r>
                </w:p>
                <w:p w:rsidR="00C76910" w:rsidRDefault="00C144B8">
                  <w:pPr>
                    <w:pStyle w:val="af9"/>
                    <w:spacing w:before="120"/>
                  </w:pPr>
                  <w:r>
                    <w:t>特性</w:t>
                  </w:r>
                </w:p>
              </w:tc>
              <w:tc>
                <w:tcPr>
                  <w:tcW w:w="808" w:type="dxa"/>
                  <w:vAlign w:val="center"/>
                </w:tcPr>
                <w:p w:rsidR="00C76910" w:rsidRDefault="00C144B8">
                  <w:pPr>
                    <w:pStyle w:val="af9"/>
                    <w:spacing w:before="120"/>
                  </w:pPr>
                  <w:r>
                    <w:t>污染防治措施</w:t>
                  </w:r>
                  <w:r>
                    <w:t>*</w:t>
                  </w:r>
                </w:p>
              </w:tc>
            </w:tr>
            <w:tr w:rsidR="00C76910">
              <w:trPr>
                <w:trHeight w:val="20"/>
                <w:jc w:val="center"/>
              </w:trPr>
              <w:tc>
                <w:tcPr>
                  <w:tcW w:w="457" w:type="dxa"/>
                  <w:vAlign w:val="center"/>
                </w:tcPr>
                <w:p w:rsidR="00C76910" w:rsidRDefault="00C144B8">
                  <w:pPr>
                    <w:pStyle w:val="af9"/>
                    <w:spacing w:before="120"/>
                  </w:pPr>
                  <w:r>
                    <w:t>1</w:t>
                  </w:r>
                </w:p>
              </w:tc>
              <w:tc>
                <w:tcPr>
                  <w:tcW w:w="1100" w:type="dxa"/>
                  <w:vAlign w:val="center"/>
                </w:tcPr>
                <w:p w:rsidR="00C76910" w:rsidRDefault="00C144B8">
                  <w:pPr>
                    <w:pStyle w:val="aff"/>
                    <w:spacing w:before="24" w:after="24"/>
                    <w:rPr>
                      <w:rFonts w:ascii="Times New Roman"/>
                      <w:kern w:val="2"/>
                      <w:szCs w:val="21"/>
                    </w:rPr>
                  </w:pPr>
                  <w:r>
                    <w:rPr>
                      <w:rFonts w:ascii="Times New Roman"/>
                    </w:rPr>
                    <w:t>废机油</w:t>
                  </w:r>
                </w:p>
              </w:tc>
              <w:tc>
                <w:tcPr>
                  <w:tcW w:w="1000" w:type="dxa"/>
                  <w:vAlign w:val="center"/>
                </w:tcPr>
                <w:p w:rsidR="00C76910" w:rsidRDefault="00C144B8">
                  <w:pPr>
                    <w:pStyle w:val="aff"/>
                    <w:spacing w:before="24" w:after="24"/>
                    <w:rPr>
                      <w:rFonts w:ascii="Times New Roman"/>
                      <w:kern w:val="2"/>
                      <w:szCs w:val="21"/>
                    </w:rPr>
                  </w:pPr>
                  <w:r>
                    <w:rPr>
                      <w:rFonts w:ascii="Times New Roman"/>
                    </w:rPr>
                    <w:t xml:space="preserve">HW08 </w:t>
                  </w:r>
                </w:p>
              </w:tc>
              <w:tc>
                <w:tcPr>
                  <w:tcW w:w="1000" w:type="dxa"/>
                  <w:vAlign w:val="center"/>
                </w:tcPr>
                <w:p w:rsidR="00C76910" w:rsidRDefault="00C144B8">
                  <w:pPr>
                    <w:pStyle w:val="af9"/>
                    <w:spacing w:before="120"/>
                  </w:pPr>
                  <w:r>
                    <w:t>900-241-08</w:t>
                  </w:r>
                </w:p>
              </w:tc>
              <w:tc>
                <w:tcPr>
                  <w:tcW w:w="1140" w:type="dxa"/>
                  <w:vAlign w:val="center"/>
                </w:tcPr>
                <w:p w:rsidR="00C76910" w:rsidRDefault="00C144B8">
                  <w:pPr>
                    <w:pStyle w:val="aff"/>
                    <w:spacing w:before="24" w:after="24"/>
                    <w:rPr>
                      <w:rFonts w:ascii="Times New Roman"/>
                      <w:kern w:val="2"/>
                      <w:szCs w:val="21"/>
                    </w:rPr>
                  </w:pPr>
                  <w:r>
                    <w:rPr>
                      <w:rFonts w:ascii="Times New Roman"/>
                    </w:rPr>
                    <w:t>0.1</w:t>
                  </w:r>
                </w:p>
              </w:tc>
              <w:tc>
                <w:tcPr>
                  <w:tcW w:w="1178" w:type="dxa"/>
                  <w:vAlign w:val="center"/>
                </w:tcPr>
                <w:p w:rsidR="00C76910" w:rsidRDefault="00C144B8">
                  <w:pPr>
                    <w:pStyle w:val="af9"/>
                    <w:spacing w:before="120"/>
                  </w:pPr>
                  <w:r>
                    <w:t>设备维修</w:t>
                  </w:r>
                </w:p>
              </w:tc>
              <w:tc>
                <w:tcPr>
                  <w:tcW w:w="767" w:type="dxa"/>
                  <w:vAlign w:val="center"/>
                </w:tcPr>
                <w:p w:rsidR="00C76910" w:rsidRDefault="00C144B8">
                  <w:pPr>
                    <w:pStyle w:val="af9"/>
                    <w:spacing w:before="120"/>
                  </w:pPr>
                  <w:r>
                    <w:t>液</w:t>
                  </w:r>
                </w:p>
              </w:tc>
              <w:tc>
                <w:tcPr>
                  <w:tcW w:w="812" w:type="dxa"/>
                  <w:vAlign w:val="center"/>
                </w:tcPr>
                <w:p w:rsidR="00C76910" w:rsidRDefault="00C144B8">
                  <w:pPr>
                    <w:pStyle w:val="af9"/>
                    <w:spacing w:before="120"/>
                  </w:pPr>
                  <w:r>
                    <w:t>油类</w:t>
                  </w:r>
                </w:p>
              </w:tc>
              <w:tc>
                <w:tcPr>
                  <w:tcW w:w="809" w:type="dxa"/>
                  <w:vAlign w:val="center"/>
                </w:tcPr>
                <w:p w:rsidR="00C76910" w:rsidRDefault="00C144B8">
                  <w:pPr>
                    <w:pStyle w:val="af9"/>
                    <w:spacing w:before="120"/>
                  </w:pPr>
                  <w:r>
                    <w:t>T/In</w:t>
                  </w:r>
                </w:p>
              </w:tc>
              <w:tc>
                <w:tcPr>
                  <w:tcW w:w="808" w:type="dxa"/>
                  <w:vMerge w:val="restart"/>
                  <w:vAlign w:val="center"/>
                </w:tcPr>
                <w:p w:rsidR="00C76910" w:rsidRDefault="00C144B8">
                  <w:pPr>
                    <w:pStyle w:val="af9"/>
                    <w:spacing w:before="120"/>
                  </w:pPr>
                  <w:r>
                    <w:t>委托有资质的单位处理</w:t>
                  </w:r>
                </w:p>
              </w:tc>
            </w:tr>
            <w:tr w:rsidR="00C76910">
              <w:trPr>
                <w:trHeight w:val="20"/>
                <w:jc w:val="center"/>
              </w:trPr>
              <w:tc>
                <w:tcPr>
                  <w:tcW w:w="457" w:type="dxa"/>
                  <w:vAlign w:val="center"/>
                </w:tcPr>
                <w:p w:rsidR="00C76910" w:rsidRDefault="00C144B8">
                  <w:pPr>
                    <w:pStyle w:val="af9"/>
                    <w:spacing w:before="120"/>
                  </w:pPr>
                  <w:r>
                    <w:t>2</w:t>
                  </w:r>
                </w:p>
              </w:tc>
              <w:tc>
                <w:tcPr>
                  <w:tcW w:w="1100" w:type="dxa"/>
                  <w:vAlign w:val="center"/>
                </w:tcPr>
                <w:p w:rsidR="00C76910" w:rsidRDefault="00C144B8">
                  <w:pPr>
                    <w:pStyle w:val="aff"/>
                    <w:spacing w:before="24" w:after="24"/>
                    <w:rPr>
                      <w:rFonts w:ascii="Times New Roman"/>
                    </w:rPr>
                  </w:pPr>
                  <w:r>
                    <w:rPr>
                      <w:rFonts w:ascii="Times New Roman"/>
                    </w:rPr>
                    <w:t>油抹布、手套、劳保用品</w:t>
                  </w:r>
                </w:p>
              </w:tc>
              <w:tc>
                <w:tcPr>
                  <w:tcW w:w="1000" w:type="dxa"/>
                  <w:vAlign w:val="center"/>
                </w:tcPr>
                <w:p w:rsidR="00C76910" w:rsidRDefault="00C144B8">
                  <w:pPr>
                    <w:pStyle w:val="af9"/>
                    <w:spacing w:before="120"/>
                  </w:pPr>
                  <w:r>
                    <w:t>HW49</w:t>
                  </w:r>
                </w:p>
              </w:tc>
              <w:tc>
                <w:tcPr>
                  <w:tcW w:w="1000" w:type="dxa"/>
                  <w:vAlign w:val="center"/>
                </w:tcPr>
                <w:p w:rsidR="00C76910" w:rsidRDefault="00C144B8">
                  <w:pPr>
                    <w:pStyle w:val="af9"/>
                    <w:spacing w:before="120"/>
                  </w:pPr>
                  <w:r>
                    <w:t>900-41-49</w:t>
                  </w:r>
                </w:p>
              </w:tc>
              <w:tc>
                <w:tcPr>
                  <w:tcW w:w="1140" w:type="dxa"/>
                  <w:vAlign w:val="center"/>
                </w:tcPr>
                <w:p w:rsidR="00C76910" w:rsidRDefault="00C144B8">
                  <w:pPr>
                    <w:pStyle w:val="aff"/>
                    <w:spacing w:before="24" w:after="24"/>
                    <w:rPr>
                      <w:rFonts w:ascii="Times New Roman"/>
                    </w:rPr>
                  </w:pPr>
                  <w:r>
                    <w:rPr>
                      <w:rFonts w:ascii="Times New Roman"/>
                    </w:rPr>
                    <w:t>0.02</w:t>
                  </w:r>
                </w:p>
              </w:tc>
              <w:tc>
                <w:tcPr>
                  <w:tcW w:w="1178" w:type="dxa"/>
                  <w:vAlign w:val="center"/>
                </w:tcPr>
                <w:p w:rsidR="00C76910" w:rsidRDefault="00C144B8">
                  <w:pPr>
                    <w:pStyle w:val="af9"/>
                    <w:spacing w:before="120"/>
                  </w:pPr>
                  <w:r>
                    <w:t>设备维修</w:t>
                  </w:r>
                </w:p>
              </w:tc>
              <w:tc>
                <w:tcPr>
                  <w:tcW w:w="767" w:type="dxa"/>
                  <w:vAlign w:val="center"/>
                </w:tcPr>
                <w:p w:rsidR="00C76910" w:rsidRDefault="00C144B8">
                  <w:pPr>
                    <w:pStyle w:val="af9"/>
                    <w:spacing w:before="120"/>
                  </w:pPr>
                  <w:r>
                    <w:t>固</w:t>
                  </w:r>
                </w:p>
              </w:tc>
              <w:tc>
                <w:tcPr>
                  <w:tcW w:w="812" w:type="dxa"/>
                  <w:vAlign w:val="center"/>
                </w:tcPr>
                <w:p w:rsidR="00C76910" w:rsidRDefault="00C144B8">
                  <w:pPr>
                    <w:pStyle w:val="af9"/>
                    <w:spacing w:before="120"/>
                  </w:pPr>
                  <w:r>
                    <w:t>油类</w:t>
                  </w:r>
                </w:p>
              </w:tc>
              <w:tc>
                <w:tcPr>
                  <w:tcW w:w="809" w:type="dxa"/>
                  <w:vAlign w:val="center"/>
                </w:tcPr>
                <w:p w:rsidR="00C76910" w:rsidRDefault="00C144B8">
                  <w:pPr>
                    <w:pStyle w:val="af9"/>
                    <w:spacing w:before="120"/>
                  </w:pPr>
                  <w:r>
                    <w:t>T/In</w:t>
                  </w:r>
                </w:p>
              </w:tc>
              <w:tc>
                <w:tcPr>
                  <w:tcW w:w="808" w:type="dxa"/>
                  <w:vMerge/>
                  <w:vAlign w:val="center"/>
                </w:tcPr>
                <w:p w:rsidR="00C76910" w:rsidRDefault="00C76910">
                  <w:pPr>
                    <w:pStyle w:val="af9"/>
                    <w:spacing w:before="120"/>
                  </w:pPr>
                </w:p>
              </w:tc>
            </w:tr>
          </w:tbl>
          <w:p w:rsidR="00C76910" w:rsidRDefault="00C144B8">
            <w:pPr>
              <w:pStyle w:val="S"/>
              <w:adjustRightInd/>
              <w:snapToGrid/>
              <w:spacing w:line="360" w:lineRule="auto"/>
              <w:ind w:firstLine="482"/>
              <w:jc w:val="both"/>
              <w:rPr>
                <w:b/>
                <w:bCs/>
              </w:rPr>
            </w:pPr>
            <w:r>
              <w:rPr>
                <w:b/>
                <w:bCs/>
              </w:rPr>
              <w:t>一般固废管理要求：</w:t>
            </w:r>
          </w:p>
          <w:p w:rsidR="00C76910" w:rsidRDefault="00C144B8">
            <w:pPr>
              <w:pStyle w:val="S"/>
              <w:adjustRightInd/>
              <w:snapToGrid/>
              <w:spacing w:line="360" w:lineRule="auto"/>
              <w:ind w:firstLine="480"/>
              <w:jc w:val="both"/>
            </w:pPr>
            <w:r>
              <w:rPr>
                <w:szCs w:val="22"/>
              </w:rPr>
              <w:t>设置一般工业固体废物暂存间，暂存间满足</w:t>
            </w:r>
            <w:r>
              <w:t>《一般工业固体废物贮存和填埋污染控制标准》（</w:t>
            </w:r>
            <w:r>
              <w:t>GB18599-2020</w:t>
            </w:r>
            <w:r>
              <w:t>）的要求，同时建设项目需强化废物产生、收集、贮运各环节的管理，杜绝固废在厂区内的散失、渗漏。做好固体废物在厂区内的收集和储存相关防护工作，收集后进行有效处置或者回用。建立完善的规章制度，以降低固体废物散落对周围环境的影响。</w:t>
            </w:r>
          </w:p>
          <w:p w:rsidR="00C76910" w:rsidRDefault="00C144B8">
            <w:pPr>
              <w:pStyle w:val="S"/>
              <w:adjustRightInd/>
              <w:snapToGrid/>
              <w:spacing w:line="360" w:lineRule="auto"/>
              <w:ind w:firstLine="482"/>
              <w:jc w:val="both"/>
              <w:rPr>
                <w:b/>
                <w:bCs/>
              </w:rPr>
            </w:pPr>
            <w:r>
              <w:rPr>
                <w:b/>
                <w:bCs/>
              </w:rPr>
              <w:t>危险废物管理要求：</w:t>
            </w:r>
          </w:p>
          <w:p w:rsidR="00C76910" w:rsidRDefault="00C144B8">
            <w:pPr>
              <w:pStyle w:val="S"/>
              <w:adjustRightInd/>
              <w:snapToGrid/>
              <w:spacing w:line="360" w:lineRule="auto"/>
              <w:ind w:firstLine="480"/>
              <w:jc w:val="both"/>
            </w:pPr>
            <w:r>
              <w:t>按照《危险废物污染防治技术政策》和《危险废物贮存污染控制标准》（</w:t>
            </w:r>
            <w:r>
              <w:t>GB18597-2001</w:t>
            </w:r>
            <w:r>
              <w:t>）的要求，危险废物的临时贮存需设置专门的储存厂房，采用密闭式贮存，本项目设置危险废物暂存间位于生产区域的西南角。危废间建设应满足《危险废物贮存污染控制标准》（</w:t>
            </w:r>
            <w:r>
              <w:t>GB18597-2001</w:t>
            </w:r>
            <w:r>
              <w:t>）规定的以下要求：</w:t>
            </w:r>
          </w:p>
          <w:p w:rsidR="00C76910" w:rsidRDefault="00C144B8">
            <w:pPr>
              <w:pStyle w:val="S"/>
              <w:adjustRightInd/>
              <w:snapToGrid/>
              <w:spacing w:line="360" w:lineRule="auto"/>
              <w:ind w:firstLine="480"/>
              <w:jc w:val="both"/>
            </w:pPr>
            <w:r>
              <w:t>1</w:t>
            </w:r>
            <w:r>
              <w:t>）按危险废物贮存设施（仓库式）的要求进行设计；</w:t>
            </w:r>
          </w:p>
          <w:p w:rsidR="00C76910" w:rsidRDefault="00C144B8">
            <w:pPr>
              <w:pStyle w:val="S"/>
              <w:adjustRightInd/>
              <w:snapToGrid/>
              <w:spacing w:line="360" w:lineRule="auto"/>
              <w:ind w:firstLine="480"/>
              <w:jc w:val="both"/>
            </w:pPr>
            <w:r>
              <w:t>2</w:t>
            </w:r>
            <w:r>
              <w:t>）存放危险废物的地方，必须有耐腐蚀的硬化地面，且表面无裂隙；</w:t>
            </w:r>
          </w:p>
          <w:p w:rsidR="00C76910" w:rsidRDefault="00C144B8">
            <w:pPr>
              <w:pStyle w:val="S"/>
              <w:adjustRightInd/>
              <w:snapToGrid/>
              <w:spacing w:line="360" w:lineRule="auto"/>
              <w:ind w:firstLine="480"/>
              <w:jc w:val="both"/>
            </w:pPr>
            <w:r>
              <w:t>3</w:t>
            </w:r>
            <w:r>
              <w:t>）基础的防渗层采用双层防渗，低层敷设</w:t>
            </w:r>
            <w:r>
              <w:t>1m</w:t>
            </w:r>
            <w:r>
              <w:t>厚黏土层（渗透系数</w:t>
            </w:r>
            <w:r>
              <w:t>≤10</w:t>
            </w:r>
            <w:r>
              <w:rPr>
                <w:vertAlign w:val="superscript"/>
              </w:rPr>
              <w:t>-7</w:t>
            </w:r>
            <w:r>
              <w:t>cm/</w:t>
            </w:r>
            <w:r>
              <w:t>秒），仅次敷设</w:t>
            </w:r>
            <w:r>
              <w:t>2mm</w:t>
            </w:r>
            <w:r>
              <w:t>厚高密度聚乙烯，或至少</w:t>
            </w:r>
            <w:r>
              <w:t>2mm</w:t>
            </w:r>
            <w:r>
              <w:t>厚的其它人工材料，渗透系数</w:t>
            </w:r>
            <w:r>
              <w:t>≤10</w:t>
            </w:r>
            <w:r>
              <w:rPr>
                <w:vertAlign w:val="superscript"/>
              </w:rPr>
              <w:t>-10</w:t>
            </w:r>
            <w:r>
              <w:t>cm/s</w:t>
            </w:r>
            <w:r>
              <w:t>；</w:t>
            </w:r>
          </w:p>
          <w:p w:rsidR="00C76910" w:rsidRDefault="00C144B8">
            <w:pPr>
              <w:pStyle w:val="S"/>
              <w:adjustRightInd/>
              <w:snapToGrid/>
              <w:spacing w:line="360" w:lineRule="auto"/>
              <w:ind w:firstLine="480"/>
              <w:jc w:val="both"/>
            </w:pPr>
            <w:r>
              <w:t>4</w:t>
            </w:r>
            <w:r>
              <w:t>）堆放危险废物的高度应根据地面承载能力确定；</w:t>
            </w:r>
          </w:p>
          <w:p w:rsidR="00C76910" w:rsidRDefault="00C144B8">
            <w:pPr>
              <w:pStyle w:val="S"/>
              <w:adjustRightInd/>
              <w:snapToGrid/>
              <w:spacing w:line="360" w:lineRule="auto"/>
              <w:ind w:firstLine="480"/>
              <w:jc w:val="both"/>
            </w:pPr>
            <w:r>
              <w:t>5</w:t>
            </w:r>
            <w:r>
              <w:t>）地面与裙脚要用坚固、防渗的材料建造，建筑材料必须与危险废物相容；</w:t>
            </w:r>
          </w:p>
          <w:p w:rsidR="00C76910" w:rsidRDefault="00C144B8">
            <w:pPr>
              <w:pStyle w:val="S"/>
              <w:adjustRightInd/>
              <w:snapToGrid/>
              <w:spacing w:line="360" w:lineRule="auto"/>
              <w:ind w:firstLine="480"/>
              <w:jc w:val="both"/>
            </w:pPr>
            <w:r>
              <w:t>6</w:t>
            </w:r>
            <w:r>
              <w:t>）设施内要有安全照明设施和观察窗口；</w:t>
            </w:r>
          </w:p>
          <w:p w:rsidR="00C76910" w:rsidRDefault="00C144B8">
            <w:pPr>
              <w:pStyle w:val="S"/>
              <w:adjustRightInd/>
              <w:snapToGrid/>
              <w:spacing w:line="360" w:lineRule="auto"/>
              <w:ind w:firstLine="480"/>
              <w:jc w:val="both"/>
            </w:pPr>
            <w:r>
              <w:t>7</w:t>
            </w:r>
            <w:r>
              <w:t>）应设计堵截泄漏的裙脚，地面与裙脚所围建的容积不低于堵截最大容器的最大储量或总储量的五分之一；</w:t>
            </w:r>
          </w:p>
          <w:p w:rsidR="00C76910" w:rsidRDefault="00C144B8">
            <w:pPr>
              <w:pStyle w:val="S"/>
              <w:adjustRightInd/>
              <w:snapToGrid/>
              <w:spacing w:line="360" w:lineRule="auto"/>
              <w:ind w:firstLine="480"/>
              <w:jc w:val="both"/>
            </w:pPr>
            <w:r>
              <w:lastRenderedPageBreak/>
              <w:t>8</w:t>
            </w:r>
            <w:r>
              <w:t>）危废暂存间上设置危险废物警示标志，并在四周设置雨水边沟。</w:t>
            </w:r>
          </w:p>
          <w:p w:rsidR="00C76910" w:rsidRDefault="00C144B8">
            <w:pPr>
              <w:pStyle w:val="S"/>
              <w:adjustRightInd/>
              <w:snapToGrid/>
              <w:spacing w:line="360" w:lineRule="auto"/>
              <w:ind w:firstLine="480"/>
              <w:jc w:val="both"/>
            </w:pPr>
            <w:r>
              <w:t>危险废物，在收集、贮存、处置方面采取如下措施：</w:t>
            </w:r>
          </w:p>
          <w:p w:rsidR="00C76910" w:rsidRDefault="00C144B8">
            <w:pPr>
              <w:pStyle w:val="S"/>
              <w:adjustRightInd/>
              <w:snapToGrid/>
              <w:spacing w:line="360" w:lineRule="auto"/>
              <w:ind w:firstLine="480"/>
              <w:jc w:val="both"/>
            </w:pPr>
            <w:r>
              <w:rPr>
                <w:rFonts w:ascii="宋体" w:hAnsi="宋体" w:cs="宋体" w:hint="eastAsia"/>
              </w:rPr>
              <w:t>①</w:t>
            </w:r>
            <w:r>
              <w:t>收集和贮存</w:t>
            </w:r>
          </w:p>
          <w:p w:rsidR="00C76910" w:rsidRDefault="00C144B8">
            <w:pPr>
              <w:pStyle w:val="S"/>
              <w:adjustRightInd/>
              <w:snapToGrid/>
              <w:spacing w:line="360" w:lineRule="auto"/>
              <w:ind w:firstLine="480"/>
              <w:jc w:val="both"/>
            </w:pPr>
            <w:r>
              <w:t>废物的收集和贮存严格按照《危</w:t>
            </w:r>
            <w:r>
              <w:t>险废物贮存和污染控制标准》（</w:t>
            </w:r>
            <w:r>
              <w:t>GB18597-2001</w:t>
            </w:r>
            <w:r>
              <w:t>及</w:t>
            </w:r>
            <w:r>
              <w:t>2013</w:t>
            </w:r>
            <w:r>
              <w:t>修改单）要求进行分类收集，根据危险废物的性质分类贮存于危险废物暂存间（防渗、防漏、防遗撒等方面的工程措施符合《危险废物贮存和污染控制标准》（</w:t>
            </w:r>
            <w:r>
              <w:t>GB18597-2001</w:t>
            </w:r>
            <w:r>
              <w:t>及</w:t>
            </w:r>
            <w:r>
              <w:t>2013</w:t>
            </w:r>
            <w:r>
              <w:t>修改单）。</w:t>
            </w:r>
          </w:p>
          <w:p w:rsidR="00C76910" w:rsidRDefault="00C144B8">
            <w:pPr>
              <w:pStyle w:val="S"/>
              <w:adjustRightInd/>
              <w:snapToGrid/>
              <w:spacing w:line="360" w:lineRule="auto"/>
              <w:ind w:firstLine="480"/>
              <w:jc w:val="both"/>
            </w:pPr>
            <w:r>
              <w:rPr>
                <w:rFonts w:ascii="宋体" w:hAnsi="宋体" w:cs="宋体" w:hint="eastAsia"/>
              </w:rPr>
              <w:t>②</w:t>
            </w:r>
            <w:r>
              <w:t>转移</w:t>
            </w:r>
          </w:p>
          <w:p w:rsidR="00C76910" w:rsidRDefault="00C144B8">
            <w:pPr>
              <w:pStyle w:val="S"/>
              <w:adjustRightInd/>
              <w:snapToGrid/>
              <w:spacing w:line="360" w:lineRule="auto"/>
              <w:ind w:firstLine="480"/>
              <w:jc w:val="both"/>
            </w:pPr>
            <w:r>
              <w:t>危险废物转移过程中严格执行《危险废物转移联单管理办法》，防止危险废物在转移过程中污染环境。</w:t>
            </w:r>
          </w:p>
          <w:p w:rsidR="00C76910" w:rsidRDefault="00C144B8">
            <w:pPr>
              <w:pStyle w:val="S"/>
              <w:adjustRightInd/>
              <w:snapToGrid/>
              <w:spacing w:line="360" w:lineRule="auto"/>
              <w:ind w:firstLine="480"/>
              <w:jc w:val="both"/>
            </w:pPr>
            <w:r>
              <w:rPr>
                <w:rFonts w:ascii="宋体" w:hAnsi="宋体" w:cs="宋体" w:hint="eastAsia"/>
              </w:rPr>
              <w:t>③</w:t>
            </w:r>
            <w:r>
              <w:t>处置</w:t>
            </w:r>
          </w:p>
          <w:p w:rsidR="00C76910" w:rsidRDefault="00C144B8">
            <w:pPr>
              <w:widowControl/>
              <w:adjustRightInd w:val="0"/>
              <w:snapToGrid w:val="0"/>
              <w:spacing w:line="360" w:lineRule="auto"/>
              <w:ind w:firstLine="482"/>
              <w:rPr>
                <w:sz w:val="24"/>
                <w:szCs w:val="24"/>
              </w:rPr>
            </w:pPr>
            <w:r>
              <w:rPr>
                <w:kern w:val="0"/>
                <w:sz w:val="24"/>
                <w:szCs w:val="24"/>
              </w:rPr>
              <w:t>本项目产生的固体废物中属于危险废物的部分，收集暂存于危废暂存间后交有资质单位处置。</w:t>
            </w:r>
          </w:p>
          <w:p w:rsidR="00C76910" w:rsidRDefault="00C144B8">
            <w:pPr>
              <w:widowControl/>
              <w:adjustRightInd w:val="0"/>
              <w:snapToGrid w:val="0"/>
              <w:spacing w:line="360" w:lineRule="auto"/>
              <w:ind w:firstLine="482"/>
              <w:rPr>
                <w:kern w:val="0"/>
                <w:sz w:val="24"/>
                <w:szCs w:val="24"/>
              </w:rPr>
            </w:pPr>
            <w:r>
              <w:rPr>
                <w:rFonts w:ascii="宋体" w:hAnsi="宋体" w:cs="宋体" w:hint="eastAsia"/>
                <w:szCs w:val="24"/>
              </w:rPr>
              <w:t>④</w:t>
            </w:r>
            <w:r>
              <w:rPr>
                <w:szCs w:val="24"/>
              </w:rPr>
              <w:t>设立企业固废管理台账，规范各类废物情况的记录，记录上须注明危险废物的名</w:t>
            </w:r>
            <w:r>
              <w:rPr>
                <w:szCs w:val="24"/>
              </w:rPr>
              <w:t>称、来源、数量、特性和包装容器的类别、入库日期、存放库位、废物出库日期及接收单位名称，确保厂内所有危险废物流向清楚规范。</w:t>
            </w:r>
          </w:p>
          <w:p w:rsidR="00C76910" w:rsidRDefault="00C144B8">
            <w:pPr>
              <w:pStyle w:val="23"/>
              <w:ind w:firstLine="482"/>
            </w:pPr>
            <w:r>
              <w:t>5</w:t>
            </w:r>
            <w:r>
              <w:t>、地下水环境</w:t>
            </w:r>
          </w:p>
          <w:p w:rsidR="00C76910" w:rsidRDefault="00C144B8">
            <w:pPr>
              <w:snapToGrid w:val="0"/>
              <w:spacing w:line="360" w:lineRule="auto"/>
              <w:ind w:firstLine="480"/>
              <w:rPr>
                <w:sz w:val="24"/>
                <w:szCs w:val="24"/>
              </w:rPr>
            </w:pPr>
            <w:r>
              <w:rPr>
                <w:sz w:val="24"/>
                <w:szCs w:val="24"/>
              </w:rPr>
              <w:t>根据《环境影响评价技术导则</w:t>
            </w:r>
            <w:r>
              <w:rPr>
                <w:sz w:val="24"/>
                <w:szCs w:val="24"/>
              </w:rPr>
              <w:t>——</w:t>
            </w:r>
            <w:r>
              <w:rPr>
                <w:sz w:val="24"/>
                <w:szCs w:val="24"/>
              </w:rPr>
              <w:t>地下水环境》</w:t>
            </w:r>
            <w:r>
              <w:rPr>
                <w:sz w:val="24"/>
                <w:szCs w:val="24"/>
              </w:rPr>
              <w:t>(HJ610-2016)</w:t>
            </w:r>
            <w:r>
              <w:rPr>
                <w:sz w:val="24"/>
                <w:szCs w:val="24"/>
              </w:rPr>
              <w:t>中附录</w:t>
            </w:r>
            <w:r>
              <w:rPr>
                <w:sz w:val="24"/>
                <w:szCs w:val="24"/>
              </w:rPr>
              <w:t>A</w:t>
            </w:r>
            <w:r>
              <w:rPr>
                <w:sz w:val="24"/>
                <w:szCs w:val="24"/>
              </w:rPr>
              <w:t>（规范性附录）地下水环境影响评价行业分类表中</w:t>
            </w:r>
            <w:r>
              <w:rPr>
                <w:sz w:val="24"/>
                <w:szCs w:val="24"/>
              </w:rPr>
              <w:t>155</w:t>
            </w:r>
            <w:r>
              <w:rPr>
                <w:sz w:val="24"/>
                <w:szCs w:val="24"/>
              </w:rPr>
              <w:t>、废旧资源（含生物质）加工、再生利用</w:t>
            </w:r>
            <w:r>
              <w:rPr>
                <w:sz w:val="24"/>
                <w:szCs w:val="24"/>
              </w:rPr>
              <w:t>-</w:t>
            </w:r>
            <w:r>
              <w:rPr>
                <w:sz w:val="24"/>
                <w:szCs w:val="24"/>
              </w:rPr>
              <w:t>其他，地下水环境影响评价项目类别为</w:t>
            </w:r>
            <w:r>
              <w:rPr>
                <w:rFonts w:ascii="宋体" w:hAnsi="宋体" w:cs="宋体" w:hint="eastAsia"/>
                <w:sz w:val="24"/>
                <w:szCs w:val="24"/>
              </w:rPr>
              <w:t>Ⅳ</w:t>
            </w:r>
            <w:r>
              <w:rPr>
                <w:sz w:val="24"/>
                <w:szCs w:val="24"/>
              </w:rPr>
              <w:t>类。因此无需进行地下水评价。</w:t>
            </w:r>
          </w:p>
          <w:p w:rsidR="00C76910" w:rsidRDefault="00C144B8">
            <w:pPr>
              <w:snapToGrid w:val="0"/>
              <w:spacing w:line="360" w:lineRule="auto"/>
              <w:ind w:firstLine="480"/>
              <w:rPr>
                <w:sz w:val="24"/>
                <w:szCs w:val="24"/>
              </w:rPr>
            </w:pPr>
            <w:r>
              <w:rPr>
                <w:sz w:val="24"/>
                <w:szCs w:val="24"/>
              </w:rPr>
              <w:t>本项目生产用水由水塘进行供给以及沉淀池回用，但本项目生产废水循环使用不外排，同时生活污水经化粪池处理后用于周边林地、农田施肥。根据地下水地质条件、</w:t>
            </w:r>
            <w:r>
              <w:rPr>
                <w:sz w:val="24"/>
                <w:szCs w:val="24"/>
              </w:rPr>
              <w:t>地下水补给、径流条件和排洪特点，分析本项目废水排放情况，可能造成的地下水污染途径有以下几种途径：</w:t>
            </w:r>
          </w:p>
          <w:p w:rsidR="00C76910" w:rsidRDefault="00C144B8">
            <w:pPr>
              <w:snapToGrid w:val="0"/>
              <w:spacing w:line="360" w:lineRule="auto"/>
              <w:ind w:firstLine="480"/>
              <w:rPr>
                <w:sz w:val="24"/>
                <w:szCs w:val="24"/>
              </w:rPr>
            </w:pPr>
            <w:r>
              <w:rPr>
                <w:rFonts w:ascii="宋体" w:hAnsi="宋体" w:cs="宋体" w:hint="eastAsia"/>
                <w:sz w:val="24"/>
                <w:szCs w:val="24"/>
              </w:rPr>
              <w:t>①</w:t>
            </w:r>
            <w:r>
              <w:rPr>
                <w:sz w:val="24"/>
                <w:szCs w:val="24"/>
              </w:rPr>
              <w:t>项目使用的排水管道防渗措施不足，而造成废水渗漏污染。</w:t>
            </w:r>
          </w:p>
          <w:p w:rsidR="00C76910" w:rsidRDefault="00C144B8">
            <w:pPr>
              <w:snapToGrid w:val="0"/>
              <w:spacing w:line="360" w:lineRule="auto"/>
              <w:ind w:firstLine="480"/>
              <w:rPr>
                <w:sz w:val="24"/>
                <w:szCs w:val="24"/>
              </w:rPr>
            </w:pPr>
            <w:r>
              <w:rPr>
                <w:rFonts w:ascii="宋体" w:hAnsi="宋体" w:cs="宋体" w:hint="eastAsia"/>
                <w:sz w:val="24"/>
                <w:szCs w:val="24"/>
              </w:rPr>
              <w:t>②</w:t>
            </w:r>
            <w:r>
              <w:rPr>
                <w:sz w:val="24"/>
                <w:szCs w:val="24"/>
              </w:rPr>
              <w:t>沉淀池防渗措施不足，造成处置过程中渗滤液下渗污染地下水。</w:t>
            </w:r>
          </w:p>
          <w:p w:rsidR="00C76910" w:rsidRDefault="00C144B8">
            <w:pPr>
              <w:snapToGrid w:val="0"/>
              <w:spacing w:line="360" w:lineRule="auto"/>
              <w:ind w:firstLine="480"/>
              <w:rPr>
                <w:sz w:val="24"/>
                <w:szCs w:val="24"/>
              </w:rPr>
            </w:pPr>
            <w:r>
              <w:rPr>
                <w:rFonts w:ascii="宋体" w:hAnsi="宋体" w:cs="宋体" w:hint="eastAsia"/>
                <w:sz w:val="24"/>
                <w:szCs w:val="24"/>
              </w:rPr>
              <w:t>③</w:t>
            </w:r>
            <w:r>
              <w:rPr>
                <w:sz w:val="24"/>
                <w:szCs w:val="24"/>
              </w:rPr>
              <w:t>垃圾池防渗、防水、防漏措施不到位，导致大气降水淋溶水渗入地下造成对地下水的污染。为进一步降低出现污染地下水的可能性，建议对项目采取如下防治措施：</w:t>
            </w:r>
          </w:p>
          <w:p w:rsidR="00C76910" w:rsidRDefault="00C144B8">
            <w:pPr>
              <w:snapToGrid w:val="0"/>
              <w:spacing w:line="360" w:lineRule="auto"/>
              <w:ind w:firstLine="480"/>
              <w:rPr>
                <w:sz w:val="24"/>
                <w:szCs w:val="24"/>
              </w:rPr>
            </w:pPr>
            <w:r>
              <w:rPr>
                <w:rFonts w:ascii="宋体" w:hAnsi="宋体" w:cs="宋体" w:hint="eastAsia"/>
                <w:sz w:val="24"/>
                <w:szCs w:val="24"/>
              </w:rPr>
              <w:lastRenderedPageBreak/>
              <w:t>①</w:t>
            </w:r>
            <w:r>
              <w:rPr>
                <w:sz w:val="24"/>
                <w:szCs w:val="24"/>
              </w:rPr>
              <w:t>做好沉淀池的防渗防漏措施，避免水土流失。</w:t>
            </w:r>
          </w:p>
          <w:p w:rsidR="00C76910" w:rsidRDefault="00C144B8">
            <w:pPr>
              <w:snapToGrid w:val="0"/>
              <w:spacing w:line="360" w:lineRule="auto"/>
              <w:ind w:firstLine="480"/>
              <w:rPr>
                <w:sz w:val="24"/>
                <w:szCs w:val="24"/>
              </w:rPr>
            </w:pPr>
            <w:r>
              <w:rPr>
                <w:rFonts w:ascii="宋体" w:hAnsi="宋体" w:cs="宋体" w:hint="eastAsia"/>
                <w:sz w:val="24"/>
                <w:szCs w:val="24"/>
              </w:rPr>
              <w:t>②</w:t>
            </w:r>
            <w:r>
              <w:rPr>
                <w:sz w:val="24"/>
                <w:szCs w:val="24"/>
              </w:rPr>
              <w:t>加强日常监测与管理，杜绝废水非正常排放。</w:t>
            </w:r>
          </w:p>
          <w:p w:rsidR="00C76910" w:rsidRDefault="00C144B8">
            <w:pPr>
              <w:snapToGrid w:val="0"/>
              <w:spacing w:line="360" w:lineRule="auto"/>
              <w:ind w:firstLine="480"/>
              <w:rPr>
                <w:sz w:val="24"/>
                <w:szCs w:val="24"/>
              </w:rPr>
            </w:pPr>
            <w:r>
              <w:rPr>
                <w:rFonts w:ascii="宋体" w:hAnsi="宋体" w:cs="宋体" w:hint="eastAsia"/>
                <w:sz w:val="24"/>
                <w:szCs w:val="24"/>
              </w:rPr>
              <w:t>③</w:t>
            </w:r>
            <w:r>
              <w:rPr>
                <w:sz w:val="24"/>
                <w:szCs w:val="24"/>
              </w:rPr>
              <w:t>及时清理垃圾收集池垃圾，做好防渗、防雨、防漏措施。</w:t>
            </w:r>
          </w:p>
          <w:p w:rsidR="00C76910" w:rsidRDefault="00C144B8">
            <w:pPr>
              <w:snapToGrid w:val="0"/>
              <w:spacing w:line="360" w:lineRule="auto"/>
              <w:ind w:firstLine="480"/>
              <w:rPr>
                <w:sz w:val="24"/>
                <w:szCs w:val="24"/>
              </w:rPr>
            </w:pPr>
            <w:r>
              <w:rPr>
                <w:sz w:val="24"/>
                <w:szCs w:val="24"/>
              </w:rPr>
              <w:t>综上所述，只要建设方落实以上环保措施，加强员工的管理，对地下水环境影响较小。</w:t>
            </w:r>
          </w:p>
          <w:p w:rsidR="00C76910" w:rsidRDefault="00C144B8">
            <w:pPr>
              <w:pStyle w:val="23"/>
              <w:ind w:firstLine="482"/>
            </w:pPr>
            <w:r>
              <w:t>6</w:t>
            </w:r>
            <w:r>
              <w:t>、环境风险分析</w:t>
            </w:r>
          </w:p>
          <w:p w:rsidR="00C76910" w:rsidRDefault="00C144B8">
            <w:pPr>
              <w:snapToGrid w:val="0"/>
              <w:spacing w:line="360" w:lineRule="auto"/>
              <w:ind w:firstLine="480"/>
              <w:rPr>
                <w:sz w:val="24"/>
                <w:szCs w:val="24"/>
              </w:rPr>
            </w:pPr>
            <w:r>
              <w:rPr>
                <w:sz w:val="24"/>
                <w:szCs w:val="24"/>
              </w:rPr>
              <w:t>环境风险评价是分析和预测建设项目存在的潜在风险，提出防范、应急与减缓措施的工作，环境风险评价能使项目事故率、损失和环境影响降低到可接受水平。为全面落实为全面落实《关于进一步加强环境影响评价管理防范环境风险的通知》（环发</w:t>
            </w:r>
            <w:r>
              <w:rPr>
                <w:sz w:val="24"/>
                <w:szCs w:val="24"/>
              </w:rPr>
              <w:t>[2012]77</w:t>
            </w:r>
            <w:r>
              <w:rPr>
                <w:sz w:val="24"/>
                <w:szCs w:val="24"/>
              </w:rPr>
              <w:t>号）的要求，实行环境风险分析，查找建设项目存在的环境隐患，确保职工及周边影响区内人群生物的健康和安全。</w:t>
            </w:r>
          </w:p>
          <w:p w:rsidR="00C76910" w:rsidRDefault="00C144B8">
            <w:pPr>
              <w:snapToGrid w:val="0"/>
              <w:spacing w:line="360" w:lineRule="auto"/>
              <w:ind w:firstLine="480"/>
              <w:rPr>
                <w:sz w:val="24"/>
                <w:szCs w:val="24"/>
              </w:rPr>
            </w:pPr>
            <w:r>
              <w:rPr>
                <w:sz w:val="24"/>
                <w:szCs w:val="24"/>
              </w:rPr>
              <w:t>本项目不涉及风险物质，风险识别范围主要包括生产过程中生产设施风险识别。生产设施</w:t>
            </w:r>
            <w:r>
              <w:rPr>
                <w:sz w:val="24"/>
                <w:szCs w:val="24"/>
              </w:rPr>
              <w:t>风险识别范围：主要生产装置、贮运系统、公用工程系统、工程环保设施及辅助生产设施等。受影响的环境要素识别：应当根据有毒有害物质排放途径确定，如大气环境、水环境、土壤、生态环境等，明确受影响的环境保护目标。</w:t>
            </w:r>
          </w:p>
          <w:p w:rsidR="00C76910" w:rsidRDefault="00C144B8">
            <w:pPr>
              <w:snapToGrid w:val="0"/>
              <w:spacing w:line="360" w:lineRule="auto"/>
              <w:ind w:firstLine="480"/>
              <w:rPr>
                <w:sz w:val="24"/>
                <w:szCs w:val="24"/>
              </w:rPr>
            </w:pPr>
            <w:r>
              <w:rPr>
                <w:sz w:val="24"/>
                <w:szCs w:val="24"/>
              </w:rPr>
              <w:t>（</w:t>
            </w:r>
            <w:r>
              <w:rPr>
                <w:sz w:val="24"/>
                <w:szCs w:val="24"/>
              </w:rPr>
              <w:t>1</w:t>
            </w:r>
            <w:r>
              <w:rPr>
                <w:sz w:val="24"/>
                <w:szCs w:val="24"/>
              </w:rPr>
              <w:t>）营运、公用、贮运工程风险识别</w:t>
            </w:r>
          </w:p>
          <w:p w:rsidR="00C76910" w:rsidRDefault="00C144B8">
            <w:pPr>
              <w:snapToGrid w:val="0"/>
              <w:spacing w:line="360" w:lineRule="auto"/>
              <w:ind w:firstLine="480"/>
              <w:rPr>
                <w:sz w:val="24"/>
                <w:szCs w:val="24"/>
              </w:rPr>
            </w:pPr>
            <w:r>
              <w:rPr>
                <w:sz w:val="24"/>
                <w:szCs w:val="24"/>
              </w:rPr>
              <w:t>生产设施风险识别范围：主要生产装置、贮运系统、公用工程系统、工程环保设施及辅助生产设施等。主要风险包括有：</w:t>
            </w:r>
            <w:r>
              <w:rPr>
                <w:rFonts w:ascii="宋体" w:hAnsi="宋体" w:cs="宋体" w:hint="eastAsia"/>
                <w:sz w:val="24"/>
                <w:szCs w:val="24"/>
              </w:rPr>
              <w:t>①</w:t>
            </w:r>
            <w:r>
              <w:rPr>
                <w:sz w:val="24"/>
                <w:szCs w:val="24"/>
              </w:rPr>
              <w:t>生产期间未及时清扫地面粉尘、未定期对堆场及加工区进行晒水降尘，致使无组织排放的粉尘浓度大大增加，进而严重危害周边环境；</w:t>
            </w:r>
            <w:r>
              <w:rPr>
                <w:rFonts w:ascii="宋体" w:hAnsi="宋体" w:cs="宋体" w:hint="eastAsia"/>
                <w:sz w:val="24"/>
                <w:szCs w:val="24"/>
              </w:rPr>
              <w:t>②</w:t>
            </w:r>
            <w:r>
              <w:rPr>
                <w:sz w:val="24"/>
                <w:szCs w:val="24"/>
              </w:rPr>
              <w:t>污水处理设备出现故障，导致生产废水、初期雨水等直接排入周边水塘及农田，对水塘水质、农田生态造成影响。</w:t>
            </w:r>
          </w:p>
          <w:p w:rsidR="00C76910" w:rsidRDefault="00C144B8">
            <w:pPr>
              <w:snapToGrid w:val="0"/>
              <w:spacing w:line="360" w:lineRule="auto"/>
              <w:ind w:firstLine="480"/>
              <w:rPr>
                <w:sz w:val="24"/>
                <w:szCs w:val="24"/>
              </w:rPr>
            </w:pPr>
            <w:r>
              <w:rPr>
                <w:sz w:val="24"/>
                <w:szCs w:val="24"/>
              </w:rPr>
              <w:t>（</w:t>
            </w:r>
            <w:r>
              <w:rPr>
                <w:sz w:val="24"/>
                <w:szCs w:val="24"/>
              </w:rPr>
              <w:t>2</w:t>
            </w:r>
            <w:r>
              <w:rPr>
                <w:sz w:val="24"/>
                <w:szCs w:val="24"/>
              </w:rPr>
              <w:t>）环境风险防范措施</w:t>
            </w:r>
            <w:r>
              <w:rPr>
                <w:sz w:val="24"/>
                <w:szCs w:val="24"/>
              </w:rPr>
              <w:t xml:space="preserve"> </w:t>
            </w:r>
          </w:p>
          <w:p w:rsidR="00C76910" w:rsidRDefault="00C144B8">
            <w:pPr>
              <w:snapToGrid w:val="0"/>
              <w:spacing w:line="360" w:lineRule="auto"/>
              <w:ind w:firstLine="480"/>
              <w:rPr>
                <w:sz w:val="24"/>
                <w:szCs w:val="24"/>
              </w:rPr>
            </w:pPr>
            <w:r>
              <w:rPr>
                <w:rFonts w:ascii="宋体" w:hAnsi="宋体" w:cs="宋体" w:hint="eastAsia"/>
                <w:sz w:val="24"/>
                <w:szCs w:val="24"/>
              </w:rPr>
              <w:t>①</w:t>
            </w:r>
            <w:r>
              <w:rPr>
                <w:sz w:val="24"/>
                <w:szCs w:val="24"/>
              </w:rPr>
              <w:t>粉尘事故排放风险防护措施</w:t>
            </w:r>
          </w:p>
          <w:p w:rsidR="00C76910" w:rsidRDefault="00C144B8">
            <w:pPr>
              <w:snapToGrid w:val="0"/>
              <w:spacing w:line="360" w:lineRule="auto"/>
              <w:ind w:firstLine="480"/>
              <w:rPr>
                <w:sz w:val="24"/>
                <w:szCs w:val="24"/>
              </w:rPr>
            </w:pPr>
            <w:r>
              <w:rPr>
                <w:sz w:val="24"/>
                <w:szCs w:val="24"/>
              </w:rPr>
              <w:t>为减少事故性排放对周围环境的影响，原材料运输车辆，在运输中可能产生粉尘污染，应遮盖严密，捆绑牢固，厂区内严禁出现扬尘或散落现象，并且按指定地点卸料。生产过程中设备如出现漏料、堵料或溢料跑尘时，应尽快组织处理，在短时间内不能处理的，必须停机处理完善后方可复开机。</w:t>
            </w:r>
          </w:p>
          <w:p w:rsidR="00C76910" w:rsidRDefault="00C144B8">
            <w:pPr>
              <w:snapToGrid w:val="0"/>
              <w:spacing w:line="360" w:lineRule="auto"/>
              <w:ind w:firstLine="480"/>
              <w:rPr>
                <w:sz w:val="24"/>
                <w:szCs w:val="24"/>
              </w:rPr>
            </w:pPr>
            <w:r>
              <w:rPr>
                <w:rFonts w:ascii="宋体" w:hAnsi="宋体" w:cs="宋体" w:hint="eastAsia"/>
                <w:sz w:val="24"/>
                <w:szCs w:val="24"/>
              </w:rPr>
              <w:t>②</w:t>
            </w:r>
            <w:r>
              <w:rPr>
                <w:sz w:val="24"/>
                <w:szCs w:val="24"/>
              </w:rPr>
              <w:t>废水处理装置风险防范措施</w:t>
            </w:r>
          </w:p>
          <w:p w:rsidR="00C76910" w:rsidRDefault="00C144B8">
            <w:pPr>
              <w:snapToGrid w:val="0"/>
              <w:spacing w:line="360" w:lineRule="auto"/>
              <w:ind w:firstLine="480"/>
              <w:rPr>
                <w:sz w:val="24"/>
                <w:szCs w:val="24"/>
              </w:rPr>
            </w:pPr>
            <w:r>
              <w:rPr>
                <w:sz w:val="24"/>
                <w:szCs w:val="24"/>
              </w:rPr>
              <w:lastRenderedPageBreak/>
              <w:t>根据本项目安全的定性分析，依据相关法律、法规和标准，本评价提出以下</w:t>
            </w:r>
            <w:r>
              <w:rPr>
                <w:sz w:val="24"/>
                <w:szCs w:val="24"/>
              </w:rPr>
              <w:t>消除或降低项目相关风险的对策措施，以提高项目在运营过程中安全度，满足安全生产的要求。</w:t>
            </w:r>
          </w:p>
          <w:p w:rsidR="00C76910" w:rsidRDefault="00C144B8">
            <w:pPr>
              <w:snapToGrid w:val="0"/>
              <w:spacing w:line="360" w:lineRule="auto"/>
              <w:ind w:firstLine="480"/>
              <w:rPr>
                <w:sz w:val="24"/>
                <w:szCs w:val="24"/>
              </w:rPr>
            </w:pPr>
            <w:r>
              <w:rPr>
                <w:sz w:val="24"/>
                <w:szCs w:val="24"/>
              </w:rPr>
              <w:t>a</w:t>
            </w:r>
            <w:r>
              <w:rPr>
                <w:sz w:val="24"/>
                <w:szCs w:val="24"/>
              </w:rPr>
              <w:t>加强设备管理</w:t>
            </w:r>
          </w:p>
          <w:p w:rsidR="00C76910" w:rsidRDefault="00C144B8">
            <w:pPr>
              <w:snapToGrid w:val="0"/>
              <w:spacing w:line="360" w:lineRule="auto"/>
              <w:ind w:firstLine="480"/>
              <w:rPr>
                <w:sz w:val="24"/>
                <w:szCs w:val="24"/>
              </w:rPr>
            </w:pPr>
            <w:r>
              <w:rPr>
                <w:sz w:val="24"/>
                <w:szCs w:val="24"/>
              </w:rPr>
              <w:t>加强对压滤机等机械设备的管理及维护，定期对设备进行检查。发现问题及时解决，避免一切带病运行、疲劳运行、超负荷运行等情况发生，使机械设备保持最佳运行状态。</w:t>
            </w:r>
          </w:p>
          <w:p w:rsidR="00C76910" w:rsidRDefault="00C144B8">
            <w:pPr>
              <w:snapToGrid w:val="0"/>
              <w:spacing w:line="360" w:lineRule="auto"/>
              <w:ind w:firstLine="480"/>
              <w:rPr>
                <w:sz w:val="24"/>
                <w:szCs w:val="24"/>
              </w:rPr>
            </w:pPr>
            <w:r>
              <w:rPr>
                <w:sz w:val="24"/>
                <w:szCs w:val="24"/>
              </w:rPr>
              <w:t>b</w:t>
            </w:r>
            <w:r>
              <w:rPr>
                <w:sz w:val="24"/>
                <w:szCs w:val="24"/>
              </w:rPr>
              <w:t>加强人工巡视，防止风险事故发生</w:t>
            </w:r>
          </w:p>
          <w:p w:rsidR="00C76910" w:rsidRDefault="00C144B8">
            <w:pPr>
              <w:snapToGrid w:val="0"/>
              <w:spacing w:line="360" w:lineRule="auto"/>
              <w:ind w:firstLine="480"/>
              <w:rPr>
                <w:sz w:val="24"/>
                <w:szCs w:val="24"/>
              </w:rPr>
            </w:pPr>
            <w:r>
              <w:rPr>
                <w:sz w:val="24"/>
                <w:szCs w:val="24"/>
              </w:rPr>
              <w:t>当生产设备发生故障时，需采取临时停产措施，以避免废水浆液外排事故发生，废水浆液存放于沉淀池内。</w:t>
            </w:r>
          </w:p>
          <w:p w:rsidR="00C76910" w:rsidRDefault="00C144B8">
            <w:pPr>
              <w:snapToGrid w:val="0"/>
              <w:spacing w:line="360" w:lineRule="auto"/>
              <w:ind w:firstLine="480"/>
              <w:rPr>
                <w:sz w:val="24"/>
                <w:szCs w:val="24"/>
              </w:rPr>
            </w:pPr>
            <w:r>
              <w:rPr>
                <w:sz w:val="24"/>
                <w:szCs w:val="24"/>
              </w:rPr>
              <w:t>c</w:t>
            </w:r>
            <w:r>
              <w:rPr>
                <w:sz w:val="24"/>
                <w:szCs w:val="24"/>
              </w:rPr>
              <w:t>厂区配套设置雨水导流沟，初期雨水由雨水导流沟引至废水收集池，可有效防止暴雨时节，雨水未经收集处理直排风险的发生。</w:t>
            </w:r>
          </w:p>
          <w:p w:rsidR="00C76910" w:rsidRDefault="00C144B8">
            <w:pPr>
              <w:snapToGrid w:val="0"/>
              <w:spacing w:line="360" w:lineRule="auto"/>
              <w:ind w:firstLine="480"/>
              <w:rPr>
                <w:sz w:val="24"/>
                <w:szCs w:val="24"/>
              </w:rPr>
            </w:pPr>
            <w:r>
              <w:rPr>
                <w:sz w:val="24"/>
                <w:szCs w:val="24"/>
              </w:rPr>
              <w:t>综上所述，</w:t>
            </w:r>
            <w:r>
              <w:rPr>
                <w:sz w:val="24"/>
                <w:szCs w:val="24"/>
              </w:rPr>
              <w:t>只要加强管理、严格操作，废水事故排放基本是可以杜绝的。</w:t>
            </w:r>
          </w:p>
          <w:p w:rsidR="00C76910" w:rsidRDefault="00C144B8">
            <w:pPr>
              <w:snapToGrid w:val="0"/>
              <w:spacing w:line="360" w:lineRule="auto"/>
              <w:ind w:firstLine="480"/>
              <w:rPr>
                <w:sz w:val="24"/>
                <w:szCs w:val="24"/>
              </w:rPr>
            </w:pPr>
            <w:r>
              <w:rPr>
                <w:rFonts w:ascii="宋体" w:hAnsi="宋体" w:cs="宋体" w:hint="eastAsia"/>
                <w:sz w:val="24"/>
                <w:szCs w:val="24"/>
              </w:rPr>
              <w:t>③</w:t>
            </w:r>
            <w:r>
              <w:rPr>
                <w:sz w:val="24"/>
                <w:szCs w:val="24"/>
              </w:rPr>
              <w:t>其他防范措施：</w:t>
            </w:r>
          </w:p>
          <w:p w:rsidR="00C76910" w:rsidRDefault="00C144B8">
            <w:pPr>
              <w:snapToGrid w:val="0"/>
              <w:spacing w:line="360" w:lineRule="auto"/>
              <w:ind w:firstLine="480"/>
              <w:rPr>
                <w:sz w:val="24"/>
                <w:szCs w:val="24"/>
              </w:rPr>
            </w:pPr>
            <w:r>
              <w:rPr>
                <w:sz w:val="24"/>
                <w:szCs w:val="24"/>
              </w:rPr>
              <w:t>建设单位应按消防要求规范设置室外消防栓和小型灭火设备，车间内配设手提式泡沫灭火器和二氧化碳灭火器，仓库消防设施按所存储物料的要求相应配备。为了能在事故发生时，迅速准确、有条不紊地处理和控制事故，本评价提出了以下风险事故应急预案。</w:t>
            </w:r>
          </w:p>
          <w:p w:rsidR="00C76910" w:rsidRDefault="00C144B8">
            <w:pPr>
              <w:snapToGrid w:val="0"/>
              <w:spacing w:line="360" w:lineRule="auto"/>
              <w:ind w:firstLine="480"/>
              <w:rPr>
                <w:sz w:val="24"/>
                <w:szCs w:val="24"/>
              </w:rPr>
            </w:pPr>
            <w:r>
              <w:rPr>
                <w:sz w:val="24"/>
                <w:szCs w:val="24"/>
              </w:rPr>
              <w:t>加强技术培训，提高职工安全意识，操作过程中，工作人员应穿防腐材料制作的工作服，戴安全防护眼镜，戴橡皮手套，防止被灼伤。在保存固体柴油时要注意把试剂瓶口封严，以防止暴露在空气中吸收水和二氧化碳。</w:t>
            </w:r>
          </w:p>
          <w:p w:rsidR="00C76910" w:rsidRDefault="00C144B8">
            <w:pPr>
              <w:snapToGrid w:val="0"/>
              <w:spacing w:line="360" w:lineRule="auto"/>
              <w:ind w:firstLine="480"/>
              <w:rPr>
                <w:sz w:val="24"/>
                <w:szCs w:val="24"/>
              </w:rPr>
            </w:pPr>
            <w:r>
              <w:rPr>
                <w:sz w:val="24"/>
                <w:szCs w:val="24"/>
              </w:rPr>
              <w:t>最早发现事故的报警责任人，应立即按事故处理程序报警。值班领导及指挥部成员接到报警后，应立即赶赴现场，指挥有关人员迅速查明事故发生的原因。根据事故状况及危害程度做出相应的应急</w:t>
            </w:r>
            <w:r>
              <w:rPr>
                <w:sz w:val="24"/>
                <w:szCs w:val="24"/>
              </w:rPr>
              <w:t>(</w:t>
            </w:r>
            <w:r>
              <w:rPr>
                <w:sz w:val="24"/>
                <w:szCs w:val="24"/>
              </w:rPr>
              <w:t>救护、治安、警戒、疏散、抢修</w:t>
            </w:r>
            <w:r>
              <w:rPr>
                <w:sz w:val="24"/>
                <w:szCs w:val="24"/>
              </w:rPr>
              <w:t>)</w:t>
            </w:r>
            <w:r>
              <w:rPr>
                <w:sz w:val="24"/>
                <w:szCs w:val="24"/>
              </w:rPr>
              <w:t>决定。根据事故程度，如短时间内事故设施无法修复，应向公司领导汇报，申请暂时停止生产，待事故处理完毕后再行生产。当事故得到控制后，积极主动配合事故调查小组，进行事故调查和落实防范措施。</w:t>
            </w:r>
          </w:p>
          <w:p w:rsidR="00C76910" w:rsidRDefault="00C76910">
            <w:pPr>
              <w:pStyle w:val="Default"/>
            </w:pPr>
          </w:p>
          <w:p w:rsidR="00C76910" w:rsidRDefault="00C76910"/>
          <w:p w:rsidR="00C76910" w:rsidRDefault="00C144B8">
            <w:pPr>
              <w:pStyle w:val="23"/>
              <w:ind w:firstLine="482"/>
            </w:pPr>
            <w:r>
              <w:t>7</w:t>
            </w:r>
            <w:r>
              <w:t>、环境管理、环境监测计划</w:t>
            </w:r>
          </w:p>
          <w:p w:rsidR="00C76910" w:rsidRDefault="00C144B8">
            <w:pPr>
              <w:snapToGrid w:val="0"/>
              <w:spacing w:line="360" w:lineRule="auto"/>
              <w:ind w:firstLine="480"/>
              <w:rPr>
                <w:sz w:val="24"/>
                <w:szCs w:val="24"/>
              </w:rPr>
            </w:pPr>
            <w:r>
              <w:rPr>
                <w:sz w:val="24"/>
                <w:szCs w:val="24"/>
              </w:rPr>
              <w:lastRenderedPageBreak/>
              <w:t>（</w:t>
            </w:r>
            <w:r>
              <w:rPr>
                <w:sz w:val="24"/>
                <w:szCs w:val="24"/>
              </w:rPr>
              <w:t>1</w:t>
            </w:r>
            <w:r>
              <w:rPr>
                <w:sz w:val="24"/>
                <w:szCs w:val="24"/>
              </w:rPr>
              <w:t>）环境管理</w:t>
            </w:r>
          </w:p>
          <w:p w:rsidR="00C76910" w:rsidRDefault="00C144B8">
            <w:pPr>
              <w:snapToGrid w:val="0"/>
              <w:spacing w:line="360" w:lineRule="auto"/>
              <w:ind w:firstLine="480"/>
              <w:rPr>
                <w:sz w:val="24"/>
                <w:szCs w:val="24"/>
              </w:rPr>
            </w:pPr>
            <w:r>
              <w:rPr>
                <w:sz w:val="24"/>
                <w:szCs w:val="24"/>
              </w:rPr>
              <w:t>建设项目环境保护管理是指工程在施工期、运行期执行和遵守国家、省、市有关环境保</w:t>
            </w:r>
            <w:r>
              <w:rPr>
                <w:sz w:val="24"/>
                <w:szCs w:val="24"/>
              </w:rPr>
              <w:t>护法律、法规、政策和标准，接受环保主管部门的环境监督，调整和制定环境保护规划和目标，把不利影响减免到最低限度，加强项目环境管理，及时调整工程运行方式和环境保护措施，最终达到保护环境的目的，取得更好的综合效益。</w:t>
            </w:r>
          </w:p>
          <w:p w:rsidR="00C76910" w:rsidRDefault="00C144B8">
            <w:pPr>
              <w:snapToGrid w:val="0"/>
              <w:spacing w:line="360" w:lineRule="auto"/>
              <w:ind w:firstLine="480"/>
              <w:rPr>
                <w:sz w:val="24"/>
                <w:szCs w:val="24"/>
              </w:rPr>
            </w:pPr>
            <w:r>
              <w:rPr>
                <w:rFonts w:ascii="宋体" w:hAnsi="宋体" w:cs="宋体" w:hint="eastAsia"/>
                <w:sz w:val="24"/>
                <w:szCs w:val="24"/>
              </w:rPr>
              <w:t>①</w:t>
            </w:r>
            <w:r>
              <w:rPr>
                <w:sz w:val="24"/>
                <w:szCs w:val="24"/>
              </w:rPr>
              <w:t>管理机构组成</w:t>
            </w:r>
          </w:p>
          <w:p w:rsidR="00C76910" w:rsidRDefault="00C144B8">
            <w:pPr>
              <w:snapToGrid w:val="0"/>
              <w:spacing w:line="360" w:lineRule="auto"/>
              <w:ind w:firstLine="480"/>
              <w:rPr>
                <w:sz w:val="24"/>
                <w:szCs w:val="24"/>
              </w:rPr>
            </w:pPr>
            <w:r>
              <w:rPr>
                <w:sz w:val="24"/>
                <w:szCs w:val="24"/>
              </w:rPr>
              <w:t>环评要求项目业主在运营期设置环保办公室，安排工作人员，负责组织、协调和监督项目运营的环境保护工作，负责环境保护宣传和教育、以及有关环境保护对外协调工作，加强与环保部门的联系。</w:t>
            </w:r>
          </w:p>
          <w:p w:rsidR="00C76910" w:rsidRDefault="00C144B8">
            <w:pPr>
              <w:snapToGrid w:val="0"/>
              <w:spacing w:line="360" w:lineRule="auto"/>
              <w:ind w:firstLine="480"/>
              <w:rPr>
                <w:sz w:val="24"/>
                <w:szCs w:val="24"/>
              </w:rPr>
            </w:pPr>
            <w:r>
              <w:rPr>
                <w:rFonts w:ascii="宋体" w:hAnsi="宋体" w:cs="宋体" w:hint="eastAsia"/>
                <w:sz w:val="24"/>
                <w:szCs w:val="24"/>
              </w:rPr>
              <w:t>②</w:t>
            </w:r>
            <w:r>
              <w:rPr>
                <w:sz w:val="24"/>
                <w:szCs w:val="24"/>
              </w:rPr>
              <w:t>环境管理机构职责</w:t>
            </w:r>
          </w:p>
          <w:p w:rsidR="00C76910" w:rsidRDefault="00C144B8">
            <w:pPr>
              <w:snapToGrid w:val="0"/>
              <w:spacing w:line="360" w:lineRule="auto"/>
              <w:ind w:firstLine="480"/>
              <w:rPr>
                <w:sz w:val="24"/>
                <w:szCs w:val="24"/>
              </w:rPr>
            </w:pPr>
            <w:r>
              <w:rPr>
                <w:sz w:val="24"/>
                <w:szCs w:val="24"/>
              </w:rPr>
              <w:t>环境管理机构负责项目施工期与运行期的环境管理与环境监测工作，主要职责：</w:t>
            </w:r>
          </w:p>
          <w:p w:rsidR="00C76910" w:rsidRDefault="00C144B8">
            <w:pPr>
              <w:snapToGrid w:val="0"/>
              <w:spacing w:line="360" w:lineRule="auto"/>
              <w:ind w:firstLine="480"/>
              <w:rPr>
                <w:sz w:val="24"/>
                <w:szCs w:val="24"/>
              </w:rPr>
            </w:pPr>
            <w:r>
              <w:rPr>
                <w:sz w:val="24"/>
                <w:szCs w:val="24"/>
              </w:rPr>
              <w:t>A</w:t>
            </w:r>
            <w:r>
              <w:rPr>
                <w:sz w:val="24"/>
                <w:szCs w:val="24"/>
              </w:rPr>
              <w:t>编制、提出项目施</w:t>
            </w:r>
            <w:r>
              <w:rPr>
                <w:sz w:val="24"/>
                <w:szCs w:val="24"/>
              </w:rPr>
              <w:t>工期、运行期的短期环境保护计划，以及项目的长远环境保护规划；</w:t>
            </w:r>
          </w:p>
          <w:p w:rsidR="00C76910" w:rsidRDefault="00C144B8">
            <w:pPr>
              <w:snapToGrid w:val="0"/>
              <w:spacing w:line="360" w:lineRule="auto"/>
              <w:ind w:firstLine="480"/>
              <w:rPr>
                <w:sz w:val="24"/>
                <w:szCs w:val="24"/>
              </w:rPr>
            </w:pPr>
            <w:r>
              <w:rPr>
                <w:sz w:val="24"/>
                <w:szCs w:val="24"/>
              </w:rPr>
              <w:t>B</w:t>
            </w:r>
            <w:r>
              <w:rPr>
                <w:sz w:val="24"/>
                <w:szCs w:val="24"/>
              </w:rPr>
              <w:t>贯彻落实国家和地方的环境保护法律、法规、政策和标准，直接接受环保主管部门的监督、领导，配合环境保护主管部门做好环保工作；</w:t>
            </w:r>
          </w:p>
          <w:p w:rsidR="00C76910" w:rsidRDefault="00C144B8">
            <w:pPr>
              <w:snapToGrid w:val="0"/>
              <w:spacing w:line="360" w:lineRule="auto"/>
              <w:ind w:firstLine="480"/>
              <w:rPr>
                <w:sz w:val="24"/>
                <w:szCs w:val="24"/>
              </w:rPr>
            </w:pPr>
            <w:r>
              <w:rPr>
                <w:sz w:val="24"/>
                <w:szCs w:val="24"/>
              </w:rPr>
              <w:t>C</w:t>
            </w:r>
            <w:r>
              <w:rPr>
                <w:sz w:val="24"/>
                <w:szCs w:val="24"/>
              </w:rPr>
              <w:t>领导并组织环境监测工作，制定和实施环境监测方案，整理和处理监测数据，建立污染源与监测档案，定期向主管部门及市环境保护主管部门上报；</w:t>
            </w:r>
          </w:p>
          <w:p w:rsidR="00C76910" w:rsidRDefault="00C144B8">
            <w:pPr>
              <w:snapToGrid w:val="0"/>
              <w:spacing w:line="360" w:lineRule="auto"/>
              <w:ind w:firstLine="480"/>
              <w:rPr>
                <w:sz w:val="24"/>
                <w:szCs w:val="24"/>
              </w:rPr>
            </w:pPr>
            <w:r>
              <w:rPr>
                <w:sz w:val="24"/>
                <w:szCs w:val="24"/>
              </w:rPr>
              <w:t>D</w:t>
            </w:r>
            <w:r>
              <w:rPr>
                <w:sz w:val="24"/>
                <w:szCs w:val="24"/>
              </w:rPr>
              <w:t>负责监督环保设施的施工、安装、调试等，落实</w:t>
            </w:r>
            <w:r>
              <w:rPr>
                <w:sz w:val="24"/>
                <w:szCs w:val="24"/>
              </w:rPr>
              <w:t>“</w:t>
            </w:r>
            <w:r>
              <w:rPr>
                <w:sz w:val="24"/>
                <w:szCs w:val="24"/>
              </w:rPr>
              <w:t>三同时</w:t>
            </w:r>
            <w:r>
              <w:rPr>
                <w:sz w:val="24"/>
                <w:szCs w:val="24"/>
              </w:rPr>
              <w:t>”</w:t>
            </w:r>
            <w:r>
              <w:rPr>
                <w:sz w:val="24"/>
                <w:szCs w:val="24"/>
              </w:rPr>
              <w:t>制度；</w:t>
            </w:r>
          </w:p>
          <w:p w:rsidR="00C76910" w:rsidRDefault="00C144B8">
            <w:pPr>
              <w:snapToGrid w:val="0"/>
              <w:spacing w:line="360" w:lineRule="auto"/>
              <w:ind w:firstLine="480"/>
              <w:rPr>
                <w:sz w:val="24"/>
                <w:szCs w:val="24"/>
              </w:rPr>
            </w:pPr>
            <w:r>
              <w:rPr>
                <w:sz w:val="24"/>
                <w:szCs w:val="24"/>
              </w:rPr>
              <w:t>E</w:t>
            </w:r>
            <w:r>
              <w:rPr>
                <w:sz w:val="24"/>
                <w:szCs w:val="24"/>
              </w:rPr>
              <w:t>制定和实施职工的环境保护培训方案，提高职工的环境保护意识；</w:t>
            </w:r>
          </w:p>
          <w:p w:rsidR="00C76910" w:rsidRDefault="00C144B8">
            <w:pPr>
              <w:snapToGrid w:val="0"/>
              <w:spacing w:line="360" w:lineRule="auto"/>
              <w:ind w:firstLine="480"/>
              <w:rPr>
                <w:sz w:val="24"/>
                <w:szCs w:val="24"/>
              </w:rPr>
            </w:pPr>
            <w:r>
              <w:rPr>
                <w:sz w:val="24"/>
                <w:szCs w:val="24"/>
              </w:rPr>
              <w:t>F</w:t>
            </w:r>
            <w:r>
              <w:rPr>
                <w:sz w:val="24"/>
                <w:szCs w:val="24"/>
              </w:rPr>
              <w:t>在项目营运期负责监督环保设施的施工、安装、调试等，落实</w:t>
            </w:r>
            <w:r>
              <w:rPr>
                <w:sz w:val="24"/>
                <w:szCs w:val="24"/>
              </w:rPr>
              <w:t>“</w:t>
            </w:r>
            <w:r>
              <w:rPr>
                <w:sz w:val="24"/>
                <w:szCs w:val="24"/>
              </w:rPr>
              <w:t>三同时</w:t>
            </w:r>
            <w:r>
              <w:rPr>
                <w:sz w:val="24"/>
                <w:szCs w:val="24"/>
              </w:rPr>
              <w:t>”</w:t>
            </w:r>
            <w:r>
              <w:rPr>
                <w:sz w:val="24"/>
                <w:szCs w:val="24"/>
              </w:rPr>
              <w:t>制</w:t>
            </w:r>
            <w:r>
              <w:rPr>
                <w:sz w:val="24"/>
                <w:szCs w:val="24"/>
              </w:rPr>
              <w:t>度；</w:t>
            </w:r>
          </w:p>
          <w:p w:rsidR="00C76910" w:rsidRDefault="00C144B8">
            <w:pPr>
              <w:snapToGrid w:val="0"/>
              <w:spacing w:line="360" w:lineRule="auto"/>
              <w:ind w:firstLine="480"/>
              <w:rPr>
                <w:sz w:val="24"/>
                <w:szCs w:val="24"/>
              </w:rPr>
            </w:pPr>
            <w:r>
              <w:rPr>
                <w:sz w:val="24"/>
                <w:szCs w:val="24"/>
              </w:rPr>
              <w:t>G</w:t>
            </w:r>
            <w:r>
              <w:rPr>
                <w:sz w:val="24"/>
                <w:szCs w:val="24"/>
              </w:rPr>
              <w:t>针对水源保护的有关规定，制定合理的生活垃圾收集方案与运输计划，保持住宅区内道路的清洁以减轻面源污染的影响；</w:t>
            </w:r>
          </w:p>
          <w:p w:rsidR="00C76910" w:rsidRDefault="00C144B8">
            <w:pPr>
              <w:snapToGrid w:val="0"/>
              <w:spacing w:line="360" w:lineRule="auto"/>
              <w:ind w:firstLine="480"/>
              <w:rPr>
                <w:sz w:val="24"/>
                <w:szCs w:val="24"/>
              </w:rPr>
            </w:pPr>
            <w:r>
              <w:rPr>
                <w:sz w:val="24"/>
                <w:szCs w:val="24"/>
              </w:rPr>
              <w:t>H</w:t>
            </w:r>
            <w:r>
              <w:rPr>
                <w:sz w:val="24"/>
                <w:szCs w:val="24"/>
              </w:rPr>
              <w:t>负责全区的环境管理工作。</w:t>
            </w:r>
          </w:p>
          <w:p w:rsidR="00C76910" w:rsidRDefault="00C144B8">
            <w:pPr>
              <w:snapToGrid w:val="0"/>
              <w:spacing w:line="360" w:lineRule="auto"/>
              <w:ind w:firstLine="480"/>
              <w:rPr>
                <w:sz w:val="24"/>
                <w:szCs w:val="24"/>
              </w:rPr>
            </w:pPr>
            <w:r>
              <w:rPr>
                <w:rFonts w:ascii="宋体" w:hAnsi="宋体" w:cs="宋体" w:hint="eastAsia"/>
                <w:sz w:val="24"/>
                <w:szCs w:val="24"/>
              </w:rPr>
              <w:t>③</w:t>
            </w:r>
            <w:r>
              <w:rPr>
                <w:sz w:val="24"/>
                <w:szCs w:val="24"/>
              </w:rPr>
              <w:t>运营期环境保护管理</w:t>
            </w:r>
          </w:p>
          <w:p w:rsidR="00C76910" w:rsidRDefault="00C144B8">
            <w:pPr>
              <w:snapToGrid w:val="0"/>
              <w:spacing w:line="360" w:lineRule="auto"/>
              <w:ind w:firstLine="480"/>
              <w:rPr>
                <w:sz w:val="24"/>
                <w:szCs w:val="24"/>
              </w:rPr>
            </w:pPr>
            <w:r>
              <w:rPr>
                <w:sz w:val="24"/>
                <w:szCs w:val="24"/>
              </w:rPr>
              <w:t>A</w:t>
            </w:r>
            <w:r>
              <w:rPr>
                <w:sz w:val="24"/>
                <w:szCs w:val="24"/>
              </w:rPr>
              <w:t>工程建设应高度重视环境保护工作，切实贯彻</w:t>
            </w:r>
            <w:r>
              <w:rPr>
                <w:sz w:val="24"/>
                <w:szCs w:val="24"/>
              </w:rPr>
              <w:t>“</w:t>
            </w:r>
            <w:r>
              <w:rPr>
                <w:sz w:val="24"/>
                <w:szCs w:val="24"/>
              </w:rPr>
              <w:t>预防为主、全面规划、综合防治、因地制宜、加强管理、注重实效</w:t>
            </w:r>
            <w:r>
              <w:rPr>
                <w:sz w:val="24"/>
                <w:szCs w:val="24"/>
              </w:rPr>
              <w:t>”</w:t>
            </w:r>
            <w:r>
              <w:rPr>
                <w:sz w:val="24"/>
                <w:szCs w:val="24"/>
              </w:rPr>
              <w:t>方针和</w:t>
            </w:r>
            <w:r>
              <w:rPr>
                <w:sz w:val="24"/>
                <w:szCs w:val="24"/>
              </w:rPr>
              <w:t>“</w:t>
            </w:r>
            <w:r>
              <w:rPr>
                <w:sz w:val="24"/>
                <w:szCs w:val="24"/>
              </w:rPr>
              <w:t>谁开发谁保护、谁破坏谁恢复、谁利用谁补偿</w:t>
            </w:r>
            <w:r>
              <w:rPr>
                <w:sz w:val="24"/>
                <w:szCs w:val="24"/>
              </w:rPr>
              <w:t>”</w:t>
            </w:r>
            <w:r>
              <w:rPr>
                <w:sz w:val="24"/>
                <w:szCs w:val="24"/>
              </w:rPr>
              <w:t>的政策，把</w:t>
            </w:r>
            <w:r>
              <w:rPr>
                <w:sz w:val="24"/>
                <w:szCs w:val="24"/>
              </w:rPr>
              <w:t>“</w:t>
            </w:r>
            <w:r>
              <w:rPr>
                <w:sz w:val="24"/>
                <w:szCs w:val="24"/>
              </w:rPr>
              <w:t>三同时</w:t>
            </w:r>
            <w:r>
              <w:rPr>
                <w:sz w:val="24"/>
                <w:szCs w:val="24"/>
              </w:rPr>
              <w:t>”</w:t>
            </w:r>
            <w:r>
              <w:rPr>
                <w:sz w:val="24"/>
                <w:szCs w:val="24"/>
              </w:rPr>
              <w:t>制度落实到实处，治理好</w:t>
            </w:r>
            <w:r>
              <w:rPr>
                <w:sz w:val="24"/>
                <w:szCs w:val="24"/>
              </w:rPr>
              <w:t>“</w:t>
            </w:r>
            <w:r>
              <w:rPr>
                <w:sz w:val="24"/>
                <w:szCs w:val="24"/>
              </w:rPr>
              <w:t>三废</w:t>
            </w:r>
            <w:r>
              <w:rPr>
                <w:sz w:val="24"/>
                <w:szCs w:val="24"/>
              </w:rPr>
              <w:t>”</w:t>
            </w:r>
            <w:r>
              <w:rPr>
                <w:sz w:val="24"/>
                <w:szCs w:val="24"/>
              </w:rPr>
              <w:t>污染；</w:t>
            </w:r>
          </w:p>
          <w:p w:rsidR="00C76910" w:rsidRDefault="00C144B8">
            <w:pPr>
              <w:snapToGrid w:val="0"/>
              <w:spacing w:line="360" w:lineRule="auto"/>
              <w:ind w:firstLine="480"/>
              <w:rPr>
                <w:sz w:val="24"/>
                <w:szCs w:val="24"/>
              </w:rPr>
            </w:pPr>
            <w:r>
              <w:rPr>
                <w:sz w:val="24"/>
                <w:szCs w:val="24"/>
              </w:rPr>
              <w:t>B</w:t>
            </w:r>
            <w:r>
              <w:rPr>
                <w:sz w:val="24"/>
                <w:szCs w:val="24"/>
              </w:rPr>
              <w:t>加强对环保设施的管理，定期检查厂区污水处理系统，确保污水处理设施的正常</w:t>
            </w:r>
            <w:r>
              <w:rPr>
                <w:sz w:val="24"/>
                <w:szCs w:val="24"/>
              </w:rPr>
              <w:lastRenderedPageBreak/>
              <w:t>运行；</w:t>
            </w:r>
          </w:p>
          <w:p w:rsidR="00C76910" w:rsidRDefault="00C144B8">
            <w:pPr>
              <w:snapToGrid w:val="0"/>
              <w:spacing w:line="360" w:lineRule="auto"/>
              <w:ind w:firstLine="480"/>
              <w:rPr>
                <w:sz w:val="24"/>
                <w:szCs w:val="24"/>
              </w:rPr>
            </w:pPr>
            <w:r>
              <w:rPr>
                <w:sz w:val="24"/>
                <w:szCs w:val="24"/>
              </w:rPr>
              <w:t>C</w:t>
            </w:r>
            <w:r>
              <w:rPr>
                <w:sz w:val="24"/>
                <w:szCs w:val="24"/>
              </w:rPr>
              <w:t>制定管理制度，定期检查降噪设备，并定期对设备进行维修</w:t>
            </w:r>
            <w:r>
              <w:rPr>
                <w:sz w:val="24"/>
                <w:szCs w:val="24"/>
              </w:rPr>
              <w:t>，做好维修记录，确保设备的正常运行，控制噪声声值；</w:t>
            </w:r>
          </w:p>
          <w:p w:rsidR="00C76910" w:rsidRDefault="00C144B8">
            <w:pPr>
              <w:snapToGrid w:val="0"/>
              <w:spacing w:line="360" w:lineRule="auto"/>
              <w:ind w:firstLine="480"/>
              <w:rPr>
                <w:sz w:val="24"/>
                <w:szCs w:val="24"/>
              </w:rPr>
            </w:pPr>
            <w:r>
              <w:rPr>
                <w:sz w:val="24"/>
                <w:szCs w:val="24"/>
              </w:rPr>
              <w:t>D</w:t>
            </w:r>
            <w:r>
              <w:rPr>
                <w:sz w:val="24"/>
                <w:szCs w:val="24"/>
              </w:rPr>
              <w:t>生活垃圾用垃圾袋袋装后储存在专用垃圾桶内，密闭存放，每日由环卫部门统一及时清运处理；</w:t>
            </w:r>
          </w:p>
          <w:p w:rsidR="00C76910" w:rsidRDefault="00C144B8">
            <w:pPr>
              <w:snapToGrid w:val="0"/>
              <w:spacing w:line="360" w:lineRule="auto"/>
              <w:ind w:firstLine="480"/>
              <w:rPr>
                <w:sz w:val="24"/>
                <w:szCs w:val="24"/>
              </w:rPr>
            </w:pPr>
            <w:r>
              <w:rPr>
                <w:sz w:val="24"/>
                <w:szCs w:val="24"/>
              </w:rPr>
              <w:t>E</w:t>
            </w:r>
            <w:r>
              <w:rPr>
                <w:sz w:val="24"/>
                <w:szCs w:val="24"/>
              </w:rPr>
              <w:t>根据国家环保政策、标准及环境监测要求，制定项目运行期环保管理规章制度、各种污染物排放控制指标；</w:t>
            </w:r>
          </w:p>
          <w:p w:rsidR="00C76910" w:rsidRDefault="00C144B8">
            <w:pPr>
              <w:snapToGrid w:val="0"/>
              <w:spacing w:line="360" w:lineRule="auto"/>
              <w:ind w:firstLine="480"/>
              <w:rPr>
                <w:sz w:val="24"/>
                <w:szCs w:val="24"/>
              </w:rPr>
            </w:pPr>
            <w:r>
              <w:rPr>
                <w:sz w:val="24"/>
                <w:szCs w:val="24"/>
              </w:rPr>
              <w:t>F</w:t>
            </w:r>
            <w:r>
              <w:rPr>
                <w:sz w:val="24"/>
                <w:szCs w:val="24"/>
              </w:rPr>
              <w:t>负责所有环保设施的日常运行管理，保障各环保设施的正常运行，并对环保设施的改进提出积极的建议；</w:t>
            </w:r>
          </w:p>
          <w:p w:rsidR="00C76910" w:rsidRDefault="00C144B8">
            <w:pPr>
              <w:snapToGrid w:val="0"/>
              <w:spacing w:line="360" w:lineRule="auto"/>
              <w:ind w:firstLine="480"/>
              <w:rPr>
                <w:sz w:val="24"/>
                <w:szCs w:val="24"/>
              </w:rPr>
            </w:pPr>
            <w:r>
              <w:rPr>
                <w:sz w:val="24"/>
                <w:szCs w:val="24"/>
              </w:rPr>
              <w:t>G</w:t>
            </w:r>
            <w:r>
              <w:rPr>
                <w:sz w:val="24"/>
                <w:szCs w:val="24"/>
              </w:rPr>
              <w:t>负责运行期环境监测工作，及时掌握污染状况，整理监测数据，建立污染源档案；</w:t>
            </w:r>
          </w:p>
          <w:p w:rsidR="00C76910" w:rsidRDefault="00C144B8">
            <w:pPr>
              <w:snapToGrid w:val="0"/>
              <w:spacing w:line="360" w:lineRule="auto"/>
              <w:ind w:firstLine="480"/>
              <w:rPr>
                <w:sz w:val="24"/>
                <w:szCs w:val="24"/>
              </w:rPr>
            </w:pPr>
            <w:r>
              <w:rPr>
                <w:sz w:val="24"/>
                <w:szCs w:val="24"/>
              </w:rPr>
              <w:t>H</w:t>
            </w:r>
            <w:r>
              <w:rPr>
                <w:sz w:val="24"/>
                <w:szCs w:val="24"/>
              </w:rPr>
              <w:t>项目运行期的环境管理由项目业主承担，并接受环境保护主管部门的指导和监督；</w:t>
            </w:r>
          </w:p>
          <w:p w:rsidR="00C76910" w:rsidRDefault="00C144B8">
            <w:pPr>
              <w:snapToGrid w:val="0"/>
              <w:spacing w:line="360" w:lineRule="auto"/>
              <w:ind w:firstLine="480"/>
              <w:rPr>
                <w:sz w:val="24"/>
                <w:szCs w:val="24"/>
              </w:rPr>
            </w:pPr>
            <w:r>
              <w:rPr>
                <w:sz w:val="24"/>
                <w:szCs w:val="24"/>
              </w:rPr>
              <w:t>I</w:t>
            </w:r>
            <w:r>
              <w:rPr>
                <w:sz w:val="24"/>
                <w:szCs w:val="24"/>
              </w:rPr>
              <w:t>在晚上十点以后，项目必须停止禁止从事材料运输活动。</w:t>
            </w:r>
          </w:p>
          <w:p w:rsidR="00C76910" w:rsidRDefault="00C144B8">
            <w:pPr>
              <w:snapToGrid w:val="0"/>
              <w:spacing w:line="360" w:lineRule="auto"/>
              <w:ind w:firstLine="480"/>
              <w:rPr>
                <w:sz w:val="24"/>
                <w:szCs w:val="24"/>
              </w:rPr>
            </w:pPr>
            <w:r>
              <w:rPr>
                <w:sz w:val="24"/>
                <w:szCs w:val="24"/>
              </w:rPr>
              <w:t>（</w:t>
            </w:r>
            <w:r>
              <w:rPr>
                <w:sz w:val="24"/>
                <w:szCs w:val="24"/>
              </w:rPr>
              <w:t>2</w:t>
            </w:r>
            <w:r>
              <w:rPr>
                <w:sz w:val="24"/>
                <w:szCs w:val="24"/>
              </w:rPr>
              <w:t>）监测计划</w:t>
            </w:r>
          </w:p>
          <w:p w:rsidR="00C76910" w:rsidRDefault="00C144B8">
            <w:pPr>
              <w:snapToGrid w:val="0"/>
              <w:spacing w:line="360" w:lineRule="auto"/>
              <w:ind w:firstLine="480"/>
              <w:rPr>
                <w:sz w:val="24"/>
                <w:szCs w:val="24"/>
              </w:rPr>
            </w:pPr>
            <w:r>
              <w:rPr>
                <w:sz w:val="24"/>
                <w:szCs w:val="24"/>
              </w:rPr>
              <w:t>根据《排污许可证申请与核发技术规范</w:t>
            </w:r>
            <w:r>
              <w:rPr>
                <w:sz w:val="24"/>
                <w:szCs w:val="24"/>
              </w:rPr>
              <w:t xml:space="preserve"> </w:t>
            </w:r>
            <w:r>
              <w:rPr>
                <w:sz w:val="24"/>
                <w:szCs w:val="24"/>
              </w:rPr>
              <w:t>总则》（</w:t>
            </w:r>
            <w:r>
              <w:rPr>
                <w:sz w:val="24"/>
                <w:szCs w:val="24"/>
              </w:rPr>
              <w:t>HJ1115-2020</w:t>
            </w:r>
            <w:r>
              <w:rPr>
                <w:sz w:val="24"/>
                <w:szCs w:val="24"/>
              </w:rPr>
              <w:t>）、《排污单位自行监测技术指南</w:t>
            </w:r>
            <w:r>
              <w:rPr>
                <w:sz w:val="24"/>
                <w:szCs w:val="24"/>
              </w:rPr>
              <w:t xml:space="preserve"> </w:t>
            </w:r>
            <w:r>
              <w:rPr>
                <w:sz w:val="24"/>
                <w:szCs w:val="24"/>
              </w:rPr>
              <w:t>总则》（</w:t>
            </w:r>
            <w:r>
              <w:rPr>
                <w:sz w:val="24"/>
                <w:szCs w:val="24"/>
              </w:rPr>
              <w:t>HJ819-2017</w:t>
            </w:r>
            <w:r>
              <w:rPr>
                <w:sz w:val="24"/>
                <w:szCs w:val="24"/>
              </w:rPr>
              <w:t>）规定，为了解项目的废气、噪声环境影响及环境质量变化趋势，应建立污染源分类技术档案和监测档案，为环境污染治理提供必要的依据。环境监测计划安排如下。</w:t>
            </w:r>
          </w:p>
          <w:p w:rsidR="00C76910" w:rsidRDefault="00C144B8">
            <w:pPr>
              <w:pStyle w:val="af7"/>
            </w:pPr>
            <w:r>
              <w:t>表</w:t>
            </w:r>
            <w:r>
              <w:t xml:space="preserve">4-13  </w:t>
            </w:r>
            <w:r>
              <w:t>环境监测计划</w:t>
            </w:r>
          </w:p>
          <w:tbl>
            <w:tblPr>
              <w:tblW w:w="90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39"/>
              <w:gridCol w:w="1216"/>
              <w:gridCol w:w="1578"/>
              <w:gridCol w:w="1049"/>
              <w:gridCol w:w="4389"/>
            </w:tblGrid>
            <w:tr w:rsidR="00C76910">
              <w:trPr>
                <w:trHeight w:val="340"/>
              </w:trPr>
              <w:tc>
                <w:tcPr>
                  <w:tcW w:w="839" w:type="dxa"/>
                  <w:tcBorders>
                    <w:tl2br w:val="nil"/>
                    <w:tr2bl w:val="nil"/>
                  </w:tcBorders>
                  <w:vAlign w:val="center"/>
                </w:tcPr>
                <w:p w:rsidR="00C76910" w:rsidRDefault="00C144B8">
                  <w:pPr>
                    <w:snapToGrid w:val="0"/>
                    <w:jc w:val="center"/>
                  </w:pPr>
                  <w:r>
                    <w:t>监测项目</w:t>
                  </w:r>
                </w:p>
              </w:tc>
              <w:tc>
                <w:tcPr>
                  <w:tcW w:w="1216" w:type="dxa"/>
                  <w:tcBorders>
                    <w:tl2br w:val="nil"/>
                    <w:tr2bl w:val="nil"/>
                  </w:tcBorders>
                  <w:vAlign w:val="center"/>
                </w:tcPr>
                <w:p w:rsidR="00C76910" w:rsidRDefault="00C144B8">
                  <w:pPr>
                    <w:snapToGrid w:val="0"/>
                    <w:jc w:val="center"/>
                  </w:pPr>
                  <w:r>
                    <w:t>监测点位</w:t>
                  </w:r>
                </w:p>
              </w:tc>
              <w:tc>
                <w:tcPr>
                  <w:tcW w:w="1578" w:type="dxa"/>
                  <w:tcBorders>
                    <w:tl2br w:val="nil"/>
                    <w:tr2bl w:val="nil"/>
                  </w:tcBorders>
                  <w:vAlign w:val="center"/>
                </w:tcPr>
                <w:p w:rsidR="00C76910" w:rsidRDefault="00C144B8">
                  <w:pPr>
                    <w:snapToGrid w:val="0"/>
                    <w:jc w:val="center"/>
                  </w:pPr>
                  <w:r>
                    <w:t>监测因子</w:t>
                  </w:r>
                </w:p>
              </w:tc>
              <w:tc>
                <w:tcPr>
                  <w:tcW w:w="1049" w:type="dxa"/>
                  <w:tcBorders>
                    <w:tl2br w:val="nil"/>
                    <w:tr2bl w:val="nil"/>
                  </w:tcBorders>
                  <w:vAlign w:val="center"/>
                </w:tcPr>
                <w:p w:rsidR="00C76910" w:rsidRDefault="00C144B8">
                  <w:pPr>
                    <w:snapToGrid w:val="0"/>
                    <w:jc w:val="center"/>
                  </w:pPr>
                  <w:r>
                    <w:t>最低监测频次</w:t>
                  </w:r>
                </w:p>
              </w:tc>
              <w:tc>
                <w:tcPr>
                  <w:tcW w:w="4389" w:type="dxa"/>
                  <w:tcBorders>
                    <w:tl2br w:val="nil"/>
                    <w:tr2bl w:val="nil"/>
                  </w:tcBorders>
                  <w:vAlign w:val="center"/>
                </w:tcPr>
                <w:p w:rsidR="00C76910" w:rsidRDefault="00C144B8">
                  <w:pPr>
                    <w:snapToGrid w:val="0"/>
                    <w:jc w:val="center"/>
                  </w:pPr>
                  <w:r>
                    <w:t>执行标准</w:t>
                  </w:r>
                </w:p>
              </w:tc>
            </w:tr>
            <w:tr w:rsidR="00C76910">
              <w:trPr>
                <w:trHeight w:val="340"/>
              </w:trPr>
              <w:tc>
                <w:tcPr>
                  <w:tcW w:w="839" w:type="dxa"/>
                  <w:vMerge w:val="restart"/>
                  <w:tcBorders>
                    <w:tl2br w:val="nil"/>
                    <w:tr2bl w:val="nil"/>
                  </w:tcBorders>
                  <w:vAlign w:val="center"/>
                </w:tcPr>
                <w:p w:rsidR="00C76910" w:rsidRDefault="00C144B8">
                  <w:pPr>
                    <w:snapToGrid w:val="0"/>
                    <w:jc w:val="center"/>
                  </w:pPr>
                  <w:r>
                    <w:t>大气</w:t>
                  </w:r>
                </w:p>
              </w:tc>
              <w:tc>
                <w:tcPr>
                  <w:tcW w:w="1216" w:type="dxa"/>
                  <w:tcBorders>
                    <w:tl2br w:val="nil"/>
                    <w:tr2bl w:val="nil"/>
                  </w:tcBorders>
                  <w:vAlign w:val="center"/>
                </w:tcPr>
                <w:p w:rsidR="00C76910" w:rsidRDefault="00C144B8">
                  <w:pPr>
                    <w:snapToGrid w:val="0"/>
                    <w:jc w:val="center"/>
                  </w:pPr>
                  <w:r>
                    <w:t>厂界</w:t>
                  </w:r>
                </w:p>
              </w:tc>
              <w:tc>
                <w:tcPr>
                  <w:tcW w:w="1578" w:type="dxa"/>
                  <w:tcBorders>
                    <w:tl2br w:val="nil"/>
                    <w:tr2bl w:val="nil"/>
                  </w:tcBorders>
                  <w:vAlign w:val="center"/>
                </w:tcPr>
                <w:p w:rsidR="00C76910" w:rsidRDefault="00C144B8">
                  <w:pPr>
                    <w:snapToGrid w:val="0"/>
                    <w:jc w:val="center"/>
                  </w:pPr>
                  <w:r>
                    <w:t>颗粒物</w:t>
                  </w:r>
                </w:p>
              </w:tc>
              <w:tc>
                <w:tcPr>
                  <w:tcW w:w="1049" w:type="dxa"/>
                  <w:vMerge w:val="restart"/>
                  <w:tcBorders>
                    <w:tl2br w:val="nil"/>
                    <w:tr2bl w:val="nil"/>
                  </w:tcBorders>
                  <w:vAlign w:val="center"/>
                </w:tcPr>
                <w:p w:rsidR="00C76910" w:rsidRDefault="00C144B8">
                  <w:pPr>
                    <w:snapToGrid w:val="0"/>
                    <w:jc w:val="center"/>
                  </w:pPr>
                  <w:r>
                    <w:t>1</w:t>
                  </w:r>
                  <w:r>
                    <w:t>次</w:t>
                  </w:r>
                  <w:r>
                    <w:t>/</w:t>
                  </w:r>
                  <w:r>
                    <w:t>年</w:t>
                  </w:r>
                </w:p>
              </w:tc>
              <w:tc>
                <w:tcPr>
                  <w:tcW w:w="4389" w:type="dxa"/>
                  <w:tcBorders>
                    <w:tl2br w:val="nil"/>
                    <w:tr2bl w:val="nil"/>
                  </w:tcBorders>
                  <w:vAlign w:val="center"/>
                </w:tcPr>
                <w:p w:rsidR="00C76910" w:rsidRDefault="00C144B8">
                  <w:pPr>
                    <w:snapToGrid w:val="0"/>
                  </w:pPr>
                  <w:r>
                    <w:t>《大气污染物综合排放标准》（</w:t>
                  </w:r>
                  <w:r>
                    <w:t>GB16297-1996</w:t>
                  </w:r>
                  <w:r>
                    <w:t>）表</w:t>
                  </w:r>
                  <w:r>
                    <w:t>2</w:t>
                  </w:r>
                  <w:r>
                    <w:t>中无组织排放浓度限值</w:t>
                  </w:r>
                </w:p>
              </w:tc>
            </w:tr>
            <w:tr w:rsidR="00C76910">
              <w:trPr>
                <w:trHeight w:val="340"/>
              </w:trPr>
              <w:tc>
                <w:tcPr>
                  <w:tcW w:w="839" w:type="dxa"/>
                  <w:vMerge/>
                  <w:tcBorders>
                    <w:tl2br w:val="nil"/>
                    <w:tr2bl w:val="nil"/>
                  </w:tcBorders>
                  <w:vAlign w:val="center"/>
                </w:tcPr>
                <w:p w:rsidR="00C76910" w:rsidRDefault="00C76910">
                  <w:pPr>
                    <w:snapToGrid w:val="0"/>
                    <w:jc w:val="center"/>
                  </w:pPr>
                </w:p>
              </w:tc>
              <w:tc>
                <w:tcPr>
                  <w:tcW w:w="1216" w:type="dxa"/>
                  <w:tcBorders>
                    <w:tl2br w:val="nil"/>
                    <w:tr2bl w:val="nil"/>
                  </w:tcBorders>
                  <w:vAlign w:val="center"/>
                </w:tcPr>
                <w:p w:rsidR="00C76910" w:rsidRDefault="00C144B8">
                  <w:pPr>
                    <w:snapToGrid w:val="0"/>
                    <w:jc w:val="center"/>
                  </w:pPr>
                  <w:r>
                    <w:t>15m</w:t>
                  </w:r>
                  <w:r>
                    <w:t>排气筒</w:t>
                  </w:r>
                </w:p>
              </w:tc>
              <w:tc>
                <w:tcPr>
                  <w:tcW w:w="1578" w:type="dxa"/>
                  <w:tcBorders>
                    <w:tl2br w:val="nil"/>
                    <w:tr2bl w:val="nil"/>
                  </w:tcBorders>
                  <w:vAlign w:val="center"/>
                </w:tcPr>
                <w:p w:rsidR="00C76910" w:rsidRDefault="00C144B8">
                  <w:pPr>
                    <w:snapToGrid w:val="0"/>
                    <w:jc w:val="center"/>
                  </w:pPr>
                  <w:r>
                    <w:t>颗粒物</w:t>
                  </w:r>
                </w:p>
              </w:tc>
              <w:tc>
                <w:tcPr>
                  <w:tcW w:w="1049" w:type="dxa"/>
                  <w:vMerge/>
                  <w:tcBorders>
                    <w:tl2br w:val="nil"/>
                    <w:tr2bl w:val="nil"/>
                  </w:tcBorders>
                  <w:vAlign w:val="center"/>
                </w:tcPr>
                <w:p w:rsidR="00C76910" w:rsidRDefault="00C76910">
                  <w:pPr>
                    <w:snapToGrid w:val="0"/>
                    <w:jc w:val="center"/>
                  </w:pPr>
                </w:p>
              </w:tc>
              <w:tc>
                <w:tcPr>
                  <w:tcW w:w="4389" w:type="dxa"/>
                  <w:tcBorders>
                    <w:tl2br w:val="nil"/>
                    <w:tr2bl w:val="nil"/>
                  </w:tcBorders>
                  <w:vAlign w:val="center"/>
                </w:tcPr>
                <w:p w:rsidR="00C76910" w:rsidRDefault="00C144B8">
                  <w:pPr>
                    <w:snapToGrid w:val="0"/>
                  </w:pPr>
                  <w:r>
                    <w:t>《大气污染物综合排放标准》（</w:t>
                  </w:r>
                  <w:r>
                    <w:t>GB16297-1996</w:t>
                  </w:r>
                  <w:r>
                    <w:t>）表</w:t>
                  </w:r>
                  <w:r>
                    <w:t>2</w:t>
                  </w:r>
                  <w:r>
                    <w:t>中其它最高允许排放浓度（</w:t>
                  </w:r>
                  <w:r>
                    <w:t>120mg/m</w:t>
                  </w:r>
                  <w:r>
                    <w:rPr>
                      <w:vertAlign w:val="superscript"/>
                    </w:rPr>
                    <w:t>3</w:t>
                  </w:r>
                  <w:r>
                    <w:t>，</w:t>
                  </w:r>
                  <w:r>
                    <w:t>3.5kg/h</w:t>
                  </w:r>
                  <w:r>
                    <w:t>）</w:t>
                  </w:r>
                </w:p>
              </w:tc>
            </w:tr>
            <w:tr w:rsidR="00C76910">
              <w:trPr>
                <w:trHeight w:val="589"/>
              </w:trPr>
              <w:tc>
                <w:tcPr>
                  <w:tcW w:w="839" w:type="dxa"/>
                  <w:tcBorders>
                    <w:tl2br w:val="nil"/>
                    <w:tr2bl w:val="nil"/>
                  </w:tcBorders>
                  <w:vAlign w:val="center"/>
                </w:tcPr>
                <w:p w:rsidR="00C76910" w:rsidRDefault="00C144B8">
                  <w:pPr>
                    <w:snapToGrid w:val="0"/>
                    <w:jc w:val="center"/>
                  </w:pPr>
                  <w:r>
                    <w:t>噪声</w:t>
                  </w:r>
                </w:p>
              </w:tc>
              <w:tc>
                <w:tcPr>
                  <w:tcW w:w="1216" w:type="dxa"/>
                  <w:tcBorders>
                    <w:tl2br w:val="nil"/>
                    <w:tr2bl w:val="nil"/>
                  </w:tcBorders>
                  <w:vAlign w:val="center"/>
                </w:tcPr>
                <w:p w:rsidR="00C76910" w:rsidRDefault="00C144B8">
                  <w:pPr>
                    <w:snapToGrid w:val="0"/>
                    <w:jc w:val="center"/>
                  </w:pPr>
                  <w:r>
                    <w:t>厂界</w:t>
                  </w:r>
                </w:p>
              </w:tc>
              <w:tc>
                <w:tcPr>
                  <w:tcW w:w="1578" w:type="dxa"/>
                  <w:tcBorders>
                    <w:tl2br w:val="nil"/>
                    <w:tr2bl w:val="nil"/>
                  </w:tcBorders>
                  <w:vAlign w:val="center"/>
                </w:tcPr>
                <w:p w:rsidR="00C76910" w:rsidRDefault="00C144B8">
                  <w:pPr>
                    <w:snapToGrid w:val="0"/>
                    <w:jc w:val="center"/>
                  </w:pPr>
                  <w:r>
                    <w:t>连续等效</w:t>
                  </w:r>
                  <w:r>
                    <w:t>A</w:t>
                  </w:r>
                  <w:r>
                    <w:t>声级</w:t>
                  </w:r>
                </w:p>
              </w:tc>
              <w:tc>
                <w:tcPr>
                  <w:tcW w:w="1049" w:type="dxa"/>
                  <w:tcBorders>
                    <w:tl2br w:val="nil"/>
                    <w:tr2bl w:val="nil"/>
                  </w:tcBorders>
                  <w:vAlign w:val="center"/>
                </w:tcPr>
                <w:p w:rsidR="00C76910" w:rsidRDefault="00C144B8">
                  <w:pPr>
                    <w:snapToGrid w:val="0"/>
                    <w:jc w:val="center"/>
                  </w:pPr>
                  <w:r>
                    <w:t>1</w:t>
                  </w:r>
                  <w:r>
                    <w:t>次</w:t>
                  </w:r>
                  <w:r>
                    <w:t>/</w:t>
                  </w:r>
                  <w:r>
                    <w:t>季度</w:t>
                  </w:r>
                </w:p>
              </w:tc>
              <w:tc>
                <w:tcPr>
                  <w:tcW w:w="4389" w:type="dxa"/>
                  <w:tcBorders>
                    <w:tl2br w:val="nil"/>
                    <w:tr2bl w:val="nil"/>
                  </w:tcBorders>
                  <w:vAlign w:val="center"/>
                </w:tcPr>
                <w:p w:rsidR="00C76910" w:rsidRDefault="00C144B8">
                  <w:pPr>
                    <w:snapToGrid w:val="0"/>
                    <w:jc w:val="center"/>
                  </w:pPr>
                  <w:r>
                    <w:t>《工业企业厂界环境噪声排放标准》（</w:t>
                  </w:r>
                  <w:r>
                    <w:t>GB12348-2008</w:t>
                  </w:r>
                  <w:r>
                    <w:t>）中的</w:t>
                  </w:r>
                  <w:r>
                    <w:t>2</w:t>
                  </w:r>
                  <w:r>
                    <w:t>类标准</w:t>
                  </w:r>
                </w:p>
              </w:tc>
            </w:tr>
          </w:tbl>
          <w:p w:rsidR="00C76910" w:rsidRDefault="00C76910">
            <w:pPr>
              <w:spacing w:line="360" w:lineRule="auto"/>
              <w:rPr>
                <w:bCs/>
                <w:spacing w:val="-10"/>
              </w:rPr>
            </w:pPr>
          </w:p>
          <w:p w:rsidR="00C76910" w:rsidRDefault="00C76910">
            <w:pPr>
              <w:spacing w:line="360" w:lineRule="auto"/>
              <w:rPr>
                <w:bCs/>
                <w:spacing w:val="-10"/>
              </w:rPr>
            </w:pPr>
          </w:p>
        </w:tc>
      </w:tr>
    </w:tbl>
    <w:p w:rsidR="00C76910" w:rsidRDefault="00C76910">
      <w:pPr>
        <w:adjustRightInd w:val="0"/>
        <w:snapToGrid w:val="0"/>
        <w:spacing w:line="360" w:lineRule="auto"/>
        <w:rPr>
          <w:b/>
          <w:kern w:val="0"/>
          <w:sz w:val="28"/>
          <w:szCs w:val="28"/>
        </w:rPr>
        <w:sectPr w:rsidR="00C76910">
          <w:pgSz w:w="11907" w:h="16840"/>
          <w:pgMar w:top="1701" w:right="1531" w:bottom="2127" w:left="1531" w:header="851" w:footer="851" w:gutter="0"/>
          <w:cols w:space="720"/>
          <w:docGrid w:linePitch="312"/>
        </w:sectPr>
      </w:pPr>
    </w:p>
    <w:p w:rsidR="00C76910" w:rsidRDefault="00C144B8">
      <w:pPr>
        <w:pStyle w:val="ae"/>
        <w:jc w:val="center"/>
        <w:outlineLvl w:val="0"/>
        <w:rPr>
          <w:rFonts w:ascii="Times New Roman" w:eastAsia="黑体" w:hAnsi="Times New Roman" w:cs="Times New Roman"/>
          <w:snapToGrid w:val="0"/>
          <w:sz w:val="30"/>
          <w:szCs w:val="30"/>
        </w:rPr>
      </w:pPr>
      <w:bookmarkStart w:id="16" w:name="_Toc91849512"/>
      <w:r>
        <w:rPr>
          <w:rFonts w:ascii="Times New Roman" w:eastAsia="黑体" w:hAnsi="Times New Roman" w:cs="Times New Roman"/>
          <w:snapToGrid w:val="0"/>
          <w:sz w:val="30"/>
          <w:szCs w:val="30"/>
        </w:rPr>
        <w:lastRenderedPageBreak/>
        <w:t>五、</w:t>
      </w:r>
      <w:bookmarkStart w:id="17" w:name="_Hlk54167917"/>
      <w:r>
        <w:rPr>
          <w:rFonts w:ascii="Times New Roman" w:eastAsia="黑体" w:hAnsi="Times New Roman" w:cs="Times New Roman"/>
          <w:snapToGrid w:val="0"/>
          <w:sz w:val="30"/>
          <w:szCs w:val="30"/>
        </w:rPr>
        <w:t>环境保护措施监督检查清单</w:t>
      </w:r>
      <w:bookmarkEnd w:id="8"/>
      <w:bookmarkEnd w:id="16"/>
      <w:bookmarkEnd w:id="17"/>
    </w:p>
    <w:tbl>
      <w:tblPr>
        <w:tblW w:w="88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798"/>
        <w:gridCol w:w="1774"/>
        <w:gridCol w:w="1483"/>
        <w:gridCol w:w="1548"/>
        <w:gridCol w:w="2293"/>
      </w:tblGrid>
      <w:tr w:rsidR="00C76910">
        <w:trPr>
          <w:trHeight w:val="763"/>
          <w:jc w:val="center"/>
        </w:trPr>
        <w:tc>
          <w:tcPr>
            <w:tcW w:w="1798" w:type="dxa"/>
            <w:tcBorders>
              <w:tl2br w:val="nil"/>
              <w:tr2bl w:val="nil"/>
            </w:tcBorders>
          </w:tcPr>
          <w:p w:rsidR="00C76910" w:rsidRDefault="00C144B8">
            <w:pPr>
              <w:adjustRightInd w:val="0"/>
              <w:snapToGrid w:val="0"/>
              <w:jc w:val="center"/>
            </w:pPr>
            <w:r>
              <w:t>内容</w:t>
            </w:r>
          </w:p>
          <w:p w:rsidR="00C76910" w:rsidRDefault="00C144B8">
            <w:pPr>
              <w:adjustRightInd w:val="0"/>
              <w:snapToGrid w:val="0"/>
              <w:jc w:val="center"/>
            </w:pPr>
            <w:r>
              <w:t>要素</w:t>
            </w:r>
          </w:p>
        </w:tc>
        <w:tc>
          <w:tcPr>
            <w:tcW w:w="1774" w:type="dxa"/>
            <w:tcBorders>
              <w:tl2br w:val="nil"/>
              <w:tr2bl w:val="nil"/>
            </w:tcBorders>
            <w:vAlign w:val="center"/>
          </w:tcPr>
          <w:p w:rsidR="00C76910" w:rsidRDefault="00C144B8">
            <w:pPr>
              <w:adjustRightInd w:val="0"/>
              <w:snapToGrid w:val="0"/>
              <w:jc w:val="center"/>
            </w:pPr>
            <w:r>
              <w:t>排放口（编号、</w:t>
            </w:r>
          </w:p>
          <w:p w:rsidR="00C76910" w:rsidRDefault="00C144B8">
            <w:pPr>
              <w:adjustRightInd w:val="0"/>
              <w:snapToGrid w:val="0"/>
              <w:jc w:val="center"/>
            </w:pPr>
            <w:r>
              <w:t>名称）</w:t>
            </w:r>
            <w:r>
              <w:t>/</w:t>
            </w:r>
            <w:r>
              <w:t>污染源</w:t>
            </w:r>
          </w:p>
        </w:tc>
        <w:tc>
          <w:tcPr>
            <w:tcW w:w="1483" w:type="dxa"/>
            <w:tcBorders>
              <w:tl2br w:val="nil"/>
              <w:tr2bl w:val="nil"/>
            </w:tcBorders>
            <w:vAlign w:val="center"/>
          </w:tcPr>
          <w:p w:rsidR="00C76910" w:rsidRDefault="00C144B8">
            <w:pPr>
              <w:adjustRightInd w:val="0"/>
              <w:snapToGrid w:val="0"/>
              <w:jc w:val="center"/>
            </w:pPr>
            <w:r>
              <w:t>污染物项目</w:t>
            </w:r>
          </w:p>
        </w:tc>
        <w:tc>
          <w:tcPr>
            <w:tcW w:w="1548" w:type="dxa"/>
            <w:tcBorders>
              <w:tl2br w:val="nil"/>
              <w:tr2bl w:val="nil"/>
            </w:tcBorders>
            <w:vAlign w:val="center"/>
          </w:tcPr>
          <w:p w:rsidR="00C76910" w:rsidRDefault="00C144B8">
            <w:pPr>
              <w:adjustRightInd w:val="0"/>
              <w:snapToGrid w:val="0"/>
              <w:jc w:val="center"/>
            </w:pPr>
            <w:r>
              <w:t>环境保护措施</w:t>
            </w:r>
          </w:p>
        </w:tc>
        <w:tc>
          <w:tcPr>
            <w:tcW w:w="2293" w:type="dxa"/>
            <w:tcBorders>
              <w:tl2br w:val="nil"/>
              <w:tr2bl w:val="nil"/>
            </w:tcBorders>
            <w:vAlign w:val="center"/>
          </w:tcPr>
          <w:p w:rsidR="00C76910" w:rsidRDefault="00C144B8">
            <w:pPr>
              <w:adjustRightInd w:val="0"/>
              <w:snapToGrid w:val="0"/>
              <w:jc w:val="center"/>
            </w:pPr>
            <w:r>
              <w:t>执行标准</w:t>
            </w:r>
          </w:p>
        </w:tc>
      </w:tr>
      <w:tr w:rsidR="00C76910">
        <w:trPr>
          <w:trHeight w:val="1058"/>
          <w:jc w:val="center"/>
        </w:trPr>
        <w:tc>
          <w:tcPr>
            <w:tcW w:w="1798" w:type="dxa"/>
            <w:vMerge w:val="restart"/>
            <w:tcBorders>
              <w:tl2br w:val="nil"/>
              <w:tr2bl w:val="nil"/>
            </w:tcBorders>
            <w:vAlign w:val="center"/>
          </w:tcPr>
          <w:p w:rsidR="00C76910" w:rsidRDefault="00C144B8">
            <w:pPr>
              <w:adjustRightInd w:val="0"/>
              <w:snapToGrid w:val="0"/>
              <w:jc w:val="center"/>
            </w:pPr>
            <w:r>
              <w:t>大气环境</w:t>
            </w:r>
          </w:p>
        </w:tc>
        <w:tc>
          <w:tcPr>
            <w:tcW w:w="1774" w:type="dxa"/>
            <w:tcBorders>
              <w:tl2br w:val="nil"/>
              <w:tr2bl w:val="nil"/>
            </w:tcBorders>
            <w:vAlign w:val="center"/>
          </w:tcPr>
          <w:p w:rsidR="00C76910" w:rsidRDefault="00C144B8">
            <w:pPr>
              <w:adjustRightInd w:val="0"/>
              <w:snapToGrid w:val="0"/>
              <w:jc w:val="center"/>
            </w:pPr>
            <w:r>
              <w:t>破碎筛分</w:t>
            </w:r>
            <w:r>
              <w:t>DA001</w:t>
            </w:r>
            <w:r>
              <w:t>（坐标：</w:t>
            </w:r>
            <w:r>
              <w:t>E</w:t>
            </w:r>
            <w:r>
              <w:t>：</w:t>
            </w:r>
            <w:r>
              <w:t>113.023731</w:t>
            </w:r>
            <w:r>
              <w:t>，</w:t>
            </w:r>
            <w:r>
              <w:t>N</w:t>
            </w:r>
            <w:r>
              <w:t>：</w:t>
            </w:r>
            <w:r>
              <w:t>29.151872</w:t>
            </w:r>
            <w:r>
              <w:t>）</w:t>
            </w:r>
          </w:p>
        </w:tc>
        <w:tc>
          <w:tcPr>
            <w:tcW w:w="1483" w:type="dxa"/>
            <w:tcBorders>
              <w:tl2br w:val="nil"/>
              <w:tr2bl w:val="nil"/>
            </w:tcBorders>
            <w:vAlign w:val="center"/>
          </w:tcPr>
          <w:p w:rsidR="00C76910" w:rsidRDefault="00C144B8">
            <w:pPr>
              <w:adjustRightInd w:val="0"/>
              <w:snapToGrid w:val="0"/>
              <w:jc w:val="center"/>
            </w:pPr>
            <w:r>
              <w:t>颗粒物</w:t>
            </w:r>
          </w:p>
        </w:tc>
        <w:tc>
          <w:tcPr>
            <w:tcW w:w="1548" w:type="dxa"/>
            <w:tcBorders>
              <w:tl2br w:val="nil"/>
              <w:tr2bl w:val="nil"/>
            </w:tcBorders>
            <w:vAlign w:val="center"/>
          </w:tcPr>
          <w:p w:rsidR="00C76910" w:rsidRDefault="00C144B8">
            <w:r>
              <w:t>集气罩</w:t>
            </w:r>
            <w:r>
              <w:t>+</w:t>
            </w:r>
            <w:r>
              <w:t>布袋除尘器</w:t>
            </w:r>
            <w:r>
              <w:t xml:space="preserve">+15m </w:t>
            </w:r>
            <w:r>
              <w:t>排气筒</w:t>
            </w:r>
          </w:p>
        </w:tc>
        <w:tc>
          <w:tcPr>
            <w:tcW w:w="2293" w:type="dxa"/>
            <w:tcBorders>
              <w:tl2br w:val="nil"/>
              <w:tr2bl w:val="nil"/>
            </w:tcBorders>
            <w:vAlign w:val="center"/>
          </w:tcPr>
          <w:p w:rsidR="00C76910" w:rsidRDefault="00C144B8">
            <w:r>
              <w:t>大气污染物综合排放标准》（</w:t>
            </w:r>
            <w:r>
              <w:t>GB16297-1996</w:t>
            </w:r>
            <w:r>
              <w:t>）中表</w:t>
            </w:r>
            <w:r>
              <w:t xml:space="preserve"> 2</w:t>
            </w:r>
            <w:r>
              <w:t>的二级标准（标准值：</w:t>
            </w:r>
            <w:r>
              <w:t>120mg/m</w:t>
            </w:r>
            <w:r>
              <w:rPr>
                <w:vertAlign w:val="superscript"/>
              </w:rPr>
              <w:t>3</w:t>
            </w:r>
            <w:r>
              <w:t>）</w:t>
            </w:r>
          </w:p>
        </w:tc>
      </w:tr>
      <w:tr w:rsidR="00C76910">
        <w:trPr>
          <w:trHeight w:val="291"/>
          <w:jc w:val="center"/>
        </w:trPr>
        <w:tc>
          <w:tcPr>
            <w:tcW w:w="1798" w:type="dxa"/>
            <w:vMerge/>
            <w:tcBorders>
              <w:tl2br w:val="nil"/>
              <w:tr2bl w:val="nil"/>
            </w:tcBorders>
            <w:vAlign w:val="center"/>
          </w:tcPr>
          <w:p w:rsidR="00C76910" w:rsidRDefault="00C76910">
            <w:pPr>
              <w:adjustRightInd w:val="0"/>
              <w:snapToGrid w:val="0"/>
              <w:jc w:val="center"/>
            </w:pPr>
          </w:p>
        </w:tc>
        <w:tc>
          <w:tcPr>
            <w:tcW w:w="1774" w:type="dxa"/>
            <w:tcBorders>
              <w:tl2br w:val="nil"/>
              <w:tr2bl w:val="nil"/>
            </w:tcBorders>
            <w:vAlign w:val="center"/>
          </w:tcPr>
          <w:p w:rsidR="00C76910" w:rsidRDefault="00C144B8">
            <w:pPr>
              <w:snapToGrid w:val="0"/>
              <w:ind w:leftChars="20" w:left="42"/>
              <w:jc w:val="center"/>
            </w:pPr>
            <w:r>
              <w:t>卸料上料</w:t>
            </w:r>
          </w:p>
        </w:tc>
        <w:tc>
          <w:tcPr>
            <w:tcW w:w="1483" w:type="dxa"/>
            <w:tcBorders>
              <w:tl2br w:val="nil"/>
              <w:tr2bl w:val="nil"/>
            </w:tcBorders>
            <w:vAlign w:val="center"/>
          </w:tcPr>
          <w:p w:rsidR="00C76910" w:rsidRDefault="00C144B8">
            <w:pPr>
              <w:snapToGrid w:val="0"/>
              <w:ind w:leftChars="20" w:left="42"/>
              <w:jc w:val="center"/>
            </w:pPr>
            <w:r>
              <w:t>粉尘</w:t>
            </w:r>
          </w:p>
        </w:tc>
        <w:tc>
          <w:tcPr>
            <w:tcW w:w="1548" w:type="dxa"/>
            <w:tcBorders>
              <w:tl2br w:val="nil"/>
              <w:tr2bl w:val="nil"/>
            </w:tcBorders>
            <w:vAlign w:val="center"/>
          </w:tcPr>
          <w:p w:rsidR="00C76910" w:rsidRDefault="00C144B8">
            <w:pPr>
              <w:snapToGrid w:val="0"/>
              <w:ind w:leftChars="20" w:left="42"/>
              <w:jc w:val="center"/>
            </w:pPr>
            <w:r>
              <w:t>喷雾降尘系统</w:t>
            </w:r>
          </w:p>
        </w:tc>
        <w:tc>
          <w:tcPr>
            <w:tcW w:w="2293" w:type="dxa"/>
            <w:vMerge w:val="restart"/>
            <w:tcBorders>
              <w:tl2br w:val="nil"/>
              <w:tr2bl w:val="nil"/>
            </w:tcBorders>
            <w:vAlign w:val="center"/>
          </w:tcPr>
          <w:p w:rsidR="00C76910" w:rsidRDefault="00C144B8">
            <w:pPr>
              <w:adjustRightInd w:val="0"/>
              <w:snapToGrid w:val="0"/>
              <w:jc w:val="center"/>
            </w:pPr>
            <w:r>
              <w:t>大气污染物综合排放标准》（</w:t>
            </w:r>
            <w:r>
              <w:t>GB16297-1996</w:t>
            </w:r>
            <w:r>
              <w:t>）中表</w:t>
            </w:r>
            <w:r>
              <w:t xml:space="preserve"> 2</w:t>
            </w:r>
            <w:r>
              <w:t>标准（标准值：</w:t>
            </w:r>
            <w:r>
              <w:t>1.0mg/m</w:t>
            </w:r>
            <w:r>
              <w:rPr>
                <w:vertAlign w:val="superscript"/>
              </w:rPr>
              <w:t>3</w:t>
            </w:r>
            <w:r>
              <w:t>）</w:t>
            </w:r>
          </w:p>
        </w:tc>
      </w:tr>
      <w:tr w:rsidR="00C76910">
        <w:trPr>
          <w:trHeight w:val="291"/>
          <w:jc w:val="center"/>
        </w:trPr>
        <w:tc>
          <w:tcPr>
            <w:tcW w:w="1798" w:type="dxa"/>
            <w:vMerge/>
            <w:tcBorders>
              <w:tl2br w:val="nil"/>
              <w:tr2bl w:val="nil"/>
            </w:tcBorders>
            <w:vAlign w:val="center"/>
          </w:tcPr>
          <w:p w:rsidR="00C76910" w:rsidRDefault="00C76910">
            <w:pPr>
              <w:adjustRightInd w:val="0"/>
              <w:snapToGrid w:val="0"/>
              <w:jc w:val="center"/>
            </w:pPr>
          </w:p>
        </w:tc>
        <w:tc>
          <w:tcPr>
            <w:tcW w:w="1774" w:type="dxa"/>
            <w:tcBorders>
              <w:tl2br w:val="nil"/>
              <w:tr2bl w:val="nil"/>
            </w:tcBorders>
            <w:vAlign w:val="center"/>
          </w:tcPr>
          <w:p w:rsidR="00C76910" w:rsidRDefault="00C144B8">
            <w:pPr>
              <w:snapToGrid w:val="0"/>
              <w:ind w:leftChars="20" w:left="42"/>
              <w:jc w:val="center"/>
            </w:pPr>
            <w:r>
              <w:t>输送粉尘</w:t>
            </w:r>
          </w:p>
        </w:tc>
        <w:tc>
          <w:tcPr>
            <w:tcW w:w="1483" w:type="dxa"/>
            <w:tcBorders>
              <w:tl2br w:val="nil"/>
              <w:tr2bl w:val="nil"/>
            </w:tcBorders>
            <w:vAlign w:val="center"/>
          </w:tcPr>
          <w:p w:rsidR="00C76910" w:rsidRDefault="00C144B8">
            <w:pPr>
              <w:snapToGrid w:val="0"/>
              <w:ind w:leftChars="20" w:left="42"/>
              <w:jc w:val="center"/>
            </w:pPr>
            <w:r>
              <w:t>粉尘</w:t>
            </w:r>
          </w:p>
        </w:tc>
        <w:tc>
          <w:tcPr>
            <w:tcW w:w="1548" w:type="dxa"/>
            <w:tcBorders>
              <w:tl2br w:val="nil"/>
              <w:tr2bl w:val="nil"/>
            </w:tcBorders>
            <w:vAlign w:val="center"/>
          </w:tcPr>
          <w:p w:rsidR="00C76910" w:rsidRDefault="00C144B8">
            <w:pPr>
              <w:snapToGrid w:val="0"/>
              <w:ind w:leftChars="20" w:left="42"/>
              <w:jc w:val="center"/>
            </w:pPr>
            <w:r>
              <w:t>喷雾降尘系统</w:t>
            </w:r>
          </w:p>
        </w:tc>
        <w:tc>
          <w:tcPr>
            <w:tcW w:w="2293" w:type="dxa"/>
            <w:vMerge/>
            <w:tcBorders>
              <w:tl2br w:val="nil"/>
              <w:tr2bl w:val="nil"/>
            </w:tcBorders>
            <w:vAlign w:val="center"/>
          </w:tcPr>
          <w:p w:rsidR="00C76910" w:rsidRDefault="00C76910">
            <w:pPr>
              <w:adjustRightInd w:val="0"/>
              <w:snapToGrid w:val="0"/>
              <w:jc w:val="center"/>
            </w:pPr>
          </w:p>
        </w:tc>
      </w:tr>
      <w:tr w:rsidR="00C76910">
        <w:trPr>
          <w:trHeight w:val="74"/>
          <w:jc w:val="center"/>
        </w:trPr>
        <w:tc>
          <w:tcPr>
            <w:tcW w:w="1798" w:type="dxa"/>
            <w:vMerge/>
            <w:tcBorders>
              <w:tl2br w:val="nil"/>
              <w:tr2bl w:val="nil"/>
            </w:tcBorders>
            <w:vAlign w:val="center"/>
          </w:tcPr>
          <w:p w:rsidR="00C76910" w:rsidRDefault="00C76910">
            <w:pPr>
              <w:adjustRightInd w:val="0"/>
              <w:snapToGrid w:val="0"/>
              <w:jc w:val="center"/>
            </w:pPr>
          </w:p>
        </w:tc>
        <w:tc>
          <w:tcPr>
            <w:tcW w:w="1774" w:type="dxa"/>
            <w:tcBorders>
              <w:tl2br w:val="nil"/>
              <w:tr2bl w:val="nil"/>
            </w:tcBorders>
            <w:vAlign w:val="center"/>
          </w:tcPr>
          <w:p w:rsidR="00C76910" w:rsidRDefault="00C144B8">
            <w:pPr>
              <w:snapToGrid w:val="0"/>
              <w:ind w:leftChars="20" w:left="42"/>
              <w:jc w:val="center"/>
            </w:pPr>
            <w:r>
              <w:t>堆存粉尘</w:t>
            </w:r>
          </w:p>
        </w:tc>
        <w:tc>
          <w:tcPr>
            <w:tcW w:w="1483" w:type="dxa"/>
            <w:tcBorders>
              <w:tl2br w:val="nil"/>
              <w:tr2bl w:val="nil"/>
            </w:tcBorders>
            <w:vAlign w:val="center"/>
          </w:tcPr>
          <w:p w:rsidR="00C76910" w:rsidRDefault="00C144B8">
            <w:pPr>
              <w:snapToGrid w:val="0"/>
              <w:ind w:leftChars="20" w:left="42"/>
              <w:jc w:val="center"/>
            </w:pPr>
            <w:r>
              <w:t>粉尘</w:t>
            </w:r>
          </w:p>
        </w:tc>
        <w:tc>
          <w:tcPr>
            <w:tcW w:w="1548" w:type="dxa"/>
            <w:tcBorders>
              <w:tl2br w:val="nil"/>
              <w:tr2bl w:val="nil"/>
            </w:tcBorders>
            <w:vAlign w:val="center"/>
          </w:tcPr>
          <w:p w:rsidR="00C76910" w:rsidRDefault="00C144B8">
            <w:pPr>
              <w:snapToGrid w:val="0"/>
              <w:ind w:leftChars="20" w:left="42"/>
              <w:jc w:val="center"/>
            </w:pPr>
            <w:r>
              <w:t>封闭堆场、喷雾降尘系统</w:t>
            </w:r>
          </w:p>
        </w:tc>
        <w:tc>
          <w:tcPr>
            <w:tcW w:w="2293" w:type="dxa"/>
            <w:vMerge/>
            <w:tcBorders>
              <w:tl2br w:val="nil"/>
              <w:tr2bl w:val="nil"/>
            </w:tcBorders>
            <w:vAlign w:val="center"/>
          </w:tcPr>
          <w:p w:rsidR="00C76910" w:rsidRDefault="00C76910">
            <w:pPr>
              <w:adjustRightInd w:val="0"/>
              <w:snapToGrid w:val="0"/>
              <w:jc w:val="center"/>
            </w:pPr>
          </w:p>
        </w:tc>
      </w:tr>
      <w:tr w:rsidR="00C76910">
        <w:trPr>
          <w:trHeight w:val="74"/>
          <w:jc w:val="center"/>
        </w:trPr>
        <w:tc>
          <w:tcPr>
            <w:tcW w:w="1798" w:type="dxa"/>
            <w:vMerge/>
            <w:tcBorders>
              <w:tl2br w:val="nil"/>
              <w:tr2bl w:val="nil"/>
            </w:tcBorders>
            <w:vAlign w:val="center"/>
          </w:tcPr>
          <w:p w:rsidR="00C76910" w:rsidRDefault="00C76910">
            <w:pPr>
              <w:adjustRightInd w:val="0"/>
              <w:snapToGrid w:val="0"/>
              <w:jc w:val="center"/>
            </w:pPr>
          </w:p>
        </w:tc>
        <w:tc>
          <w:tcPr>
            <w:tcW w:w="1774" w:type="dxa"/>
            <w:tcBorders>
              <w:tl2br w:val="nil"/>
              <w:tr2bl w:val="nil"/>
            </w:tcBorders>
            <w:vAlign w:val="center"/>
          </w:tcPr>
          <w:p w:rsidR="00C76910" w:rsidRDefault="00C144B8">
            <w:pPr>
              <w:snapToGrid w:val="0"/>
              <w:ind w:leftChars="20" w:left="42"/>
              <w:jc w:val="center"/>
            </w:pPr>
            <w:r>
              <w:t>道路运输</w:t>
            </w:r>
          </w:p>
        </w:tc>
        <w:tc>
          <w:tcPr>
            <w:tcW w:w="1483" w:type="dxa"/>
            <w:tcBorders>
              <w:tl2br w:val="nil"/>
              <w:tr2bl w:val="nil"/>
            </w:tcBorders>
            <w:vAlign w:val="center"/>
          </w:tcPr>
          <w:p w:rsidR="00C76910" w:rsidRDefault="00C144B8">
            <w:pPr>
              <w:snapToGrid w:val="0"/>
              <w:ind w:leftChars="20" w:left="42"/>
              <w:jc w:val="center"/>
            </w:pPr>
            <w:r>
              <w:t>扬尘</w:t>
            </w:r>
          </w:p>
        </w:tc>
        <w:tc>
          <w:tcPr>
            <w:tcW w:w="1548" w:type="dxa"/>
            <w:tcBorders>
              <w:tl2br w:val="nil"/>
              <w:tr2bl w:val="nil"/>
            </w:tcBorders>
            <w:vAlign w:val="center"/>
          </w:tcPr>
          <w:p w:rsidR="00C76910" w:rsidRDefault="00C144B8">
            <w:pPr>
              <w:snapToGrid w:val="0"/>
              <w:ind w:leftChars="20" w:left="42"/>
              <w:jc w:val="center"/>
            </w:pPr>
            <w:r>
              <w:t>洒水降尘</w:t>
            </w:r>
          </w:p>
        </w:tc>
        <w:tc>
          <w:tcPr>
            <w:tcW w:w="2293" w:type="dxa"/>
            <w:vMerge/>
            <w:tcBorders>
              <w:tl2br w:val="nil"/>
              <w:tr2bl w:val="nil"/>
            </w:tcBorders>
            <w:vAlign w:val="center"/>
          </w:tcPr>
          <w:p w:rsidR="00C76910" w:rsidRDefault="00C76910">
            <w:pPr>
              <w:adjustRightInd w:val="0"/>
              <w:snapToGrid w:val="0"/>
              <w:jc w:val="center"/>
            </w:pPr>
          </w:p>
        </w:tc>
      </w:tr>
      <w:tr w:rsidR="00C76910">
        <w:trPr>
          <w:trHeight w:val="1135"/>
          <w:jc w:val="center"/>
        </w:trPr>
        <w:tc>
          <w:tcPr>
            <w:tcW w:w="1798" w:type="dxa"/>
            <w:vMerge w:val="restart"/>
            <w:tcBorders>
              <w:tl2br w:val="nil"/>
              <w:tr2bl w:val="nil"/>
            </w:tcBorders>
            <w:vAlign w:val="center"/>
          </w:tcPr>
          <w:p w:rsidR="00C76910" w:rsidRDefault="00C144B8">
            <w:pPr>
              <w:adjustRightInd w:val="0"/>
              <w:snapToGrid w:val="0"/>
              <w:jc w:val="center"/>
            </w:pPr>
            <w:r>
              <w:t>地表水环境</w:t>
            </w:r>
          </w:p>
        </w:tc>
        <w:tc>
          <w:tcPr>
            <w:tcW w:w="1774" w:type="dxa"/>
            <w:tcBorders>
              <w:tl2br w:val="nil"/>
              <w:tr2bl w:val="nil"/>
            </w:tcBorders>
            <w:vAlign w:val="center"/>
          </w:tcPr>
          <w:p w:rsidR="00C76910" w:rsidRDefault="00C144B8">
            <w:pPr>
              <w:adjustRightInd w:val="0"/>
              <w:snapToGrid w:val="0"/>
              <w:jc w:val="center"/>
            </w:pPr>
            <w:r>
              <w:t>生产废水</w:t>
            </w:r>
          </w:p>
        </w:tc>
        <w:tc>
          <w:tcPr>
            <w:tcW w:w="1483" w:type="dxa"/>
            <w:tcBorders>
              <w:tl2br w:val="nil"/>
              <w:tr2bl w:val="nil"/>
            </w:tcBorders>
            <w:vAlign w:val="center"/>
          </w:tcPr>
          <w:p w:rsidR="00C76910" w:rsidRDefault="00C144B8">
            <w:pPr>
              <w:adjustRightInd w:val="0"/>
              <w:snapToGrid w:val="0"/>
              <w:jc w:val="center"/>
            </w:pPr>
            <w:r>
              <w:t>SS</w:t>
            </w:r>
          </w:p>
        </w:tc>
        <w:tc>
          <w:tcPr>
            <w:tcW w:w="1548" w:type="dxa"/>
            <w:tcBorders>
              <w:tl2br w:val="nil"/>
              <w:tr2bl w:val="nil"/>
            </w:tcBorders>
            <w:vAlign w:val="center"/>
          </w:tcPr>
          <w:p w:rsidR="00C76910" w:rsidRDefault="00C144B8">
            <w:pPr>
              <w:snapToGrid w:val="0"/>
              <w:ind w:leftChars="20" w:left="42"/>
              <w:jc w:val="center"/>
            </w:pPr>
            <w:r>
              <w:t>经</w:t>
            </w:r>
            <w:r>
              <w:rPr>
                <w:rFonts w:hint="eastAsia"/>
              </w:rPr>
              <w:t>三级</w:t>
            </w:r>
            <w:r>
              <w:t>沉淀池</w:t>
            </w:r>
            <w:r>
              <w:rPr>
                <w:rFonts w:hint="eastAsia"/>
              </w:rPr>
              <w:t>絮凝</w:t>
            </w:r>
            <w:r>
              <w:t>沉淀后回用于生产，沉淀池容积</w:t>
            </w:r>
            <w:r>
              <w:t>150m</w:t>
            </w:r>
            <w:r>
              <w:rPr>
                <w:vertAlign w:val="superscript"/>
              </w:rPr>
              <w:t>3</w:t>
            </w:r>
            <w:r>
              <w:rPr>
                <w:rFonts w:hint="eastAsia"/>
              </w:rPr>
              <w:t>/</w:t>
            </w:r>
            <w:r>
              <w:rPr>
                <w:rFonts w:hint="eastAsia"/>
              </w:rPr>
              <w:t>个</w:t>
            </w:r>
          </w:p>
        </w:tc>
        <w:tc>
          <w:tcPr>
            <w:tcW w:w="2293" w:type="dxa"/>
            <w:tcBorders>
              <w:tl2br w:val="nil"/>
              <w:tr2bl w:val="nil"/>
            </w:tcBorders>
            <w:vAlign w:val="center"/>
          </w:tcPr>
          <w:p w:rsidR="00C76910" w:rsidRDefault="00C144B8">
            <w:pPr>
              <w:adjustRightInd w:val="0"/>
              <w:snapToGrid w:val="0"/>
              <w:jc w:val="center"/>
            </w:pPr>
            <w:r>
              <w:t>回用于生产</w:t>
            </w:r>
          </w:p>
        </w:tc>
      </w:tr>
      <w:tr w:rsidR="00C76910">
        <w:trPr>
          <w:trHeight w:val="129"/>
          <w:jc w:val="center"/>
        </w:trPr>
        <w:tc>
          <w:tcPr>
            <w:tcW w:w="1798" w:type="dxa"/>
            <w:vMerge/>
            <w:tcBorders>
              <w:tl2br w:val="nil"/>
              <w:tr2bl w:val="nil"/>
            </w:tcBorders>
            <w:vAlign w:val="center"/>
          </w:tcPr>
          <w:p w:rsidR="00C76910" w:rsidRDefault="00C76910">
            <w:pPr>
              <w:adjustRightInd w:val="0"/>
              <w:snapToGrid w:val="0"/>
              <w:jc w:val="center"/>
            </w:pPr>
          </w:p>
        </w:tc>
        <w:tc>
          <w:tcPr>
            <w:tcW w:w="1774" w:type="dxa"/>
            <w:tcBorders>
              <w:tl2br w:val="nil"/>
              <w:tr2bl w:val="nil"/>
            </w:tcBorders>
            <w:vAlign w:val="center"/>
          </w:tcPr>
          <w:p w:rsidR="00C76910" w:rsidRDefault="00C144B8">
            <w:pPr>
              <w:adjustRightInd w:val="0"/>
              <w:snapToGrid w:val="0"/>
              <w:jc w:val="center"/>
            </w:pPr>
            <w:r>
              <w:t>初期雨水</w:t>
            </w:r>
          </w:p>
        </w:tc>
        <w:tc>
          <w:tcPr>
            <w:tcW w:w="1483" w:type="dxa"/>
            <w:tcBorders>
              <w:tl2br w:val="nil"/>
              <w:tr2bl w:val="nil"/>
            </w:tcBorders>
            <w:vAlign w:val="center"/>
          </w:tcPr>
          <w:p w:rsidR="00C76910" w:rsidRDefault="00C144B8">
            <w:pPr>
              <w:adjustRightInd w:val="0"/>
              <w:snapToGrid w:val="0"/>
              <w:jc w:val="center"/>
            </w:pPr>
            <w:r>
              <w:t>SS</w:t>
            </w:r>
          </w:p>
        </w:tc>
        <w:tc>
          <w:tcPr>
            <w:tcW w:w="3841" w:type="dxa"/>
            <w:gridSpan w:val="2"/>
            <w:tcBorders>
              <w:tl2br w:val="nil"/>
              <w:tr2bl w:val="nil"/>
            </w:tcBorders>
            <w:vAlign w:val="center"/>
          </w:tcPr>
          <w:p w:rsidR="00C76910" w:rsidRDefault="00C144B8">
            <w:pPr>
              <w:adjustRightInd w:val="0"/>
              <w:snapToGrid w:val="0"/>
              <w:jc w:val="center"/>
            </w:pPr>
            <w:r>
              <w:t>初期雨水</w:t>
            </w:r>
            <w:r>
              <w:rPr>
                <w:rFonts w:hint="eastAsia"/>
              </w:rPr>
              <w:t>经沉淀后</w:t>
            </w:r>
            <w:r>
              <w:t>后用于非雨天洒水降尘、绿化浇灌。初期雨水池设置转换阀门，初期雨水收集完成后，关闭阀门，后期雨水随雨水沟排入水塘。</w:t>
            </w:r>
          </w:p>
        </w:tc>
      </w:tr>
      <w:tr w:rsidR="00C76910">
        <w:trPr>
          <w:trHeight w:val="1135"/>
          <w:jc w:val="center"/>
        </w:trPr>
        <w:tc>
          <w:tcPr>
            <w:tcW w:w="1798" w:type="dxa"/>
            <w:vMerge/>
            <w:tcBorders>
              <w:tl2br w:val="nil"/>
              <w:tr2bl w:val="nil"/>
            </w:tcBorders>
            <w:vAlign w:val="center"/>
          </w:tcPr>
          <w:p w:rsidR="00C76910" w:rsidRDefault="00C76910">
            <w:pPr>
              <w:adjustRightInd w:val="0"/>
              <w:snapToGrid w:val="0"/>
              <w:jc w:val="center"/>
            </w:pPr>
          </w:p>
        </w:tc>
        <w:tc>
          <w:tcPr>
            <w:tcW w:w="1774" w:type="dxa"/>
            <w:tcBorders>
              <w:tl2br w:val="nil"/>
              <w:tr2bl w:val="nil"/>
            </w:tcBorders>
            <w:vAlign w:val="center"/>
          </w:tcPr>
          <w:p w:rsidR="00C76910" w:rsidRDefault="00C144B8">
            <w:pPr>
              <w:adjustRightInd w:val="0"/>
              <w:snapToGrid w:val="0"/>
              <w:jc w:val="center"/>
            </w:pPr>
            <w:r>
              <w:t>生活污水</w:t>
            </w:r>
          </w:p>
        </w:tc>
        <w:tc>
          <w:tcPr>
            <w:tcW w:w="1483" w:type="dxa"/>
            <w:tcBorders>
              <w:tl2br w:val="nil"/>
              <w:tr2bl w:val="nil"/>
            </w:tcBorders>
            <w:vAlign w:val="center"/>
          </w:tcPr>
          <w:p w:rsidR="00C76910" w:rsidRDefault="00C144B8">
            <w:pPr>
              <w:spacing w:line="0" w:lineRule="atLeast"/>
              <w:jc w:val="center"/>
              <w:rPr>
                <w:lang w:val="pt-BR"/>
              </w:rPr>
            </w:pPr>
            <w:r>
              <w:rPr>
                <w:lang w:val="pt-BR"/>
              </w:rPr>
              <w:t>COD</w:t>
            </w:r>
            <w:r>
              <w:t>、</w:t>
            </w:r>
            <w:r>
              <w:rPr>
                <w:lang w:val="pt-BR"/>
              </w:rPr>
              <w:t>BOD</w:t>
            </w:r>
            <w:r>
              <w:rPr>
                <w:vertAlign w:val="subscript"/>
                <w:lang w:val="pt-BR"/>
              </w:rPr>
              <w:t>5</w:t>
            </w:r>
            <w:r>
              <w:t>、</w:t>
            </w:r>
          </w:p>
          <w:p w:rsidR="00C76910" w:rsidRDefault="00C144B8">
            <w:pPr>
              <w:adjustRightInd w:val="0"/>
              <w:snapToGrid w:val="0"/>
              <w:jc w:val="center"/>
              <w:rPr>
                <w:lang w:val="pt-BR"/>
              </w:rPr>
            </w:pPr>
            <w:r>
              <w:rPr>
                <w:lang w:val="pt-BR"/>
              </w:rPr>
              <w:t>NH</w:t>
            </w:r>
            <w:r>
              <w:rPr>
                <w:vertAlign w:val="subscript"/>
                <w:lang w:val="pt-BR"/>
              </w:rPr>
              <w:t>3</w:t>
            </w:r>
            <w:r>
              <w:rPr>
                <w:lang w:val="pt-BR"/>
              </w:rPr>
              <w:t>-N</w:t>
            </w:r>
            <w:r>
              <w:rPr>
                <w:lang w:val="pt-BR"/>
              </w:rPr>
              <w:t>、动植物油、</w:t>
            </w:r>
            <w:r>
              <w:t>SS</w:t>
            </w:r>
          </w:p>
        </w:tc>
        <w:tc>
          <w:tcPr>
            <w:tcW w:w="1548" w:type="dxa"/>
            <w:tcBorders>
              <w:tl2br w:val="nil"/>
              <w:tr2bl w:val="nil"/>
            </w:tcBorders>
            <w:vAlign w:val="center"/>
          </w:tcPr>
          <w:p w:rsidR="00C76910" w:rsidRDefault="00C144B8">
            <w:pPr>
              <w:adjustRightInd w:val="0"/>
              <w:snapToGrid w:val="0"/>
              <w:jc w:val="center"/>
            </w:pPr>
            <w:r>
              <w:t>化粪池</w:t>
            </w:r>
          </w:p>
        </w:tc>
        <w:tc>
          <w:tcPr>
            <w:tcW w:w="2293" w:type="dxa"/>
            <w:tcBorders>
              <w:tl2br w:val="nil"/>
              <w:tr2bl w:val="nil"/>
            </w:tcBorders>
            <w:vAlign w:val="center"/>
          </w:tcPr>
          <w:p w:rsidR="00C76910" w:rsidRDefault="00C144B8">
            <w:pPr>
              <w:adjustRightInd w:val="0"/>
              <w:snapToGrid w:val="0"/>
              <w:jc w:val="center"/>
            </w:pPr>
            <w:r>
              <w:t>用作农肥</w:t>
            </w:r>
          </w:p>
        </w:tc>
      </w:tr>
      <w:tr w:rsidR="00C76910">
        <w:trPr>
          <w:trHeight w:val="1207"/>
          <w:jc w:val="center"/>
        </w:trPr>
        <w:tc>
          <w:tcPr>
            <w:tcW w:w="1798" w:type="dxa"/>
            <w:tcBorders>
              <w:tl2br w:val="nil"/>
              <w:tr2bl w:val="nil"/>
            </w:tcBorders>
            <w:vAlign w:val="center"/>
          </w:tcPr>
          <w:p w:rsidR="00C76910" w:rsidRDefault="00C144B8">
            <w:pPr>
              <w:adjustRightInd w:val="0"/>
              <w:snapToGrid w:val="0"/>
              <w:jc w:val="center"/>
            </w:pPr>
            <w:r>
              <w:t>声环境</w:t>
            </w:r>
          </w:p>
        </w:tc>
        <w:tc>
          <w:tcPr>
            <w:tcW w:w="1774" w:type="dxa"/>
            <w:tcBorders>
              <w:tl2br w:val="nil"/>
              <w:tr2bl w:val="nil"/>
            </w:tcBorders>
            <w:vAlign w:val="center"/>
          </w:tcPr>
          <w:p w:rsidR="00C76910" w:rsidRDefault="00C144B8">
            <w:pPr>
              <w:adjustRightInd w:val="0"/>
              <w:snapToGrid w:val="0"/>
              <w:jc w:val="center"/>
            </w:pPr>
            <w:r>
              <w:t>设备噪声</w:t>
            </w:r>
          </w:p>
        </w:tc>
        <w:tc>
          <w:tcPr>
            <w:tcW w:w="1483" w:type="dxa"/>
            <w:tcBorders>
              <w:tl2br w:val="nil"/>
              <w:tr2bl w:val="nil"/>
            </w:tcBorders>
            <w:vAlign w:val="center"/>
          </w:tcPr>
          <w:p w:rsidR="00C76910" w:rsidRDefault="00C144B8">
            <w:pPr>
              <w:adjustRightInd w:val="0"/>
              <w:snapToGrid w:val="0"/>
              <w:jc w:val="center"/>
            </w:pPr>
            <w:r>
              <w:t>LeqA</w:t>
            </w:r>
          </w:p>
        </w:tc>
        <w:tc>
          <w:tcPr>
            <w:tcW w:w="1548" w:type="dxa"/>
            <w:tcBorders>
              <w:tl2br w:val="nil"/>
              <w:tr2bl w:val="nil"/>
            </w:tcBorders>
            <w:vAlign w:val="center"/>
          </w:tcPr>
          <w:p w:rsidR="00C76910" w:rsidRDefault="00C144B8">
            <w:pPr>
              <w:adjustRightInd w:val="0"/>
              <w:snapToGrid w:val="0"/>
              <w:jc w:val="center"/>
            </w:pPr>
            <w:r>
              <w:rPr>
                <w:snapToGrid w:val="0"/>
              </w:rPr>
              <w:t>低噪设备，减振，车间隔声</w:t>
            </w:r>
          </w:p>
        </w:tc>
        <w:tc>
          <w:tcPr>
            <w:tcW w:w="2293" w:type="dxa"/>
            <w:tcBorders>
              <w:tl2br w:val="nil"/>
              <w:tr2bl w:val="nil"/>
            </w:tcBorders>
            <w:vAlign w:val="center"/>
          </w:tcPr>
          <w:p w:rsidR="00C76910" w:rsidRDefault="00C144B8">
            <w:pPr>
              <w:adjustRightInd w:val="0"/>
              <w:snapToGrid w:val="0"/>
              <w:jc w:val="center"/>
            </w:pPr>
            <w:r>
              <w:t>《工业企业厂界环境噪声排放标准》（</w:t>
            </w:r>
            <w:r>
              <w:t>GB12348-2008</w:t>
            </w:r>
            <w:r>
              <w:t>）中的</w:t>
            </w:r>
            <w:r>
              <w:t>2</w:t>
            </w:r>
            <w:r>
              <w:t>类标准，昼间</w:t>
            </w:r>
            <w:r>
              <w:t>60dB(A)</w:t>
            </w:r>
            <w:r>
              <w:t>、夜</w:t>
            </w:r>
            <w:r>
              <w:t>50dB(A)</w:t>
            </w:r>
          </w:p>
        </w:tc>
      </w:tr>
      <w:tr w:rsidR="00C76910">
        <w:trPr>
          <w:trHeight w:val="355"/>
          <w:jc w:val="center"/>
        </w:trPr>
        <w:tc>
          <w:tcPr>
            <w:tcW w:w="1798" w:type="dxa"/>
            <w:tcBorders>
              <w:tl2br w:val="nil"/>
              <w:tr2bl w:val="nil"/>
            </w:tcBorders>
            <w:vAlign w:val="center"/>
          </w:tcPr>
          <w:p w:rsidR="00C76910" w:rsidRDefault="00C144B8">
            <w:pPr>
              <w:adjustRightInd w:val="0"/>
              <w:snapToGrid w:val="0"/>
              <w:jc w:val="center"/>
            </w:pPr>
            <w:r>
              <w:t>固体废物</w:t>
            </w:r>
          </w:p>
        </w:tc>
        <w:tc>
          <w:tcPr>
            <w:tcW w:w="7098" w:type="dxa"/>
            <w:gridSpan w:val="4"/>
            <w:tcBorders>
              <w:tl2br w:val="nil"/>
              <w:tr2bl w:val="nil"/>
            </w:tcBorders>
            <w:vAlign w:val="center"/>
          </w:tcPr>
          <w:p w:rsidR="00C76910" w:rsidRDefault="00C144B8">
            <w:pPr>
              <w:adjustRightInd w:val="0"/>
              <w:snapToGrid w:val="0"/>
              <w:spacing w:line="360" w:lineRule="auto"/>
              <w:jc w:val="center"/>
            </w:pPr>
            <w:r>
              <w:t>项目收集的粉尘收集后外售，沉淀池底泥作为建筑材料外售，生活垃圾交由环卫部门处理，含油抹布、手套、劳保用品、废机油交由有资质单位处置</w:t>
            </w:r>
          </w:p>
        </w:tc>
      </w:tr>
      <w:tr w:rsidR="00C76910">
        <w:trPr>
          <w:trHeight w:val="602"/>
          <w:jc w:val="center"/>
        </w:trPr>
        <w:tc>
          <w:tcPr>
            <w:tcW w:w="1798" w:type="dxa"/>
            <w:tcBorders>
              <w:tl2br w:val="nil"/>
              <w:tr2bl w:val="nil"/>
            </w:tcBorders>
            <w:vAlign w:val="center"/>
          </w:tcPr>
          <w:p w:rsidR="00C76910" w:rsidRDefault="00C144B8">
            <w:pPr>
              <w:adjustRightInd w:val="0"/>
              <w:snapToGrid w:val="0"/>
              <w:jc w:val="center"/>
            </w:pPr>
            <w:r>
              <w:t>土壤及地下水</w:t>
            </w:r>
          </w:p>
          <w:p w:rsidR="00C76910" w:rsidRDefault="00C144B8">
            <w:pPr>
              <w:adjustRightInd w:val="0"/>
              <w:snapToGrid w:val="0"/>
              <w:jc w:val="center"/>
            </w:pPr>
            <w:r>
              <w:t>污染防治措施</w:t>
            </w:r>
          </w:p>
        </w:tc>
        <w:tc>
          <w:tcPr>
            <w:tcW w:w="7098" w:type="dxa"/>
            <w:gridSpan w:val="4"/>
            <w:tcBorders>
              <w:tl2br w:val="nil"/>
              <w:tr2bl w:val="nil"/>
            </w:tcBorders>
            <w:vAlign w:val="center"/>
          </w:tcPr>
          <w:p w:rsidR="00C76910" w:rsidRDefault="00C144B8">
            <w:pPr>
              <w:adjustRightInd w:val="0"/>
              <w:snapToGrid w:val="0"/>
              <w:jc w:val="center"/>
            </w:pPr>
            <w:r>
              <w:t>采取一般场所地面进行硬化等措施，并且要做好厂区的绿化工作</w:t>
            </w:r>
          </w:p>
        </w:tc>
      </w:tr>
      <w:tr w:rsidR="00C76910">
        <w:trPr>
          <w:trHeight w:val="70"/>
          <w:jc w:val="center"/>
        </w:trPr>
        <w:tc>
          <w:tcPr>
            <w:tcW w:w="1798" w:type="dxa"/>
            <w:tcBorders>
              <w:tl2br w:val="nil"/>
              <w:tr2bl w:val="nil"/>
            </w:tcBorders>
            <w:vAlign w:val="center"/>
          </w:tcPr>
          <w:p w:rsidR="00C76910" w:rsidRDefault="00C144B8">
            <w:pPr>
              <w:adjustRightInd w:val="0"/>
              <w:snapToGrid w:val="0"/>
              <w:jc w:val="center"/>
            </w:pPr>
            <w:r>
              <w:t>生态保护措施</w:t>
            </w:r>
          </w:p>
        </w:tc>
        <w:tc>
          <w:tcPr>
            <w:tcW w:w="7098" w:type="dxa"/>
            <w:gridSpan w:val="4"/>
            <w:tcBorders>
              <w:tl2br w:val="nil"/>
              <w:tr2bl w:val="nil"/>
            </w:tcBorders>
            <w:vAlign w:val="center"/>
          </w:tcPr>
          <w:p w:rsidR="00C76910" w:rsidRDefault="00C144B8">
            <w:pPr>
              <w:adjustRightInd w:val="0"/>
              <w:snapToGrid w:val="0"/>
              <w:jc w:val="center"/>
            </w:pPr>
            <w:r>
              <w:t>/</w:t>
            </w:r>
          </w:p>
        </w:tc>
      </w:tr>
      <w:tr w:rsidR="00C76910">
        <w:trPr>
          <w:trHeight w:val="776"/>
          <w:jc w:val="center"/>
        </w:trPr>
        <w:tc>
          <w:tcPr>
            <w:tcW w:w="1798" w:type="dxa"/>
            <w:tcBorders>
              <w:tl2br w:val="nil"/>
              <w:tr2bl w:val="nil"/>
            </w:tcBorders>
            <w:vAlign w:val="center"/>
          </w:tcPr>
          <w:p w:rsidR="00C76910" w:rsidRDefault="00C144B8">
            <w:pPr>
              <w:adjustRightInd w:val="0"/>
              <w:snapToGrid w:val="0"/>
              <w:jc w:val="center"/>
              <w:rPr>
                <w:spacing w:val="-8"/>
              </w:rPr>
            </w:pPr>
            <w:r>
              <w:rPr>
                <w:spacing w:val="-8"/>
              </w:rPr>
              <w:t>环境风险</w:t>
            </w:r>
          </w:p>
          <w:p w:rsidR="00C76910" w:rsidRDefault="00C144B8">
            <w:pPr>
              <w:adjustRightInd w:val="0"/>
              <w:snapToGrid w:val="0"/>
              <w:jc w:val="center"/>
              <w:rPr>
                <w:spacing w:val="-8"/>
              </w:rPr>
            </w:pPr>
            <w:r>
              <w:rPr>
                <w:spacing w:val="-8"/>
              </w:rPr>
              <w:t>防范措施</w:t>
            </w:r>
          </w:p>
        </w:tc>
        <w:tc>
          <w:tcPr>
            <w:tcW w:w="7098" w:type="dxa"/>
            <w:gridSpan w:val="4"/>
            <w:tcBorders>
              <w:tl2br w:val="nil"/>
              <w:tr2bl w:val="nil"/>
            </w:tcBorders>
            <w:vAlign w:val="center"/>
          </w:tcPr>
          <w:p w:rsidR="00C76910" w:rsidRDefault="00C144B8">
            <w:pPr>
              <w:adjustRightInd w:val="0"/>
              <w:snapToGrid w:val="0"/>
              <w:jc w:val="center"/>
            </w:pPr>
            <w:r>
              <w:t>厂区配套设置雨水导流沟，加强管理，定期巡检，设有消防设备与应急池</w:t>
            </w:r>
          </w:p>
        </w:tc>
      </w:tr>
      <w:tr w:rsidR="00C76910">
        <w:trPr>
          <w:trHeight w:val="1247"/>
          <w:jc w:val="center"/>
        </w:trPr>
        <w:tc>
          <w:tcPr>
            <w:tcW w:w="1798" w:type="dxa"/>
            <w:tcBorders>
              <w:tl2br w:val="nil"/>
              <w:tr2bl w:val="nil"/>
            </w:tcBorders>
            <w:vAlign w:val="center"/>
          </w:tcPr>
          <w:p w:rsidR="00C76910" w:rsidRDefault="00C144B8">
            <w:pPr>
              <w:adjustRightInd w:val="0"/>
              <w:snapToGrid w:val="0"/>
              <w:jc w:val="center"/>
              <w:rPr>
                <w:spacing w:val="-8"/>
              </w:rPr>
            </w:pPr>
            <w:r>
              <w:rPr>
                <w:spacing w:val="-8"/>
              </w:rPr>
              <w:t>其他环境</w:t>
            </w:r>
          </w:p>
          <w:p w:rsidR="00C76910" w:rsidRDefault="00C144B8">
            <w:pPr>
              <w:adjustRightInd w:val="0"/>
              <w:snapToGrid w:val="0"/>
              <w:jc w:val="center"/>
              <w:rPr>
                <w:spacing w:val="-8"/>
              </w:rPr>
            </w:pPr>
            <w:r>
              <w:rPr>
                <w:spacing w:val="-8"/>
              </w:rPr>
              <w:t>管理要求</w:t>
            </w:r>
          </w:p>
        </w:tc>
        <w:tc>
          <w:tcPr>
            <w:tcW w:w="7098" w:type="dxa"/>
            <w:gridSpan w:val="4"/>
            <w:tcBorders>
              <w:tl2br w:val="nil"/>
              <w:tr2bl w:val="nil"/>
            </w:tcBorders>
            <w:vAlign w:val="center"/>
          </w:tcPr>
          <w:p w:rsidR="00C76910" w:rsidRDefault="00C144B8">
            <w:r>
              <w:t>加强环境管理，建立定期检查制度。加强对物料运输和存储的管理，加强对固体废物的收集、储存、运输、处置的管理，及时收集、及时处置；同时需办理排污许可证；并及时进行环保竣工验收；及时完成环境风险应急预案编制并备案。</w:t>
            </w:r>
          </w:p>
        </w:tc>
      </w:tr>
    </w:tbl>
    <w:p w:rsidR="00C76910" w:rsidRDefault="00C144B8">
      <w:pPr>
        <w:pStyle w:val="ae"/>
        <w:jc w:val="center"/>
        <w:outlineLvl w:val="0"/>
        <w:rPr>
          <w:rFonts w:ascii="Times New Roman" w:eastAsia="黑体" w:hAnsi="Times New Roman" w:cs="Times New Roman"/>
          <w:snapToGrid w:val="0"/>
          <w:sz w:val="30"/>
          <w:szCs w:val="30"/>
        </w:rPr>
      </w:pPr>
      <w:r>
        <w:rPr>
          <w:rFonts w:ascii="Times New Roman" w:hAnsi="Times New Roman" w:cs="Times New Roman"/>
          <w:snapToGrid w:val="0"/>
        </w:rPr>
        <w:br w:type="page"/>
      </w:r>
      <w:bookmarkStart w:id="18" w:name="_Toc17437"/>
      <w:bookmarkStart w:id="19" w:name="_Toc91849513"/>
      <w:r>
        <w:rPr>
          <w:rFonts w:ascii="Times New Roman" w:eastAsia="黑体" w:hAnsi="Times New Roman" w:cs="Times New Roman"/>
          <w:snapToGrid w:val="0"/>
          <w:sz w:val="30"/>
          <w:szCs w:val="30"/>
        </w:rPr>
        <w:lastRenderedPageBreak/>
        <w:t>六、结论</w:t>
      </w:r>
      <w:bookmarkEnd w:id="18"/>
      <w:bookmarkEnd w:id="19"/>
    </w:p>
    <w:tbl>
      <w:tblPr>
        <w:tblW w:w="88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865"/>
      </w:tblGrid>
      <w:tr w:rsidR="00C76910">
        <w:trPr>
          <w:trHeight w:val="11991"/>
          <w:jc w:val="center"/>
        </w:trPr>
        <w:tc>
          <w:tcPr>
            <w:tcW w:w="8865" w:type="dxa"/>
            <w:tcBorders>
              <w:tl2br w:val="nil"/>
              <w:tr2bl w:val="nil"/>
            </w:tcBorders>
            <w:vAlign w:val="center"/>
          </w:tcPr>
          <w:p w:rsidR="00C76910" w:rsidRDefault="00C144B8">
            <w:pPr>
              <w:adjustRightInd w:val="0"/>
              <w:snapToGrid w:val="0"/>
              <w:spacing w:line="360" w:lineRule="auto"/>
              <w:ind w:firstLineChars="200" w:firstLine="480"/>
              <w:rPr>
                <w:sz w:val="24"/>
              </w:rPr>
            </w:pPr>
            <w:r>
              <w:rPr>
                <w:sz w:val="24"/>
              </w:rPr>
              <w:t>本项目的建设符合国家产业政策，选址可行，平面布局基本合理，项目所在地环境质量现状良好，满足</w:t>
            </w:r>
            <w:r>
              <w:rPr>
                <w:sz w:val="24"/>
              </w:rPr>
              <w:t>“</w:t>
            </w:r>
            <w:r>
              <w:rPr>
                <w:sz w:val="24"/>
              </w:rPr>
              <w:t>三线一单</w:t>
            </w:r>
            <w:r>
              <w:rPr>
                <w:sz w:val="24"/>
              </w:rPr>
              <w:t>”</w:t>
            </w:r>
            <w:r>
              <w:rPr>
                <w:sz w:val="24"/>
              </w:rPr>
              <w:t>要求。</w:t>
            </w:r>
          </w:p>
          <w:p w:rsidR="00C76910" w:rsidRDefault="00C144B8">
            <w:pPr>
              <w:spacing w:line="360" w:lineRule="auto"/>
              <w:ind w:firstLineChars="200" w:firstLine="480"/>
              <w:rPr>
                <w:ins w:id="20" w:author="环保加菲猫" w:date="2021-12-30T20:17:00Z"/>
                <w:sz w:val="24"/>
              </w:rPr>
            </w:pPr>
            <w:r>
              <w:rPr>
                <w:sz w:val="24"/>
              </w:rPr>
              <w:t>因此，建设单位在采取本评价所述措施对项目产生的污染物进行污染控制和治理，确保污染物达标排放，对周围环境影响满足相应标准要求的情况下，从环保的角度来说，项目建设是可行的。</w:t>
            </w:r>
          </w:p>
          <w:p w:rsidR="00C76910" w:rsidRDefault="00C144B8">
            <w:pPr>
              <w:spacing w:line="360" w:lineRule="auto"/>
              <w:ind w:firstLineChars="200" w:firstLine="480"/>
              <w:rPr>
                <w:sz w:val="24"/>
              </w:rPr>
            </w:pPr>
            <w:r>
              <w:rPr>
                <w:sz w:val="24"/>
              </w:rPr>
              <w:t>要求及建</w:t>
            </w:r>
            <w:r>
              <w:rPr>
                <w:sz w:val="24"/>
              </w:rPr>
              <w:t>议：</w:t>
            </w:r>
          </w:p>
          <w:p w:rsidR="00C76910" w:rsidRDefault="00C144B8">
            <w:pPr>
              <w:adjustRightInd w:val="0"/>
              <w:snapToGrid w:val="0"/>
              <w:spacing w:line="360" w:lineRule="auto"/>
              <w:ind w:firstLineChars="200" w:firstLine="480"/>
              <w:rPr>
                <w:sz w:val="24"/>
              </w:rPr>
            </w:pPr>
            <w:r>
              <w:rPr>
                <w:sz w:val="24"/>
              </w:rPr>
              <w:t>1</w:t>
            </w:r>
            <w:r>
              <w:rPr>
                <w:sz w:val="24"/>
              </w:rPr>
              <w:t>、项目不得设废水排放口，生产废水全部循环回用，严禁外排；</w:t>
            </w:r>
          </w:p>
          <w:p w:rsidR="00C76910" w:rsidRDefault="00C144B8">
            <w:pPr>
              <w:adjustRightInd w:val="0"/>
              <w:snapToGrid w:val="0"/>
              <w:spacing w:line="360" w:lineRule="auto"/>
              <w:ind w:firstLineChars="200" w:firstLine="480"/>
              <w:rPr>
                <w:sz w:val="24"/>
              </w:rPr>
            </w:pPr>
            <w:r>
              <w:rPr>
                <w:sz w:val="24"/>
              </w:rPr>
              <w:t>2</w:t>
            </w:r>
            <w:r>
              <w:rPr>
                <w:sz w:val="24"/>
              </w:rPr>
              <w:t>、配套设置雨水导流沟，收集初期雨水，经处理后回用，避免污染周边环境。</w:t>
            </w:r>
          </w:p>
        </w:tc>
      </w:tr>
    </w:tbl>
    <w:p w:rsidR="00C76910" w:rsidRDefault="00C76910">
      <w:pPr>
        <w:sectPr w:rsidR="00C76910">
          <w:pgSz w:w="11906" w:h="16838"/>
          <w:pgMar w:top="1440" w:right="1800" w:bottom="1440" w:left="1800" w:header="851" w:footer="992" w:gutter="0"/>
          <w:cols w:space="425"/>
          <w:docGrid w:type="lines" w:linePitch="312"/>
        </w:sectPr>
      </w:pPr>
    </w:p>
    <w:p w:rsidR="00C76910" w:rsidRDefault="00C76910">
      <w:pPr>
        <w:outlineLvl w:val="0"/>
        <w:rPr>
          <w:b/>
          <w:bCs/>
          <w:sz w:val="30"/>
          <w:szCs w:val="30"/>
        </w:rPr>
      </w:pPr>
      <w:bookmarkStart w:id="21" w:name="_Toc2006"/>
      <w:bookmarkStart w:id="22" w:name="_Toc91849514"/>
      <w:r>
        <w:rPr>
          <w:b/>
          <w:bCs/>
          <w:sz w:val="30"/>
          <w:szCs w:val="30"/>
        </w:rPr>
        <w:lastRenderedPageBreak/>
        <w:pict>
          <v:shape id="_x0000_s1031" type="#_x0000_t202" style="position:absolute;left:0;text-align:left;margin-left:382.05pt;margin-top:14.2pt;width:47.95pt;height:19.15pt;rotation:14;z-index:251663360" o:gfxdata="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F9W33NkAAAAJAQAADwAAAAAAAAABACAAAAAiAAAA&#10;ZHJzL2Rvd25yZXYueG1sUEsBAhQAFAAAAAgAh07iQBGQiFKUAQAAAgMAAA4AAAAAAAAAAQAgAAAA&#10;KAEAAGRycy9lMm9Eb2MueG1sUEsFBgAAAAAGAAYAWQEAAC4FAAAAAA==&#10;" filled="f" stroked="f">
            <v:textbox>
              <w:txbxContent>
                <w:p w:rsidR="00C76910" w:rsidRDefault="00C76910"/>
              </w:txbxContent>
            </v:textbox>
          </v:shape>
        </w:pict>
      </w:r>
      <w:r>
        <w:rPr>
          <w:b/>
          <w:bCs/>
          <w:sz w:val="30"/>
          <w:szCs w:val="30"/>
        </w:rPr>
        <w:pict>
          <v:shape id="_x0000_s1030" type="#_x0000_t202" style="position:absolute;left:0;text-align:left;margin-left:434.6pt;margin-top:11.75pt;width:47.95pt;height:19.15pt;rotation:14;z-index:251662336" o:gfxdata="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I+poiLYAAAACQEAAA8AAAAAAAAAAQAgAAAAIgAAAGRy&#10;cy9kb3ducmV2LnhtbFBLAQIUABQAAAAIAIdO4kBANYCvkwEAAAIDAAAOAAAAAAAAAAEAIAAAACcB&#10;AABkcnMvZTJvRG9jLnhtbFBLBQYAAAAABgAGAFkBAAAsBQAAAAA=&#10;" filled="f" stroked="f">
            <v:textbox>
              <w:txbxContent>
                <w:p w:rsidR="00C76910" w:rsidRDefault="00C76910"/>
              </w:txbxContent>
            </v:textbox>
          </v:shape>
        </w:pict>
      </w:r>
      <w:r>
        <w:rPr>
          <w:b/>
          <w:bCs/>
          <w:sz w:val="30"/>
          <w:szCs w:val="30"/>
        </w:rPr>
        <w:pict>
          <v:shape id="_x0000_s1029" type="#_x0000_t202" style="position:absolute;left:0;text-align:left;margin-left:492.6pt;margin-top:4.75pt;width:24.6pt;height:19.15pt;rotation:14;z-index:251664384" o:gfxdata="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&#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FU8mbLZAAAACQEAAA8AAAAAAAAAAQAgAAAAIgAAAGRy&#10;cy9kb3ducmV2LnhtbFBLAQIUABQAAAAIAIdO4kAnr74nkgEAAAADAAAOAAAAAAAAAAEAIAAAACgB&#10;AABkcnMvZTJvRG9jLnhtbFBLBQYAAAAABgAGAFkBAAAsBQAAAAA=&#10;" filled="f" stroked="f">
            <v:textbox>
              <w:txbxContent>
                <w:p w:rsidR="00C76910" w:rsidRDefault="00C76910"/>
              </w:txbxContent>
            </v:textbox>
          </v:shape>
        </w:pict>
      </w:r>
      <w:r>
        <w:rPr>
          <w:b/>
          <w:bCs/>
          <w:sz w:val="30"/>
          <w:szCs w:val="30"/>
        </w:rPr>
        <w:pict>
          <v:shape id="_x0000_s1028" type="#_x0000_t202" style="position:absolute;left:0;text-align:left;margin-left:505.1pt;margin-top:.25pt;width:24.6pt;height:19.15pt;rotation:14;z-index:251661312" o:gfxdata="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6l2AW1wAAAAkBAAAPAAAAAAAAAAEAIAAAACIAAABkcnMv&#10;ZG93bnJldi54bWxQSwECFAAUAAAACACHTuJAT9iUGJIBAAAAAwAADgAAAAAAAAABACAAAAAmAQAA&#10;ZHJzL2Uyb0RvYy54bWxQSwUGAAAAAAYABgBZAQAAKgUAAAAA&#10;" filled="f" stroked="f">
            <v:textbox>
              <w:txbxContent>
                <w:p w:rsidR="00C76910" w:rsidRDefault="00C76910"/>
              </w:txbxContent>
            </v:textbox>
          </v:shape>
        </w:pict>
      </w:r>
      <w:r>
        <w:rPr>
          <w:b/>
          <w:bCs/>
          <w:sz w:val="30"/>
          <w:szCs w:val="30"/>
        </w:rPr>
        <w:pict>
          <v:shape id="_x0000_s1027" type="#_x0000_t202" style="position:absolute;left:0;text-align:left;margin-left:517.2pt;margin-top:7.35pt;width:57.55pt;height:19.15pt;rotation:14;z-index:-251656192" o:gfxdata="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&#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8X77g2QAAAAsBAAAPAAAAAAAAAAEAIAAAACIAAABk&#10;cnMvZG93bnJldi54bWxQSwECFAAUAAAACACHTuJA7m1G+pMBAAAAAwAADgAAAAAAAAABACAAAAAo&#10;AQAAZHJzL2Uyb0RvYy54bWxQSwUGAAAAAAYABgBZAQAALQUAAAAA&#10;" filled="f" stroked="f">
            <v:textbox>
              <w:txbxContent>
                <w:p w:rsidR="00C76910" w:rsidRDefault="00C76910">
                  <w:pPr>
                    <w:rPr>
                      <w:rFonts w:ascii="宋体" w:hAnsi="宋体" w:cs="宋体"/>
                    </w:rPr>
                  </w:pPr>
                </w:p>
              </w:txbxContent>
            </v:textbox>
          </v:shape>
        </w:pict>
      </w:r>
      <w:bookmarkStart w:id="23" w:name="_Toc2079"/>
      <w:r w:rsidR="00C144B8">
        <w:rPr>
          <w:b/>
          <w:bCs/>
          <w:sz w:val="30"/>
          <w:szCs w:val="30"/>
        </w:rPr>
        <w:t>附表</w:t>
      </w:r>
      <w:bookmarkEnd w:id="21"/>
      <w:bookmarkEnd w:id="22"/>
      <w:bookmarkEnd w:id="23"/>
    </w:p>
    <w:p w:rsidR="00C76910" w:rsidRDefault="00C144B8">
      <w:pPr>
        <w:pStyle w:val="ae"/>
        <w:adjustRightInd w:val="0"/>
        <w:snapToGrid w:val="0"/>
        <w:spacing w:before="0" w:beforeAutospacing="0" w:after="0" w:afterAutospacing="0" w:line="360" w:lineRule="auto"/>
        <w:jc w:val="center"/>
        <w:outlineLvl w:val="0"/>
        <w:rPr>
          <w:rFonts w:ascii="Times New Roman" w:hAnsi="Times New Roman" w:cs="Times New Roman"/>
          <w:snapToGrid w:val="0"/>
          <w:sz w:val="38"/>
          <w:szCs w:val="38"/>
        </w:rPr>
      </w:pPr>
      <w:bookmarkStart w:id="24" w:name="_Toc91849515"/>
      <w:bookmarkStart w:id="25" w:name="_Toc25728"/>
      <w:bookmarkStart w:id="26" w:name="_Toc30130"/>
      <w:r>
        <w:rPr>
          <w:rFonts w:ascii="Times New Roman" w:hAnsi="Times New Roman" w:cs="Times New Roman"/>
          <w:snapToGrid w:val="0"/>
          <w:sz w:val="38"/>
          <w:szCs w:val="38"/>
        </w:rPr>
        <w:t>建设项目污染物排放量汇总表</w:t>
      </w:r>
      <w:bookmarkEnd w:id="24"/>
    </w:p>
    <w:tbl>
      <w:tblPr>
        <w:tblW w:w="139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04"/>
        <w:gridCol w:w="2109"/>
        <w:gridCol w:w="1989"/>
        <w:gridCol w:w="830"/>
        <w:gridCol w:w="1989"/>
        <w:gridCol w:w="2091"/>
        <w:gridCol w:w="1309"/>
        <w:gridCol w:w="2172"/>
        <w:gridCol w:w="535"/>
      </w:tblGrid>
      <w:tr w:rsidR="00C76910">
        <w:trPr>
          <w:trHeight w:val="826"/>
        </w:trPr>
        <w:tc>
          <w:tcPr>
            <w:tcW w:w="904" w:type="dxa"/>
            <w:tcBorders>
              <w:tl2br w:val="nil"/>
              <w:tr2bl w:val="nil"/>
            </w:tcBorders>
            <w:tcMar>
              <w:left w:w="28" w:type="dxa"/>
              <w:right w:w="28" w:type="dxa"/>
            </w:tcMar>
            <w:vAlign w:val="center"/>
          </w:tcPr>
          <w:bookmarkEnd w:id="25"/>
          <w:bookmarkEnd w:id="26"/>
          <w:p w:rsidR="00C76910" w:rsidRDefault="00C144B8">
            <w:pPr>
              <w:pStyle w:val="aff"/>
              <w:spacing w:beforeLines="0" w:afterLines="0" w:line="240" w:lineRule="auto"/>
              <w:ind w:firstLineChars="150" w:firstLine="297"/>
              <w:jc w:val="both"/>
              <w:rPr>
                <w:rFonts w:ascii="Times New Roman"/>
                <w:snapToGrid w:val="0"/>
                <w:spacing w:val="-6"/>
                <w:kern w:val="21"/>
                <w:szCs w:val="21"/>
              </w:rPr>
            </w:pPr>
            <w:r>
              <w:rPr>
                <w:rFonts w:ascii="Times New Roman"/>
                <w:snapToGrid w:val="0"/>
                <w:spacing w:val="-6"/>
                <w:kern w:val="21"/>
                <w:szCs w:val="21"/>
              </w:rPr>
              <w:t>项目</w:t>
            </w:r>
          </w:p>
          <w:p w:rsidR="00C76910" w:rsidRDefault="00C144B8">
            <w:pPr>
              <w:pStyle w:val="aff"/>
              <w:spacing w:beforeLines="0" w:afterLines="0" w:line="240" w:lineRule="auto"/>
              <w:jc w:val="left"/>
              <w:rPr>
                <w:rFonts w:ascii="Times New Roman"/>
                <w:snapToGrid w:val="0"/>
                <w:spacing w:val="-6"/>
                <w:kern w:val="21"/>
                <w:szCs w:val="21"/>
              </w:rPr>
            </w:pPr>
            <w:r>
              <w:rPr>
                <w:rFonts w:ascii="Times New Roman"/>
                <w:snapToGrid w:val="0"/>
                <w:spacing w:val="-6"/>
                <w:kern w:val="21"/>
                <w:szCs w:val="21"/>
              </w:rPr>
              <w:t>分类</w:t>
            </w:r>
          </w:p>
        </w:tc>
        <w:tc>
          <w:tcPr>
            <w:tcW w:w="2109" w:type="dxa"/>
            <w:tcBorders>
              <w:tl2br w:val="nil"/>
              <w:tr2bl w:val="nil"/>
            </w:tcBorders>
            <w:tcMar>
              <w:left w:w="28" w:type="dxa"/>
              <w:right w:w="28" w:type="dxa"/>
            </w:tcMar>
            <w:vAlign w:val="center"/>
          </w:tcPr>
          <w:p w:rsidR="00C76910" w:rsidRDefault="00C144B8">
            <w:pPr>
              <w:pStyle w:val="aff"/>
              <w:spacing w:beforeLines="0" w:afterLines="0" w:line="240" w:lineRule="auto"/>
              <w:rPr>
                <w:rFonts w:ascii="Times New Roman"/>
                <w:snapToGrid w:val="0"/>
                <w:spacing w:val="-6"/>
                <w:kern w:val="21"/>
                <w:szCs w:val="21"/>
              </w:rPr>
            </w:pPr>
            <w:r>
              <w:rPr>
                <w:rFonts w:ascii="Times New Roman"/>
                <w:snapToGrid w:val="0"/>
                <w:spacing w:val="-6"/>
                <w:kern w:val="21"/>
                <w:szCs w:val="21"/>
              </w:rPr>
              <w:t>污染物名称</w:t>
            </w:r>
          </w:p>
        </w:tc>
        <w:tc>
          <w:tcPr>
            <w:tcW w:w="1989" w:type="dxa"/>
            <w:tcBorders>
              <w:tl2br w:val="nil"/>
              <w:tr2bl w:val="nil"/>
            </w:tcBorders>
            <w:tcMar>
              <w:left w:w="28" w:type="dxa"/>
              <w:right w:w="28" w:type="dxa"/>
            </w:tcMar>
            <w:vAlign w:val="center"/>
          </w:tcPr>
          <w:p w:rsidR="00C76910" w:rsidRDefault="00C144B8">
            <w:pPr>
              <w:pStyle w:val="aff"/>
              <w:spacing w:beforeLines="0" w:afterLines="0" w:line="240" w:lineRule="auto"/>
              <w:rPr>
                <w:rFonts w:ascii="Times New Roman"/>
                <w:snapToGrid w:val="0"/>
                <w:spacing w:val="-6"/>
                <w:kern w:val="21"/>
                <w:szCs w:val="21"/>
              </w:rPr>
            </w:pPr>
            <w:r>
              <w:rPr>
                <w:rFonts w:ascii="Times New Roman"/>
                <w:snapToGrid w:val="0"/>
                <w:spacing w:val="-6"/>
                <w:kern w:val="21"/>
                <w:szCs w:val="21"/>
              </w:rPr>
              <w:t>现有工程</w:t>
            </w:r>
          </w:p>
          <w:p w:rsidR="00C76910" w:rsidRDefault="00C144B8">
            <w:pPr>
              <w:pStyle w:val="aff"/>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sidR="00C76910">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sidR="00C76910">
              <w:rPr>
                <w:rFonts w:ascii="Times New Roman"/>
                <w:snapToGrid w:val="0"/>
                <w:spacing w:val="-6"/>
                <w:kern w:val="21"/>
                <w:szCs w:val="21"/>
              </w:rPr>
              <w:fldChar w:fldCharType="separate"/>
            </w:r>
            <w:r>
              <w:rPr>
                <w:rFonts w:hAnsi="宋体" w:cs="宋体" w:hint="eastAsia"/>
                <w:kern w:val="2"/>
                <w:szCs w:val="21"/>
              </w:rPr>
              <w:t>①</w:t>
            </w:r>
            <w:r w:rsidR="00C76910">
              <w:rPr>
                <w:rFonts w:ascii="Times New Roman"/>
                <w:snapToGrid w:val="0"/>
                <w:spacing w:val="-6"/>
                <w:kern w:val="21"/>
                <w:szCs w:val="21"/>
              </w:rPr>
              <w:fldChar w:fldCharType="end"/>
            </w:r>
          </w:p>
        </w:tc>
        <w:tc>
          <w:tcPr>
            <w:tcW w:w="830" w:type="dxa"/>
            <w:tcBorders>
              <w:tl2br w:val="nil"/>
              <w:tr2bl w:val="nil"/>
            </w:tcBorders>
            <w:tcMar>
              <w:left w:w="28" w:type="dxa"/>
              <w:right w:w="28" w:type="dxa"/>
            </w:tcMar>
            <w:vAlign w:val="center"/>
          </w:tcPr>
          <w:p w:rsidR="00C76910" w:rsidRDefault="00C144B8">
            <w:pPr>
              <w:pStyle w:val="aff"/>
              <w:spacing w:beforeLines="0" w:afterLines="0" w:line="240" w:lineRule="auto"/>
              <w:rPr>
                <w:rFonts w:ascii="Times New Roman"/>
                <w:snapToGrid w:val="0"/>
                <w:spacing w:val="-6"/>
                <w:kern w:val="21"/>
                <w:szCs w:val="21"/>
              </w:rPr>
            </w:pPr>
            <w:r>
              <w:rPr>
                <w:rFonts w:ascii="Times New Roman"/>
                <w:snapToGrid w:val="0"/>
                <w:spacing w:val="-6"/>
                <w:kern w:val="21"/>
                <w:szCs w:val="21"/>
              </w:rPr>
              <w:t>现有工程</w:t>
            </w:r>
          </w:p>
          <w:p w:rsidR="00C76910" w:rsidRDefault="00C144B8">
            <w:pPr>
              <w:pStyle w:val="aff"/>
              <w:spacing w:beforeLines="0" w:afterLines="0" w:line="240" w:lineRule="auto"/>
              <w:rPr>
                <w:rFonts w:ascii="Times New Roman"/>
                <w:snapToGrid w:val="0"/>
                <w:spacing w:val="-6"/>
                <w:kern w:val="21"/>
                <w:szCs w:val="21"/>
              </w:rPr>
            </w:pPr>
            <w:r>
              <w:rPr>
                <w:rFonts w:ascii="Times New Roman"/>
                <w:snapToGrid w:val="0"/>
                <w:spacing w:val="-6"/>
                <w:kern w:val="21"/>
                <w:szCs w:val="21"/>
              </w:rPr>
              <w:t>许可排放量</w:t>
            </w:r>
          </w:p>
          <w:p w:rsidR="00C76910" w:rsidRDefault="00C76910">
            <w:pPr>
              <w:pStyle w:val="aff"/>
              <w:spacing w:beforeLines="0" w:afterLines="0"/>
              <w:rPr>
                <w:rFonts w:ascii="Times New Roman"/>
                <w:snapToGrid w:val="0"/>
                <w:spacing w:val="-6"/>
                <w:kern w:val="21"/>
                <w:szCs w:val="21"/>
              </w:rPr>
            </w:pPr>
            <w:r>
              <w:rPr>
                <w:rFonts w:ascii="Times New Roman"/>
                <w:snapToGrid w:val="0"/>
                <w:spacing w:val="-6"/>
                <w:kern w:val="21"/>
                <w:szCs w:val="21"/>
              </w:rPr>
              <w:fldChar w:fldCharType="begin"/>
            </w:r>
            <w:r w:rsidR="00C144B8">
              <w:rPr>
                <w:rFonts w:ascii="Times New Roman"/>
                <w:snapToGrid w:val="0"/>
                <w:spacing w:val="-6"/>
                <w:kern w:val="21"/>
                <w:szCs w:val="21"/>
              </w:rPr>
              <w:instrText xml:space="preserve"> = 2 \* GB3 \* MERGEFORMAT </w:instrText>
            </w:r>
            <w:r>
              <w:rPr>
                <w:rFonts w:ascii="Times New Roman"/>
                <w:snapToGrid w:val="0"/>
                <w:spacing w:val="-6"/>
                <w:kern w:val="21"/>
                <w:szCs w:val="21"/>
              </w:rPr>
              <w:fldChar w:fldCharType="separate"/>
            </w:r>
            <w:r w:rsidR="00C144B8">
              <w:rPr>
                <w:rFonts w:hAnsi="宋体" w:cs="宋体" w:hint="eastAsia"/>
                <w:snapToGrid w:val="0"/>
                <w:spacing w:val="-6"/>
                <w:kern w:val="21"/>
                <w:szCs w:val="21"/>
              </w:rPr>
              <w:t>②</w:t>
            </w:r>
            <w:r>
              <w:rPr>
                <w:rFonts w:ascii="Times New Roman"/>
                <w:snapToGrid w:val="0"/>
                <w:spacing w:val="-6"/>
                <w:kern w:val="21"/>
                <w:szCs w:val="21"/>
              </w:rPr>
              <w:fldChar w:fldCharType="end"/>
            </w:r>
          </w:p>
        </w:tc>
        <w:tc>
          <w:tcPr>
            <w:tcW w:w="1989" w:type="dxa"/>
            <w:tcBorders>
              <w:tl2br w:val="nil"/>
              <w:tr2bl w:val="nil"/>
            </w:tcBorders>
            <w:tcMar>
              <w:left w:w="28" w:type="dxa"/>
              <w:right w:w="28" w:type="dxa"/>
            </w:tcMar>
            <w:vAlign w:val="center"/>
          </w:tcPr>
          <w:p w:rsidR="00C76910" w:rsidRDefault="00C144B8">
            <w:pPr>
              <w:pStyle w:val="aff"/>
              <w:spacing w:beforeLines="0" w:afterLines="0" w:line="240" w:lineRule="auto"/>
              <w:rPr>
                <w:rFonts w:ascii="Times New Roman"/>
                <w:snapToGrid w:val="0"/>
                <w:spacing w:val="-6"/>
                <w:kern w:val="21"/>
                <w:szCs w:val="21"/>
              </w:rPr>
            </w:pPr>
            <w:r>
              <w:rPr>
                <w:rFonts w:ascii="Times New Roman"/>
                <w:snapToGrid w:val="0"/>
                <w:spacing w:val="-6"/>
                <w:kern w:val="21"/>
                <w:szCs w:val="21"/>
              </w:rPr>
              <w:t>在建工程</w:t>
            </w:r>
          </w:p>
          <w:p w:rsidR="00C76910" w:rsidRDefault="00C144B8">
            <w:pPr>
              <w:pStyle w:val="aff"/>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sidR="00C76910">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sidR="00C76910">
              <w:rPr>
                <w:rFonts w:ascii="Times New Roman"/>
                <w:snapToGrid w:val="0"/>
                <w:spacing w:val="-6"/>
                <w:kern w:val="21"/>
                <w:szCs w:val="21"/>
              </w:rPr>
              <w:fldChar w:fldCharType="separate"/>
            </w:r>
            <w:r>
              <w:rPr>
                <w:rFonts w:hAnsi="宋体" w:cs="宋体" w:hint="eastAsia"/>
                <w:kern w:val="2"/>
                <w:szCs w:val="21"/>
              </w:rPr>
              <w:t>③</w:t>
            </w:r>
            <w:r w:rsidR="00C76910">
              <w:rPr>
                <w:rFonts w:ascii="Times New Roman"/>
                <w:snapToGrid w:val="0"/>
                <w:spacing w:val="-6"/>
                <w:kern w:val="21"/>
                <w:szCs w:val="21"/>
              </w:rPr>
              <w:fldChar w:fldCharType="end"/>
            </w:r>
          </w:p>
        </w:tc>
        <w:tc>
          <w:tcPr>
            <w:tcW w:w="2091" w:type="dxa"/>
            <w:tcBorders>
              <w:tl2br w:val="nil"/>
              <w:tr2bl w:val="nil"/>
            </w:tcBorders>
            <w:tcMar>
              <w:left w:w="28" w:type="dxa"/>
              <w:right w:w="28" w:type="dxa"/>
            </w:tcMar>
            <w:vAlign w:val="center"/>
          </w:tcPr>
          <w:p w:rsidR="00C76910" w:rsidRDefault="00C144B8">
            <w:pPr>
              <w:pStyle w:val="aff"/>
              <w:spacing w:beforeLines="0" w:afterLines="0" w:line="240" w:lineRule="auto"/>
              <w:rPr>
                <w:rFonts w:ascii="Times New Roman"/>
                <w:snapToGrid w:val="0"/>
                <w:spacing w:val="-6"/>
                <w:kern w:val="21"/>
                <w:szCs w:val="21"/>
              </w:rPr>
            </w:pPr>
            <w:r>
              <w:rPr>
                <w:rFonts w:ascii="Times New Roman"/>
                <w:snapToGrid w:val="0"/>
                <w:spacing w:val="-6"/>
                <w:kern w:val="21"/>
                <w:szCs w:val="21"/>
              </w:rPr>
              <w:t>本项目</w:t>
            </w:r>
          </w:p>
          <w:p w:rsidR="00C76910" w:rsidRDefault="00C144B8">
            <w:pPr>
              <w:pStyle w:val="aff"/>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sidR="00C76910">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sidR="00C76910">
              <w:rPr>
                <w:rFonts w:ascii="Times New Roman"/>
                <w:snapToGrid w:val="0"/>
                <w:spacing w:val="-6"/>
                <w:kern w:val="21"/>
                <w:szCs w:val="21"/>
              </w:rPr>
              <w:fldChar w:fldCharType="separate"/>
            </w:r>
            <w:r>
              <w:rPr>
                <w:rFonts w:hAnsi="宋体" w:cs="宋体" w:hint="eastAsia"/>
                <w:kern w:val="2"/>
                <w:szCs w:val="21"/>
              </w:rPr>
              <w:t>④</w:t>
            </w:r>
            <w:r w:rsidR="00C76910">
              <w:rPr>
                <w:rFonts w:ascii="Times New Roman"/>
                <w:snapToGrid w:val="0"/>
                <w:spacing w:val="-6"/>
                <w:kern w:val="21"/>
                <w:szCs w:val="21"/>
              </w:rPr>
              <w:fldChar w:fldCharType="end"/>
            </w:r>
          </w:p>
        </w:tc>
        <w:tc>
          <w:tcPr>
            <w:tcW w:w="1309" w:type="dxa"/>
            <w:tcBorders>
              <w:tl2br w:val="nil"/>
              <w:tr2bl w:val="nil"/>
            </w:tcBorders>
            <w:tcMar>
              <w:left w:w="28" w:type="dxa"/>
              <w:right w:w="28" w:type="dxa"/>
            </w:tcMar>
            <w:vAlign w:val="center"/>
          </w:tcPr>
          <w:p w:rsidR="00C76910" w:rsidRDefault="00C144B8">
            <w:pPr>
              <w:pStyle w:val="aff"/>
              <w:spacing w:beforeLines="0" w:afterLines="0" w:line="240" w:lineRule="auto"/>
              <w:rPr>
                <w:rFonts w:ascii="Times New Roman"/>
                <w:snapToGrid w:val="0"/>
                <w:spacing w:val="-16"/>
                <w:kern w:val="21"/>
                <w:szCs w:val="21"/>
              </w:rPr>
            </w:pPr>
            <w:r>
              <w:rPr>
                <w:rFonts w:ascii="Times New Roman"/>
                <w:snapToGrid w:val="0"/>
                <w:spacing w:val="-16"/>
                <w:kern w:val="21"/>
                <w:szCs w:val="21"/>
              </w:rPr>
              <w:t>以新带老削减量</w:t>
            </w:r>
          </w:p>
          <w:p w:rsidR="00C76910" w:rsidRDefault="00C144B8">
            <w:pPr>
              <w:pStyle w:val="aff"/>
              <w:spacing w:beforeLines="0" w:afterLines="0" w:line="240" w:lineRule="auto"/>
              <w:rPr>
                <w:rFonts w:ascii="Times New Roman"/>
                <w:snapToGrid w:val="0"/>
                <w:spacing w:val="-16"/>
                <w:kern w:val="21"/>
                <w:szCs w:val="21"/>
              </w:rPr>
            </w:pPr>
            <w:r>
              <w:rPr>
                <w:rFonts w:ascii="Times New Roman"/>
                <w:snapToGrid w:val="0"/>
                <w:spacing w:val="-16"/>
                <w:kern w:val="21"/>
                <w:szCs w:val="21"/>
              </w:rPr>
              <w:t>（新建项目不填）</w:t>
            </w:r>
            <w:r w:rsidR="00C76910">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sidR="00C76910">
              <w:rPr>
                <w:rFonts w:ascii="Times New Roman"/>
                <w:snapToGrid w:val="0"/>
                <w:spacing w:val="-16"/>
                <w:kern w:val="21"/>
                <w:szCs w:val="21"/>
              </w:rPr>
              <w:fldChar w:fldCharType="separate"/>
            </w:r>
            <w:r>
              <w:rPr>
                <w:rFonts w:hAnsi="宋体" w:cs="宋体" w:hint="eastAsia"/>
                <w:kern w:val="2"/>
                <w:szCs w:val="21"/>
              </w:rPr>
              <w:t>⑤</w:t>
            </w:r>
            <w:r w:rsidR="00C76910">
              <w:rPr>
                <w:rFonts w:ascii="Times New Roman"/>
                <w:snapToGrid w:val="0"/>
                <w:spacing w:val="-16"/>
                <w:kern w:val="21"/>
                <w:szCs w:val="21"/>
              </w:rPr>
              <w:fldChar w:fldCharType="end"/>
            </w:r>
          </w:p>
        </w:tc>
        <w:tc>
          <w:tcPr>
            <w:tcW w:w="2172" w:type="dxa"/>
            <w:tcBorders>
              <w:tl2br w:val="nil"/>
              <w:tr2bl w:val="nil"/>
            </w:tcBorders>
            <w:tcMar>
              <w:left w:w="28" w:type="dxa"/>
              <w:right w:w="28" w:type="dxa"/>
            </w:tcMar>
            <w:vAlign w:val="center"/>
          </w:tcPr>
          <w:p w:rsidR="00C76910" w:rsidRDefault="00C144B8">
            <w:pPr>
              <w:pStyle w:val="aff"/>
              <w:spacing w:beforeLines="0" w:afterLines="0" w:line="240" w:lineRule="auto"/>
              <w:rPr>
                <w:rFonts w:ascii="Times New Roman"/>
                <w:snapToGrid w:val="0"/>
                <w:spacing w:val="-16"/>
                <w:kern w:val="21"/>
                <w:szCs w:val="21"/>
              </w:rPr>
            </w:pPr>
            <w:r>
              <w:rPr>
                <w:rFonts w:ascii="Times New Roman"/>
                <w:snapToGrid w:val="0"/>
                <w:spacing w:val="-16"/>
                <w:kern w:val="21"/>
                <w:szCs w:val="21"/>
              </w:rPr>
              <w:t>本项目建成后</w:t>
            </w:r>
          </w:p>
          <w:p w:rsidR="00C76910" w:rsidRDefault="00C144B8">
            <w:pPr>
              <w:pStyle w:val="aff"/>
              <w:spacing w:beforeLines="0" w:afterLines="0" w:line="240" w:lineRule="auto"/>
              <w:rPr>
                <w:rFonts w:ascii="Times New Roman"/>
                <w:snapToGrid w:val="0"/>
                <w:spacing w:val="-16"/>
                <w:kern w:val="21"/>
                <w:szCs w:val="21"/>
              </w:rPr>
            </w:pPr>
            <w:r>
              <w:rPr>
                <w:rFonts w:ascii="Times New Roman"/>
                <w:snapToGrid w:val="0"/>
                <w:spacing w:val="-16"/>
                <w:kern w:val="21"/>
                <w:szCs w:val="21"/>
              </w:rPr>
              <w:t>全厂排放量（固体废物产生量）</w:t>
            </w:r>
            <w:r w:rsidR="00C76910">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sidR="00C76910">
              <w:rPr>
                <w:rFonts w:ascii="Times New Roman"/>
                <w:snapToGrid w:val="0"/>
                <w:spacing w:val="-16"/>
                <w:kern w:val="21"/>
                <w:szCs w:val="21"/>
              </w:rPr>
              <w:fldChar w:fldCharType="separate"/>
            </w:r>
            <w:r>
              <w:rPr>
                <w:rFonts w:hAnsi="宋体" w:cs="宋体" w:hint="eastAsia"/>
                <w:kern w:val="2"/>
                <w:szCs w:val="21"/>
              </w:rPr>
              <w:t>⑥</w:t>
            </w:r>
            <w:r w:rsidR="00C76910">
              <w:rPr>
                <w:rFonts w:ascii="Times New Roman"/>
                <w:snapToGrid w:val="0"/>
                <w:spacing w:val="-16"/>
                <w:kern w:val="21"/>
                <w:szCs w:val="21"/>
              </w:rPr>
              <w:fldChar w:fldCharType="end"/>
            </w:r>
          </w:p>
        </w:tc>
        <w:tc>
          <w:tcPr>
            <w:tcW w:w="535" w:type="dxa"/>
            <w:tcBorders>
              <w:tl2br w:val="nil"/>
              <w:tr2bl w:val="nil"/>
            </w:tcBorders>
            <w:tcMar>
              <w:left w:w="28" w:type="dxa"/>
              <w:right w:w="28" w:type="dxa"/>
            </w:tcMar>
            <w:vAlign w:val="center"/>
          </w:tcPr>
          <w:p w:rsidR="00C76910" w:rsidRDefault="00C144B8">
            <w:pPr>
              <w:pStyle w:val="aff"/>
              <w:spacing w:beforeLines="0" w:afterLines="0" w:line="240" w:lineRule="auto"/>
              <w:rPr>
                <w:rFonts w:ascii="Times New Roman"/>
                <w:snapToGrid w:val="0"/>
                <w:spacing w:val="-6"/>
                <w:kern w:val="21"/>
                <w:szCs w:val="21"/>
              </w:rPr>
            </w:pPr>
            <w:r>
              <w:rPr>
                <w:rFonts w:ascii="Times New Roman"/>
                <w:snapToGrid w:val="0"/>
                <w:spacing w:val="-6"/>
                <w:kern w:val="21"/>
                <w:szCs w:val="21"/>
              </w:rPr>
              <w:t>变化量</w:t>
            </w:r>
          </w:p>
          <w:p w:rsidR="00C76910" w:rsidRDefault="00C76910">
            <w:pPr>
              <w:pStyle w:val="aff"/>
              <w:spacing w:beforeLines="0" w:afterLines="0" w:line="240" w:lineRule="auto"/>
              <w:rPr>
                <w:rFonts w:ascii="Times New Roman"/>
                <w:snapToGrid w:val="0"/>
                <w:spacing w:val="-6"/>
                <w:kern w:val="21"/>
                <w:szCs w:val="21"/>
              </w:rPr>
            </w:pPr>
            <w:r>
              <w:rPr>
                <w:rFonts w:ascii="Times New Roman"/>
                <w:snapToGrid w:val="0"/>
                <w:spacing w:val="-6"/>
                <w:kern w:val="21"/>
                <w:szCs w:val="21"/>
              </w:rPr>
              <w:fldChar w:fldCharType="begin"/>
            </w:r>
            <w:r w:rsidR="00C144B8">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sidR="00C144B8">
              <w:rPr>
                <w:rFonts w:hAnsi="宋体" w:cs="宋体" w:hint="eastAsia"/>
                <w:kern w:val="2"/>
                <w:szCs w:val="21"/>
              </w:rPr>
              <w:t>⑦</w:t>
            </w:r>
            <w:r>
              <w:rPr>
                <w:rFonts w:ascii="Times New Roman"/>
                <w:snapToGrid w:val="0"/>
                <w:spacing w:val="-6"/>
                <w:kern w:val="21"/>
                <w:szCs w:val="21"/>
              </w:rPr>
              <w:fldChar w:fldCharType="end"/>
            </w:r>
          </w:p>
        </w:tc>
      </w:tr>
      <w:tr w:rsidR="00C76910">
        <w:trPr>
          <w:trHeight w:val="606"/>
        </w:trPr>
        <w:tc>
          <w:tcPr>
            <w:tcW w:w="904" w:type="dxa"/>
            <w:tcBorders>
              <w:tl2br w:val="nil"/>
              <w:tr2bl w:val="nil"/>
            </w:tcBorders>
            <w:vAlign w:val="center"/>
          </w:tcPr>
          <w:p w:rsidR="00C76910" w:rsidRDefault="00C144B8">
            <w:pPr>
              <w:pStyle w:val="aff"/>
              <w:spacing w:beforeLines="0" w:afterLines="0" w:line="240" w:lineRule="auto"/>
              <w:rPr>
                <w:rFonts w:ascii="Times New Roman"/>
                <w:snapToGrid w:val="0"/>
                <w:kern w:val="21"/>
                <w:szCs w:val="21"/>
              </w:rPr>
            </w:pPr>
            <w:r>
              <w:rPr>
                <w:rFonts w:ascii="Times New Roman"/>
                <w:snapToGrid w:val="0"/>
                <w:kern w:val="21"/>
                <w:szCs w:val="21"/>
              </w:rPr>
              <w:t>废气</w:t>
            </w:r>
          </w:p>
        </w:tc>
        <w:tc>
          <w:tcPr>
            <w:tcW w:w="2109" w:type="dxa"/>
            <w:tcBorders>
              <w:tl2br w:val="nil"/>
              <w:tr2bl w:val="nil"/>
            </w:tcBorders>
            <w:vAlign w:val="center"/>
          </w:tcPr>
          <w:p w:rsidR="00C76910" w:rsidRDefault="00C144B8">
            <w:pPr>
              <w:pStyle w:val="aff"/>
              <w:spacing w:beforeLines="0" w:afterLines="0" w:line="240" w:lineRule="auto"/>
              <w:rPr>
                <w:rFonts w:ascii="Times New Roman"/>
                <w:snapToGrid w:val="0"/>
                <w:kern w:val="21"/>
                <w:szCs w:val="21"/>
              </w:rPr>
            </w:pPr>
            <w:r>
              <w:rPr>
                <w:rFonts w:ascii="Times New Roman"/>
                <w:snapToGrid w:val="0"/>
                <w:kern w:val="21"/>
                <w:szCs w:val="21"/>
              </w:rPr>
              <w:t>颗粒物</w:t>
            </w:r>
          </w:p>
        </w:tc>
        <w:tc>
          <w:tcPr>
            <w:tcW w:w="1989" w:type="dxa"/>
            <w:tcBorders>
              <w:tl2br w:val="nil"/>
              <w:tr2bl w:val="nil"/>
            </w:tcBorders>
            <w:vAlign w:val="center"/>
          </w:tcPr>
          <w:p w:rsidR="00C76910" w:rsidRDefault="00C76910">
            <w:pPr>
              <w:pStyle w:val="aff"/>
              <w:spacing w:beforeLines="0" w:afterLines="0" w:line="240" w:lineRule="auto"/>
              <w:rPr>
                <w:rFonts w:ascii="Times New Roman"/>
                <w:snapToGrid w:val="0"/>
                <w:kern w:val="21"/>
                <w:szCs w:val="21"/>
              </w:rPr>
            </w:pPr>
          </w:p>
        </w:tc>
        <w:tc>
          <w:tcPr>
            <w:tcW w:w="830" w:type="dxa"/>
            <w:tcBorders>
              <w:tl2br w:val="nil"/>
              <w:tr2bl w:val="nil"/>
            </w:tcBorders>
            <w:vAlign w:val="center"/>
          </w:tcPr>
          <w:p w:rsidR="00C76910" w:rsidRDefault="00C144B8">
            <w:pPr>
              <w:pStyle w:val="aff"/>
              <w:spacing w:beforeLines="0" w:afterLines="0" w:line="240" w:lineRule="auto"/>
              <w:rPr>
                <w:rFonts w:ascii="Times New Roman"/>
                <w:snapToGrid w:val="0"/>
                <w:kern w:val="21"/>
                <w:szCs w:val="21"/>
              </w:rPr>
            </w:pPr>
            <w:r>
              <w:rPr>
                <w:rFonts w:ascii="Times New Roman"/>
                <w:snapToGrid w:val="0"/>
                <w:kern w:val="21"/>
                <w:szCs w:val="21"/>
              </w:rPr>
              <w:t>0</w:t>
            </w:r>
          </w:p>
        </w:tc>
        <w:tc>
          <w:tcPr>
            <w:tcW w:w="1989" w:type="dxa"/>
            <w:tcBorders>
              <w:tl2br w:val="nil"/>
              <w:tr2bl w:val="nil"/>
            </w:tcBorders>
            <w:vAlign w:val="center"/>
          </w:tcPr>
          <w:p w:rsidR="00C76910" w:rsidRDefault="00C144B8">
            <w:pPr>
              <w:pStyle w:val="aff"/>
              <w:spacing w:beforeLines="0" w:afterLines="0" w:line="240" w:lineRule="auto"/>
              <w:rPr>
                <w:rFonts w:ascii="Times New Roman"/>
                <w:snapToGrid w:val="0"/>
                <w:kern w:val="21"/>
                <w:szCs w:val="21"/>
              </w:rPr>
            </w:pPr>
            <w:r>
              <w:rPr>
                <w:rFonts w:ascii="Times New Roman"/>
                <w:snapToGrid w:val="0"/>
                <w:kern w:val="21"/>
                <w:szCs w:val="21"/>
              </w:rPr>
              <w:t>0</w:t>
            </w:r>
          </w:p>
        </w:tc>
        <w:tc>
          <w:tcPr>
            <w:tcW w:w="2091" w:type="dxa"/>
            <w:tcBorders>
              <w:tl2br w:val="nil"/>
              <w:tr2bl w:val="nil"/>
            </w:tcBorders>
            <w:vAlign w:val="center"/>
          </w:tcPr>
          <w:p w:rsidR="00C76910" w:rsidRDefault="00C144B8">
            <w:pPr>
              <w:pStyle w:val="aff"/>
              <w:spacing w:beforeLines="0" w:afterLines="0" w:line="240" w:lineRule="auto"/>
              <w:rPr>
                <w:rFonts w:ascii="Times New Roman"/>
                <w:snapToGrid w:val="0"/>
                <w:kern w:val="21"/>
                <w:szCs w:val="21"/>
              </w:rPr>
            </w:pPr>
            <w:r>
              <w:rPr>
                <w:rFonts w:ascii="Times New Roman" w:hint="eastAsia"/>
                <w:snapToGrid w:val="0"/>
                <w:kern w:val="21"/>
                <w:szCs w:val="21"/>
              </w:rPr>
              <w:t>4.4665</w:t>
            </w:r>
          </w:p>
        </w:tc>
        <w:tc>
          <w:tcPr>
            <w:tcW w:w="1309" w:type="dxa"/>
            <w:tcBorders>
              <w:tl2br w:val="nil"/>
              <w:tr2bl w:val="nil"/>
            </w:tcBorders>
            <w:vAlign w:val="center"/>
          </w:tcPr>
          <w:p w:rsidR="00C76910" w:rsidRDefault="00C144B8">
            <w:pPr>
              <w:pStyle w:val="aff"/>
              <w:spacing w:beforeLines="0" w:afterLines="0" w:line="240" w:lineRule="auto"/>
              <w:rPr>
                <w:rFonts w:ascii="Times New Roman"/>
                <w:snapToGrid w:val="0"/>
                <w:kern w:val="21"/>
                <w:szCs w:val="21"/>
              </w:rPr>
            </w:pPr>
            <w:r>
              <w:rPr>
                <w:rFonts w:ascii="Times New Roman"/>
                <w:snapToGrid w:val="0"/>
                <w:kern w:val="21"/>
                <w:szCs w:val="21"/>
              </w:rPr>
              <w:t>0</w:t>
            </w:r>
          </w:p>
        </w:tc>
        <w:tc>
          <w:tcPr>
            <w:tcW w:w="2172" w:type="dxa"/>
            <w:tcBorders>
              <w:tl2br w:val="nil"/>
              <w:tr2bl w:val="nil"/>
            </w:tcBorders>
            <w:vAlign w:val="center"/>
          </w:tcPr>
          <w:p w:rsidR="00C76910" w:rsidRDefault="00C144B8">
            <w:pPr>
              <w:pStyle w:val="aff"/>
              <w:spacing w:beforeLines="0" w:afterLines="0" w:line="240" w:lineRule="auto"/>
              <w:rPr>
                <w:rFonts w:ascii="Times New Roman"/>
                <w:snapToGrid w:val="0"/>
                <w:kern w:val="21"/>
                <w:szCs w:val="21"/>
              </w:rPr>
            </w:pPr>
            <w:r>
              <w:rPr>
                <w:rFonts w:ascii="Times New Roman" w:hint="eastAsia"/>
                <w:snapToGrid w:val="0"/>
                <w:kern w:val="21"/>
                <w:szCs w:val="21"/>
              </w:rPr>
              <w:t>4.4665</w:t>
            </w:r>
          </w:p>
        </w:tc>
        <w:tc>
          <w:tcPr>
            <w:tcW w:w="535" w:type="dxa"/>
            <w:tcBorders>
              <w:tl2br w:val="nil"/>
              <w:tr2bl w:val="nil"/>
            </w:tcBorders>
            <w:vAlign w:val="center"/>
          </w:tcPr>
          <w:p w:rsidR="00C76910" w:rsidRDefault="00C76910">
            <w:pPr>
              <w:pStyle w:val="aff"/>
              <w:spacing w:beforeLines="0" w:afterLines="0" w:line="240" w:lineRule="auto"/>
              <w:rPr>
                <w:rFonts w:ascii="Times New Roman"/>
                <w:snapToGrid w:val="0"/>
                <w:kern w:val="21"/>
                <w:szCs w:val="21"/>
              </w:rPr>
            </w:pPr>
          </w:p>
        </w:tc>
      </w:tr>
      <w:tr w:rsidR="00C76910">
        <w:trPr>
          <w:trHeight w:val="841"/>
        </w:trPr>
        <w:tc>
          <w:tcPr>
            <w:tcW w:w="904" w:type="dxa"/>
            <w:tcBorders>
              <w:tl2br w:val="nil"/>
              <w:tr2bl w:val="nil"/>
            </w:tcBorders>
            <w:vAlign w:val="center"/>
          </w:tcPr>
          <w:p w:rsidR="00C76910" w:rsidRDefault="00C144B8">
            <w:pPr>
              <w:pStyle w:val="aff"/>
              <w:spacing w:beforeLines="0" w:afterLines="0" w:line="240" w:lineRule="auto"/>
              <w:rPr>
                <w:rFonts w:ascii="Times New Roman"/>
                <w:snapToGrid w:val="0"/>
                <w:kern w:val="21"/>
                <w:szCs w:val="21"/>
              </w:rPr>
            </w:pPr>
            <w:r>
              <w:rPr>
                <w:rFonts w:ascii="Times New Roman"/>
                <w:snapToGrid w:val="0"/>
                <w:kern w:val="21"/>
                <w:szCs w:val="21"/>
              </w:rPr>
              <w:t>废水</w:t>
            </w:r>
          </w:p>
        </w:tc>
        <w:tc>
          <w:tcPr>
            <w:tcW w:w="2109" w:type="dxa"/>
            <w:tcBorders>
              <w:tl2br w:val="nil"/>
              <w:tr2bl w:val="nil"/>
            </w:tcBorders>
            <w:vAlign w:val="center"/>
          </w:tcPr>
          <w:p w:rsidR="00C76910" w:rsidRDefault="00C144B8">
            <w:pPr>
              <w:snapToGrid w:val="0"/>
              <w:jc w:val="center"/>
              <w:rPr>
                <w:snapToGrid w:val="0"/>
                <w:kern w:val="21"/>
              </w:rPr>
            </w:pPr>
            <w:r>
              <w:t>废水量</w:t>
            </w:r>
          </w:p>
        </w:tc>
        <w:tc>
          <w:tcPr>
            <w:tcW w:w="1989" w:type="dxa"/>
            <w:tcBorders>
              <w:tl2br w:val="nil"/>
              <w:tr2bl w:val="nil"/>
            </w:tcBorders>
            <w:vAlign w:val="center"/>
          </w:tcPr>
          <w:p w:rsidR="00C76910" w:rsidRDefault="00C76910">
            <w:pPr>
              <w:pStyle w:val="aff"/>
              <w:spacing w:beforeLines="0" w:afterLines="0" w:line="240" w:lineRule="auto"/>
              <w:rPr>
                <w:rFonts w:ascii="Times New Roman"/>
                <w:snapToGrid w:val="0"/>
                <w:kern w:val="21"/>
                <w:szCs w:val="21"/>
              </w:rPr>
            </w:pPr>
          </w:p>
        </w:tc>
        <w:tc>
          <w:tcPr>
            <w:tcW w:w="830" w:type="dxa"/>
            <w:tcBorders>
              <w:tl2br w:val="nil"/>
              <w:tr2bl w:val="nil"/>
            </w:tcBorders>
            <w:vAlign w:val="center"/>
          </w:tcPr>
          <w:p w:rsidR="00C76910" w:rsidRDefault="00C144B8">
            <w:pPr>
              <w:pStyle w:val="aff"/>
              <w:spacing w:beforeLines="0" w:afterLines="0" w:line="240" w:lineRule="auto"/>
              <w:rPr>
                <w:rFonts w:ascii="Times New Roman"/>
                <w:snapToGrid w:val="0"/>
                <w:kern w:val="21"/>
                <w:szCs w:val="21"/>
              </w:rPr>
            </w:pPr>
            <w:r>
              <w:rPr>
                <w:rFonts w:ascii="Times New Roman"/>
                <w:snapToGrid w:val="0"/>
                <w:kern w:val="21"/>
                <w:szCs w:val="21"/>
              </w:rPr>
              <w:t>0</w:t>
            </w:r>
          </w:p>
        </w:tc>
        <w:tc>
          <w:tcPr>
            <w:tcW w:w="1989" w:type="dxa"/>
            <w:tcBorders>
              <w:tl2br w:val="nil"/>
              <w:tr2bl w:val="nil"/>
            </w:tcBorders>
            <w:vAlign w:val="center"/>
          </w:tcPr>
          <w:p w:rsidR="00C76910" w:rsidRDefault="00C144B8">
            <w:pPr>
              <w:pStyle w:val="aff"/>
              <w:spacing w:beforeLines="0" w:afterLines="0" w:line="240" w:lineRule="auto"/>
              <w:rPr>
                <w:rFonts w:ascii="Times New Roman"/>
                <w:snapToGrid w:val="0"/>
                <w:kern w:val="21"/>
                <w:szCs w:val="21"/>
              </w:rPr>
            </w:pPr>
            <w:r>
              <w:rPr>
                <w:rFonts w:ascii="Times New Roman"/>
                <w:snapToGrid w:val="0"/>
                <w:kern w:val="21"/>
                <w:szCs w:val="21"/>
              </w:rPr>
              <w:t>0</w:t>
            </w:r>
          </w:p>
        </w:tc>
        <w:tc>
          <w:tcPr>
            <w:tcW w:w="2091" w:type="dxa"/>
            <w:tcBorders>
              <w:tl2br w:val="nil"/>
              <w:tr2bl w:val="nil"/>
            </w:tcBorders>
            <w:vAlign w:val="center"/>
          </w:tcPr>
          <w:p w:rsidR="00C76910" w:rsidRDefault="00C144B8">
            <w:pPr>
              <w:pStyle w:val="aff"/>
              <w:spacing w:beforeLines="0" w:afterLines="0" w:line="240" w:lineRule="auto"/>
              <w:rPr>
                <w:rFonts w:ascii="Times New Roman"/>
                <w:snapToGrid w:val="0"/>
                <w:kern w:val="21"/>
                <w:szCs w:val="21"/>
              </w:rPr>
            </w:pPr>
            <w:r>
              <w:rPr>
                <w:rFonts w:ascii="Times New Roman"/>
                <w:snapToGrid w:val="0"/>
                <w:kern w:val="21"/>
                <w:szCs w:val="21"/>
              </w:rPr>
              <w:t>0</w:t>
            </w:r>
          </w:p>
        </w:tc>
        <w:tc>
          <w:tcPr>
            <w:tcW w:w="1309" w:type="dxa"/>
            <w:tcBorders>
              <w:tl2br w:val="nil"/>
              <w:tr2bl w:val="nil"/>
            </w:tcBorders>
            <w:vAlign w:val="center"/>
          </w:tcPr>
          <w:p w:rsidR="00C76910" w:rsidRDefault="00C144B8">
            <w:pPr>
              <w:snapToGrid w:val="0"/>
              <w:jc w:val="center"/>
              <w:rPr>
                <w:snapToGrid w:val="0"/>
                <w:kern w:val="21"/>
              </w:rPr>
            </w:pPr>
            <w:r>
              <w:rPr>
                <w:snapToGrid w:val="0"/>
                <w:kern w:val="21"/>
              </w:rPr>
              <w:t>0</w:t>
            </w:r>
          </w:p>
        </w:tc>
        <w:tc>
          <w:tcPr>
            <w:tcW w:w="2172" w:type="dxa"/>
            <w:tcBorders>
              <w:tl2br w:val="nil"/>
              <w:tr2bl w:val="nil"/>
            </w:tcBorders>
            <w:vAlign w:val="center"/>
          </w:tcPr>
          <w:p w:rsidR="00C76910" w:rsidRDefault="00C144B8">
            <w:pPr>
              <w:snapToGrid w:val="0"/>
              <w:jc w:val="center"/>
              <w:rPr>
                <w:snapToGrid w:val="0"/>
                <w:kern w:val="21"/>
              </w:rPr>
            </w:pPr>
            <w:r>
              <w:rPr>
                <w:snapToGrid w:val="0"/>
                <w:kern w:val="21"/>
              </w:rPr>
              <w:t>0</w:t>
            </w:r>
          </w:p>
        </w:tc>
        <w:tc>
          <w:tcPr>
            <w:tcW w:w="535" w:type="dxa"/>
            <w:tcBorders>
              <w:tl2br w:val="nil"/>
              <w:tr2bl w:val="nil"/>
            </w:tcBorders>
            <w:vAlign w:val="center"/>
          </w:tcPr>
          <w:p w:rsidR="00C76910" w:rsidRDefault="00C76910">
            <w:pPr>
              <w:adjustRightInd w:val="0"/>
              <w:snapToGrid w:val="0"/>
              <w:jc w:val="center"/>
              <w:rPr>
                <w:snapToGrid w:val="0"/>
                <w:kern w:val="21"/>
              </w:rPr>
            </w:pPr>
          </w:p>
        </w:tc>
      </w:tr>
      <w:tr w:rsidR="00C76910">
        <w:trPr>
          <w:trHeight w:val="840"/>
        </w:trPr>
        <w:tc>
          <w:tcPr>
            <w:tcW w:w="904" w:type="dxa"/>
            <w:vMerge w:val="restart"/>
            <w:tcBorders>
              <w:tl2br w:val="nil"/>
              <w:tr2bl w:val="nil"/>
            </w:tcBorders>
            <w:vAlign w:val="center"/>
          </w:tcPr>
          <w:p w:rsidR="00C76910" w:rsidRDefault="00C144B8">
            <w:pPr>
              <w:pStyle w:val="aff"/>
              <w:spacing w:beforeLines="0" w:afterLines="0" w:line="240" w:lineRule="auto"/>
              <w:rPr>
                <w:rFonts w:ascii="Times New Roman"/>
                <w:snapToGrid w:val="0"/>
                <w:kern w:val="21"/>
                <w:szCs w:val="21"/>
              </w:rPr>
            </w:pPr>
            <w:r>
              <w:rPr>
                <w:rFonts w:ascii="Times New Roman"/>
                <w:snapToGrid w:val="0"/>
                <w:kern w:val="21"/>
                <w:szCs w:val="21"/>
              </w:rPr>
              <w:t>一般工业</w:t>
            </w:r>
          </w:p>
          <w:p w:rsidR="00C76910" w:rsidRDefault="00C144B8">
            <w:pPr>
              <w:pStyle w:val="aff"/>
              <w:spacing w:beforeLines="0" w:afterLines="0" w:line="240" w:lineRule="auto"/>
              <w:rPr>
                <w:rFonts w:ascii="Times New Roman"/>
                <w:snapToGrid w:val="0"/>
                <w:kern w:val="21"/>
                <w:szCs w:val="21"/>
              </w:rPr>
            </w:pPr>
            <w:r>
              <w:rPr>
                <w:rFonts w:ascii="Times New Roman"/>
                <w:snapToGrid w:val="0"/>
                <w:kern w:val="21"/>
                <w:szCs w:val="21"/>
              </w:rPr>
              <w:t>固体废物</w:t>
            </w:r>
          </w:p>
        </w:tc>
        <w:tc>
          <w:tcPr>
            <w:tcW w:w="2109" w:type="dxa"/>
            <w:tcBorders>
              <w:tl2br w:val="nil"/>
              <w:tr2bl w:val="nil"/>
            </w:tcBorders>
            <w:vAlign w:val="center"/>
          </w:tcPr>
          <w:p w:rsidR="00C76910" w:rsidRDefault="00C144B8">
            <w:pPr>
              <w:adjustRightInd w:val="0"/>
              <w:snapToGrid w:val="0"/>
              <w:spacing w:line="240" w:lineRule="exact"/>
              <w:jc w:val="center"/>
            </w:pPr>
            <w:r>
              <w:rPr>
                <w:kern w:val="0"/>
              </w:rPr>
              <w:t>员工生活</w:t>
            </w:r>
          </w:p>
        </w:tc>
        <w:tc>
          <w:tcPr>
            <w:tcW w:w="1989" w:type="dxa"/>
            <w:tcBorders>
              <w:tl2br w:val="nil"/>
              <w:tr2bl w:val="nil"/>
            </w:tcBorders>
            <w:vAlign w:val="center"/>
          </w:tcPr>
          <w:p w:rsidR="00C76910" w:rsidRDefault="00C76910">
            <w:pPr>
              <w:pStyle w:val="aff"/>
              <w:spacing w:beforeLines="0" w:afterLines="0" w:line="240" w:lineRule="auto"/>
              <w:rPr>
                <w:rFonts w:ascii="Times New Roman"/>
                <w:snapToGrid w:val="0"/>
                <w:kern w:val="21"/>
                <w:szCs w:val="21"/>
              </w:rPr>
            </w:pPr>
          </w:p>
        </w:tc>
        <w:tc>
          <w:tcPr>
            <w:tcW w:w="830" w:type="dxa"/>
            <w:tcBorders>
              <w:tl2br w:val="nil"/>
              <w:tr2bl w:val="nil"/>
            </w:tcBorders>
            <w:vAlign w:val="center"/>
          </w:tcPr>
          <w:p w:rsidR="00C76910" w:rsidRDefault="00C144B8">
            <w:pPr>
              <w:pStyle w:val="aff"/>
              <w:spacing w:beforeLines="0" w:afterLines="0" w:line="240" w:lineRule="auto"/>
              <w:rPr>
                <w:rFonts w:ascii="Times New Roman"/>
                <w:snapToGrid w:val="0"/>
                <w:kern w:val="21"/>
                <w:szCs w:val="21"/>
              </w:rPr>
            </w:pPr>
            <w:r>
              <w:rPr>
                <w:rFonts w:ascii="Times New Roman"/>
                <w:snapToGrid w:val="0"/>
                <w:kern w:val="21"/>
                <w:szCs w:val="21"/>
              </w:rPr>
              <w:t>0</w:t>
            </w:r>
          </w:p>
        </w:tc>
        <w:tc>
          <w:tcPr>
            <w:tcW w:w="1989" w:type="dxa"/>
            <w:tcBorders>
              <w:tl2br w:val="nil"/>
              <w:tr2bl w:val="nil"/>
            </w:tcBorders>
            <w:vAlign w:val="center"/>
          </w:tcPr>
          <w:p w:rsidR="00C76910" w:rsidRDefault="00C144B8">
            <w:pPr>
              <w:pStyle w:val="aff"/>
              <w:spacing w:beforeLines="0" w:afterLines="0" w:line="240" w:lineRule="auto"/>
              <w:rPr>
                <w:rFonts w:ascii="Times New Roman"/>
                <w:snapToGrid w:val="0"/>
                <w:kern w:val="21"/>
                <w:szCs w:val="21"/>
              </w:rPr>
            </w:pPr>
            <w:r>
              <w:rPr>
                <w:rFonts w:ascii="Times New Roman"/>
                <w:snapToGrid w:val="0"/>
                <w:kern w:val="21"/>
                <w:szCs w:val="21"/>
              </w:rPr>
              <w:t>0</w:t>
            </w:r>
          </w:p>
        </w:tc>
        <w:tc>
          <w:tcPr>
            <w:tcW w:w="2091" w:type="dxa"/>
            <w:tcBorders>
              <w:tl2br w:val="nil"/>
              <w:tr2bl w:val="nil"/>
            </w:tcBorders>
            <w:vAlign w:val="center"/>
          </w:tcPr>
          <w:p w:rsidR="00C76910" w:rsidRDefault="00C144B8">
            <w:pPr>
              <w:pStyle w:val="a7"/>
              <w:jc w:val="center"/>
              <w:rPr>
                <w:snapToGrid w:val="0"/>
                <w:kern w:val="21"/>
                <w:szCs w:val="21"/>
              </w:rPr>
            </w:pPr>
            <w:r>
              <w:rPr>
                <w:snapToGrid w:val="0"/>
                <w:kern w:val="21"/>
                <w:szCs w:val="21"/>
              </w:rPr>
              <w:t>3.0</w:t>
            </w:r>
          </w:p>
        </w:tc>
        <w:tc>
          <w:tcPr>
            <w:tcW w:w="1309" w:type="dxa"/>
            <w:tcBorders>
              <w:tl2br w:val="nil"/>
              <w:tr2bl w:val="nil"/>
            </w:tcBorders>
            <w:vAlign w:val="center"/>
          </w:tcPr>
          <w:p w:rsidR="00C76910" w:rsidRDefault="00C144B8">
            <w:pPr>
              <w:snapToGrid w:val="0"/>
              <w:jc w:val="center"/>
              <w:rPr>
                <w:snapToGrid w:val="0"/>
                <w:kern w:val="21"/>
              </w:rPr>
            </w:pPr>
            <w:r>
              <w:rPr>
                <w:snapToGrid w:val="0"/>
                <w:kern w:val="21"/>
              </w:rPr>
              <w:t>0</w:t>
            </w:r>
          </w:p>
        </w:tc>
        <w:tc>
          <w:tcPr>
            <w:tcW w:w="2172" w:type="dxa"/>
            <w:tcBorders>
              <w:tl2br w:val="nil"/>
              <w:tr2bl w:val="nil"/>
            </w:tcBorders>
            <w:vAlign w:val="center"/>
          </w:tcPr>
          <w:p w:rsidR="00C76910" w:rsidRDefault="00C144B8" w:rsidP="00C70118">
            <w:pPr>
              <w:spacing w:beforeLines="50"/>
              <w:jc w:val="center"/>
            </w:pPr>
            <w:r>
              <w:rPr>
                <w:szCs w:val="24"/>
              </w:rPr>
              <w:t>环卫部门统一处理</w:t>
            </w:r>
          </w:p>
        </w:tc>
        <w:tc>
          <w:tcPr>
            <w:tcW w:w="535" w:type="dxa"/>
            <w:tcBorders>
              <w:tl2br w:val="nil"/>
              <w:tr2bl w:val="nil"/>
            </w:tcBorders>
            <w:vAlign w:val="center"/>
          </w:tcPr>
          <w:p w:rsidR="00C76910" w:rsidRDefault="00C76910">
            <w:pPr>
              <w:pStyle w:val="a7"/>
              <w:jc w:val="center"/>
              <w:rPr>
                <w:snapToGrid w:val="0"/>
                <w:kern w:val="21"/>
                <w:szCs w:val="21"/>
              </w:rPr>
            </w:pPr>
          </w:p>
        </w:tc>
      </w:tr>
      <w:tr w:rsidR="00C76910">
        <w:trPr>
          <w:trHeight w:val="302"/>
        </w:trPr>
        <w:tc>
          <w:tcPr>
            <w:tcW w:w="904" w:type="dxa"/>
            <w:vMerge/>
            <w:tcBorders>
              <w:tl2br w:val="nil"/>
              <w:tr2bl w:val="nil"/>
            </w:tcBorders>
            <w:vAlign w:val="center"/>
          </w:tcPr>
          <w:p w:rsidR="00C76910" w:rsidRDefault="00C76910">
            <w:pPr>
              <w:pStyle w:val="aff"/>
              <w:spacing w:beforeLines="0" w:afterLines="0" w:line="240" w:lineRule="auto"/>
              <w:rPr>
                <w:rFonts w:ascii="Times New Roman"/>
                <w:snapToGrid w:val="0"/>
                <w:kern w:val="21"/>
                <w:szCs w:val="21"/>
              </w:rPr>
            </w:pPr>
          </w:p>
        </w:tc>
        <w:tc>
          <w:tcPr>
            <w:tcW w:w="2109" w:type="dxa"/>
            <w:tcBorders>
              <w:tl2br w:val="nil"/>
              <w:tr2bl w:val="nil"/>
            </w:tcBorders>
            <w:vAlign w:val="center"/>
          </w:tcPr>
          <w:p w:rsidR="00C76910" w:rsidRDefault="00C144B8">
            <w:pPr>
              <w:adjustRightInd w:val="0"/>
              <w:snapToGrid w:val="0"/>
              <w:spacing w:line="240" w:lineRule="exact"/>
              <w:jc w:val="center"/>
            </w:pPr>
            <w:r>
              <w:t>沉淀池底泥</w:t>
            </w:r>
          </w:p>
        </w:tc>
        <w:tc>
          <w:tcPr>
            <w:tcW w:w="1989" w:type="dxa"/>
            <w:tcBorders>
              <w:tl2br w:val="nil"/>
              <w:tr2bl w:val="nil"/>
            </w:tcBorders>
            <w:vAlign w:val="center"/>
          </w:tcPr>
          <w:p w:rsidR="00C76910" w:rsidRDefault="00C76910">
            <w:pPr>
              <w:pStyle w:val="aff"/>
              <w:spacing w:beforeLines="0" w:afterLines="0" w:line="240" w:lineRule="auto"/>
              <w:rPr>
                <w:rFonts w:ascii="Times New Roman"/>
                <w:snapToGrid w:val="0"/>
                <w:kern w:val="21"/>
                <w:szCs w:val="21"/>
              </w:rPr>
            </w:pPr>
          </w:p>
        </w:tc>
        <w:tc>
          <w:tcPr>
            <w:tcW w:w="830" w:type="dxa"/>
            <w:tcBorders>
              <w:tl2br w:val="nil"/>
              <w:tr2bl w:val="nil"/>
            </w:tcBorders>
            <w:vAlign w:val="center"/>
          </w:tcPr>
          <w:p w:rsidR="00C76910" w:rsidRDefault="00C144B8">
            <w:pPr>
              <w:pStyle w:val="aff"/>
              <w:spacing w:beforeLines="0" w:afterLines="0" w:line="240" w:lineRule="auto"/>
              <w:rPr>
                <w:rFonts w:ascii="Times New Roman"/>
                <w:snapToGrid w:val="0"/>
                <w:kern w:val="21"/>
                <w:szCs w:val="21"/>
              </w:rPr>
            </w:pPr>
            <w:r>
              <w:rPr>
                <w:rFonts w:ascii="Times New Roman"/>
                <w:snapToGrid w:val="0"/>
                <w:kern w:val="21"/>
                <w:szCs w:val="21"/>
              </w:rPr>
              <w:t>0</w:t>
            </w:r>
          </w:p>
        </w:tc>
        <w:tc>
          <w:tcPr>
            <w:tcW w:w="1989" w:type="dxa"/>
            <w:tcBorders>
              <w:tl2br w:val="nil"/>
              <w:tr2bl w:val="nil"/>
            </w:tcBorders>
            <w:vAlign w:val="center"/>
          </w:tcPr>
          <w:p w:rsidR="00C76910" w:rsidRDefault="00C144B8">
            <w:pPr>
              <w:pStyle w:val="aff"/>
              <w:spacing w:beforeLines="0" w:afterLines="0" w:line="240" w:lineRule="auto"/>
              <w:rPr>
                <w:rFonts w:ascii="Times New Roman"/>
                <w:snapToGrid w:val="0"/>
                <w:kern w:val="21"/>
                <w:szCs w:val="21"/>
              </w:rPr>
            </w:pPr>
            <w:r>
              <w:rPr>
                <w:rFonts w:ascii="Times New Roman"/>
                <w:snapToGrid w:val="0"/>
                <w:kern w:val="21"/>
                <w:szCs w:val="21"/>
              </w:rPr>
              <w:t>0</w:t>
            </w:r>
          </w:p>
        </w:tc>
        <w:tc>
          <w:tcPr>
            <w:tcW w:w="2091" w:type="dxa"/>
            <w:tcBorders>
              <w:tl2br w:val="nil"/>
              <w:tr2bl w:val="nil"/>
            </w:tcBorders>
            <w:vAlign w:val="center"/>
          </w:tcPr>
          <w:p w:rsidR="00C76910" w:rsidRDefault="00C144B8">
            <w:pPr>
              <w:pStyle w:val="a7"/>
              <w:jc w:val="center"/>
              <w:rPr>
                <w:snapToGrid w:val="0"/>
                <w:kern w:val="21"/>
                <w:szCs w:val="21"/>
              </w:rPr>
            </w:pPr>
            <w:r>
              <w:rPr>
                <w:rFonts w:hint="eastAsia"/>
                <w:snapToGrid w:val="0"/>
                <w:kern w:val="21"/>
                <w:szCs w:val="21"/>
              </w:rPr>
              <w:t>9</w:t>
            </w:r>
            <w:r>
              <w:rPr>
                <w:snapToGrid w:val="0"/>
                <w:kern w:val="21"/>
                <w:szCs w:val="21"/>
              </w:rPr>
              <w:t>00</w:t>
            </w:r>
          </w:p>
        </w:tc>
        <w:tc>
          <w:tcPr>
            <w:tcW w:w="1309" w:type="dxa"/>
            <w:tcBorders>
              <w:tl2br w:val="nil"/>
              <w:tr2bl w:val="nil"/>
            </w:tcBorders>
            <w:vAlign w:val="center"/>
          </w:tcPr>
          <w:p w:rsidR="00C76910" w:rsidRDefault="00C144B8">
            <w:pPr>
              <w:snapToGrid w:val="0"/>
              <w:jc w:val="center"/>
              <w:rPr>
                <w:snapToGrid w:val="0"/>
                <w:kern w:val="21"/>
              </w:rPr>
            </w:pPr>
            <w:r>
              <w:rPr>
                <w:snapToGrid w:val="0"/>
                <w:kern w:val="21"/>
              </w:rPr>
              <w:t>0</w:t>
            </w:r>
          </w:p>
        </w:tc>
        <w:tc>
          <w:tcPr>
            <w:tcW w:w="2172" w:type="dxa"/>
            <w:tcBorders>
              <w:tl2br w:val="nil"/>
              <w:tr2bl w:val="nil"/>
            </w:tcBorders>
            <w:vAlign w:val="center"/>
          </w:tcPr>
          <w:p w:rsidR="00C76910" w:rsidRDefault="00C144B8" w:rsidP="00C70118">
            <w:pPr>
              <w:spacing w:beforeLines="50"/>
              <w:jc w:val="center"/>
            </w:pPr>
            <w:r>
              <w:t>作为建筑材料外售</w:t>
            </w:r>
          </w:p>
        </w:tc>
        <w:tc>
          <w:tcPr>
            <w:tcW w:w="535" w:type="dxa"/>
            <w:tcBorders>
              <w:tl2br w:val="nil"/>
              <w:tr2bl w:val="nil"/>
            </w:tcBorders>
            <w:vAlign w:val="center"/>
          </w:tcPr>
          <w:p w:rsidR="00C76910" w:rsidRDefault="00C76910">
            <w:pPr>
              <w:pStyle w:val="a7"/>
              <w:jc w:val="center"/>
              <w:rPr>
                <w:snapToGrid w:val="0"/>
                <w:kern w:val="21"/>
                <w:szCs w:val="21"/>
              </w:rPr>
            </w:pPr>
          </w:p>
        </w:tc>
      </w:tr>
      <w:tr w:rsidR="00C76910">
        <w:trPr>
          <w:trHeight w:val="289"/>
        </w:trPr>
        <w:tc>
          <w:tcPr>
            <w:tcW w:w="904" w:type="dxa"/>
            <w:vMerge/>
            <w:tcBorders>
              <w:tl2br w:val="nil"/>
              <w:tr2bl w:val="nil"/>
            </w:tcBorders>
            <w:vAlign w:val="center"/>
          </w:tcPr>
          <w:p w:rsidR="00C76910" w:rsidRDefault="00C76910">
            <w:pPr>
              <w:pStyle w:val="aff"/>
              <w:spacing w:beforeLines="0" w:afterLines="0" w:line="240" w:lineRule="auto"/>
              <w:rPr>
                <w:rFonts w:ascii="Times New Roman"/>
                <w:snapToGrid w:val="0"/>
                <w:kern w:val="21"/>
                <w:szCs w:val="21"/>
              </w:rPr>
            </w:pPr>
          </w:p>
        </w:tc>
        <w:tc>
          <w:tcPr>
            <w:tcW w:w="2109" w:type="dxa"/>
            <w:tcBorders>
              <w:tl2br w:val="nil"/>
              <w:tr2bl w:val="nil"/>
            </w:tcBorders>
            <w:vAlign w:val="center"/>
          </w:tcPr>
          <w:p w:rsidR="00C76910" w:rsidRDefault="00C144B8">
            <w:pPr>
              <w:adjustRightInd w:val="0"/>
              <w:snapToGrid w:val="0"/>
              <w:spacing w:line="240" w:lineRule="exact"/>
              <w:jc w:val="center"/>
              <w:rPr>
                <w:kern w:val="0"/>
              </w:rPr>
            </w:pPr>
            <w:r>
              <w:rPr>
                <w:kern w:val="0"/>
              </w:rPr>
              <w:t>收集的粉尘</w:t>
            </w:r>
          </w:p>
        </w:tc>
        <w:tc>
          <w:tcPr>
            <w:tcW w:w="1989" w:type="dxa"/>
            <w:tcBorders>
              <w:tl2br w:val="nil"/>
              <w:tr2bl w:val="nil"/>
            </w:tcBorders>
            <w:vAlign w:val="center"/>
          </w:tcPr>
          <w:p w:rsidR="00C76910" w:rsidRDefault="00C76910">
            <w:pPr>
              <w:pStyle w:val="aff"/>
              <w:spacing w:beforeLines="0" w:afterLines="0" w:line="240" w:lineRule="auto"/>
              <w:rPr>
                <w:rFonts w:ascii="Times New Roman"/>
                <w:snapToGrid w:val="0"/>
                <w:kern w:val="21"/>
                <w:szCs w:val="21"/>
              </w:rPr>
            </w:pPr>
          </w:p>
        </w:tc>
        <w:tc>
          <w:tcPr>
            <w:tcW w:w="830" w:type="dxa"/>
            <w:tcBorders>
              <w:tl2br w:val="nil"/>
              <w:tr2bl w:val="nil"/>
            </w:tcBorders>
            <w:vAlign w:val="center"/>
          </w:tcPr>
          <w:p w:rsidR="00C76910" w:rsidRDefault="00C144B8">
            <w:pPr>
              <w:pStyle w:val="aff"/>
              <w:spacing w:beforeLines="0" w:afterLines="0" w:line="240" w:lineRule="auto"/>
              <w:rPr>
                <w:rFonts w:ascii="Times New Roman"/>
                <w:snapToGrid w:val="0"/>
                <w:kern w:val="21"/>
                <w:szCs w:val="21"/>
              </w:rPr>
            </w:pPr>
            <w:r>
              <w:rPr>
                <w:rFonts w:ascii="Times New Roman"/>
                <w:snapToGrid w:val="0"/>
                <w:kern w:val="21"/>
                <w:szCs w:val="21"/>
              </w:rPr>
              <w:t>0</w:t>
            </w:r>
          </w:p>
        </w:tc>
        <w:tc>
          <w:tcPr>
            <w:tcW w:w="1989" w:type="dxa"/>
            <w:tcBorders>
              <w:tl2br w:val="nil"/>
              <w:tr2bl w:val="nil"/>
            </w:tcBorders>
            <w:vAlign w:val="center"/>
          </w:tcPr>
          <w:p w:rsidR="00C76910" w:rsidRDefault="00C144B8">
            <w:pPr>
              <w:pStyle w:val="aff"/>
              <w:spacing w:beforeLines="0" w:afterLines="0" w:line="240" w:lineRule="auto"/>
              <w:rPr>
                <w:rFonts w:ascii="Times New Roman"/>
                <w:snapToGrid w:val="0"/>
                <w:kern w:val="21"/>
                <w:szCs w:val="21"/>
              </w:rPr>
            </w:pPr>
            <w:r>
              <w:rPr>
                <w:rFonts w:ascii="Times New Roman"/>
                <w:snapToGrid w:val="0"/>
                <w:kern w:val="21"/>
                <w:szCs w:val="21"/>
              </w:rPr>
              <w:t>0</w:t>
            </w:r>
          </w:p>
        </w:tc>
        <w:tc>
          <w:tcPr>
            <w:tcW w:w="2091" w:type="dxa"/>
            <w:tcBorders>
              <w:tl2br w:val="nil"/>
              <w:tr2bl w:val="nil"/>
            </w:tcBorders>
            <w:vAlign w:val="center"/>
          </w:tcPr>
          <w:p w:rsidR="00C76910" w:rsidRDefault="00C144B8">
            <w:pPr>
              <w:pStyle w:val="a7"/>
              <w:jc w:val="center"/>
              <w:rPr>
                <w:snapToGrid w:val="0"/>
                <w:kern w:val="21"/>
                <w:szCs w:val="21"/>
              </w:rPr>
            </w:pPr>
            <w:r>
              <w:rPr>
                <w:rFonts w:hint="eastAsia"/>
                <w:snapToGrid w:val="0"/>
                <w:kern w:val="21"/>
                <w:szCs w:val="21"/>
              </w:rPr>
              <w:t>626.5</w:t>
            </w:r>
          </w:p>
        </w:tc>
        <w:tc>
          <w:tcPr>
            <w:tcW w:w="1309" w:type="dxa"/>
            <w:tcBorders>
              <w:tl2br w:val="nil"/>
              <w:tr2bl w:val="nil"/>
            </w:tcBorders>
            <w:vAlign w:val="center"/>
          </w:tcPr>
          <w:p w:rsidR="00C76910" w:rsidRDefault="00C144B8">
            <w:pPr>
              <w:snapToGrid w:val="0"/>
              <w:jc w:val="center"/>
              <w:rPr>
                <w:snapToGrid w:val="0"/>
                <w:kern w:val="21"/>
              </w:rPr>
            </w:pPr>
            <w:r>
              <w:rPr>
                <w:snapToGrid w:val="0"/>
                <w:kern w:val="21"/>
              </w:rPr>
              <w:t>0</w:t>
            </w:r>
          </w:p>
        </w:tc>
        <w:tc>
          <w:tcPr>
            <w:tcW w:w="2172" w:type="dxa"/>
            <w:tcBorders>
              <w:tl2br w:val="nil"/>
              <w:tr2bl w:val="nil"/>
            </w:tcBorders>
            <w:vAlign w:val="center"/>
          </w:tcPr>
          <w:p w:rsidR="00C76910" w:rsidRDefault="00C144B8" w:rsidP="00C70118">
            <w:pPr>
              <w:spacing w:beforeLines="50"/>
              <w:jc w:val="center"/>
            </w:pPr>
            <w:r>
              <w:rPr>
                <w:szCs w:val="24"/>
              </w:rPr>
              <w:t>收集后外售</w:t>
            </w:r>
          </w:p>
        </w:tc>
        <w:tc>
          <w:tcPr>
            <w:tcW w:w="535" w:type="dxa"/>
            <w:tcBorders>
              <w:tl2br w:val="nil"/>
              <w:tr2bl w:val="nil"/>
            </w:tcBorders>
            <w:vAlign w:val="center"/>
          </w:tcPr>
          <w:p w:rsidR="00C76910" w:rsidRDefault="00C76910">
            <w:pPr>
              <w:pStyle w:val="a7"/>
              <w:jc w:val="center"/>
              <w:rPr>
                <w:snapToGrid w:val="0"/>
                <w:kern w:val="21"/>
                <w:szCs w:val="21"/>
              </w:rPr>
            </w:pPr>
          </w:p>
        </w:tc>
      </w:tr>
      <w:tr w:rsidR="00C76910">
        <w:trPr>
          <w:trHeight w:val="837"/>
        </w:trPr>
        <w:tc>
          <w:tcPr>
            <w:tcW w:w="904" w:type="dxa"/>
            <w:vMerge w:val="restart"/>
            <w:tcBorders>
              <w:tl2br w:val="nil"/>
              <w:tr2bl w:val="nil"/>
            </w:tcBorders>
            <w:vAlign w:val="center"/>
          </w:tcPr>
          <w:p w:rsidR="00C76910" w:rsidRDefault="00C144B8">
            <w:pPr>
              <w:pStyle w:val="aff"/>
              <w:spacing w:beforeLines="0" w:afterLines="0" w:line="240" w:lineRule="auto"/>
              <w:rPr>
                <w:rFonts w:ascii="Times New Roman"/>
                <w:snapToGrid w:val="0"/>
                <w:kern w:val="21"/>
                <w:szCs w:val="21"/>
              </w:rPr>
            </w:pPr>
            <w:r>
              <w:rPr>
                <w:rFonts w:ascii="Times New Roman"/>
                <w:snapToGrid w:val="0"/>
                <w:kern w:val="21"/>
                <w:szCs w:val="21"/>
              </w:rPr>
              <w:t>危险废物</w:t>
            </w:r>
          </w:p>
        </w:tc>
        <w:tc>
          <w:tcPr>
            <w:tcW w:w="2109" w:type="dxa"/>
            <w:tcBorders>
              <w:tl2br w:val="nil"/>
              <w:tr2bl w:val="nil"/>
            </w:tcBorders>
            <w:vAlign w:val="center"/>
          </w:tcPr>
          <w:p w:rsidR="00C76910" w:rsidRDefault="00C144B8">
            <w:pPr>
              <w:adjustRightInd w:val="0"/>
              <w:snapToGrid w:val="0"/>
              <w:spacing w:line="240" w:lineRule="exact"/>
              <w:jc w:val="center"/>
              <w:rPr>
                <w:kern w:val="0"/>
              </w:rPr>
            </w:pPr>
            <w:r>
              <w:t>废机油</w:t>
            </w:r>
          </w:p>
        </w:tc>
        <w:tc>
          <w:tcPr>
            <w:tcW w:w="1989" w:type="dxa"/>
            <w:tcBorders>
              <w:tl2br w:val="nil"/>
              <w:tr2bl w:val="nil"/>
            </w:tcBorders>
            <w:vAlign w:val="center"/>
          </w:tcPr>
          <w:p w:rsidR="00C76910" w:rsidRDefault="00C144B8">
            <w:pPr>
              <w:pStyle w:val="aff"/>
              <w:spacing w:beforeLines="0" w:afterLines="0" w:line="240" w:lineRule="auto"/>
              <w:rPr>
                <w:rFonts w:ascii="Times New Roman"/>
                <w:snapToGrid w:val="0"/>
                <w:kern w:val="21"/>
                <w:szCs w:val="21"/>
              </w:rPr>
            </w:pPr>
            <w:r>
              <w:rPr>
                <w:rFonts w:ascii="Times New Roman"/>
                <w:snapToGrid w:val="0"/>
                <w:kern w:val="21"/>
                <w:szCs w:val="21"/>
              </w:rPr>
              <w:t>0</w:t>
            </w:r>
          </w:p>
        </w:tc>
        <w:tc>
          <w:tcPr>
            <w:tcW w:w="830" w:type="dxa"/>
            <w:tcBorders>
              <w:tl2br w:val="nil"/>
              <w:tr2bl w:val="nil"/>
            </w:tcBorders>
            <w:vAlign w:val="center"/>
          </w:tcPr>
          <w:p w:rsidR="00C76910" w:rsidRDefault="00C144B8">
            <w:pPr>
              <w:pStyle w:val="aff"/>
              <w:spacing w:beforeLines="0" w:afterLines="0" w:line="240" w:lineRule="auto"/>
              <w:rPr>
                <w:rFonts w:ascii="Times New Roman"/>
                <w:snapToGrid w:val="0"/>
                <w:kern w:val="21"/>
                <w:szCs w:val="21"/>
              </w:rPr>
            </w:pPr>
            <w:r>
              <w:rPr>
                <w:rFonts w:ascii="Times New Roman"/>
                <w:snapToGrid w:val="0"/>
                <w:kern w:val="21"/>
                <w:szCs w:val="21"/>
              </w:rPr>
              <w:t>0</w:t>
            </w:r>
          </w:p>
        </w:tc>
        <w:tc>
          <w:tcPr>
            <w:tcW w:w="1989" w:type="dxa"/>
            <w:tcBorders>
              <w:tl2br w:val="nil"/>
              <w:tr2bl w:val="nil"/>
            </w:tcBorders>
            <w:vAlign w:val="center"/>
          </w:tcPr>
          <w:p w:rsidR="00C76910" w:rsidRDefault="00C144B8">
            <w:pPr>
              <w:pStyle w:val="aff"/>
              <w:spacing w:beforeLines="0" w:afterLines="0" w:line="240" w:lineRule="auto"/>
              <w:rPr>
                <w:rFonts w:ascii="Times New Roman"/>
                <w:snapToGrid w:val="0"/>
                <w:kern w:val="21"/>
                <w:szCs w:val="21"/>
              </w:rPr>
            </w:pPr>
            <w:r>
              <w:rPr>
                <w:rFonts w:ascii="Times New Roman"/>
                <w:snapToGrid w:val="0"/>
                <w:kern w:val="21"/>
                <w:szCs w:val="21"/>
              </w:rPr>
              <w:t>0</w:t>
            </w:r>
          </w:p>
        </w:tc>
        <w:tc>
          <w:tcPr>
            <w:tcW w:w="2091" w:type="dxa"/>
            <w:tcBorders>
              <w:tl2br w:val="nil"/>
              <w:tr2bl w:val="nil"/>
            </w:tcBorders>
            <w:vAlign w:val="center"/>
          </w:tcPr>
          <w:p w:rsidR="00C76910" w:rsidRDefault="00C144B8">
            <w:pPr>
              <w:pStyle w:val="a7"/>
              <w:jc w:val="center"/>
              <w:rPr>
                <w:snapToGrid w:val="0"/>
                <w:kern w:val="21"/>
                <w:szCs w:val="21"/>
              </w:rPr>
            </w:pPr>
            <w:r>
              <w:t>0.1</w:t>
            </w:r>
            <w:r>
              <w:rPr>
                <w:snapToGrid w:val="0"/>
                <w:kern w:val="21"/>
                <w:szCs w:val="21"/>
              </w:rPr>
              <w:t>t/a</w:t>
            </w:r>
          </w:p>
        </w:tc>
        <w:tc>
          <w:tcPr>
            <w:tcW w:w="1309" w:type="dxa"/>
            <w:tcBorders>
              <w:tl2br w:val="nil"/>
              <w:tr2bl w:val="nil"/>
            </w:tcBorders>
            <w:vAlign w:val="center"/>
          </w:tcPr>
          <w:p w:rsidR="00C76910" w:rsidRDefault="00C144B8">
            <w:pPr>
              <w:snapToGrid w:val="0"/>
              <w:jc w:val="center"/>
              <w:rPr>
                <w:snapToGrid w:val="0"/>
                <w:kern w:val="21"/>
              </w:rPr>
            </w:pPr>
            <w:r>
              <w:rPr>
                <w:snapToGrid w:val="0"/>
                <w:kern w:val="21"/>
              </w:rPr>
              <w:t>0</w:t>
            </w:r>
          </w:p>
        </w:tc>
        <w:tc>
          <w:tcPr>
            <w:tcW w:w="2172" w:type="dxa"/>
            <w:tcBorders>
              <w:tl2br w:val="nil"/>
              <w:tr2bl w:val="nil"/>
            </w:tcBorders>
            <w:vAlign w:val="center"/>
          </w:tcPr>
          <w:p w:rsidR="00C76910" w:rsidRDefault="00C144B8" w:rsidP="00C70118">
            <w:pPr>
              <w:spacing w:beforeLines="50"/>
              <w:jc w:val="center"/>
              <w:rPr>
                <w:szCs w:val="24"/>
              </w:rPr>
            </w:pPr>
            <w:r>
              <w:rPr>
                <w:szCs w:val="24"/>
              </w:rPr>
              <w:t>交由有资质单位处置</w:t>
            </w:r>
          </w:p>
        </w:tc>
        <w:tc>
          <w:tcPr>
            <w:tcW w:w="535" w:type="dxa"/>
            <w:tcBorders>
              <w:tl2br w:val="nil"/>
              <w:tr2bl w:val="nil"/>
            </w:tcBorders>
            <w:vAlign w:val="center"/>
          </w:tcPr>
          <w:p w:rsidR="00C76910" w:rsidRDefault="00C76910">
            <w:pPr>
              <w:pStyle w:val="a7"/>
              <w:jc w:val="center"/>
              <w:rPr>
                <w:snapToGrid w:val="0"/>
                <w:kern w:val="21"/>
                <w:szCs w:val="21"/>
              </w:rPr>
            </w:pPr>
          </w:p>
        </w:tc>
      </w:tr>
      <w:tr w:rsidR="00C76910">
        <w:trPr>
          <w:trHeight w:val="837"/>
        </w:trPr>
        <w:tc>
          <w:tcPr>
            <w:tcW w:w="904" w:type="dxa"/>
            <w:vMerge/>
            <w:tcBorders>
              <w:tl2br w:val="nil"/>
              <w:tr2bl w:val="nil"/>
            </w:tcBorders>
            <w:vAlign w:val="center"/>
          </w:tcPr>
          <w:p w:rsidR="00C76910" w:rsidRDefault="00C76910">
            <w:pPr>
              <w:pStyle w:val="aff"/>
              <w:spacing w:beforeLines="0" w:afterLines="0" w:line="240" w:lineRule="auto"/>
              <w:rPr>
                <w:rFonts w:ascii="Times New Roman"/>
                <w:snapToGrid w:val="0"/>
                <w:kern w:val="21"/>
                <w:szCs w:val="21"/>
              </w:rPr>
            </w:pPr>
          </w:p>
        </w:tc>
        <w:tc>
          <w:tcPr>
            <w:tcW w:w="2109" w:type="dxa"/>
            <w:tcBorders>
              <w:tl2br w:val="nil"/>
              <w:tr2bl w:val="nil"/>
            </w:tcBorders>
            <w:vAlign w:val="center"/>
          </w:tcPr>
          <w:p w:rsidR="00C76910" w:rsidRDefault="00C144B8">
            <w:pPr>
              <w:adjustRightInd w:val="0"/>
              <w:snapToGrid w:val="0"/>
              <w:spacing w:line="240" w:lineRule="exact"/>
              <w:jc w:val="center"/>
              <w:rPr>
                <w:kern w:val="0"/>
              </w:rPr>
            </w:pPr>
            <w:r>
              <w:t>含油抹布、手套、劳保用品</w:t>
            </w:r>
          </w:p>
        </w:tc>
        <w:tc>
          <w:tcPr>
            <w:tcW w:w="1989" w:type="dxa"/>
            <w:tcBorders>
              <w:tl2br w:val="nil"/>
              <w:tr2bl w:val="nil"/>
            </w:tcBorders>
            <w:vAlign w:val="center"/>
          </w:tcPr>
          <w:p w:rsidR="00C76910" w:rsidRDefault="00C144B8">
            <w:pPr>
              <w:pStyle w:val="aff"/>
              <w:spacing w:beforeLines="0" w:afterLines="0" w:line="240" w:lineRule="auto"/>
              <w:rPr>
                <w:rFonts w:ascii="Times New Roman"/>
                <w:snapToGrid w:val="0"/>
                <w:kern w:val="21"/>
                <w:szCs w:val="21"/>
              </w:rPr>
            </w:pPr>
            <w:r>
              <w:rPr>
                <w:rFonts w:ascii="Times New Roman"/>
                <w:snapToGrid w:val="0"/>
                <w:kern w:val="21"/>
                <w:szCs w:val="21"/>
              </w:rPr>
              <w:t>0</w:t>
            </w:r>
          </w:p>
        </w:tc>
        <w:tc>
          <w:tcPr>
            <w:tcW w:w="830" w:type="dxa"/>
            <w:tcBorders>
              <w:tl2br w:val="nil"/>
              <w:tr2bl w:val="nil"/>
            </w:tcBorders>
            <w:vAlign w:val="center"/>
          </w:tcPr>
          <w:p w:rsidR="00C76910" w:rsidRDefault="00C144B8">
            <w:pPr>
              <w:pStyle w:val="aff"/>
              <w:spacing w:beforeLines="0" w:afterLines="0" w:line="240" w:lineRule="auto"/>
              <w:rPr>
                <w:rFonts w:ascii="Times New Roman"/>
                <w:snapToGrid w:val="0"/>
                <w:kern w:val="21"/>
                <w:szCs w:val="21"/>
              </w:rPr>
            </w:pPr>
            <w:r>
              <w:rPr>
                <w:rFonts w:ascii="Times New Roman"/>
                <w:snapToGrid w:val="0"/>
                <w:kern w:val="21"/>
                <w:szCs w:val="21"/>
              </w:rPr>
              <w:t>0</w:t>
            </w:r>
          </w:p>
        </w:tc>
        <w:tc>
          <w:tcPr>
            <w:tcW w:w="1989" w:type="dxa"/>
            <w:tcBorders>
              <w:tl2br w:val="nil"/>
              <w:tr2bl w:val="nil"/>
            </w:tcBorders>
            <w:vAlign w:val="center"/>
          </w:tcPr>
          <w:p w:rsidR="00C76910" w:rsidRDefault="00C144B8">
            <w:pPr>
              <w:pStyle w:val="aff"/>
              <w:spacing w:beforeLines="0" w:afterLines="0" w:line="240" w:lineRule="auto"/>
              <w:rPr>
                <w:rFonts w:ascii="Times New Roman"/>
                <w:snapToGrid w:val="0"/>
                <w:kern w:val="21"/>
                <w:szCs w:val="21"/>
              </w:rPr>
            </w:pPr>
            <w:r>
              <w:rPr>
                <w:rFonts w:ascii="Times New Roman"/>
                <w:snapToGrid w:val="0"/>
                <w:kern w:val="21"/>
                <w:szCs w:val="21"/>
              </w:rPr>
              <w:t>0</w:t>
            </w:r>
          </w:p>
        </w:tc>
        <w:tc>
          <w:tcPr>
            <w:tcW w:w="2091" w:type="dxa"/>
            <w:tcBorders>
              <w:tl2br w:val="nil"/>
              <w:tr2bl w:val="nil"/>
            </w:tcBorders>
            <w:vAlign w:val="center"/>
          </w:tcPr>
          <w:p w:rsidR="00C76910" w:rsidRDefault="00C144B8">
            <w:pPr>
              <w:pStyle w:val="a7"/>
              <w:jc w:val="center"/>
              <w:rPr>
                <w:snapToGrid w:val="0"/>
                <w:kern w:val="21"/>
                <w:szCs w:val="21"/>
              </w:rPr>
            </w:pPr>
            <w:r>
              <w:t>0.02</w:t>
            </w:r>
            <w:r>
              <w:rPr>
                <w:snapToGrid w:val="0"/>
                <w:kern w:val="21"/>
                <w:szCs w:val="21"/>
              </w:rPr>
              <w:t>t/a</w:t>
            </w:r>
          </w:p>
        </w:tc>
        <w:tc>
          <w:tcPr>
            <w:tcW w:w="1309" w:type="dxa"/>
            <w:tcBorders>
              <w:tl2br w:val="nil"/>
              <w:tr2bl w:val="nil"/>
            </w:tcBorders>
            <w:vAlign w:val="center"/>
          </w:tcPr>
          <w:p w:rsidR="00C76910" w:rsidRDefault="00C144B8">
            <w:pPr>
              <w:snapToGrid w:val="0"/>
              <w:jc w:val="center"/>
              <w:rPr>
                <w:snapToGrid w:val="0"/>
                <w:kern w:val="21"/>
              </w:rPr>
            </w:pPr>
            <w:r>
              <w:rPr>
                <w:snapToGrid w:val="0"/>
                <w:kern w:val="21"/>
              </w:rPr>
              <w:t>0</w:t>
            </w:r>
          </w:p>
        </w:tc>
        <w:tc>
          <w:tcPr>
            <w:tcW w:w="2172" w:type="dxa"/>
            <w:tcBorders>
              <w:tl2br w:val="nil"/>
              <w:tr2bl w:val="nil"/>
            </w:tcBorders>
            <w:vAlign w:val="center"/>
          </w:tcPr>
          <w:p w:rsidR="00C76910" w:rsidRDefault="00C144B8" w:rsidP="00C70118">
            <w:pPr>
              <w:spacing w:beforeLines="50"/>
              <w:jc w:val="center"/>
              <w:rPr>
                <w:szCs w:val="24"/>
              </w:rPr>
            </w:pPr>
            <w:r>
              <w:rPr>
                <w:szCs w:val="24"/>
              </w:rPr>
              <w:t>交由有资质单位处置</w:t>
            </w:r>
          </w:p>
        </w:tc>
        <w:tc>
          <w:tcPr>
            <w:tcW w:w="535" w:type="dxa"/>
            <w:tcBorders>
              <w:tl2br w:val="nil"/>
              <w:tr2bl w:val="nil"/>
            </w:tcBorders>
            <w:vAlign w:val="center"/>
          </w:tcPr>
          <w:p w:rsidR="00C76910" w:rsidRDefault="00C76910">
            <w:pPr>
              <w:pStyle w:val="a7"/>
              <w:jc w:val="center"/>
              <w:rPr>
                <w:snapToGrid w:val="0"/>
                <w:kern w:val="21"/>
                <w:szCs w:val="21"/>
              </w:rPr>
            </w:pPr>
          </w:p>
        </w:tc>
      </w:tr>
    </w:tbl>
    <w:p w:rsidR="00C76910" w:rsidRDefault="00C144B8">
      <w:pPr>
        <w:pStyle w:val="aff"/>
        <w:spacing w:beforeLines="0" w:afterLines="0" w:line="260" w:lineRule="auto"/>
        <w:jc w:val="left"/>
        <w:rPr>
          <w:rFonts w:ascii="Times New Roman"/>
          <w:b/>
          <w:bCs/>
          <w:sz w:val="28"/>
          <w:szCs w:val="28"/>
        </w:rPr>
      </w:pPr>
      <w:bookmarkStart w:id="27" w:name="_Toc9752"/>
      <w:r>
        <w:rPr>
          <w:rFonts w:ascii="Times New Roman"/>
          <w:snapToGrid w:val="0"/>
          <w:kern w:val="21"/>
          <w:szCs w:val="21"/>
        </w:rPr>
        <w:t>注：</w:t>
      </w:r>
      <w:r w:rsidR="00C76910">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sidR="00C76910">
        <w:rPr>
          <w:rFonts w:ascii="Times New Roman"/>
          <w:snapToGrid w:val="0"/>
          <w:spacing w:val="-16"/>
          <w:kern w:val="21"/>
          <w:szCs w:val="21"/>
        </w:rPr>
        <w:fldChar w:fldCharType="separate"/>
      </w:r>
      <w:r>
        <w:rPr>
          <w:rFonts w:hAnsi="宋体" w:cs="宋体" w:hint="eastAsia"/>
          <w:szCs w:val="21"/>
        </w:rPr>
        <w:t>⑥</w:t>
      </w:r>
      <w:r w:rsidR="00C76910">
        <w:rPr>
          <w:rFonts w:ascii="Times New Roman"/>
          <w:snapToGrid w:val="0"/>
          <w:spacing w:val="-16"/>
          <w:kern w:val="21"/>
          <w:szCs w:val="21"/>
        </w:rPr>
        <w:fldChar w:fldCharType="end"/>
      </w:r>
      <w:r>
        <w:rPr>
          <w:rFonts w:ascii="Times New Roman"/>
          <w:snapToGrid w:val="0"/>
          <w:spacing w:val="-16"/>
          <w:kern w:val="21"/>
          <w:szCs w:val="21"/>
        </w:rPr>
        <w:t>=</w:t>
      </w:r>
      <w:r w:rsidR="00C76910">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sidR="00C76910">
        <w:rPr>
          <w:rFonts w:ascii="Times New Roman"/>
          <w:snapToGrid w:val="0"/>
          <w:spacing w:val="-6"/>
          <w:kern w:val="21"/>
          <w:szCs w:val="21"/>
        </w:rPr>
        <w:fldChar w:fldCharType="separate"/>
      </w:r>
      <w:r>
        <w:rPr>
          <w:rFonts w:hAnsi="宋体" w:cs="宋体" w:hint="eastAsia"/>
          <w:szCs w:val="21"/>
        </w:rPr>
        <w:t>①</w:t>
      </w:r>
      <w:r w:rsidR="00C76910">
        <w:rPr>
          <w:rFonts w:ascii="Times New Roman"/>
          <w:snapToGrid w:val="0"/>
          <w:spacing w:val="-6"/>
          <w:kern w:val="21"/>
          <w:szCs w:val="21"/>
        </w:rPr>
        <w:fldChar w:fldCharType="end"/>
      </w:r>
      <w:r>
        <w:rPr>
          <w:rFonts w:ascii="Times New Roman"/>
          <w:snapToGrid w:val="0"/>
          <w:spacing w:val="-6"/>
          <w:kern w:val="21"/>
          <w:szCs w:val="21"/>
        </w:rPr>
        <w:t>+</w:t>
      </w:r>
      <w:r w:rsidR="00C76910">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sidR="00C76910">
        <w:rPr>
          <w:rFonts w:ascii="Times New Roman"/>
          <w:snapToGrid w:val="0"/>
          <w:spacing w:val="-6"/>
          <w:kern w:val="21"/>
          <w:szCs w:val="21"/>
        </w:rPr>
        <w:fldChar w:fldCharType="separate"/>
      </w:r>
      <w:r>
        <w:rPr>
          <w:rFonts w:hAnsi="宋体" w:cs="宋体" w:hint="eastAsia"/>
          <w:szCs w:val="21"/>
        </w:rPr>
        <w:t>③</w:t>
      </w:r>
      <w:r w:rsidR="00C76910">
        <w:rPr>
          <w:rFonts w:ascii="Times New Roman"/>
          <w:snapToGrid w:val="0"/>
          <w:spacing w:val="-6"/>
          <w:kern w:val="21"/>
          <w:szCs w:val="21"/>
        </w:rPr>
        <w:fldChar w:fldCharType="end"/>
      </w:r>
      <w:r>
        <w:rPr>
          <w:rFonts w:ascii="Times New Roman"/>
          <w:snapToGrid w:val="0"/>
          <w:spacing w:val="-6"/>
          <w:kern w:val="21"/>
          <w:szCs w:val="21"/>
        </w:rPr>
        <w:t>+</w:t>
      </w:r>
      <w:r w:rsidR="00C76910">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sidR="00C76910">
        <w:rPr>
          <w:rFonts w:ascii="Times New Roman"/>
          <w:snapToGrid w:val="0"/>
          <w:spacing w:val="-6"/>
          <w:kern w:val="21"/>
          <w:szCs w:val="21"/>
        </w:rPr>
        <w:fldChar w:fldCharType="separate"/>
      </w:r>
      <w:r>
        <w:rPr>
          <w:rFonts w:hAnsi="宋体" w:cs="宋体" w:hint="eastAsia"/>
          <w:szCs w:val="21"/>
        </w:rPr>
        <w:t>④</w:t>
      </w:r>
      <w:r w:rsidR="00C76910">
        <w:rPr>
          <w:rFonts w:ascii="Times New Roman"/>
          <w:snapToGrid w:val="0"/>
          <w:spacing w:val="-6"/>
          <w:kern w:val="21"/>
          <w:szCs w:val="21"/>
        </w:rPr>
        <w:fldChar w:fldCharType="end"/>
      </w:r>
      <w:r>
        <w:rPr>
          <w:rFonts w:ascii="Times New Roman"/>
          <w:snapToGrid w:val="0"/>
          <w:spacing w:val="-6"/>
          <w:kern w:val="21"/>
          <w:szCs w:val="21"/>
        </w:rPr>
        <w:t>-</w:t>
      </w:r>
      <w:r w:rsidR="00C76910">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sidR="00C76910">
        <w:rPr>
          <w:rFonts w:ascii="Times New Roman"/>
          <w:snapToGrid w:val="0"/>
          <w:spacing w:val="-16"/>
          <w:kern w:val="21"/>
          <w:szCs w:val="21"/>
        </w:rPr>
        <w:fldChar w:fldCharType="separate"/>
      </w:r>
      <w:r>
        <w:rPr>
          <w:rFonts w:hAnsi="宋体" w:cs="宋体" w:hint="eastAsia"/>
          <w:szCs w:val="21"/>
        </w:rPr>
        <w:t>⑤</w:t>
      </w:r>
      <w:r w:rsidR="00C76910">
        <w:rPr>
          <w:rFonts w:ascii="Times New Roman"/>
          <w:snapToGrid w:val="0"/>
          <w:spacing w:val="-16"/>
          <w:kern w:val="21"/>
          <w:szCs w:val="21"/>
        </w:rPr>
        <w:fldChar w:fldCharType="end"/>
      </w:r>
      <w:r>
        <w:rPr>
          <w:rFonts w:ascii="Times New Roman"/>
          <w:snapToGrid w:val="0"/>
          <w:spacing w:val="-16"/>
          <w:kern w:val="21"/>
          <w:szCs w:val="21"/>
        </w:rPr>
        <w:t>；</w:t>
      </w:r>
      <w:r w:rsidR="00C76910">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sidR="00C76910">
        <w:rPr>
          <w:rFonts w:ascii="Times New Roman"/>
          <w:snapToGrid w:val="0"/>
          <w:spacing w:val="-6"/>
          <w:kern w:val="21"/>
          <w:szCs w:val="21"/>
        </w:rPr>
        <w:fldChar w:fldCharType="separate"/>
      </w:r>
      <w:r>
        <w:rPr>
          <w:rFonts w:hAnsi="宋体" w:cs="宋体" w:hint="eastAsia"/>
          <w:szCs w:val="21"/>
        </w:rPr>
        <w:t>⑦</w:t>
      </w:r>
      <w:r w:rsidR="00C76910">
        <w:rPr>
          <w:rFonts w:ascii="Times New Roman"/>
          <w:snapToGrid w:val="0"/>
          <w:spacing w:val="-6"/>
          <w:kern w:val="21"/>
          <w:szCs w:val="21"/>
        </w:rPr>
        <w:fldChar w:fldCharType="end"/>
      </w:r>
      <w:r>
        <w:rPr>
          <w:rFonts w:ascii="Times New Roman"/>
          <w:snapToGrid w:val="0"/>
          <w:spacing w:val="-6"/>
          <w:kern w:val="21"/>
          <w:szCs w:val="21"/>
        </w:rPr>
        <w:t>=</w:t>
      </w:r>
      <w:r w:rsidR="00C76910">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sidR="00C76910">
        <w:rPr>
          <w:rFonts w:ascii="Times New Roman"/>
          <w:snapToGrid w:val="0"/>
          <w:spacing w:val="-16"/>
          <w:kern w:val="21"/>
          <w:szCs w:val="21"/>
        </w:rPr>
        <w:fldChar w:fldCharType="separate"/>
      </w:r>
      <w:r>
        <w:rPr>
          <w:rFonts w:hAnsi="宋体" w:cs="宋体" w:hint="eastAsia"/>
          <w:szCs w:val="21"/>
        </w:rPr>
        <w:t>⑥</w:t>
      </w:r>
      <w:r w:rsidR="00C76910">
        <w:rPr>
          <w:rFonts w:ascii="Times New Roman"/>
          <w:snapToGrid w:val="0"/>
          <w:spacing w:val="-16"/>
          <w:kern w:val="21"/>
          <w:szCs w:val="21"/>
        </w:rPr>
        <w:fldChar w:fldCharType="end"/>
      </w:r>
      <w:bookmarkEnd w:id="27"/>
    </w:p>
    <w:sectPr w:rsidR="00C76910" w:rsidSect="00C7691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4B8" w:rsidRDefault="00C144B8" w:rsidP="00C76910">
      <w:r>
        <w:separator/>
      </w:r>
    </w:p>
  </w:endnote>
  <w:endnote w:type="continuationSeparator" w:id="0">
    <w:p w:rsidR="00C144B8" w:rsidRDefault="00C144B8" w:rsidP="00C769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altName w:val="Webdings"/>
    <w:charset w:val="02"/>
    <w:family w:val="roman"/>
    <w:pitch w:val="default"/>
    <w:sig w:usb0="00000000" w:usb1="0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910" w:rsidRDefault="00C76910">
    <w:pPr>
      <w:pStyle w:val="ab"/>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910" w:rsidRDefault="00C76910">
    <w:pPr>
      <w:pStyle w:val="ab"/>
      <w:ind w:right="360" w:firstLine="360"/>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61.05pt;height:18.15pt;z-index:251662336;mso-wrap-style:none;mso-position-horizontal:center;mso-position-horizontal-relative:margin" o:gfxdata="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WJy3tMAAAAEAQAADwAAAAAAAAABACAA&#10;AAAiAAAAZHJzL2Rvd25yZXYueG1sUEsBAhQAFAAAAAgAh07iQAZvTCwSAgAABQQAAA4AAAAAAAAA&#10;AQAgAAAAIgEAAGRycy9lMm9Eb2MueG1sUEsFBgAAAAAGAAYAWQEAAKYFAAAAAA==&#10;" filled="f" stroked="f" strokeweight=".5pt">
          <v:textbox style="mso-fit-shape-to-text:t" inset="0,0,0,0">
            <w:txbxContent>
              <w:p w:rsidR="00C76910" w:rsidRDefault="00C144B8">
                <w:pPr>
                  <w:pStyle w:val="ab"/>
                  <w:rPr>
                    <w:rStyle w:val="af2"/>
                    <w:rFonts w:ascii="宋体" w:hAnsi="宋体"/>
                    <w:sz w:val="28"/>
                    <w:szCs w:val="28"/>
                  </w:rPr>
                </w:pPr>
                <w:r>
                  <w:rPr>
                    <w:rStyle w:val="af2"/>
                    <w:rFonts w:ascii="宋体" w:hAnsi="宋体" w:hint="eastAsia"/>
                    <w:sz w:val="28"/>
                    <w:szCs w:val="28"/>
                  </w:rPr>
                  <w:t>—</w:t>
                </w:r>
                <w:r>
                  <w:rPr>
                    <w:rStyle w:val="af2"/>
                    <w:rFonts w:ascii="宋体" w:hAnsi="宋体" w:hint="eastAsia"/>
                    <w:sz w:val="20"/>
                  </w:rPr>
                  <w:t xml:space="preserve">  </w:t>
                </w:r>
                <w:r w:rsidR="00C76910">
                  <w:rPr>
                    <w:rStyle w:val="af2"/>
                    <w:rFonts w:ascii="宋体" w:hAnsi="宋体"/>
                    <w:sz w:val="26"/>
                    <w:szCs w:val="26"/>
                  </w:rPr>
                  <w:fldChar w:fldCharType="begin"/>
                </w:r>
                <w:r>
                  <w:rPr>
                    <w:rStyle w:val="af2"/>
                    <w:rFonts w:ascii="宋体" w:hAnsi="宋体"/>
                    <w:sz w:val="26"/>
                    <w:szCs w:val="26"/>
                  </w:rPr>
                  <w:instrText xml:space="preserve">PAGE  </w:instrText>
                </w:r>
                <w:r w:rsidR="00C76910">
                  <w:rPr>
                    <w:rStyle w:val="af2"/>
                    <w:rFonts w:ascii="宋体" w:hAnsi="宋体"/>
                    <w:sz w:val="26"/>
                    <w:szCs w:val="26"/>
                  </w:rPr>
                  <w:fldChar w:fldCharType="separate"/>
                </w:r>
                <w:r w:rsidR="00C70118">
                  <w:rPr>
                    <w:rStyle w:val="af2"/>
                    <w:rFonts w:ascii="宋体" w:hAnsi="宋体"/>
                    <w:noProof/>
                    <w:sz w:val="26"/>
                    <w:szCs w:val="26"/>
                  </w:rPr>
                  <w:t>1</w:t>
                </w:r>
                <w:r w:rsidR="00C76910">
                  <w:rPr>
                    <w:rStyle w:val="af2"/>
                    <w:rFonts w:ascii="宋体" w:hAnsi="宋体"/>
                    <w:sz w:val="26"/>
                    <w:szCs w:val="26"/>
                  </w:rPr>
                  <w:fldChar w:fldCharType="end"/>
                </w:r>
                <w:r>
                  <w:rPr>
                    <w:rStyle w:val="af2"/>
                    <w:rFonts w:ascii="宋体" w:hAnsi="宋体" w:hint="eastAsia"/>
                    <w:sz w:val="20"/>
                  </w:rPr>
                  <w:t xml:space="preserve">  </w:t>
                </w:r>
                <w:r>
                  <w:rPr>
                    <w:rStyle w:val="af2"/>
                    <w:rFonts w:ascii="宋体" w:hAnsi="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4B8" w:rsidRDefault="00C144B8" w:rsidP="00C76910">
      <w:r>
        <w:separator/>
      </w:r>
    </w:p>
  </w:footnote>
  <w:footnote w:type="continuationSeparator" w:id="0">
    <w:p w:rsidR="00C144B8" w:rsidRDefault="00C144B8" w:rsidP="00C769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17DA30"/>
    <w:multiLevelType w:val="singleLevel"/>
    <w:tmpl w:val="B517DA30"/>
    <w:lvl w:ilvl="0">
      <w:start w:val="1"/>
      <w:numFmt w:val="decimal"/>
      <w:suff w:val="nothing"/>
      <w:lvlText w:val="%1、"/>
      <w:lvlJc w:val="left"/>
      <w:pPr>
        <w:ind w:left="120"/>
      </w:pPr>
    </w:lvl>
  </w:abstractNum>
  <w:abstractNum w:abstractNumId="1">
    <w:nsid w:val="DBEB1822"/>
    <w:multiLevelType w:val="singleLevel"/>
    <w:tmpl w:val="DBEB1822"/>
    <w:lvl w:ilvl="0">
      <w:start w:val="1"/>
      <w:numFmt w:val="decimal"/>
      <w:suff w:val="nothing"/>
      <w:lvlText w:val="（%1）"/>
      <w:lvlJc w:val="left"/>
    </w:lvl>
  </w:abstractNum>
  <w:abstractNum w:abstractNumId="2">
    <w:nsid w:val="00000006"/>
    <w:multiLevelType w:val="singleLevel"/>
    <w:tmpl w:val="00000006"/>
    <w:lvl w:ilvl="0">
      <w:start w:val="3"/>
      <w:numFmt w:val="decimal"/>
      <w:suff w:val="nothing"/>
      <w:lvlText w:val="%1、"/>
      <w:lvlJc w:val="left"/>
    </w:lvl>
  </w:abstractNum>
  <w:abstractNum w:abstractNumId="3">
    <w:nsid w:val="04607E57"/>
    <w:multiLevelType w:val="multilevel"/>
    <w:tmpl w:val="04607E5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4B70132"/>
    <w:multiLevelType w:val="multilevel"/>
    <w:tmpl w:val="14B7013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环保加菲猫">
    <w15:presenceInfo w15:providerId="None" w15:userId="环保加菲猫"/>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1A57BB4"/>
    <w:rsid w:val="0000260E"/>
    <w:rsid w:val="00010F89"/>
    <w:rsid w:val="0003018A"/>
    <w:rsid w:val="00033A7F"/>
    <w:rsid w:val="0004127C"/>
    <w:rsid w:val="00043460"/>
    <w:rsid w:val="00043D1B"/>
    <w:rsid w:val="000533F7"/>
    <w:rsid w:val="000561D3"/>
    <w:rsid w:val="00083EDF"/>
    <w:rsid w:val="000B59E7"/>
    <w:rsid w:val="000B6F20"/>
    <w:rsid w:val="000C1064"/>
    <w:rsid w:val="000C45AD"/>
    <w:rsid w:val="000D57D5"/>
    <w:rsid w:val="000F4DD1"/>
    <w:rsid w:val="001211B2"/>
    <w:rsid w:val="0013767D"/>
    <w:rsid w:val="00146BC7"/>
    <w:rsid w:val="001510F5"/>
    <w:rsid w:val="00151F5D"/>
    <w:rsid w:val="0015322B"/>
    <w:rsid w:val="001666BD"/>
    <w:rsid w:val="00174AA4"/>
    <w:rsid w:val="00182F43"/>
    <w:rsid w:val="00184160"/>
    <w:rsid w:val="00193970"/>
    <w:rsid w:val="001975EA"/>
    <w:rsid w:val="001F2D0B"/>
    <w:rsid w:val="001F6F74"/>
    <w:rsid w:val="00223C47"/>
    <w:rsid w:val="00234ACB"/>
    <w:rsid w:val="00265E53"/>
    <w:rsid w:val="00280AA3"/>
    <w:rsid w:val="00292881"/>
    <w:rsid w:val="00293791"/>
    <w:rsid w:val="00294906"/>
    <w:rsid w:val="002A2C11"/>
    <w:rsid w:val="002B328A"/>
    <w:rsid w:val="002B3E69"/>
    <w:rsid w:val="002B6A10"/>
    <w:rsid w:val="002D00FC"/>
    <w:rsid w:val="002D76E9"/>
    <w:rsid w:val="002E4032"/>
    <w:rsid w:val="00303440"/>
    <w:rsid w:val="00314A27"/>
    <w:rsid w:val="00324BF3"/>
    <w:rsid w:val="003362EC"/>
    <w:rsid w:val="00337D9A"/>
    <w:rsid w:val="00337F4D"/>
    <w:rsid w:val="00346A3E"/>
    <w:rsid w:val="00347C2A"/>
    <w:rsid w:val="00370D38"/>
    <w:rsid w:val="00377A60"/>
    <w:rsid w:val="00381414"/>
    <w:rsid w:val="00394854"/>
    <w:rsid w:val="00405CC7"/>
    <w:rsid w:val="00420756"/>
    <w:rsid w:val="00446BD6"/>
    <w:rsid w:val="004527F5"/>
    <w:rsid w:val="00492B27"/>
    <w:rsid w:val="004A3070"/>
    <w:rsid w:val="004A59CC"/>
    <w:rsid w:val="004C5C9C"/>
    <w:rsid w:val="004C6186"/>
    <w:rsid w:val="004E1234"/>
    <w:rsid w:val="004E46C3"/>
    <w:rsid w:val="004E4BDC"/>
    <w:rsid w:val="004F3CD0"/>
    <w:rsid w:val="00510111"/>
    <w:rsid w:val="005153F3"/>
    <w:rsid w:val="00516F2D"/>
    <w:rsid w:val="00534F2A"/>
    <w:rsid w:val="00536831"/>
    <w:rsid w:val="00537C3A"/>
    <w:rsid w:val="00556256"/>
    <w:rsid w:val="0055778D"/>
    <w:rsid w:val="005772E1"/>
    <w:rsid w:val="005829D2"/>
    <w:rsid w:val="00586B0A"/>
    <w:rsid w:val="005B4912"/>
    <w:rsid w:val="005C7911"/>
    <w:rsid w:val="005D0BFC"/>
    <w:rsid w:val="005D249D"/>
    <w:rsid w:val="005E2668"/>
    <w:rsid w:val="00611D06"/>
    <w:rsid w:val="006141E0"/>
    <w:rsid w:val="00614B73"/>
    <w:rsid w:val="00630A1D"/>
    <w:rsid w:val="006310F2"/>
    <w:rsid w:val="006361F0"/>
    <w:rsid w:val="006465F1"/>
    <w:rsid w:val="00647BDC"/>
    <w:rsid w:val="00651AF3"/>
    <w:rsid w:val="0066099A"/>
    <w:rsid w:val="00673FE8"/>
    <w:rsid w:val="00674928"/>
    <w:rsid w:val="006761E6"/>
    <w:rsid w:val="00691078"/>
    <w:rsid w:val="00691227"/>
    <w:rsid w:val="006B3A6C"/>
    <w:rsid w:val="006B4F4A"/>
    <w:rsid w:val="006C4679"/>
    <w:rsid w:val="006E4892"/>
    <w:rsid w:val="006E6E72"/>
    <w:rsid w:val="006E798E"/>
    <w:rsid w:val="006F58E1"/>
    <w:rsid w:val="00706B24"/>
    <w:rsid w:val="00714AD4"/>
    <w:rsid w:val="00716E3F"/>
    <w:rsid w:val="007220CD"/>
    <w:rsid w:val="00722106"/>
    <w:rsid w:val="00725D08"/>
    <w:rsid w:val="00734D35"/>
    <w:rsid w:val="00763A26"/>
    <w:rsid w:val="00763F86"/>
    <w:rsid w:val="00771562"/>
    <w:rsid w:val="00791BC8"/>
    <w:rsid w:val="007A070C"/>
    <w:rsid w:val="007A1D8C"/>
    <w:rsid w:val="007D7343"/>
    <w:rsid w:val="007F5755"/>
    <w:rsid w:val="007F7F0B"/>
    <w:rsid w:val="008023B1"/>
    <w:rsid w:val="00867E8D"/>
    <w:rsid w:val="0087178B"/>
    <w:rsid w:val="0088340E"/>
    <w:rsid w:val="00887EDB"/>
    <w:rsid w:val="00892E84"/>
    <w:rsid w:val="008A3065"/>
    <w:rsid w:val="008C5ADE"/>
    <w:rsid w:val="008C646B"/>
    <w:rsid w:val="008D08D3"/>
    <w:rsid w:val="008D345F"/>
    <w:rsid w:val="008D6DA4"/>
    <w:rsid w:val="008E1AE0"/>
    <w:rsid w:val="00907CD6"/>
    <w:rsid w:val="0091091C"/>
    <w:rsid w:val="00912B1B"/>
    <w:rsid w:val="00913A63"/>
    <w:rsid w:val="009176D8"/>
    <w:rsid w:val="00921170"/>
    <w:rsid w:val="0093306F"/>
    <w:rsid w:val="009503E7"/>
    <w:rsid w:val="009541EC"/>
    <w:rsid w:val="0095771A"/>
    <w:rsid w:val="00960CCA"/>
    <w:rsid w:val="009632D2"/>
    <w:rsid w:val="009656FC"/>
    <w:rsid w:val="0098121E"/>
    <w:rsid w:val="0099049A"/>
    <w:rsid w:val="009B1A14"/>
    <w:rsid w:val="009B718D"/>
    <w:rsid w:val="009B77D8"/>
    <w:rsid w:val="009C0024"/>
    <w:rsid w:val="009C169B"/>
    <w:rsid w:val="009C2D73"/>
    <w:rsid w:val="009D0FE1"/>
    <w:rsid w:val="009E3965"/>
    <w:rsid w:val="009E4236"/>
    <w:rsid w:val="009E6072"/>
    <w:rsid w:val="009F63B5"/>
    <w:rsid w:val="00A217E1"/>
    <w:rsid w:val="00A44773"/>
    <w:rsid w:val="00A45993"/>
    <w:rsid w:val="00A512D5"/>
    <w:rsid w:val="00A74B94"/>
    <w:rsid w:val="00A77137"/>
    <w:rsid w:val="00A952FC"/>
    <w:rsid w:val="00A970C3"/>
    <w:rsid w:val="00AA096A"/>
    <w:rsid w:val="00AA18D7"/>
    <w:rsid w:val="00AA43EB"/>
    <w:rsid w:val="00AB0F57"/>
    <w:rsid w:val="00AC1750"/>
    <w:rsid w:val="00AD623C"/>
    <w:rsid w:val="00AD74AA"/>
    <w:rsid w:val="00AE5640"/>
    <w:rsid w:val="00AF0D3C"/>
    <w:rsid w:val="00B038F6"/>
    <w:rsid w:val="00B179AE"/>
    <w:rsid w:val="00B21EBC"/>
    <w:rsid w:val="00B23FB1"/>
    <w:rsid w:val="00B26B2F"/>
    <w:rsid w:val="00B332CB"/>
    <w:rsid w:val="00B36795"/>
    <w:rsid w:val="00B4134B"/>
    <w:rsid w:val="00B57D07"/>
    <w:rsid w:val="00B60B22"/>
    <w:rsid w:val="00B63574"/>
    <w:rsid w:val="00B70AB2"/>
    <w:rsid w:val="00B767A8"/>
    <w:rsid w:val="00BA0167"/>
    <w:rsid w:val="00BA147E"/>
    <w:rsid w:val="00BA4552"/>
    <w:rsid w:val="00BA5C16"/>
    <w:rsid w:val="00BD6FF2"/>
    <w:rsid w:val="00BD7E5E"/>
    <w:rsid w:val="00BE4D79"/>
    <w:rsid w:val="00BE7A1D"/>
    <w:rsid w:val="00C144B8"/>
    <w:rsid w:val="00C310AE"/>
    <w:rsid w:val="00C33CEA"/>
    <w:rsid w:val="00C45C3F"/>
    <w:rsid w:val="00C5011C"/>
    <w:rsid w:val="00C70118"/>
    <w:rsid w:val="00C721C3"/>
    <w:rsid w:val="00C76910"/>
    <w:rsid w:val="00C91CEA"/>
    <w:rsid w:val="00C95DD1"/>
    <w:rsid w:val="00CA6DDB"/>
    <w:rsid w:val="00CB04BD"/>
    <w:rsid w:val="00CC07D9"/>
    <w:rsid w:val="00CE09B2"/>
    <w:rsid w:val="00CF1B88"/>
    <w:rsid w:val="00D020E2"/>
    <w:rsid w:val="00D036C5"/>
    <w:rsid w:val="00D03E7B"/>
    <w:rsid w:val="00D17C8B"/>
    <w:rsid w:val="00D250DD"/>
    <w:rsid w:val="00D623D9"/>
    <w:rsid w:val="00D62B66"/>
    <w:rsid w:val="00D83C43"/>
    <w:rsid w:val="00D90980"/>
    <w:rsid w:val="00DB11C9"/>
    <w:rsid w:val="00DB208F"/>
    <w:rsid w:val="00DB51A5"/>
    <w:rsid w:val="00DE2F5A"/>
    <w:rsid w:val="00E0010D"/>
    <w:rsid w:val="00E11F70"/>
    <w:rsid w:val="00E22AC6"/>
    <w:rsid w:val="00E30FFF"/>
    <w:rsid w:val="00E31D70"/>
    <w:rsid w:val="00E417DC"/>
    <w:rsid w:val="00E53398"/>
    <w:rsid w:val="00E831DA"/>
    <w:rsid w:val="00E90C99"/>
    <w:rsid w:val="00E914C9"/>
    <w:rsid w:val="00EA39F7"/>
    <w:rsid w:val="00EF4BC4"/>
    <w:rsid w:val="00F16609"/>
    <w:rsid w:val="00F175EA"/>
    <w:rsid w:val="00F17994"/>
    <w:rsid w:val="00F34C59"/>
    <w:rsid w:val="00F47DEA"/>
    <w:rsid w:val="00F850FE"/>
    <w:rsid w:val="00FC391B"/>
    <w:rsid w:val="00FD110B"/>
    <w:rsid w:val="00FD4BB1"/>
    <w:rsid w:val="00FF1242"/>
    <w:rsid w:val="01263091"/>
    <w:rsid w:val="0142156C"/>
    <w:rsid w:val="01A57BB4"/>
    <w:rsid w:val="022C72D2"/>
    <w:rsid w:val="04B16CE8"/>
    <w:rsid w:val="051F41E3"/>
    <w:rsid w:val="05A37A61"/>
    <w:rsid w:val="07B01B5D"/>
    <w:rsid w:val="0937307B"/>
    <w:rsid w:val="0A9F773C"/>
    <w:rsid w:val="0B241E8F"/>
    <w:rsid w:val="0BA3652C"/>
    <w:rsid w:val="0CA818B9"/>
    <w:rsid w:val="0FC60047"/>
    <w:rsid w:val="10852262"/>
    <w:rsid w:val="12B21FC6"/>
    <w:rsid w:val="12E85427"/>
    <w:rsid w:val="13BC26DE"/>
    <w:rsid w:val="143001B0"/>
    <w:rsid w:val="1486395E"/>
    <w:rsid w:val="14A64ADF"/>
    <w:rsid w:val="162E3674"/>
    <w:rsid w:val="16EF6698"/>
    <w:rsid w:val="180F2F72"/>
    <w:rsid w:val="18774257"/>
    <w:rsid w:val="1B21577A"/>
    <w:rsid w:val="1B4B40AE"/>
    <w:rsid w:val="1BA05120"/>
    <w:rsid w:val="1C45424C"/>
    <w:rsid w:val="1D0C59ED"/>
    <w:rsid w:val="1E4F2532"/>
    <w:rsid w:val="1E7274DD"/>
    <w:rsid w:val="210366D9"/>
    <w:rsid w:val="21DC5DEA"/>
    <w:rsid w:val="222C5CB7"/>
    <w:rsid w:val="224C750A"/>
    <w:rsid w:val="24411A54"/>
    <w:rsid w:val="24DA5A74"/>
    <w:rsid w:val="26AF157D"/>
    <w:rsid w:val="27866731"/>
    <w:rsid w:val="28373192"/>
    <w:rsid w:val="28A625CD"/>
    <w:rsid w:val="2B3B4C10"/>
    <w:rsid w:val="2CCE5460"/>
    <w:rsid w:val="34A37EE6"/>
    <w:rsid w:val="355D0298"/>
    <w:rsid w:val="3635100E"/>
    <w:rsid w:val="376101C5"/>
    <w:rsid w:val="37B03E05"/>
    <w:rsid w:val="39293330"/>
    <w:rsid w:val="39DD1D46"/>
    <w:rsid w:val="39DD4CFF"/>
    <w:rsid w:val="3A275D0A"/>
    <w:rsid w:val="3AEF0A35"/>
    <w:rsid w:val="3B477ED8"/>
    <w:rsid w:val="3B6956D2"/>
    <w:rsid w:val="3D0112D2"/>
    <w:rsid w:val="3DB96DD9"/>
    <w:rsid w:val="3DC81C43"/>
    <w:rsid w:val="3ED0528B"/>
    <w:rsid w:val="403B5CBD"/>
    <w:rsid w:val="40AA4BD7"/>
    <w:rsid w:val="40ED0458"/>
    <w:rsid w:val="410D4C8E"/>
    <w:rsid w:val="43AF6D6D"/>
    <w:rsid w:val="441474F2"/>
    <w:rsid w:val="45104505"/>
    <w:rsid w:val="459916DF"/>
    <w:rsid w:val="46462F43"/>
    <w:rsid w:val="490D5139"/>
    <w:rsid w:val="49A945BD"/>
    <w:rsid w:val="4C8467E4"/>
    <w:rsid w:val="4E1F52FD"/>
    <w:rsid w:val="4E6649D0"/>
    <w:rsid w:val="4F3B6CB5"/>
    <w:rsid w:val="4F3E5BED"/>
    <w:rsid w:val="4FB06A10"/>
    <w:rsid w:val="515539BA"/>
    <w:rsid w:val="51813600"/>
    <w:rsid w:val="52F700A4"/>
    <w:rsid w:val="54753859"/>
    <w:rsid w:val="55D94248"/>
    <w:rsid w:val="56DD3BB3"/>
    <w:rsid w:val="57140134"/>
    <w:rsid w:val="58C31DE0"/>
    <w:rsid w:val="5C1A3A65"/>
    <w:rsid w:val="5C556B94"/>
    <w:rsid w:val="5D6A5781"/>
    <w:rsid w:val="5E4A3451"/>
    <w:rsid w:val="5EBC739B"/>
    <w:rsid w:val="5EEC2192"/>
    <w:rsid w:val="68CF0B06"/>
    <w:rsid w:val="695268AA"/>
    <w:rsid w:val="6A416DED"/>
    <w:rsid w:val="6E17065F"/>
    <w:rsid w:val="6E6C3EEF"/>
    <w:rsid w:val="7089343D"/>
    <w:rsid w:val="72306AA4"/>
    <w:rsid w:val="728A11D1"/>
    <w:rsid w:val="729523C0"/>
    <w:rsid w:val="752F4F88"/>
    <w:rsid w:val="7AF5308A"/>
    <w:rsid w:val="7BA57A6A"/>
    <w:rsid w:val="7C3D4A02"/>
    <w:rsid w:val="7CD06880"/>
    <w:rsid w:val="7DF63FE7"/>
    <w:rsid w:val="7E926848"/>
    <w:rsid w:val="7FB02B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rules v:ext="edit">
        <o:r id="V:Rule1" type="connector" idref="#直接箭头连接符 153"/>
        <o:r id="V:Rule2" type="connector" idref="#直接箭头连接符 154"/>
        <o:r id="V:Rule3" type="connector" idref="#直接箭头连接符 156"/>
        <o:r id="V:Rule4" type="connector" idref="#直接箭头连接符 1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unhideWhenUsed="1" w:qFormat="1"/>
    <w:lsdException w:name="Normal Indent" w:qFormat="1"/>
    <w:lsdException w:name="annotation text" w:qFormat="1"/>
    <w:lsdException w:name="header" w:qFormat="1"/>
    <w:lsdException w:name="footer" w:qFormat="1"/>
    <w:lsdException w:name="caption" w:uiPriority="99" w:qFormat="1"/>
    <w:lsdException w:name="annotation reference" w:qFormat="1"/>
    <w:lsdException w:name="page number" w:qFormat="1"/>
    <w:lsdException w:name="List"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C76910"/>
    <w:pPr>
      <w:widowControl w:val="0"/>
      <w:jc w:val="both"/>
    </w:pPr>
    <w:rPr>
      <w:rFonts w:ascii="Times New Roman" w:hAnsi="Times New Roman"/>
      <w:kern w:val="2"/>
      <w:sz w:val="21"/>
      <w:szCs w:val="21"/>
    </w:rPr>
  </w:style>
  <w:style w:type="paragraph" w:styleId="1">
    <w:name w:val="heading 1"/>
    <w:basedOn w:val="a"/>
    <w:next w:val="a"/>
    <w:qFormat/>
    <w:rsid w:val="00C76910"/>
    <w:pPr>
      <w:keepNext/>
      <w:keepLines/>
      <w:spacing w:line="576" w:lineRule="auto"/>
      <w:outlineLvl w:val="0"/>
    </w:pPr>
    <w:rPr>
      <w:b/>
      <w:kern w:val="44"/>
      <w:sz w:val="44"/>
      <w:szCs w:val="20"/>
    </w:rPr>
  </w:style>
  <w:style w:type="paragraph" w:styleId="2">
    <w:name w:val="heading 2"/>
    <w:basedOn w:val="a"/>
    <w:next w:val="a"/>
    <w:semiHidden/>
    <w:unhideWhenUsed/>
    <w:qFormat/>
    <w:rsid w:val="00C76910"/>
    <w:pPr>
      <w:spacing w:beforeAutospacing="1" w:afterAutospacing="1"/>
      <w:jc w:val="left"/>
      <w:outlineLvl w:val="1"/>
    </w:pPr>
    <w:rPr>
      <w:rFonts w:ascii="宋体" w:hAnsi="宋体" w:hint="eastAsia"/>
      <w:b/>
      <w:bCs/>
      <w:kern w:val="0"/>
      <w:sz w:val="36"/>
      <w:szCs w:val="36"/>
    </w:rPr>
  </w:style>
  <w:style w:type="paragraph" w:styleId="3">
    <w:name w:val="heading 3"/>
    <w:basedOn w:val="a"/>
    <w:next w:val="a"/>
    <w:qFormat/>
    <w:rsid w:val="00C76910"/>
    <w:pPr>
      <w:keepNext/>
      <w:keepLines/>
      <w:spacing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0"/>
    <w:next w:val="a"/>
    <w:qFormat/>
    <w:rsid w:val="00C76910"/>
    <w:pPr>
      <w:autoSpaceDE w:val="0"/>
      <w:autoSpaceDN w:val="0"/>
    </w:pPr>
    <w:rPr>
      <w:rFonts w:hAnsi="Times New Roman"/>
      <w:color w:val="000000"/>
      <w:sz w:val="24"/>
      <w:szCs w:val="24"/>
    </w:rPr>
  </w:style>
  <w:style w:type="paragraph" w:customStyle="1" w:styleId="10">
    <w:name w:val="纯文本1"/>
    <w:basedOn w:val="a"/>
    <w:qFormat/>
    <w:rsid w:val="00C76910"/>
    <w:pPr>
      <w:adjustRightInd w:val="0"/>
      <w:textAlignment w:val="baseline"/>
    </w:pPr>
    <w:rPr>
      <w:rFonts w:ascii="宋体" w:hAnsi="Courier New"/>
      <w:szCs w:val="20"/>
    </w:rPr>
  </w:style>
  <w:style w:type="paragraph" w:styleId="a3">
    <w:name w:val="Normal Indent"/>
    <w:basedOn w:val="a"/>
    <w:link w:val="Char"/>
    <w:qFormat/>
    <w:rsid w:val="00C76910"/>
    <w:pPr>
      <w:ind w:firstLine="420"/>
    </w:pPr>
    <w:rPr>
      <w:szCs w:val="20"/>
    </w:rPr>
  </w:style>
  <w:style w:type="paragraph" w:styleId="a4">
    <w:name w:val="caption"/>
    <w:basedOn w:val="a"/>
    <w:next w:val="a"/>
    <w:uiPriority w:val="99"/>
    <w:qFormat/>
    <w:rsid w:val="00C76910"/>
    <w:pPr>
      <w:spacing w:before="6" w:after="6" w:line="0" w:lineRule="atLeast"/>
      <w:jc w:val="center"/>
    </w:pPr>
    <w:rPr>
      <w:rFonts w:ascii="Calibri" w:hAnsi="Calibri" w:cs="宋体"/>
      <w:kern w:val="24"/>
      <w:sz w:val="24"/>
      <w:szCs w:val="24"/>
    </w:rPr>
  </w:style>
  <w:style w:type="paragraph" w:styleId="a5">
    <w:name w:val="Document Map"/>
    <w:basedOn w:val="a"/>
    <w:semiHidden/>
    <w:qFormat/>
    <w:rsid w:val="00C76910"/>
    <w:pPr>
      <w:shd w:val="clear" w:color="auto" w:fill="000080"/>
    </w:pPr>
    <w:rPr>
      <w:szCs w:val="20"/>
    </w:rPr>
  </w:style>
  <w:style w:type="paragraph" w:styleId="a6">
    <w:name w:val="annotation text"/>
    <w:basedOn w:val="a"/>
    <w:link w:val="Char0"/>
    <w:qFormat/>
    <w:rsid w:val="00C76910"/>
    <w:pPr>
      <w:jc w:val="left"/>
    </w:pPr>
    <w:rPr>
      <w:szCs w:val="20"/>
    </w:rPr>
  </w:style>
  <w:style w:type="paragraph" w:styleId="a7">
    <w:name w:val="Body Text"/>
    <w:basedOn w:val="a"/>
    <w:next w:val="a"/>
    <w:qFormat/>
    <w:rsid w:val="00C76910"/>
    <w:rPr>
      <w:szCs w:val="20"/>
    </w:rPr>
  </w:style>
  <w:style w:type="paragraph" w:styleId="a8">
    <w:name w:val="Body Text Indent"/>
    <w:basedOn w:val="a"/>
    <w:next w:val="30"/>
    <w:qFormat/>
    <w:rsid w:val="00C76910"/>
    <w:pPr>
      <w:spacing w:after="120"/>
      <w:ind w:leftChars="200" w:left="420"/>
    </w:pPr>
    <w:rPr>
      <w:szCs w:val="24"/>
    </w:rPr>
  </w:style>
  <w:style w:type="paragraph" w:styleId="30">
    <w:name w:val="toc 3"/>
    <w:basedOn w:val="a"/>
    <w:next w:val="a"/>
    <w:uiPriority w:val="39"/>
    <w:unhideWhenUsed/>
    <w:qFormat/>
    <w:rsid w:val="00C76910"/>
    <w:pPr>
      <w:ind w:leftChars="400" w:left="840"/>
    </w:pPr>
    <w:rPr>
      <w:szCs w:val="20"/>
    </w:rPr>
  </w:style>
  <w:style w:type="paragraph" w:styleId="a9">
    <w:name w:val="Plain Text"/>
    <w:basedOn w:val="a"/>
    <w:link w:val="Char1"/>
    <w:qFormat/>
    <w:rsid w:val="00C76910"/>
    <w:pPr>
      <w:autoSpaceDE w:val="0"/>
      <w:autoSpaceDN w:val="0"/>
      <w:adjustRightInd w:val="0"/>
      <w:jc w:val="left"/>
    </w:pPr>
    <w:rPr>
      <w:szCs w:val="24"/>
    </w:rPr>
  </w:style>
  <w:style w:type="paragraph" w:styleId="aa">
    <w:name w:val="Balloon Text"/>
    <w:basedOn w:val="a"/>
    <w:link w:val="Char2"/>
    <w:qFormat/>
    <w:rsid w:val="00C76910"/>
    <w:rPr>
      <w:sz w:val="18"/>
      <w:szCs w:val="18"/>
    </w:rPr>
  </w:style>
  <w:style w:type="paragraph" w:styleId="ab">
    <w:name w:val="footer"/>
    <w:basedOn w:val="a"/>
    <w:link w:val="Char3"/>
    <w:qFormat/>
    <w:rsid w:val="00C76910"/>
    <w:pPr>
      <w:tabs>
        <w:tab w:val="center" w:pos="4153"/>
        <w:tab w:val="right" w:pos="8306"/>
      </w:tabs>
      <w:snapToGrid w:val="0"/>
      <w:jc w:val="left"/>
    </w:pPr>
    <w:rPr>
      <w:sz w:val="18"/>
      <w:szCs w:val="20"/>
    </w:rPr>
  </w:style>
  <w:style w:type="paragraph" w:styleId="ac">
    <w:name w:val="header"/>
    <w:basedOn w:val="a"/>
    <w:link w:val="Char4"/>
    <w:qFormat/>
    <w:rsid w:val="00C76910"/>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0"/>
    </w:rPr>
  </w:style>
  <w:style w:type="paragraph" w:styleId="11">
    <w:name w:val="toc 1"/>
    <w:basedOn w:val="a"/>
    <w:next w:val="a"/>
    <w:uiPriority w:val="39"/>
    <w:qFormat/>
    <w:rsid w:val="00C76910"/>
    <w:pPr>
      <w:tabs>
        <w:tab w:val="right" w:leader="dot" w:pos="8720"/>
      </w:tabs>
      <w:jc w:val="center"/>
    </w:pPr>
    <w:rPr>
      <w:rFonts w:ascii="宋体" w:hAnsi="宋体"/>
      <w:caps/>
      <w:sz w:val="32"/>
      <w:szCs w:val="44"/>
    </w:rPr>
  </w:style>
  <w:style w:type="paragraph" w:styleId="ad">
    <w:name w:val="List"/>
    <w:basedOn w:val="a"/>
    <w:qFormat/>
    <w:rsid w:val="00C76910"/>
    <w:pPr>
      <w:spacing w:before="80" w:after="80" w:line="480" w:lineRule="atLeast"/>
      <w:jc w:val="center"/>
    </w:pPr>
    <w:rPr>
      <w:rFonts w:ascii="黑体" w:eastAsia="黑体"/>
      <w:sz w:val="24"/>
      <w:szCs w:val="20"/>
    </w:rPr>
  </w:style>
  <w:style w:type="paragraph" w:styleId="20">
    <w:name w:val="toc 2"/>
    <w:basedOn w:val="a"/>
    <w:next w:val="a"/>
    <w:uiPriority w:val="39"/>
    <w:qFormat/>
    <w:rsid w:val="00C76910"/>
    <w:pPr>
      <w:ind w:leftChars="200" w:left="420"/>
    </w:pPr>
  </w:style>
  <w:style w:type="paragraph" w:styleId="ae">
    <w:name w:val="Normal (Web)"/>
    <w:basedOn w:val="a"/>
    <w:qFormat/>
    <w:rsid w:val="00C76910"/>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6"/>
    <w:next w:val="a6"/>
    <w:link w:val="Char5"/>
    <w:rsid w:val="00C76910"/>
    <w:rPr>
      <w:b/>
      <w:bCs/>
      <w:szCs w:val="21"/>
    </w:rPr>
  </w:style>
  <w:style w:type="paragraph" w:styleId="af0">
    <w:name w:val="Body Text First Indent"/>
    <w:basedOn w:val="a"/>
    <w:qFormat/>
    <w:rsid w:val="00C76910"/>
    <w:pPr>
      <w:ind w:firstLineChars="100" w:firstLine="420"/>
    </w:pPr>
    <w:rPr>
      <w:szCs w:val="20"/>
    </w:rPr>
  </w:style>
  <w:style w:type="paragraph" w:styleId="21">
    <w:name w:val="Body Text First Indent 2"/>
    <w:basedOn w:val="a8"/>
    <w:next w:val="a"/>
    <w:qFormat/>
    <w:rsid w:val="00C76910"/>
    <w:pPr>
      <w:ind w:firstLineChars="200" w:firstLine="420"/>
    </w:pPr>
  </w:style>
  <w:style w:type="table" w:styleId="af1">
    <w:name w:val="Table Grid"/>
    <w:basedOn w:val="a1"/>
    <w:qFormat/>
    <w:rsid w:val="00C7691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rsid w:val="00C76910"/>
  </w:style>
  <w:style w:type="character" w:styleId="af3">
    <w:name w:val="FollowedHyperlink"/>
    <w:basedOn w:val="a0"/>
    <w:qFormat/>
    <w:rsid w:val="00C76910"/>
    <w:rPr>
      <w:color w:val="954F72"/>
      <w:u w:val="single"/>
    </w:rPr>
  </w:style>
  <w:style w:type="character" w:styleId="af4">
    <w:name w:val="Hyperlink"/>
    <w:basedOn w:val="a0"/>
    <w:uiPriority w:val="99"/>
    <w:qFormat/>
    <w:rsid w:val="00C76910"/>
    <w:rPr>
      <w:color w:val="0000FF"/>
      <w:u w:val="single"/>
    </w:rPr>
  </w:style>
  <w:style w:type="character" w:styleId="af5">
    <w:name w:val="annotation reference"/>
    <w:qFormat/>
    <w:rsid w:val="00C76910"/>
    <w:rPr>
      <w:sz w:val="21"/>
    </w:rPr>
  </w:style>
  <w:style w:type="paragraph" w:customStyle="1" w:styleId="xl27">
    <w:name w:val="xl27"/>
    <w:basedOn w:val="a"/>
    <w:qFormat/>
    <w:rsid w:val="00C76910"/>
    <w:pPr>
      <w:widowControl/>
      <w:pBdr>
        <w:bottom w:val="single" w:sz="4" w:space="0" w:color="auto"/>
        <w:right w:val="single" w:sz="4" w:space="0" w:color="auto"/>
      </w:pBdr>
      <w:spacing w:beforeAutospacing="1" w:afterAutospacing="1"/>
      <w:jc w:val="center"/>
    </w:pPr>
    <w:rPr>
      <w:kern w:val="0"/>
    </w:rPr>
  </w:style>
  <w:style w:type="paragraph" w:customStyle="1" w:styleId="CharCharChar">
    <w:name w:val="Char Char Char"/>
    <w:basedOn w:val="a5"/>
    <w:qFormat/>
    <w:rsid w:val="00C76910"/>
    <w:pPr>
      <w:adjustRightInd w:val="0"/>
      <w:spacing w:line="436" w:lineRule="exact"/>
      <w:ind w:left="357"/>
      <w:jc w:val="left"/>
      <w:outlineLvl w:val="3"/>
    </w:pPr>
    <w:rPr>
      <w:szCs w:val="24"/>
    </w:rPr>
  </w:style>
  <w:style w:type="paragraph" w:customStyle="1" w:styleId="12">
    <w:name w:val="正文1"/>
    <w:basedOn w:val="a"/>
    <w:next w:val="a"/>
    <w:link w:val="1Char"/>
    <w:qFormat/>
    <w:rsid w:val="00C76910"/>
    <w:pPr>
      <w:widowControl/>
      <w:spacing w:line="360" w:lineRule="auto"/>
      <w:ind w:firstLine="482"/>
    </w:pPr>
    <w:rPr>
      <w:kern w:val="0"/>
      <w:sz w:val="24"/>
      <w:szCs w:val="20"/>
    </w:rPr>
  </w:style>
  <w:style w:type="paragraph" w:customStyle="1" w:styleId="af6">
    <w:name w:val="正文（用）"/>
    <w:basedOn w:val="a"/>
    <w:qFormat/>
    <w:rsid w:val="00C76910"/>
    <w:pPr>
      <w:spacing w:line="360" w:lineRule="auto"/>
      <w:ind w:firstLineChars="200" w:firstLine="480"/>
      <w:jc w:val="left"/>
    </w:pPr>
    <w:rPr>
      <w:rFonts w:ascii="宋体" w:hAnsi="宋体" w:cs="宋体"/>
      <w:sz w:val="24"/>
      <w:szCs w:val="24"/>
    </w:rPr>
  </w:style>
  <w:style w:type="paragraph" w:customStyle="1" w:styleId="af7">
    <w:name w:val="表标题"/>
    <w:basedOn w:val="a"/>
    <w:link w:val="Char10"/>
    <w:qFormat/>
    <w:rsid w:val="00C76910"/>
    <w:pPr>
      <w:jc w:val="center"/>
    </w:pPr>
    <w:rPr>
      <w:b/>
      <w:kern w:val="0"/>
      <w:szCs w:val="20"/>
    </w:rPr>
  </w:style>
  <w:style w:type="paragraph" w:customStyle="1" w:styleId="af8">
    <w:name w:val="表格题注"/>
    <w:qFormat/>
    <w:rsid w:val="00C76910"/>
    <w:pPr>
      <w:jc w:val="center"/>
    </w:pPr>
    <w:rPr>
      <w:rFonts w:ascii="Times New Roman" w:hAnsi="Times New Roman"/>
      <w:b/>
      <w:sz w:val="21"/>
      <w:szCs w:val="24"/>
    </w:rPr>
  </w:style>
  <w:style w:type="paragraph" w:customStyle="1" w:styleId="af9">
    <w:name w:val="表格文字"/>
    <w:basedOn w:val="a"/>
    <w:next w:val="a"/>
    <w:link w:val="Char6"/>
    <w:qFormat/>
    <w:rsid w:val="00C76910"/>
    <w:pPr>
      <w:jc w:val="center"/>
    </w:pPr>
  </w:style>
  <w:style w:type="paragraph" w:customStyle="1" w:styleId="afa">
    <w:name w:val="南车正文"/>
    <w:basedOn w:val="af0"/>
    <w:qFormat/>
    <w:rsid w:val="00C76910"/>
    <w:pPr>
      <w:overflowPunct w:val="0"/>
      <w:autoSpaceDE w:val="0"/>
      <w:autoSpaceDN w:val="0"/>
      <w:adjustRightInd w:val="0"/>
      <w:snapToGrid w:val="0"/>
      <w:spacing w:line="360" w:lineRule="auto"/>
      <w:ind w:rightChars="8" w:right="17" w:firstLineChars="200" w:firstLine="480"/>
      <w:jc w:val="left"/>
      <w:textAlignment w:val="baseline"/>
    </w:pPr>
    <w:rPr>
      <w:rFonts w:cs="宋体"/>
      <w:sz w:val="24"/>
    </w:rPr>
  </w:style>
  <w:style w:type="paragraph" w:customStyle="1" w:styleId="13">
    <w:name w:val="正文缩进1"/>
    <w:basedOn w:val="a"/>
    <w:qFormat/>
    <w:rsid w:val="00C76910"/>
    <w:pPr>
      <w:ind w:firstLine="420"/>
    </w:pPr>
    <w:rPr>
      <w:sz w:val="24"/>
      <w:szCs w:val="20"/>
    </w:rPr>
  </w:style>
  <w:style w:type="paragraph" w:customStyle="1" w:styleId="afb">
    <w:name w:val="表文字"/>
    <w:basedOn w:val="a"/>
    <w:qFormat/>
    <w:rsid w:val="00C76910"/>
    <w:pPr>
      <w:jc w:val="center"/>
    </w:pPr>
    <w:rPr>
      <w:kern w:val="10"/>
      <w:szCs w:val="20"/>
    </w:rPr>
  </w:style>
  <w:style w:type="paragraph" w:customStyle="1" w:styleId="CharChar">
    <w:name w:val="表头 Char Char"/>
    <w:basedOn w:val="a"/>
    <w:qFormat/>
    <w:rsid w:val="00C76910"/>
    <w:pPr>
      <w:tabs>
        <w:tab w:val="left" w:pos="795"/>
        <w:tab w:val="left" w:pos="2730"/>
      </w:tabs>
      <w:jc w:val="center"/>
    </w:pPr>
    <w:rPr>
      <w:b/>
      <w:bCs/>
      <w:color w:val="000000"/>
      <w:kern w:val="24"/>
      <w:sz w:val="24"/>
      <w:szCs w:val="24"/>
    </w:rPr>
  </w:style>
  <w:style w:type="paragraph" w:customStyle="1" w:styleId="5">
    <w:name w:val="正文5"/>
    <w:basedOn w:val="a"/>
    <w:uiPriority w:val="99"/>
    <w:qFormat/>
    <w:rsid w:val="00C76910"/>
    <w:pPr>
      <w:widowControl/>
      <w:spacing w:line="360" w:lineRule="auto"/>
      <w:ind w:firstLineChars="200" w:firstLine="200"/>
      <w:jc w:val="left"/>
    </w:pPr>
    <w:rPr>
      <w:rFonts w:cs="宋体"/>
      <w:kern w:val="0"/>
      <w:sz w:val="24"/>
      <w:szCs w:val="20"/>
    </w:rPr>
  </w:style>
  <w:style w:type="paragraph" w:customStyle="1" w:styleId="afc">
    <w:name w:val="表格字体"/>
    <w:basedOn w:val="a"/>
    <w:qFormat/>
    <w:rsid w:val="00C76910"/>
    <w:pPr>
      <w:jc w:val="center"/>
    </w:pPr>
    <w:rPr>
      <w:rFonts w:ascii="Arial" w:hAnsi="Arial"/>
      <w:szCs w:val="20"/>
    </w:rPr>
  </w:style>
  <w:style w:type="paragraph" w:customStyle="1" w:styleId="2TimesNewRoman">
    <w:name w:val="正文首行缩进 2 + Times New Roman"/>
    <w:basedOn w:val="a"/>
    <w:qFormat/>
    <w:rsid w:val="00C76910"/>
    <w:pPr>
      <w:widowControl/>
      <w:tabs>
        <w:tab w:val="left" w:pos="0"/>
        <w:tab w:val="left" w:pos="870"/>
        <w:tab w:val="left" w:pos="3150"/>
      </w:tabs>
      <w:autoSpaceDE w:val="0"/>
      <w:autoSpaceDN w:val="0"/>
      <w:spacing w:line="360" w:lineRule="auto"/>
      <w:ind w:firstLineChars="200" w:firstLine="512"/>
      <w:jc w:val="left"/>
    </w:pPr>
    <w:rPr>
      <w:color w:val="000000"/>
      <w:spacing w:val="8"/>
      <w:kern w:val="0"/>
      <w:sz w:val="24"/>
    </w:rPr>
  </w:style>
  <w:style w:type="character" w:customStyle="1" w:styleId="content1">
    <w:name w:val="content1"/>
    <w:basedOn w:val="a0"/>
    <w:qFormat/>
    <w:rsid w:val="00C76910"/>
    <w:rPr>
      <w:rFonts w:ascii="Times New Roman" w:eastAsia="宋体" w:hAnsi="Times New Roman" w:cs="Times New Roman"/>
      <w:color w:val="000000"/>
      <w:sz w:val="20"/>
      <w:szCs w:val="20"/>
    </w:rPr>
  </w:style>
  <w:style w:type="paragraph" w:customStyle="1" w:styleId="afd">
    <w:name w:val="表格中"/>
    <w:basedOn w:val="a"/>
    <w:qFormat/>
    <w:rsid w:val="00C76910"/>
    <w:pPr>
      <w:adjustRightInd w:val="0"/>
      <w:snapToGrid w:val="0"/>
      <w:spacing w:line="260" w:lineRule="exact"/>
      <w:jc w:val="center"/>
    </w:pPr>
    <w:rPr>
      <w:rFonts w:ascii="宋体"/>
      <w:sz w:val="18"/>
      <w:szCs w:val="20"/>
    </w:rPr>
  </w:style>
  <w:style w:type="paragraph" w:customStyle="1" w:styleId="242">
    <w:name w:val="样式 行距: 固定值 24 磅 首行缩进:  2 字符"/>
    <w:basedOn w:val="a"/>
    <w:qFormat/>
    <w:rsid w:val="00C76910"/>
    <w:pPr>
      <w:spacing w:line="480" w:lineRule="exact"/>
      <w:ind w:firstLineChars="200" w:firstLine="480"/>
    </w:pPr>
    <w:rPr>
      <w:rFonts w:cs="宋体"/>
      <w:sz w:val="24"/>
      <w:szCs w:val="20"/>
    </w:rPr>
  </w:style>
  <w:style w:type="paragraph" w:customStyle="1" w:styleId="A00">
    <w:name w:val="A0正文"/>
    <w:basedOn w:val="a"/>
    <w:qFormat/>
    <w:rsid w:val="00C76910"/>
    <w:pPr>
      <w:spacing w:line="360" w:lineRule="auto"/>
      <w:ind w:firstLineChars="200" w:firstLine="200"/>
    </w:pPr>
    <w:rPr>
      <w:rFonts w:cs="宋体"/>
      <w:sz w:val="24"/>
      <w:szCs w:val="20"/>
      <w:lang w:val="zh-CN"/>
    </w:rPr>
  </w:style>
  <w:style w:type="paragraph" w:customStyle="1" w:styleId="afe">
    <w:name w:val="表格式"/>
    <w:basedOn w:val="a"/>
    <w:qFormat/>
    <w:rsid w:val="00C76910"/>
    <w:pPr>
      <w:jc w:val="left"/>
    </w:pPr>
    <w:rPr>
      <w:color w:val="000000"/>
      <w:sz w:val="24"/>
    </w:rPr>
  </w:style>
  <w:style w:type="paragraph" w:customStyle="1" w:styleId="0">
    <w:name w:val="0正文"/>
    <w:unhideWhenUsed/>
    <w:qFormat/>
    <w:rsid w:val="00C76910"/>
    <w:pPr>
      <w:widowControl w:val="0"/>
      <w:spacing w:line="360" w:lineRule="auto"/>
      <w:ind w:firstLineChars="200" w:firstLine="720"/>
    </w:pPr>
    <w:rPr>
      <w:sz w:val="24"/>
      <w:szCs w:val="22"/>
    </w:rPr>
  </w:style>
  <w:style w:type="character" w:customStyle="1" w:styleId="font11">
    <w:name w:val="font11"/>
    <w:basedOn w:val="a0"/>
    <w:qFormat/>
    <w:rsid w:val="00C76910"/>
    <w:rPr>
      <w:rFonts w:ascii="Times New Roman" w:hAnsi="Times New Roman" w:cs="Times New Roman" w:hint="default"/>
      <w:color w:val="000000"/>
      <w:sz w:val="21"/>
      <w:szCs w:val="21"/>
      <w:u w:val="none"/>
      <w:vertAlign w:val="subscript"/>
    </w:rPr>
  </w:style>
  <w:style w:type="paragraph" w:customStyle="1" w:styleId="aff">
    <w:name w:val="表格"/>
    <w:basedOn w:val="a"/>
    <w:next w:val="a"/>
    <w:link w:val="Char7"/>
    <w:uiPriority w:val="99"/>
    <w:qFormat/>
    <w:rsid w:val="00C76910"/>
    <w:pPr>
      <w:adjustRightInd w:val="0"/>
      <w:snapToGrid w:val="0"/>
      <w:spacing w:beforeLines="10" w:afterLines="10" w:line="259" w:lineRule="auto"/>
      <w:jc w:val="center"/>
    </w:pPr>
    <w:rPr>
      <w:rFonts w:ascii="宋体"/>
      <w:kern w:val="0"/>
      <w:szCs w:val="20"/>
    </w:rPr>
  </w:style>
  <w:style w:type="paragraph" w:customStyle="1" w:styleId="32">
    <w:name w:val="表格 32"/>
    <w:basedOn w:val="a"/>
    <w:qFormat/>
    <w:rsid w:val="00C76910"/>
    <w:pPr>
      <w:autoSpaceDE w:val="0"/>
      <w:autoSpaceDN w:val="0"/>
      <w:adjustRightInd w:val="0"/>
      <w:jc w:val="center"/>
      <w:textAlignment w:val="baseline"/>
    </w:pPr>
    <w:rPr>
      <w:rFonts w:ascii="宋体" w:hAnsi="Impact"/>
      <w:kern w:val="24"/>
      <w:sz w:val="24"/>
      <w:szCs w:val="20"/>
    </w:rPr>
  </w:style>
  <w:style w:type="paragraph" w:customStyle="1" w:styleId="aff0">
    <w:name w:val="正  文"/>
    <w:basedOn w:val="a"/>
    <w:next w:val="a"/>
    <w:qFormat/>
    <w:rsid w:val="00C76910"/>
    <w:pPr>
      <w:spacing w:line="360" w:lineRule="auto"/>
      <w:ind w:firstLineChars="200" w:firstLine="560"/>
    </w:pPr>
    <w:rPr>
      <w:rFonts w:ascii="宋体" w:hAnsi="宋体" w:cs="仿宋_GB2312"/>
      <w:sz w:val="24"/>
      <w:szCs w:val="28"/>
    </w:rPr>
  </w:style>
  <w:style w:type="character" w:customStyle="1" w:styleId="Char4">
    <w:name w:val="页眉 Char"/>
    <w:basedOn w:val="a0"/>
    <w:link w:val="ac"/>
    <w:qFormat/>
    <w:rsid w:val="00C76910"/>
  </w:style>
  <w:style w:type="character" w:customStyle="1" w:styleId="Char3">
    <w:name w:val="页脚 Char"/>
    <w:basedOn w:val="a0"/>
    <w:link w:val="ab"/>
    <w:qFormat/>
    <w:rsid w:val="00C76910"/>
  </w:style>
  <w:style w:type="paragraph" w:customStyle="1" w:styleId="TableParagraph">
    <w:name w:val="Table Paragraph"/>
    <w:basedOn w:val="a"/>
    <w:uiPriority w:val="1"/>
    <w:unhideWhenUsed/>
    <w:qFormat/>
    <w:rsid w:val="00C76910"/>
    <w:rPr>
      <w:sz w:val="24"/>
      <w:szCs w:val="20"/>
    </w:rPr>
  </w:style>
  <w:style w:type="character" w:customStyle="1" w:styleId="Char2">
    <w:name w:val="批注框文本 Char"/>
    <w:basedOn w:val="a0"/>
    <w:link w:val="aa"/>
    <w:qFormat/>
    <w:rsid w:val="00C76910"/>
    <w:rPr>
      <w:kern w:val="2"/>
      <w:sz w:val="18"/>
      <w:szCs w:val="18"/>
    </w:rPr>
  </w:style>
  <w:style w:type="paragraph" w:styleId="aff1">
    <w:name w:val="List Paragraph"/>
    <w:basedOn w:val="a"/>
    <w:uiPriority w:val="99"/>
    <w:unhideWhenUsed/>
    <w:qFormat/>
    <w:rsid w:val="00C76910"/>
    <w:pPr>
      <w:ind w:firstLineChars="200" w:firstLine="420"/>
    </w:pPr>
    <w:rPr>
      <w:szCs w:val="20"/>
    </w:rPr>
  </w:style>
  <w:style w:type="paragraph" w:customStyle="1" w:styleId="aff2">
    <w:name w:val="表字体"/>
    <w:basedOn w:val="a"/>
    <w:next w:val="a"/>
    <w:link w:val="Char8"/>
    <w:qFormat/>
    <w:rsid w:val="00C76910"/>
    <w:pPr>
      <w:jc w:val="center"/>
    </w:pPr>
    <w:rPr>
      <w:kern w:val="0"/>
    </w:rPr>
  </w:style>
  <w:style w:type="paragraph" w:customStyle="1" w:styleId="22">
    <w:name w:val="正文2"/>
    <w:qFormat/>
    <w:rsid w:val="00C76910"/>
    <w:pPr>
      <w:jc w:val="both"/>
    </w:pPr>
    <w:rPr>
      <w:rFonts w:ascii="Times New Roman" w:hAnsi="Times New Roman"/>
      <w:kern w:val="2"/>
      <w:sz w:val="21"/>
      <w:szCs w:val="21"/>
    </w:rPr>
  </w:style>
  <w:style w:type="paragraph" w:customStyle="1" w:styleId="aff3">
    <w:name w:val="九晟表格"/>
    <w:basedOn w:val="a"/>
    <w:qFormat/>
    <w:rsid w:val="00C76910"/>
    <w:pPr>
      <w:jc w:val="center"/>
    </w:pPr>
    <w:rPr>
      <w:rFonts w:hAnsi="宋体"/>
    </w:rPr>
  </w:style>
  <w:style w:type="paragraph" w:customStyle="1" w:styleId="aff4">
    <w:name w:val="标题二级"/>
    <w:basedOn w:val="a"/>
    <w:qFormat/>
    <w:rsid w:val="00C76910"/>
    <w:pPr>
      <w:spacing w:line="360" w:lineRule="auto"/>
      <w:ind w:firstLineChars="200" w:firstLine="720"/>
      <w:jc w:val="left"/>
    </w:pPr>
    <w:rPr>
      <w:b/>
      <w:sz w:val="24"/>
      <w:szCs w:val="24"/>
    </w:rPr>
  </w:style>
  <w:style w:type="paragraph" w:customStyle="1" w:styleId="aff5">
    <w:name w:val="正文内容"/>
    <w:basedOn w:val="a"/>
    <w:qFormat/>
    <w:rsid w:val="00C76910"/>
    <w:pPr>
      <w:spacing w:line="360" w:lineRule="auto"/>
      <w:ind w:firstLineChars="200" w:firstLine="200"/>
    </w:pPr>
    <w:rPr>
      <w:kern w:val="0"/>
      <w:sz w:val="24"/>
    </w:rPr>
  </w:style>
  <w:style w:type="character" w:customStyle="1" w:styleId="Char8">
    <w:name w:val="表字体 Char"/>
    <w:link w:val="aff2"/>
    <w:qFormat/>
    <w:rsid w:val="00C76910"/>
    <w:rPr>
      <w:sz w:val="21"/>
      <w:szCs w:val="21"/>
    </w:rPr>
  </w:style>
  <w:style w:type="character" w:customStyle="1" w:styleId="Char">
    <w:name w:val="正文缩进 Char"/>
    <w:link w:val="a3"/>
    <w:qFormat/>
    <w:rsid w:val="00C76910"/>
    <w:rPr>
      <w:kern w:val="2"/>
      <w:sz w:val="21"/>
    </w:rPr>
  </w:style>
  <w:style w:type="paragraph" w:customStyle="1" w:styleId="aff6">
    <w:name w:val="段落"/>
    <w:basedOn w:val="a"/>
    <w:link w:val="Char11"/>
    <w:rsid w:val="00C76910"/>
    <w:pPr>
      <w:tabs>
        <w:tab w:val="left" w:pos="1021"/>
      </w:tabs>
      <w:spacing w:line="336" w:lineRule="auto"/>
      <w:ind w:firstLineChars="200" w:firstLine="480"/>
    </w:pPr>
    <w:rPr>
      <w:snapToGrid w:val="0"/>
      <w:color w:val="000000"/>
      <w:kern w:val="24"/>
      <w:sz w:val="24"/>
      <w:szCs w:val="24"/>
    </w:rPr>
  </w:style>
  <w:style w:type="character" w:customStyle="1" w:styleId="Char11">
    <w:name w:val="段落 Char1"/>
    <w:link w:val="aff6"/>
    <w:qFormat/>
    <w:rsid w:val="00C76910"/>
    <w:rPr>
      <w:snapToGrid w:val="0"/>
      <w:color w:val="000000"/>
      <w:kern w:val="24"/>
      <w:sz w:val="24"/>
      <w:szCs w:val="24"/>
      <w:lang w:val="en-US" w:eastAsia="zh-CN"/>
    </w:rPr>
  </w:style>
  <w:style w:type="paragraph" w:customStyle="1" w:styleId="23">
    <w:name w:val="小四缩进2加粗"/>
    <w:basedOn w:val="a"/>
    <w:next w:val="a"/>
    <w:qFormat/>
    <w:rsid w:val="00C76910"/>
    <w:pPr>
      <w:widowControl/>
      <w:adjustRightInd w:val="0"/>
      <w:snapToGrid w:val="0"/>
      <w:spacing w:line="360" w:lineRule="auto"/>
      <w:ind w:firstLineChars="200" w:firstLine="480"/>
      <w:jc w:val="left"/>
    </w:pPr>
    <w:rPr>
      <w:b/>
      <w:kern w:val="0"/>
      <w:sz w:val="24"/>
      <w:szCs w:val="24"/>
    </w:rPr>
  </w:style>
  <w:style w:type="character" w:customStyle="1" w:styleId="Char1">
    <w:name w:val="纯文本 Char"/>
    <w:basedOn w:val="a0"/>
    <w:link w:val="a9"/>
    <w:qFormat/>
    <w:rsid w:val="00C76910"/>
    <w:rPr>
      <w:kern w:val="2"/>
      <w:sz w:val="21"/>
      <w:szCs w:val="24"/>
    </w:rPr>
  </w:style>
  <w:style w:type="character" w:customStyle="1" w:styleId="Char7">
    <w:name w:val="表格 Char"/>
    <w:link w:val="aff"/>
    <w:locked/>
    <w:rsid w:val="00C76910"/>
    <w:rPr>
      <w:rFonts w:ascii="宋体"/>
      <w:sz w:val="21"/>
    </w:rPr>
  </w:style>
  <w:style w:type="paragraph" w:customStyle="1" w:styleId="aff7">
    <w:name w:val="表格第一行"/>
    <w:next w:val="a"/>
    <w:link w:val="CharChar0"/>
    <w:qFormat/>
    <w:rsid w:val="00C76910"/>
    <w:pPr>
      <w:adjustRightInd w:val="0"/>
      <w:snapToGrid w:val="0"/>
      <w:spacing w:line="320" w:lineRule="exact"/>
      <w:jc w:val="center"/>
      <w:textAlignment w:val="baseline"/>
    </w:pPr>
    <w:rPr>
      <w:rFonts w:ascii="Times New Roman" w:hAnsi="Times New Roman"/>
      <w:b/>
      <w:sz w:val="21"/>
      <w:szCs w:val="21"/>
    </w:rPr>
  </w:style>
  <w:style w:type="paragraph" w:customStyle="1" w:styleId="aff8">
    <w:name w:val="环评正文"/>
    <w:basedOn w:val="a"/>
    <w:qFormat/>
    <w:rsid w:val="00C76910"/>
    <w:pPr>
      <w:spacing w:beforeLines="30"/>
      <w:ind w:firstLineChars="200" w:firstLine="480"/>
    </w:pPr>
    <w:rPr>
      <w:rFonts w:ascii="Tahoma" w:hAnsi="Tahoma" w:cs="Tahoma"/>
      <w:kern w:val="0"/>
      <w:sz w:val="24"/>
      <w:szCs w:val="20"/>
    </w:rPr>
  </w:style>
  <w:style w:type="paragraph" w:customStyle="1" w:styleId="aff9">
    <w:name w:val="标题一级"/>
    <w:basedOn w:val="a"/>
    <w:rsid w:val="00C76910"/>
    <w:pPr>
      <w:spacing w:line="360" w:lineRule="auto"/>
      <w:jc w:val="left"/>
    </w:pPr>
    <w:rPr>
      <w:b/>
      <w:sz w:val="28"/>
      <w:szCs w:val="28"/>
    </w:rPr>
  </w:style>
  <w:style w:type="character" w:customStyle="1" w:styleId="1Char">
    <w:name w:val="正文1 Char"/>
    <w:link w:val="12"/>
    <w:qFormat/>
    <w:rsid w:val="00C76910"/>
    <w:rPr>
      <w:sz w:val="24"/>
    </w:rPr>
  </w:style>
  <w:style w:type="character" w:customStyle="1" w:styleId="Char0">
    <w:name w:val="批注文字 Char"/>
    <w:link w:val="a6"/>
    <w:rsid w:val="00C76910"/>
    <w:rPr>
      <w:kern w:val="2"/>
      <w:sz w:val="21"/>
    </w:rPr>
  </w:style>
  <w:style w:type="paragraph" w:customStyle="1" w:styleId="Default1">
    <w:name w:val="Default1"/>
    <w:basedOn w:val="a"/>
    <w:uiPriority w:val="99"/>
    <w:qFormat/>
    <w:rsid w:val="00C76910"/>
    <w:pPr>
      <w:autoSpaceDE w:val="0"/>
      <w:autoSpaceDN w:val="0"/>
      <w:adjustRightInd w:val="0"/>
      <w:jc w:val="left"/>
    </w:pPr>
    <w:rPr>
      <w:rFonts w:ascii="宋体" w:hAnsi="宋体" w:cs="宋体"/>
      <w:color w:val="000000"/>
      <w:kern w:val="0"/>
      <w:sz w:val="24"/>
      <w:szCs w:val="24"/>
    </w:rPr>
  </w:style>
  <w:style w:type="character" w:customStyle="1" w:styleId="style13">
    <w:name w:val="style13"/>
    <w:basedOn w:val="a0"/>
    <w:rsid w:val="00C76910"/>
  </w:style>
  <w:style w:type="paragraph" w:customStyle="1" w:styleId="affa">
    <w:name w:val="正文+小四"/>
    <w:basedOn w:val="a"/>
    <w:rsid w:val="00C76910"/>
    <w:pPr>
      <w:spacing w:beforeLines="50" w:line="480" w:lineRule="exact"/>
      <w:ind w:firstLineChars="200" w:firstLine="482"/>
    </w:pPr>
    <w:rPr>
      <w:b/>
      <w:sz w:val="24"/>
      <w:szCs w:val="20"/>
    </w:rPr>
  </w:style>
  <w:style w:type="paragraph" w:customStyle="1" w:styleId="affb">
    <w:name w:val="加粗"/>
    <w:basedOn w:val="a"/>
    <w:next w:val="a"/>
    <w:rsid w:val="00C76910"/>
    <w:pPr>
      <w:widowControl/>
      <w:adjustRightInd w:val="0"/>
      <w:snapToGrid w:val="0"/>
      <w:spacing w:line="360" w:lineRule="auto"/>
      <w:ind w:firstLineChars="200" w:firstLine="480"/>
      <w:jc w:val="left"/>
    </w:pPr>
    <w:rPr>
      <w:rFonts w:ascii="Calibri" w:hAnsi="Calibri" w:cs="宋体"/>
      <w:b/>
      <w:kern w:val="0"/>
      <w:sz w:val="24"/>
      <w:szCs w:val="24"/>
    </w:rPr>
  </w:style>
  <w:style w:type="paragraph" w:customStyle="1" w:styleId="affc">
    <w:name w:val="目录标题"/>
    <w:basedOn w:val="a"/>
    <w:qFormat/>
    <w:rsid w:val="00C76910"/>
    <w:pPr>
      <w:spacing w:line="360" w:lineRule="auto"/>
      <w:jc w:val="center"/>
    </w:pPr>
    <w:rPr>
      <w:b/>
      <w:sz w:val="48"/>
      <w:szCs w:val="48"/>
    </w:rPr>
  </w:style>
  <w:style w:type="character" w:customStyle="1" w:styleId="Char5">
    <w:name w:val="批注主题 Char"/>
    <w:basedOn w:val="Char0"/>
    <w:link w:val="af"/>
    <w:rsid w:val="00C76910"/>
    <w:rPr>
      <w:b/>
      <w:bCs/>
      <w:kern w:val="2"/>
      <w:sz w:val="21"/>
      <w:szCs w:val="21"/>
    </w:rPr>
  </w:style>
  <w:style w:type="character" w:customStyle="1" w:styleId="CharChar0">
    <w:name w:val="表格第一行 Char Char"/>
    <w:link w:val="aff7"/>
    <w:rsid w:val="00C76910"/>
    <w:rPr>
      <w:b/>
      <w:sz w:val="21"/>
      <w:szCs w:val="21"/>
    </w:rPr>
  </w:style>
  <w:style w:type="paragraph" w:customStyle="1" w:styleId="affd">
    <w:name w:val="表格标题"/>
    <w:basedOn w:val="af0"/>
    <w:qFormat/>
    <w:rsid w:val="00C76910"/>
    <w:pPr>
      <w:adjustRightInd w:val="0"/>
      <w:snapToGrid w:val="0"/>
      <w:spacing w:line="360" w:lineRule="auto"/>
      <w:ind w:firstLineChars="0" w:firstLine="0"/>
      <w:jc w:val="center"/>
    </w:pPr>
    <w:rPr>
      <w:rFonts w:eastAsia="黑体"/>
      <w:sz w:val="24"/>
    </w:rPr>
  </w:style>
  <w:style w:type="character" w:customStyle="1" w:styleId="Char6">
    <w:name w:val="表格文字 Char"/>
    <w:link w:val="af9"/>
    <w:rsid w:val="00C76910"/>
    <w:rPr>
      <w:kern w:val="2"/>
      <w:sz w:val="21"/>
      <w:szCs w:val="21"/>
    </w:rPr>
  </w:style>
  <w:style w:type="character" w:customStyle="1" w:styleId="Char10">
    <w:name w:val="表标题 Char1"/>
    <w:link w:val="af7"/>
    <w:qFormat/>
    <w:rsid w:val="00C76910"/>
    <w:rPr>
      <w:b/>
      <w:sz w:val="21"/>
    </w:rPr>
  </w:style>
  <w:style w:type="paragraph" w:customStyle="1" w:styleId="S">
    <w:name w:val="S报告正文"/>
    <w:basedOn w:val="a"/>
    <w:qFormat/>
    <w:rsid w:val="00C76910"/>
    <w:pPr>
      <w:adjustRightInd w:val="0"/>
      <w:snapToGrid w:val="0"/>
      <w:spacing w:line="480" w:lineRule="exact"/>
      <w:ind w:firstLineChars="200" w:firstLine="510"/>
      <w:jc w:val="left"/>
    </w:pPr>
    <w:rPr>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5.png"/><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5"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7.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9.w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oleObject" Target="embeddings/oleObject5.bin"/><Relationship Id="rId28" Type="http://schemas.openxmlformats.org/officeDocument/2006/relationships/image" Target="media/image11.wmf"/><Relationship Id="rId10" Type="http://schemas.openxmlformats.org/officeDocument/2006/relationships/image" Target="media/image1.png"/><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ike.baidu.com/item/%E5%8C%96%E5%AD%A6" TargetMode="External"/><Relationship Id="rId14" Type="http://schemas.openxmlformats.org/officeDocument/2006/relationships/oleObject" Target="embeddings/oleObject2.bin"/><Relationship Id="rId22" Type="http://schemas.openxmlformats.org/officeDocument/2006/relationships/image" Target="media/image8.wmf"/><Relationship Id="rId27" Type="http://schemas.openxmlformats.org/officeDocument/2006/relationships/oleObject" Target="embeddings/oleObject7.bin"/><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54</Pages>
  <Words>5741</Words>
  <Characters>32729</Characters>
  <Application>Microsoft Office Word</Application>
  <DocSecurity>0</DocSecurity>
  <Lines>272</Lines>
  <Paragraphs>76</Paragraphs>
  <ScaleCrop>false</ScaleCrop>
  <Company/>
  <LinksUpToDate>false</LinksUpToDate>
  <CharactersWithSpaces>38394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影子、浅笑</dc:creator>
  <cp:lastModifiedBy>Administrator</cp:lastModifiedBy>
  <cp:revision>13</cp:revision>
  <cp:lastPrinted>2021-09-08T09:58:00Z</cp:lastPrinted>
  <dcterms:created xsi:type="dcterms:W3CDTF">2021-12-31T05:00:00Z</dcterms:created>
  <dcterms:modified xsi:type="dcterms:W3CDTF">2022-03-10T01:47:00Z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FA5F1DB94AF948D7AD3A3B5742CADCC9</vt:lpwstr>
  </property>
</Properties>
</file>