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80" w:rsidRDefault="00F8501A">
      <w:pPr>
        <w:adjustRightInd w:val="0"/>
        <w:snapToGrid w:val="0"/>
        <w:spacing w:line="64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w:t>
      </w:r>
    </w:p>
    <w:p w:rsidR="002F0080" w:rsidRDefault="002F0080">
      <w:pPr>
        <w:adjustRightInd w:val="0"/>
        <w:snapToGrid w:val="0"/>
        <w:spacing w:line="640" w:lineRule="exact"/>
        <w:jc w:val="right"/>
        <w:rPr>
          <w:rFonts w:ascii="仿宋_GB2312" w:eastAsia="仿宋_GB2312"/>
          <w:sz w:val="32"/>
          <w:szCs w:val="32"/>
        </w:rPr>
      </w:pPr>
    </w:p>
    <w:p w:rsidR="002F0080" w:rsidRDefault="00F8501A">
      <w:pPr>
        <w:adjustRightInd w:val="0"/>
        <w:snapToGrid w:val="0"/>
        <w:spacing w:line="640" w:lineRule="exact"/>
        <w:ind w:right="632"/>
        <w:jc w:val="center"/>
        <w:rPr>
          <w:rFonts w:ascii="仿宋_GB2312" w:eastAsia="仿宋_GB2312"/>
          <w:sz w:val="32"/>
          <w:szCs w:val="32"/>
        </w:rPr>
      </w:pPr>
      <w:r>
        <w:rPr>
          <w:rFonts w:eastAsia="方正小标宋简体" w:cs="方正小标宋简体" w:hint="eastAsia"/>
          <w:bCs/>
          <w:sz w:val="44"/>
          <w:szCs w:val="44"/>
        </w:rPr>
        <w:t>岳阳县部门整体支出绩效评价自评报告</w:t>
      </w:r>
    </w:p>
    <w:p w:rsidR="002F0080" w:rsidRDefault="00F8501A">
      <w:pPr>
        <w:snapToGrid w:val="0"/>
        <w:spacing w:line="620" w:lineRule="exact"/>
        <w:jc w:val="center"/>
        <w:rPr>
          <w:rFonts w:eastAsia="方正小标宋简体" w:cs="方正小标宋简体"/>
          <w:bCs/>
          <w:sz w:val="44"/>
          <w:szCs w:val="44"/>
        </w:rPr>
      </w:pPr>
      <w:r>
        <w:rPr>
          <w:rFonts w:eastAsia="方正小标宋简体" w:cs="方正小标宋简体" w:hint="eastAsia"/>
          <w:bCs/>
          <w:sz w:val="44"/>
          <w:szCs w:val="44"/>
        </w:rPr>
        <w:t>填报说明</w:t>
      </w:r>
    </w:p>
    <w:p w:rsidR="002F0080" w:rsidRDefault="002F0080">
      <w:pPr>
        <w:spacing w:line="620" w:lineRule="exact"/>
        <w:rPr>
          <w:rFonts w:ascii="仿宋_GB2312" w:eastAsia="仿宋_GB2312"/>
          <w:sz w:val="32"/>
          <w:szCs w:val="32"/>
        </w:rPr>
      </w:pP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一、</w:t>
      </w:r>
      <w:r>
        <w:rPr>
          <w:rFonts w:ascii="仿宋_GB2312" w:eastAsia="仿宋_GB2312" w:hAnsi="黑体" w:hint="eastAsia"/>
          <w:sz w:val="32"/>
          <w:szCs w:val="32"/>
        </w:rPr>
        <w:t>绩效评价自评报告由部门（单位）评价组填写，所有</w:t>
      </w:r>
      <w:bookmarkStart w:id="0" w:name="_GoBack"/>
      <w:bookmarkEnd w:id="0"/>
      <w:r>
        <w:rPr>
          <w:rFonts w:ascii="仿宋_GB2312" w:eastAsia="仿宋_GB2312" w:hAnsi="黑体" w:hint="eastAsia"/>
          <w:sz w:val="32"/>
          <w:szCs w:val="32"/>
        </w:rPr>
        <w:t>内容必须客观、真实、准确。</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二、封面填写</w:t>
      </w:r>
    </w:p>
    <w:p w:rsidR="002F0080" w:rsidRDefault="00F8501A">
      <w:pPr>
        <w:pStyle w:val="2"/>
        <w:snapToGrid w:val="0"/>
        <w:spacing w:line="620" w:lineRule="exact"/>
        <w:ind w:firstLine="635"/>
        <w:rPr>
          <w:color w:val="000000"/>
          <w:szCs w:val="32"/>
        </w:rPr>
      </w:pPr>
      <w:r>
        <w:rPr>
          <w:rFonts w:cs="楷体_GB2312" w:hint="eastAsia"/>
          <w:b/>
          <w:szCs w:val="32"/>
        </w:rPr>
        <w:t>1</w:t>
      </w:r>
      <w:r>
        <w:rPr>
          <w:rFonts w:cs="楷体_GB2312" w:hint="eastAsia"/>
          <w:b/>
          <w:szCs w:val="32"/>
        </w:rPr>
        <w:t>、</w:t>
      </w:r>
      <w:r>
        <w:rPr>
          <w:rFonts w:cs="楷体_GB2312" w:hint="eastAsia"/>
          <w:b/>
          <w:color w:val="000000"/>
          <w:szCs w:val="32"/>
        </w:rPr>
        <w:t>年度：</w:t>
      </w:r>
      <w:r>
        <w:rPr>
          <w:rFonts w:hint="eastAsia"/>
          <w:kern w:val="0"/>
          <w:szCs w:val="32"/>
        </w:rPr>
        <w:t>填写被评价的部门整体支出所属的年份。</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Fonts w:ascii="仿宋_GB2312" w:eastAsia="仿宋_GB2312" w:cs="楷体_GB2312" w:hint="eastAsia"/>
          <w:b/>
          <w:sz w:val="32"/>
          <w:szCs w:val="32"/>
        </w:rPr>
        <w:t>2</w:t>
      </w:r>
      <w:r>
        <w:rPr>
          <w:rFonts w:ascii="仿宋_GB2312" w:eastAsia="仿宋_GB2312" w:cs="楷体_GB2312" w:hint="eastAsia"/>
          <w:b/>
          <w:sz w:val="32"/>
          <w:szCs w:val="32"/>
        </w:rPr>
        <w:t>、部门名称：</w:t>
      </w:r>
      <w:r>
        <w:rPr>
          <w:rFonts w:ascii="仿宋_GB2312" w:eastAsia="仿宋_GB2312" w:hint="eastAsia"/>
          <w:kern w:val="0"/>
          <w:sz w:val="32"/>
          <w:szCs w:val="32"/>
        </w:rPr>
        <w:t>按照规范</w:t>
      </w:r>
      <w:r>
        <w:rPr>
          <w:rFonts w:ascii="仿宋_GB2312" w:eastAsia="仿宋_GB2312" w:hint="eastAsia"/>
          <w:sz w:val="32"/>
          <w:szCs w:val="32"/>
        </w:rPr>
        <w:t>填写预算部门（单位）全称。</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Fonts w:ascii="仿宋_GB2312" w:eastAsia="仿宋_GB2312" w:cs="楷体_GB2312" w:hint="eastAsia"/>
          <w:b/>
          <w:sz w:val="32"/>
          <w:szCs w:val="32"/>
        </w:rPr>
        <w:t>3</w:t>
      </w:r>
      <w:r>
        <w:rPr>
          <w:rFonts w:ascii="仿宋_GB2312" w:eastAsia="仿宋_GB2312" w:cs="楷体_GB2312" w:hint="eastAsia"/>
          <w:b/>
          <w:sz w:val="32"/>
          <w:szCs w:val="32"/>
        </w:rPr>
        <w:t>、预算编码：</w:t>
      </w:r>
      <w:r>
        <w:rPr>
          <w:rFonts w:ascii="仿宋_GB2312" w:eastAsia="仿宋_GB2312" w:hint="eastAsia"/>
          <w:bCs/>
          <w:sz w:val="32"/>
          <w:szCs w:val="32"/>
        </w:rPr>
        <w:t>按照规范填写单位财政预算编码。</w:t>
      </w:r>
    </w:p>
    <w:p w:rsidR="002F0080" w:rsidRDefault="00F8501A" w:rsidP="009B4D8C">
      <w:pPr>
        <w:adjustRightInd w:val="0"/>
        <w:snapToGrid w:val="0"/>
        <w:spacing w:line="620" w:lineRule="exact"/>
        <w:ind w:firstLineChars="200" w:firstLine="632"/>
        <w:rPr>
          <w:rFonts w:eastAsia="黑体" w:cs="黑体"/>
          <w:bCs/>
          <w:sz w:val="32"/>
          <w:szCs w:val="32"/>
        </w:rPr>
      </w:pPr>
      <w:r>
        <w:rPr>
          <w:rFonts w:eastAsia="黑体" w:cs="黑体" w:hint="eastAsia"/>
          <w:bCs/>
          <w:sz w:val="32"/>
          <w:szCs w:val="32"/>
        </w:rPr>
        <w:t>三、绩效评价自评报告表格内容填写</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1</w:t>
      </w:r>
      <w:r>
        <w:rPr>
          <w:rStyle w:val="3CharChar"/>
          <w:rFonts w:ascii="仿宋_GB2312" w:eastAsia="仿宋_GB2312" w:hint="default"/>
          <w:szCs w:val="32"/>
        </w:rPr>
        <w:t>、人员编制：</w:t>
      </w:r>
      <w:r>
        <w:rPr>
          <w:rFonts w:ascii="仿宋_GB2312" w:eastAsia="仿宋_GB2312" w:hint="eastAsia"/>
          <w:bCs/>
          <w:sz w:val="32"/>
          <w:szCs w:val="32"/>
        </w:rPr>
        <w:t>填列截至被评价年度</w:t>
      </w:r>
      <w:r>
        <w:rPr>
          <w:rFonts w:ascii="仿宋_GB2312" w:eastAsia="仿宋_GB2312" w:hint="eastAsia"/>
          <w:bCs/>
          <w:sz w:val="32"/>
          <w:szCs w:val="32"/>
        </w:rPr>
        <w:t>12</w:t>
      </w:r>
      <w:r>
        <w:rPr>
          <w:rFonts w:ascii="仿宋_GB2312" w:eastAsia="仿宋_GB2312" w:hint="eastAsia"/>
          <w:bCs/>
          <w:sz w:val="32"/>
          <w:szCs w:val="32"/>
        </w:rPr>
        <w:t>月底三定方案规定的人员编制数。</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2</w:t>
      </w:r>
      <w:r>
        <w:rPr>
          <w:rStyle w:val="3CharChar"/>
          <w:rFonts w:ascii="仿宋_GB2312" w:eastAsia="仿宋_GB2312" w:hint="default"/>
          <w:szCs w:val="32"/>
        </w:rPr>
        <w:t>、实有人数：</w:t>
      </w:r>
      <w:r>
        <w:rPr>
          <w:rStyle w:val="3CharChar"/>
          <w:rFonts w:ascii="仿宋_GB2312" w:eastAsia="仿宋_GB2312" w:hAnsi="仿宋_GB2312" w:cs="仿宋_GB2312" w:hint="default"/>
          <w:b w:val="0"/>
          <w:bCs/>
          <w:szCs w:val="32"/>
        </w:rPr>
        <w:t>填列</w:t>
      </w:r>
      <w:r>
        <w:rPr>
          <w:rFonts w:ascii="仿宋_GB2312" w:eastAsia="仿宋_GB2312" w:hint="eastAsia"/>
          <w:bCs/>
          <w:sz w:val="32"/>
          <w:szCs w:val="32"/>
        </w:rPr>
        <w:t>截至被评价年度</w:t>
      </w:r>
      <w:r>
        <w:rPr>
          <w:rFonts w:ascii="仿宋_GB2312" w:eastAsia="仿宋_GB2312" w:hint="eastAsia"/>
          <w:bCs/>
          <w:sz w:val="32"/>
          <w:szCs w:val="32"/>
        </w:rPr>
        <w:t>12</w:t>
      </w:r>
      <w:r>
        <w:rPr>
          <w:rFonts w:ascii="仿宋_GB2312" w:eastAsia="仿宋_GB2312" w:hint="eastAsia"/>
          <w:bCs/>
          <w:sz w:val="32"/>
          <w:szCs w:val="32"/>
        </w:rPr>
        <w:t>月底的实有人数</w:t>
      </w:r>
      <w:r>
        <w:rPr>
          <w:rFonts w:ascii="仿宋_GB2312" w:eastAsia="仿宋_GB2312" w:hAnsi="仿宋_GB2312" w:cs="仿宋_GB2312" w:hint="eastAsia"/>
          <w:bCs/>
          <w:sz w:val="32"/>
          <w:szCs w:val="32"/>
        </w:rPr>
        <w:t>。</w:t>
      </w:r>
    </w:p>
    <w:p w:rsidR="002F0080" w:rsidRDefault="00F8501A" w:rsidP="009B4D8C">
      <w:pPr>
        <w:snapToGrid w:val="0"/>
        <w:spacing w:line="620" w:lineRule="exact"/>
        <w:ind w:firstLineChars="200" w:firstLine="635"/>
        <w:rPr>
          <w:rFonts w:ascii="仿宋_GB2312" w:eastAsia="仿宋_GB2312"/>
          <w:sz w:val="32"/>
          <w:szCs w:val="32"/>
        </w:rPr>
      </w:pPr>
      <w:r>
        <w:rPr>
          <w:rStyle w:val="3CharChar"/>
          <w:rFonts w:ascii="仿宋_GB2312" w:eastAsia="仿宋_GB2312" w:hint="default"/>
          <w:szCs w:val="32"/>
        </w:rPr>
        <w:t>3</w:t>
      </w:r>
      <w:r>
        <w:rPr>
          <w:rStyle w:val="3CharChar"/>
          <w:rFonts w:ascii="仿宋_GB2312" w:eastAsia="仿宋_GB2312" w:hint="default"/>
          <w:szCs w:val="32"/>
        </w:rPr>
        <w:t>、部门职能职责概述：</w:t>
      </w:r>
      <w:r>
        <w:rPr>
          <w:rFonts w:ascii="仿宋_GB2312" w:eastAsia="仿宋_GB2312" w:hAnsi="仿宋_GB2312" w:cs="仿宋_GB2312" w:hint="eastAsia"/>
          <w:color w:val="000000"/>
          <w:sz w:val="32"/>
          <w:szCs w:val="32"/>
          <w:shd w:val="clear" w:color="auto" w:fill="FFFFFF"/>
        </w:rPr>
        <w:t>根据人事部门（单位）核定的部门（单位）职责和本部门（单位）工作计划，对部门（单位）业务工作的基本情况进行简要描述，可以包括部门（单位）主要业务介绍、工作目标等内容。</w:t>
      </w:r>
    </w:p>
    <w:p w:rsidR="002F0080" w:rsidRDefault="00F8501A" w:rsidP="009B4D8C">
      <w:pPr>
        <w:snapToGrid w:val="0"/>
        <w:spacing w:line="620" w:lineRule="exact"/>
        <w:ind w:firstLineChars="200" w:firstLine="635"/>
        <w:rPr>
          <w:rFonts w:ascii="仿宋_GB2312" w:eastAsia="仿宋_GB2312"/>
          <w:sz w:val="32"/>
          <w:szCs w:val="32"/>
        </w:rPr>
      </w:pPr>
      <w:r>
        <w:rPr>
          <w:rStyle w:val="3CharChar"/>
          <w:rFonts w:ascii="仿宋_GB2312" w:eastAsia="仿宋_GB2312" w:hint="default"/>
          <w:szCs w:val="32"/>
        </w:rPr>
        <w:t>4</w:t>
      </w:r>
      <w:r>
        <w:rPr>
          <w:rStyle w:val="3CharChar"/>
          <w:rFonts w:ascii="仿宋_GB2312" w:eastAsia="仿宋_GB2312" w:hint="default"/>
          <w:szCs w:val="32"/>
        </w:rPr>
        <w:t>、年度主要工作内容：</w:t>
      </w:r>
      <w:r>
        <w:rPr>
          <w:rFonts w:ascii="仿宋_GB2312" w:eastAsia="仿宋_GB2312" w:hint="eastAsia"/>
          <w:sz w:val="32"/>
          <w:szCs w:val="32"/>
        </w:rPr>
        <w:t>分任务明细填报年度主要工作内容，如任务名称、内容及用途、金额及计划实施时间等。</w:t>
      </w:r>
    </w:p>
    <w:p w:rsidR="002F0080" w:rsidRDefault="00F8501A" w:rsidP="009B4D8C">
      <w:pPr>
        <w:adjustRightInd w:val="0"/>
        <w:snapToGrid w:val="0"/>
        <w:spacing w:line="620" w:lineRule="exact"/>
        <w:ind w:firstLineChars="200" w:firstLine="635"/>
        <w:rPr>
          <w:rStyle w:val="3CharChar"/>
          <w:rFonts w:ascii="仿宋_GB2312" w:eastAsia="仿宋_GB2312" w:hAnsi="仿宋_GB2312" w:cs="仿宋_GB2312" w:hint="default"/>
          <w:b w:val="0"/>
          <w:bCs/>
          <w:szCs w:val="32"/>
        </w:rPr>
      </w:pPr>
      <w:r>
        <w:rPr>
          <w:rStyle w:val="3CharChar"/>
          <w:rFonts w:ascii="仿宋_GB2312" w:eastAsia="仿宋_GB2312" w:hint="default"/>
          <w:szCs w:val="32"/>
        </w:rPr>
        <w:lastRenderedPageBreak/>
        <w:t>5</w:t>
      </w:r>
      <w:r>
        <w:rPr>
          <w:rStyle w:val="3CharChar"/>
          <w:rFonts w:ascii="仿宋_GB2312" w:eastAsia="仿宋_GB2312" w:hint="default"/>
          <w:szCs w:val="32"/>
        </w:rPr>
        <w:t>、年度部门（单位）总体运行情况及取得的成绩：</w:t>
      </w:r>
      <w:r>
        <w:rPr>
          <w:rStyle w:val="3CharChar"/>
          <w:rFonts w:ascii="仿宋_GB2312" w:eastAsia="仿宋_GB2312" w:hAnsi="仿宋_GB2312" w:cs="仿宋_GB2312" w:hint="default"/>
          <w:b w:val="0"/>
          <w:bCs/>
          <w:szCs w:val="32"/>
        </w:rPr>
        <w:t>简述被评价年度本部门（单位）的总体运行情况，罗列取得的成绩。</w:t>
      </w:r>
    </w:p>
    <w:p w:rsidR="002F0080" w:rsidRDefault="00F8501A" w:rsidP="009B4D8C">
      <w:pPr>
        <w:adjustRightInd w:val="0"/>
        <w:snapToGrid w:val="0"/>
        <w:spacing w:line="620" w:lineRule="exact"/>
        <w:ind w:firstLineChars="200" w:firstLine="635"/>
        <w:rPr>
          <w:rStyle w:val="3CharChar"/>
          <w:rFonts w:ascii="仿宋_GB2312" w:eastAsia="仿宋_GB2312" w:hint="default"/>
          <w:szCs w:val="32"/>
        </w:rPr>
      </w:pPr>
      <w:r>
        <w:rPr>
          <w:rStyle w:val="3CharChar"/>
          <w:rFonts w:ascii="仿宋_GB2312" w:eastAsia="仿宋_GB2312" w:hint="default"/>
          <w:szCs w:val="32"/>
        </w:rPr>
        <w:t>6</w:t>
      </w:r>
      <w:r>
        <w:rPr>
          <w:rStyle w:val="3CharChar"/>
          <w:rFonts w:ascii="仿宋_GB2312" w:eastAsia="仿宋_GB2312" w:hint="default"/>
          <w:szCs w:val="32"/>
        </w:rPr>
        <w:t>、部门（单位）收支情况：</w:t>
      </w:r>
      <w:r>
        <w:rPr>
          <w:rStyle w:val="3CharChar"/>
          <w:rFonts w:ascii="仿宋_GB2312" w:eastAsia="仿宋_GB2312" w:hAnsi="仿宋_GB2312" w:cs="仿宋_GB2312" w:hint="default"/>
          <w:b w:val="0"/>
          <w:bCs/>
          <w:szCs w:val="32"/>
        </w:rPr>
        <w:t>详细列出被评价年度本部门（单位）的收支明细，需包含二级机构的收支内容。</w:t>
      </w:r>
    </w:p>
    <w:p w:rsidR="002F0080" w:rsidRDefault="00F8501A" w:rsidP="009B4D8C">
      <w:pPr>
        <w:adjustRightInd w:val="0"/>
        <w:snapToGrid w:val="0"/>
        <w:spacing w:line="620" w:lineRule="exact"/>
        <w:ind w:firstLineChars="200" w:firstLine="635"/>
        <w:rPr>
          <w:rStyle w:val="3CharChar"/>
          <w:rFonts w:ascii="仿宋_GB2312" w:eastAsia="仿宋_GB2312" w:hint="default"/>
          <w:szCs w:val="32"/>
        </w:rPr>
      </w:pPr>
      <w:r>
        <w:rPr>
          <w:rStyle w:val="3CharChar"/>
          <w:rFonts w:ascii="仿宋_GB2312" w:eastAsia="仿宋_GB2312" w:hint="default"/>
          <w:szCs w:val="32"/>
        </w:rPr>
        <w:t>7</w:t>
      </w:r>
      <w:r>
        <w:rPr>
          <w:rStyle w:val="3CharChar"/>
          <w:rFonts w:ascii="仿宋_GB2312" w:eastAsia="仿宋_GB2312" w:hint="default"/>
          <w:szCs w:val="32"/>
        </w:rPr>
        <w:t>、部门（单位）整体支出绩效定性目标及</w:t>
      </w:r>
      <w:r>
        <w:rPr>
          <w:rStyle w:val="3CharChar"/>
          <w:rFonts w:ascii="仿宋_GB2312" w:eastAsia="仿宋_GB2312" w:hint="default"/>
          <w:szCs w:val="32"/>
        </w:rPr>
        <w:t>实施计划完成情况：</w:t>
      </w:r>
      <w:r>
        <w:rPr>
          <w:rStyle w:val="3CharChar"/>
          <w:rFonts w:ascii="仿宋_GB2312" w:eastAsia="仿宋_GB2312" w:hAnsi="仿宋_GB2312" w:cs="仿宋_GB2312" w:hint="default"/>
          <w:b w:val="0"/>
          <w:bCs/>
          <w:szCs w:val="32"/>
        </w:rPr>
        <w:t>“</w:t>
      </w:r>
      <w:r>
        <w:rPr>
          <w:rFonts w:ascii="仿宋_GB2312" w:eastAsia="仿宋_GB2312" w:hAnsi="仿宋_GB2312" w:cs="仿宋_GB2312" w:hint="eastAsia"/>
          <w:bCs/>
          <w:sz w:val="32"/>
          <w:szCs w:val="32"/>
        </w:rPr>
        <w:t>预期</w:t>
      </w:r>
      <w:r>
        <w:rPr>
          <w:rFonts w:ascii="仿宋_GB2312" w:eastAsia="仿宋_GB2312" w:hint="eastAsia"/>
          <w:sz w:val="32"/>
          <w:szCs w:val="32"/>
        </w:rPr>
        <w:t>目标”栏按被评价年度申报的部门整体支出预算绩效目标申报表的有关内容直接填写，如年初没有申报绩效目标，可参考本部门（单位）年度工作计划。“实际完成”栏，则按照主要填写绩效目标及实施计划的实际完成情况，应与“预期目标”栏相关内容逐条对应。</w:t>
      </w:r>
    </w:p>
    <w:p w:rsidR="002F0080" w:rsidRDefault="00F8501A" w:rsidP="009B4D8C">
      <w:pPr>
        <w:adjustRightInd w:val="0"/>
        <w:snapToGrid w:val="0"/>
        <w:spacing w:line="620" w:lineRule="exact"/>
        <w:ind w:firstLineChars="200" w:firstLine="635"/>
        <w:rPr>
          <w:rStyle w:val="3CharChar"/>
          <w:rFonts w:ascii="仿宋_GB2312" w:eastAsia="仿宋_GB2312" w:hint="default"/>
          <w:szCs w:val="32"/>
        </w:rPr>
      </w:pPr>
      <w:r>
        <w:rPr>
          <w:rStyle w:val="3CharChar"/>
          <w:rFonts w:ascii="仿宋_GB2312" w:eastAsia="仿宋_GB2312" w:hint="default"/>
          <w:szCs w:val="32"/>
        </w:rPr>
        <w:t>8</w:t>
      </w:r>
      <w:r>
        <w:rPr>
          <w:rStyle w:val="3CharChar"/>
          <w:rFonts w:ascii="仿宋_GB2312" w:eastAsia="仿宋_GB2312" w:hint="default"/>
          <w:szCs w:val="32"/>
        </w:rPr>
        <w:t>、部门整体支出绩效定量目标及实施计划完成情况：</w:t>
      </w:r>
      <w:r>
        <w:rPr>
          <w:rStyle w:val="3CharChar"/>
          <w:rFonts w:ascii="仿宋_GB2312" w:eastAsia="仿宋_GB2312" w:cs="仿宋_GB2312" w:hint="default"/>
          <w:b w:val="0"/>
          <w:bCs/>
          <w:szCs w:val="32"/>
        </w:rPr>
        <w:t>对部门整体支出绩效目标进行细化和量化。本部分内容与附件</w:t>
      </w:r>
      <w:r>
        <w:rPr>
          <w:rStyle w:val="3CharChar"/>
          <w:rFonts w:ascii="仿宋_GB2312" w:eastAsia="仿宋_GB2312" w:cs="仿宋_GB2312" w:hint="default"/>
          <w:b w:val="0"/>
          <w:bCs/>
          <w:szCs w:val="32"/>
        </w:rPr>
        <w:t>3</w:t>
      </w:r>
      <w:r>
        <w:rPr>
          <w:rStyle w:val="3CharChar"/>
          <w:rFonts w:ascii="仿宋_GB2312" w:eastAsia="仿宋_GB2312" w:cs="仿宋_GB2312" w:hint="default"/>
          <w:b w:val="0"/>
          <w:bCs/>
          <w:szCs w:val="32"/>
        </w:rPr>
        <w:t>《部门整体支出绩效评价指标体系（参考样表）》中的</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产出</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指标和</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效果</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指标相对应，如修改调整了该指标体系，应相应修改本部分指标内容。</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实际完成值</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栏主要填写项目指标的实际完成情况，应与</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指标内容</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指标（目标）值</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栏相关内容逐条对应。</w:t>
      </w:r>
    </w:p>
    <w:p w:rsidR="002F0080" w:rsidRDefault="00F8501A" w:rsidP="009B4D8C">
      <w:pPr>
        <w:adjustRightInd w:val="0"/>
        <w:snapToGrid w:val="0"/>
        <w:spacing w:line="620" w:lineRule="exact"/>
        <w:ind w:firstLineChars="200" w:firstLine="635"/>
        <w:rPr>
          <w:rFonts w:cs="仿宋_GB2312"/>
          <w:bCs/>
        </w:rPr>
      </w:pPr>
      <w:r>
        <w:rPr>
          <w:rStyle w:val="3CharChar"/>
          <w:rFonts w:ascii="仿宋_GB2312" w:eastAsia="仿宋_GB2312" w:hint="default"/>
          <w:szCs w:val="32"/>
        </w:rPr>
        <w:t>9</w:t>
      </w:r>
      <w:r>
        <w:rPr>
          <w:rStyle w:val="3CharChar"/>
          <w:rFonts w:ascii="仿宋_GB2312" w:eastAsia="仿宋_GB2312" w:hint="default"/>
          <w:szCs w:val="32"/>
        </w:rPr>
        <w:t>、绩效自评综合得分：</w:t>
      </w:r>
      <w:r>
        <w:rPr>
          <w:rStyle w:val="3CharChar"/>
          <w:rFonts w:ascii="仿宋_GB2312" w:eastAsia="仿宋_GB2312" w:cs="仿宋_GB2312" w:hint="default"/>
          <w:b w:val="0"/>
          <w:bCs/>
          <w:szCs w:val="32"/>
        </w:rPr>
        <w:t>对照</w:t>
      </w:r>
      <w:r>
        <w:rPr>
          <w:rFonts w:ascii="仿宋_GB2312" w:eastAsia="仿宋_GB2312" w:cs="仿宋_GB2312" w:hint="eastAsia"/>
          <w:bCs/>
          <w:sz w:val="32"/>
          <w:szCs w:val="32"/>
        </w:rPr>
        <w:t>附件</w:t>
      </w:r>
      <w:r>
        <w:rPr>
          <w:rFonts w:ascii="仿宋_GB2312" w:eastAsia="仿宋_GB2312" w:cs="仿宋_GB2312" w:hint="eastAsia"/>
          <w:bCs/>
          <w:sz w:val="32"/>
          <w:szCs w:val="32"/>
        </w:rPr>
        <w:t>3</w:t>
      </w:r>
      <w:r>
        <w:rPr>
          <w:rFonts w:ascii="仿宋_GB2312" w:eastAsia="仿宋_GB2312" w:cs="仿宋_GB2312" w:hint="eastAsia"/>
          <w:bCs/>
          <w:sz w:val="32"/>
          <w:szCs w:val="32"/>
        </w:rPr>
        <w:t>《部门整体支出绩效评价指标体系（参考样表）》打分后填写《部门整体支出绩效评价评分表》，按照最后综合得分填写“绩效自评综合得分”栏。</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10</w:t>
      </w:r>
      <w:r>
        <w:rPr>
          <w:rStyle w:val="3CharChar"/>
          <w:rFonts w:ascii="仿宋_GB2312" w:eastAsia="仿宋_GB2312" w:hint="default"/>
          <w:szCs w:val="32"/>
        </w:rPr>
        <w:t>、评价等次：</w:t>
      </w:r>
      <w:r>
        <w:rPr>
          <w:rFonts w:ascii="仿宋_GB2312" w:eastAsia="仿宋_GB2312" w:hint="eastAsia"/>
          <w:bCs/>
          <w:sz w:val="32"/>
          <w:szCs w:val="32"/>
        </w:rPr>
        <w:t>按照综合得分（</w:t>
      </w:r>
      <w:r>
        <w:rPr>
          <w:rFonts w:ascii="仿宋_GB2312" w:eastAsia="仿宋_GB2312" w:hint="eastAsia"/>
          <w:bCs/>
          <w:sz w:val="32"/>
          <w:szCs w:val="32"/>
        </w:rPr>
        <w:t>S</w:t>
      </w:r>
      <w:r>
        <w:rPr>
          <w:rFonts w:ascii="仿宋_GB2312" w:eastAsia="仿宋_GB2312" w:hint="eastAsia"/>
          <w:bCs/>
          <w:sz w:val="32"/>
          <w:szCs w:val="32"/>
        </w:rPr>
        <w:t>）的分值填写相应的评价等次。评价等次分为优秀（</w:t>
      </w:r>
      <w:r>
        <w:rPr>
          <w:rFonts w:ascii="仿宋_GB2312" w:eastAsia="仿宋_GB2312" w:hint="eastAsia"/>
          <w:bCs/>
          <w:sz w:val="32"/>
          <w:szCs w:val="32"/>
        </w:rPr>
        <w:t>S</w:t>
      </w:r>
      <w:r>
        <w:rPr>
          <w:rFonts w:ascii="仿宋_GB2312" w:eastAsia="仿宋_GB2312" w:hint="eastAsia"/>
          <w:bCs/>
          <w:sz w:val="32"/>
          <w:szCs w:val="32"/>
        </w:rPr>
        <w:t>≥</w:t>
      </w:r>
      <w:r>
        <w:rPr>
          <w:rFonts w:ascii="仿宋_GB2312" w:eastAsia="仿宋_GB2312" w:hint="eastAsia"/>
          <w:bCs/>
          <w:sz w:val="32"/>
          <w:szCs w:val="32"/>
        </w:rPr>
        <w:t>90</w:t>
      </w:r>
      <w:r>
        <w:rPr>
          <w:rFonts w:ascii="仿宋_GB2312" w:eastAsia="仿宋_GB2312" w:hint="eastAsia"/>
          <w:bCs/>
          <w:sz w:val="32"/>
          <w:szCs w:val="32"/>
        </w:rPr>
        <w:t>）、良好（</w:t>
      </w:r>
      <w:r>
        <w:rPr>
          <w:rFonts w:ascii="仿宋_GB2312" w:eastAsia="仿宋_GB2312" w:hint="eastAsia"/>
          <w:bCs/>
          <w:sz w:val="32"/>
          <w:szCs w:val="32"/>
        </w:rPr>
        <w:t>90</w:t>
      </w:r>
      <w:r>
        <w:rPr>
          <w:rFonts w:ascii="仿宋_GB2312" w:eastAsia="仿宋_GB2312" w:hint="eastAsia"/>
          <w:bCs/>
          <w:sz w:val="32"/>
          <w:szCs w:val="32"/>
        </w:rPr>
        <w:t>＞</w:t>
      </w:r>
      <w:r>
        <w:rPr>
          <w:rFonts w:ascii="仿宋_GB2312" w:eastAsia="仿宋_GB2312" w:hint="eastAsia"/>
          <w:bCs/>
          <w:sz w:val="32"/>
          <w:szCs w:val="32"/>
        </w:rPr>
        <w:t>S</w:t>
      </w:r>
      <w:r>
        <w:rPr>
          <w:rFonts w:ascii="仿宋_GB2312" w:eastAsia="仿宋_GB2312" w:hint="eastAsia"/>
          <w:bCs/>
          <w:sz w:val="32"/>
          <w:szCs w:val="32"/>
        </w:rPr>
        <w:t>≥</w:t>
      </w:r>
      <w:r>
        <w:rPr>
          <w:rFonts w:ascii="仿宋_GB2312" w:eastAsia="仿宋_GB2312" w:hint="eastAsia"/>
          <w:bCs/>
          <w:sz w:val="32"/>
          <w:szCs w:val="32"/>
        </w:rPr>
        <w:t>80</w:t>
      </w:r>
      <w:r>
        <w:rPr>
          <w:rFonts w:ascii="仿宋_GB2312" w:eastAsia="仿宋_GB2312" w:hint="eastAsia"/>
          <w:bCs/>
          <w:sz w:val="32"/>
          <w:szCs w:val="32"/>
        </w:rPr>
        <w:t>）、合格（</w:t>
      </w:r>
      <w:r>
        <w:rPr>
          <w:rFonts w:ascii="仿宋_GB2312" w:eastAsia="仿宋_GB2312" w:hint="eastAsia"/>
          <w:bCs/>
          <w:sz w:val="32"/>
          <w:szCs w:val="32"/>
        </w:rPr>
        <w:t>80</w:t>
      </w:r>
      <w:r>
        <w:rPr>
          <w:rFonts w:ascii="仿宋_GB2312" w:eastAsia="仿宋_GB2312" w:hint="eastAsia"/>
          <w:bCs/>
          <w:sz w:val="32"/>
          <w:szCs w:val="32"/>
        </w:rPr>
        <w:t>＞</w:t>
      </w:r>
      <w:r>
        <w:rPr>
          <w:rFonts w:ascii="仿宋_GB2312" w:eastAsia="仿宋_GB2312" w:hint="eastAsia"/>
          <w:bCs/>
          <w:sz w:val="32"/>
          <w:szCs w:val="32"/>
        </w:rPr>
        <w:t>S</w:t>
      </w:r>
      <w:r>
        <w:rPr>
          <w:rFonts w:ascii="仿宋_GB2312" w:eastAsia="仿宋_GB2312" w:hint="eastAsia"/>
          <w:bCs/>
          <w:sz w:val="32"/>
          <w:szCs w:val="32"/>
        </w:rPr>
        <w:t>≥</w:t>
      </w:r>
      <w:r>
        <w:rPr>
          <w:rFonts w:ascii="仿宋_GB2312" w:eastAsia="仿宋_GB2312" w:hint="eastAsia"/>
          <w:bCs/>
          <w:sz w:val="32"/>
          <w:szCs w:val="32"/>
        </w:rPr>
        <w:t>70</w:t>
      </w:r>
      <w:r>
        <w:rPr>
          <w:rFonts w:ascii="仿宋_GB2312" w:eastAsia="仿宋_GB2312" w:hint="eastAsia"/>
          <w:bCs/>
          <w:sz w:val="32"/>
          <w:szCs w:val="32"/>
        </w:rPr>
        <w:t>）、不合格（</w:t>
      </w:r>
      <w:r>
        <w:rPr>
          <w:rFonts w:ascii="仿宋_GB2312" w:eastAsia="仿宋_GB2312" w:hint="eastAsia"/>
          <w:bCs/>
          <w:sz w:val="32"/>
          <w:szCs w:val="32"/>
        </w:rPr>
        <w:t>S</w:t>
      </w:r>
      <w:r>
        <w:rPr>
          <w:rFonts w:ascii="仿宋_GB2312" w:eastAsia="仿宋_GB2312" w:hint="eastAsia"/>
          <w:bCs/>
          <w:sz w:val="32"/>
          <w:szCs w:val="32"/>
        </w:rPr>
        <w:t>＜</w:t>
      </w:r>
      <w:r>
        <w:rPr>
          <w:rFonts w:ascii="仿宋_GB2312" w:eastAsia="仿宋_GB2312" w:hint="eastAsia"/>
          <w:bCs/>
          <w:sz w:val="32"/>
          <w:szCs w:val="32"/>
        </w:rPr>
        <w:t>70</w:t>
      </w:r>
      <w:r>
        <w:rPr>
          <w:rFonts w:ascii="仿宋_GB2312" w:eastAsia="仿宋_GB2312" w:hint="eastAsia"/>
          <w:bCs/>
          <w:sz w:val="32"/>
          <w:szCs w:val="32"/>
        </w:rPr>
        <w:t>）</w:t>
      </w:r>
      <w:r>
        <w:rPr>
          <w:rFonts w:ascii="仿宋_GB2312" w:eastAsia="仿宋_GB2312" w:hint="eastAsia"/>
          <w:bCs/>
          <w:sz w:val="32"/>
          <w:szCs w:val="32"/>
        </w:rPr>
        <w:t>4</w:t>
      </w:r>
      <w:r>
        <w:rPr>
          <w:rFonts w:ascii="仿宋_GB2312" w:eastAsia="仿宋_GB2312" w:hint="eastAsia"/>
          <w:bCs/>
          <w:sz w:val="32"/>
          <w:szCs w:val="32"/>
        </w:rPr>
        <w:t>个评价等次。</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lastRenderedPageBreak/>
        <w:t>11</w:t>
      </w:r>
      <w:r>
        <w:rPr>
          <w:rStyle w:val="3CharChar"/>
          <w:rFonts w:ascii="仿宋_GB2312" w:eastAsia="仿宋_GB2312" w:hint="default"/>
          <w:szCs w:val="32"/>
        </w:rPr>
        <w:t>、评价人员：</w:t>
      </w:r>
      <w:r>
        <w:rPr>
          <w:rFonts w:ascii="仿宋_GB2312" w:eastAsia="仿宋_GB2312" w:hint="eastAsia"/>
          <w:bCs/>
          <w:sz w:val="32"/>
          <w:szCs w:val="32"/>
        </w:rPr>
        <w:t>填写参与部门（单位）整体支出绩效评价的绩效评价工作小组成员名单，并由本人签字。</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12</w:t>
      </w:r>
      <w:r>
        <w:rPr>
          <w:rStyle w:val="3CharChar"/>
          <w:rFonts w:ascii="仿宋_GB2312" w:eastAsia="仿宋_GB2312" w:hint="default"/>
          <w:szCs w:val="32"/>
        </w:rPr>
        <w:t>、部门（单位）意见：</w:t>
      </w:r>
      <w:r>
        <w:rPr>
          <w:rFonts w:ascii="仿宋_GB2312" w:eastAsia="仿宋_GB2312" w:hint="eastAsia"/>
          <w:bCs/>
          <w:sz w:val="32"/>
          <w:szCs w:val="32"/>
        </w:rPr>
        <w:t>被评价部门（单位）签署意见，由部门（单位）负责人签字后加盖行政公章。</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四、自评报告综述（文字部分）</w:t>
      </w:r>
    </w:p>
    <w:p w:rsidR="002F0080" w:rsidRDefault="00F8501A" w:rsidP="009B4D8C">
      <w:pPr>
        <w:adjustRightInd w:val="0"/>
        <w:snapToGrid w:val="0"/>
        <w:spacing w:line="620" w:lineRule="exact"/>
        <w:ind w:firstLineChars="200" w:firstLine="632"/>
        <w:rPr>
          <w:rFonts w:eastAsia="仿宋_GB2312"/>
          <w:bCs/>
          <w:sz w:val="32"/>
          <w:szCs w:val="32"/>
        </w:rPr>
      </w:pPr>
      <w:r>
        <w:rPr>
          <w:rFonts w:eastAsia="仿宋_GB2312" w:hint="eastAsia"/>
          <w:bCs/>
          <w:sz w:val="32"/>
          <w:szCs w:val="32"/>
        </w:rPr>
        <w:t>评价组应根据下列提纲对各项内容进行详细说明：</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（一）部门（单位）概况</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、部门（单位）基本情况（包括部门（单位）的在职人员情况、机构设置</w:t>
      </w:r>
      <w:r>
        <w:rPr>
          <w:rFonts w:ascii="仿宋_GB2312" w:eastAsia="仿宋_GB2312" w:hint="eastAsia"/>
          <w:bCs/>
          <w:sz w:val="32"/>
          <w:szCs w:val="32"/>
        </w:rPr>
        <w:t>、主要职能及重点工作计划等）。</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、部门（单位）整体支出规模、使用方向和主要内容、涉及范围等。</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（二）部门（单位）整体支出管理及使用情况</w:t>
      </w:r>
    </w:p>
    <w:p w:rsidR="002F0080" w:rsidRDefault="00F8501A" w:rsidP="009B4D8C">
      <w:pPr>
        <w:adjustRightInd w:val="0"/>
        <w:snapToGrid w:val="0"/>
        <w:spacing w:line="620" w:lineRule="exact"/>
        <w:ind w:firstLineChars="200" w:firstLine="635"/>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、基本支出</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介绍基本支出的主要用途、范围以及资金的管理情况，尤其是“三公”经费的使用和管理情况。</w:t>
      </w:r>
    </w:p>
    <w:p w:rsidR="002F0080" w:rsidRDefault="00F8501A" w:rsidP="009B4D8C">
      <w:pPr>
        <w:adjustRightInd w:val="0"/>
        <w:snapToGrid w:val="0"/>
        <w:spacing w:line="620" w:lineRule="exact"/>
        <w:ind w:firstLineChars="200" w:firstLine="635"/>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、专项支出</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）专项资金（包括财政资金、自筹资金等）安排落实、总投入等情况分析。</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2</w:t>
      </w:r>
      <w:r>
        <w:rPr>
          <w:rFonts w:ascii="仿宋_GB2312" w:eastAsia="仿宋_GB2312" w:hint="eastAsia"/>
          <w:bCs/>
          <w:sz w:val="32"/>
          <w:szCs w:val="32"/>
        </w:rPr>
        <w:t>）专项资金（主要指财政资金）实际使用情况分析。</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3</w:t>
      </w:r>
      <w:r>
        <w:rPr>
          <w:rFonts w:ascii="仿宋_GB2312" w:eastAsia="仿宋_GB2312" w:hint="eastAsia"/>
          <w:bCs/>
          <w:sz w:val="32"/>
          <w:szCs w:val="32"/>
        </w:rPr>
        <w:t>）专项资金管理情况分析，主要包括管理制度、办法的制订及执行情况。</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（三）部门（单位）专项组织实施情况</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lastRenderedPageBreak/>
        <w:t>1</w:t>
      </w:r>
      <w:r>
        <w:rPr>
          <w:rFonts w:ascii="仿宋_GB2312" w:eastAsia="仿宋_GB2312" w:hint="eastAsia"/>
          <w:bCs/>
          <w:sz w:val="32"/>
          <w:szCs w:val="32"/>
        </w:rPr>
        <w:t>、专项组织情况分析，主要包括项目招投标、调整、竣工验收等情况。</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、专项管理情况分析，主要包括项目管理制度建设、日常检查监督管理等情况。</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（四）部门（单位）整体支出绩效情况</w:t>
      </w:r>
    </w:p>
    <w:p w:rsidR="002F0080" w:rsidRDefault="00F8501A" w:rsidP="009B4D8C">
      <w:pPr>
        <w:adjustRightInd w:val="0"/>
        <w:snapToGrid w:val="0"/>
        <w:spacing w:line="620" w:lineRule="exact"/>
        <w:ind w:firstLineChars="200" w:firstLine="632"/>
        <w:rPr>
          <w:rFonts w:eastAsia="仿宋_GB2312"/>
          <w:bCs/>
          <w:sz w:val="32"/>
          <w:szCs w:val="32"/>
        </w:rPr>
      </w:pPr>
      <w:r>
        <w:rPr>
          <w:rFonts w:eastAsia="仿宋_GB2312" w:hint="eastAsia"/>
          <w:bCs/>
          <w:sz w:val="32"/>
          <w:szCs w:val="32"/>
        </w:rPr>
        <w:t>反映部门（单位）履职及履职效益情况。主要从部门（单位）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单位）整体支出使用效果的个性指标进行分析；可持续性分析主要是</w:t>
      </w:r>
      <w:r>
        <w:rPr>
          <w:rFonts w:eastAsia="仿宋_GB2312" w:hint="eastAsia"/>
          <w:bCs/>
          <w:sz w:val="32"/>
          <w:szCs w:val="32"/>
        </w:rPr>
        <w:t>对支出完成后，后续政策、资金、人员机构安排和管理措施等影响项目持续发展的因素进行分析。</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（五）存在的主要问题</w:t>
      </w:r>
    </w:p>
    <w:p w:rsidR="002F0080" w:rsidRDefault="00F8501A" w:rsidP="009B4D8C">
      <w:pPr>
        <w:adjustRightInd w:val="0"/>
        <w:snapToGrid w:val="0"/>
        <w:spacing w:line="620" w:lineRule="exact"/>
        <w:ind w:firstLineChars="200" w:firstLine="632"/>
        <w:rPr>
          <w:rFonts w:eastAsia="仿宋_GB2312"/>
          <w:bCs/>
          <w:sz w:val="32"/>
          <w:szCs w:val="32"/>
        </w:rPr>
      </w:pPr>
      <w:r>
        <w:rPr>
          <w:rFonts w:eastAsia="仿宋_GB2312" w:hint="eastAsia"/>
          <w:bCs/>
          <w:sz w:val="32"/>
          <w:szCs w:val="32"/>
        </w:rPr>
        <w:t>主要阐述资金安排、使用过程中存在的问题</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（六）改进措施和有关建议</w:t>
      </w:r>
    </w:p>
    <w:p w:rsidR="002F0080" w:rsidRDefault="00F8501A" w:rsidP="009B4D8C">
      <w:pPr>
        <w:spacing w:line="620" w:lineRule="exact"/>
        <w:ind w:firstLineChars="200" w:firstLine="632"/>
        <w:rPr>
          <w:rFonts w:eastAsia="仿宋_GB2312"/>
          <w:bCs/>
          <w:sz w:val="32"/>
          <w:szCs w:val="32"/>
        </w:rPr>
      </w:pPr>
      <w:r>
        <w:rPr>
          <w:rFonts w:eastAsia="仿宋_GB2312" w:hint="eastAsia"/>
          <w:bCs/>
          <w:sz w:val="32"/>
          <w:szCs w:val="32"/>
        </w:rPr>
        <w:t>对存在的问题提出切实可行的改进措施和有关建议等。</w:t>
      </w:r>
    </w:p>
    <w:p w:rsidR="002F0080" w:rsidRDefault="002F0080">
      <w:pPr>
        <w:spacing w:line="620" w:lineRule="exact"/>
        <w:rPr>
          <w:rFonts w:eastAsia="仿宋_GB2312"/>
          <w:bCs/>
          <w:sz w:val="32"/>
          <w:szCs w:val="32"/>
        </w:rPr>
      </w:pPr>
    </w:p>
    <w:p w:rsidR="002F0080" w:rsidRDefault="002F0080">
      <w:pPr>
        <w:spacing w:line="620" w:lineRule="exact"/>
        <w:rPr>
          <w:rFonts w:ascii="黑体" w:eastAsia="黑体" w:hAnsi="黑体" w:cs="黑体"/>
          <w:bCs/>
          <w:sz w:val="32"/>
          <w:szCs w:val="32"/>
        </w:rPr>
      </w:pPr>
    </w:p>
    <w:p w:rsidR="002F0080" w:rsidRDefault="00F8501A">
      <w:pPr>
        <w:spacing w:line="620" w:lineRule="exact"/>
        <w:rPr>
          <w:rFonts w:ascii="黑体" w:eastAsia="黑体" w:hAnsi="黑体"/>
          <w:bCs/>
          <w:sz w:val="32"/>
          <w:szCs w:val="32"/>
        </w:rPr>
      </w:pPr>
      <w:r>
        <w:rPr>
          <w:rFonts w:ascii="黑体" w:eastAsia="黑体" w:hAnsi="黑体" w:cs="黑体" w:hint="eastAsia"/>
          <w:bCs/>
          <w:sz w:val="32"/>
          <w:szCs w:val="32"/>
        </w:rPr>
        <w:br w:type="page"/>
      </w:r>
      <w:r>
        <w:rPr>
          <w:rFonts w:ascii="黑体" w:eastAsia="黑体" w:hAnsi="黑体" w:cs="黑体" w:hint="eastAsia"/>
          <w:bCs/>
          <w:sz w:val="32"/>
          <w:szCs w:val="32"/>
        </w:rPr>
        <w:lastRenderedPageBreak/>
        <w:t>附件</w:t>
      </w:r>
      <w:r>
        <w:rPr>
          <w:rFonts w:ascii="黑体" w:eastAsia="黑体" w:hAnsi="黑体" w:cs="黑体" w:hint="eastAsia"/>
          <w:bCs/>
          <w:sz w:val="32"/>
          <w:szCs w:val="32"/>
        </w:rPr>
        <w:t>1-2</w:t>
      </w:r>
    </w:p>
    <w:p w:rsidR="002F0080" w:rsidRDefault="002F0080">
      <w:pPr>
        <w:snapToGrid w:val="0"/>
        <w:spacing w:line="620" w:lineRule="exact"/>
        <w:jc w:val="center"/>
        <w:rPr>
          <w:rFonts w:eastAsia="方正小标宋简体" w:cs="方正小标宋简体"/>
          <w:bCs/>
          <w:sz w:val="44"/>
          <w:szCs w:val="44"/>
        </w:rPr>
      </w:pPr>
    </w:p>
    <w:p w:rsidR="002F0080" w:rsidRDefault="00F8501A">
      <w:pPr>
        <w:snapToGrid w:val="0"/>
        <w:spacing w:line="620" w:lineRule="exact"/>
        <w:jc w:val="center"/>
        <w:rPr>
          <w:rFonts w:eastAsia="方正小标宋简体" w:cs="方正小标宋简体"/>
          <w:bCs/>
          <w:sz w:val="44"/>
          <w:szCs w:val="44"/>
        </w:rPr>
      </w:pPr>
      <w:r>
        <w:rPr>
          <w:rFonts w:eastAsia="方正小标宋简体" w:cs="方正小标宋简体" w:hint="eastAsia"/>
          <w:bCs/>
          <w:sz w:val="44"/>
          <w:szCs w:val="44"/>
        </w:rPr>
        <w:t>岳阳县项目支出绩效评价自评报告</w:t>
      </w:r>
    </w:p>
    <w:p w:rsidR="002F0080" w:rsidRDefault="00F8501A">
      <w:pPr>
        <w:snapToGrid w:val="0"/>
        <w:spacing w:line="620" w:lineRule="exact"/>
        <w:jc w:val="center"/>
        <w:rPr>
          <w:rFonts w:eastAsia="方正小标宋简体" w:cs="方正小标宋简体"/>
          <w:bCs/>
          <w:sz w:val="44"/>
          <w:szCs w:val="44"/>
        </w:rPr>
      </w:pPr>
      <w:r>
        <w:rPr>
          <w:rFonts w:eastAsia="方正小标宋简体" w:cs="方正小标宋简体" w:hint="eastAsia"/>
          <w:bCs/>
          <w:sz w:val="44"/>
          <w:szCs w:val="44"/>
        </w:rPr>
        <w:t>填报说明</w:t>
      </w:r>
    </w:p>
    <w:p w:rsidR="002F0080" w:rsidRDefault="002F0080">
      <w:pPr>
        <w:spacing w:line="620" w:lineRule="exact"/>
        <w:rPr>
          <w:rFonts w:ascii="仿宋_GB2312" w:eastAsia="仿宋_GB2312"/>
          <w:sz w:val="32"/>
          <w:szCs w:val="32"/>
        </w:rPr>
      </w:pPr>
    </w:p>
    <w:p w:rsidR="002F0080" w:rsidRDefault="00F8501A" w:rsidP="009B4D8C">
      <w:pPr>
        <w:spacing w:line="620" w:lineRule="exact"/>
        <w:ind w:firstLineChars="200" w:firstLine="632"/>
        <w:rPr>
          <w:rFonts w:ascii="仿宋_GB2312" w:eastAsia="仿宋_GB2312" w:hAnsi="黑体"/>
          <w:sz w:val="32"/>
          <w:szCs w:val="32"/>
        </w:rPr>
      </w:pPr>
      <w:r>
        <w:rPr>
          <w:rFonts w:ascii="黑体" w:eastAsia="黑体" w:hAnsi="黑体" w:hint="eastAsia"/>
          <w:sz w:val="32"/>
          <w:szCs w:val="32"/>
        </w:rPr>
        <w:t>一、</w:t>
      </w:r>
      <w:r>
        <w:rPr>
          <w:rFonts w:ascii="仿宋_GB2312" w:eastAsia="仿宋_GB2312" w:hAnsi="黑体" w:hint="eastAsia"/>
          <w:sz w:val="32"/>
          <w:szCs w:val="32"/>
        </w:rPr>
        <w:t>项目绩效评价自评报告由部门（单位）评价组填写，所有内容必须客观、真实、准确。</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二、封面填写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、评价类型：</w:t>
      </w:r>
      <w:r>
        <w:rPr>
          <w:rFonts w:ascii="仿宋_GB2312" w:eastAsia="仿宋_GB2312" w:hint="eastAsia"/>
          <w:sz w:val="32"/>
          <w:szCs w:val="32"/>
        </w:rPr>
        <w:t>分为“项目实施过程评价”和“</w:t>
      </w:r>
      <w:r>
        <w:rPr>
          <w:rFonts w:ascii="仿宋_GB2312" w:eastAsia="仿宋_GB2312" w:hint="eastAsia"/>
          <w:sz w:val="32"/>
          <w:szCs w:val="32"/>
        </w:rPr>
        <w:t xml:space="preserve"> </w:t>
      </w:r>
      <w:r>
        <w:rPr>
          <w:rFonts w:ascii="仿宋_GB2312" w:eastAsia="仿宋_GB2312" w:hint="eastAsia"/>
          <w:sz w:val="32"/>
          <w:szCs w:val="32"/>
        </w:rPr>
        <w:t>项目完成结果评价”两类，在项目所属类型的方框内打“√”。属于项目实施过程评价的勾选“项目实施过程评价”；属于项目完成评价的勾选“项目完成结果评价”。</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、项目名称：</w:t>
      </w:r>
      <w:r>
        <w:rPr>
          <w:rFonts w:ascii="仿宋_GB2312" w:eastAsia="仿宋_GB2312" w:hint="eastAsia"/>
          <w:sz w:val="32"/>
          <w:szCs w:val="32"/>
        </w:rPr>
        <w:t>须与项目预算批复文件一致。</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、项目单位：</w:t>
      </w:r>
      <w:r>
        <w:rPr>
          <w:rFonts w:ascii="仿宋_GB2312" w:eastAsia="仿宋_GB2312" w:hint="eastAsia"/>
          <w:sz w:val="32"/>
          <w:szCs w:val="32"/>
        </w:rPr>
        <w:t>填写全称，不得省略。</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、主管部门：</w:t>
      </w:r>
      <w:r>
        <w:rPr>
          <w:rFonts w:ascii="仿宋_GB2312" w:eastAsia="仿宋_GB2312" w:hint="eastAsia"/>
          <w:sz w:val="32"/>
          <w:szCs w:val="32"/>
        </w:rPr>
        <w:t>填写全称，不得省略。</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三、绩效评价自评报告表格内容填写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、项目负责人：</w:t>
      </w:r>
      <w:r>
        <w:rPr>
          <w:rFonts w:ascii="仿宋_GB2312" w:eastAsia="仿宋_GB2312" w:hint="eastAsia"/>
          <w:sz w:val="32"/>
          <w:szCs w:val="32"/>
        </w:rPr>
        <w:t>当项目负责人有多个时，项目负责人、联系电话、地址和邮编等栏目，可调整格式，逐个填写。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、项目起止时间：</w:t>
      </w:r>
      <w:r>
        <w:rPr>
          <w:rFonts w:ascii="仿宋_GB2312" w:eastAsia="仿宋_GB2312" w:hint="eastAsia"/>
          <w:sz w:val="32"/>
          <w:szCs w:val="32"/>
        </w:rPr>
        <w:t>按照项目预算批复至项目完工（预算执行结束）的实际时间填写。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、项目明细支出内容：</w:t>
      </w:r>
      <w:r>
        <w:rPr>
          <w:rFonts w:ascii="仿宋_GB2312" w:eastAsia="仿宋_GB2312" w:hint="eastAsia"/>
          <w:sz w:val="32"/>
          <w:szCs w:val="32"/>
        </w:rPr>
        <w:t>在项目支出总</w:t>
      </w:r>
      <w:r>
        <w:rPr>
          <w:rFonts w:ascii="仿宋_GB2312" w:eastAsia="仿宋_GB2312" w:hint="eastAsia"/>
          <w:sz w:val="32"/>
          <w:szCs w:val="32"/>
        </w:rPr>
        <w:t>额内详细列出项目的具体支出内容和金额，并注明会计凭证号。有不同资金来源的</w:t>
      </w:r>
      <w:r>
        <w:rPr>
          <w:rFonts w:ascii="仿宋_GB2312" w:eastAsia="仿宋_GB2312" w:hint="eastAsia"/>
          <w:sz w:val="32"/>
          <w:szCs w:val="32"/>
        </w:rPr>
        <w:lastRenderedPageBreak/>
        <w:t>支出请在“备注”栏注明；“支出内容”要按项目明细支出的具体事项填列，不按经济分类填列。</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、项目绩效定性目标及实施计划完成情况：</w:t>
      </w:r>
      <w:r>
        <w:rPr>
          <w:rFonts w:ascii="仿宋_GB2312" w:eastAsia="仿宋_GB2312" w:hint="eastAsia"/>
          <w:sz w:val="32"/>
          <w:szCs w:val="32"/>
        </w:rPr>
        <w:t>“预期目标”栏按部门预算项目申报目标的有关内容直接填写，“实际完成”栏主要填写项目绩效目标及实施计划的实际完成情况，应与“预期目标”栏相关内容逐条对应。</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5</w:t>
      </w:r>
      <w:r>
        <w:rPr>
          <w:rFonts w:ascii="仿宋_GB2312" w:eastAsia="仿宋_GB2312" w:hint="eastAsia"/>
          <w:b/>
          <w:sz w:val="32"/>
          <w:szCs w:val="32"/>
        </w:rPr>
        <w:t>、项目绩效定量目标（指标）及完成情况：</w:t>
      </w:r>
      <w:r>
        <w:rPr>
          <w:rFonts w:ascii="仿宋_GB2312" w:eastAsia="仿宋_GB2312" w:hint="eastAsia"/>
          <w:sz w:val="32"/>
          <w:szCs w:val="32"/>
        </w:rPr>
        <w:t>对项目绩效目标进行细化和量化，根据项目实际从表中所给参考的方面或其他方面，设定绩效指标，填写“指标内容”，要尽可能量化</w:t>
      </w:r>
      <w:r>
        <w:rPr>
          <w:rFonts w:ascii="仿宋_GB2312" w:eastAsia="仿宋_GB2312" w:hint="eastAsia"/>
          <w:sz w:val="32"/>
          <w:szCs w:val="32"/>
        </w:rPr>
        <w:t>测算，设置</w:t>
      </w:r>
      <w:r>
        <w:rPr>
          <w:rFonts w:ascii="仿宋_GB2312" w:eastAsia="仿宋_GB2312" w:hint="eastAsia"/>
          <w:spacing w:val="-6"/>
          <w:sz w:val="32"/>
          <w:szCs w:val="32"/>
        </w:rPr>
        <w:t>“指标（目标）值”。“实际完成值”栏主要填写项目指标的实际完成情况，应与“指标内容”、“指标（目标）值”栏相关内容逐条对应。</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6</w:t>
      </w:r>
      <w:r>
        <w:rPr>
          <w:rFonts w:ascii="仿宋_GB2312" w:eastAsia="仿宋_GB2312" w:hint="eastAsia"/>
          <w:b/>
          <w:sz w:val="32"/>
          <w:szCs w:val="32"/>
        </w:rPr>
        <w:t>、绩效自评综合得分：</w:t>
      </w:r>
      <w:r>
        <w:rPr>
          <w:rFonts w:ascii="仿宋_GB2312" w:eastAsia="仿宋_GB2312" w:hint="eastAsia"/>
          <w:sz w:val="32"/>
          <w:szCs w:val="32"/>
        </w:rPr>
        <w:t>对照附件</w:t>
      </w:r>
      <w:r>
        <w:rPr>
          <w:rFonts w:ascii="仿宋_GB2312" w:eastAsia="仿宋_GB2312" w:hint="eastAsia"/>
          <w:sz w:val="32"/>
          <w:szCs w:val="32"/>
        </w:rPr>
        <w:t>3</w:t>
      </w:r>
      <w:r>
        <w:rPr>
          <w:rFonts w:ascii="仿宋_GB2312" w:eastAsia="仿宋_GB2312" w:hint="eastAsia"/>
          <w:sz w:val="32"/>
          <w:szCs w:val="32"/>
        </w:rPr>
        <w:t>《项目支出绩效评价指标体系（参考样表）》打分，按照最后综合得分填写“绩效自评综合得分”栏。</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7</w:t>
      </w:r>
      <w:r>
        <w:rPr>
          <w:rFonts w:ascii="仿宋_GB2312" w:eastAsia="仿宋_GB2312" w:hint="eastAsia"/>
          <w:b/>
          <w:sz w:val="32"/>
          <w:szCs w:val="32"/>
        </w:rPr>
        <w:t>、评价等次：</w:t>
      </w:r>
      <w:r>
        <w:rPr>
          <w:rFonts w:ascii="仿宋_GB2312" w:eastAsia="仿宋_GB2312" w:hint="eastAsia"/>
          <w:sz w:val="32"/>
          <w:szCs w:val="32"/>
        </w:rPr>
        <w:t>按照综合得分（</w:t>
      </w:r>
      <w:r>
        <w:rPr>
          <w:rFonts w:ascii="仿宋_GB2312" w:eastAsia="仿宋_GB2312" w:hint="eastAsia"/>
          <w:sz w:val="32"/>
          <w:szCs w:val="32"/>
        </w:rPr>
        <w:t>S</w:t>
      </w:r>
      <w:r>
        <w:rPr>
          <w:rFonts w:ascii="仿宋_GB2312" w:eastAsia="仿宋_GB2312" w:hint="eastAsia"/>
          <w:sz w:val="32"/>
          <w:szCs w:val="32"/>
        </w:rPr>
        <w:t>）的分值填写相应的评价等次。评价等次分为优秀（</w:t>
      </w:r>
      <w:r>
        <w:rPr>
          <w:rFonts w:ascii="仿宋_GB2312" w:eastAsia="仿宋_GB2312" w:hint="eastAsia"/>
          <w:sz w:val="32"/>
          <w:szCs w:val="32"/>
        </w:rPr>
        <w:t>S</w:t>
      </w:r>
      <w:r>
        <w:rPr>
          <w:rFonts w:ascii="仿宋_GB2312" w:eastAsia="仿宋_GB2312" w:hint="eastAsia"/>
          <w:sz w:val="32"/>
          <w:szCs w:val="32"/>
        </w:rPr>
        <w:t>≥</w:t>
      </w:r>
      <w:r>
        <w:rPr>
          <w:rFonts w:ascii="仿宋_GB2312" w:eastAsia="仿宋_GB2312" w:hint="eastAsia"/>
          <w:sz w:val="32"/>
          <w:szCs w:val="32"/>
        </w:rPr>
        <w:t>90</w:t>
      </w:r>
      <w:r>
        <w:rPr>
          <w:rFonts w:ascii="仿宋_GB2312" w:eastAsia="仿宋_GB2312" w:hint="eastAsia"/>
          <w:sz w:val="32"/>
          <w:szCs w:val="32"/>
        </w:rPr>
        <w:t>）、良好（</w:t>
      </w:r>
      <w:r>
        <w:rPr>
          <w:rFonts w:ascii="仿宋_GB2312" w:eastAsia="仿宋_GB2312" w:hint="eastAsia"/>
          <w:sz w:val="32"/>
          <w:szCs w:val="32"/>
        </w:rPr>
        <w:t>90</w:t>
      </w:r>
      <w:r>
        <w:rPr>
          <w:rFonts w:ascii="仿宋_GB2312" w:eastAsia="仿宋_GB2312" w:hint="eastAsia"/>
          <w:sz w:val="32"/>
          <w:szCs w:val="32"/>
        </w:rPr>
        <w:t>＞</w:t>
      </w:r>
      <w:r>
        <w:rPr>
          <w:rFonts w:ascii="仿宋_GB2312" w:eastAsia="仿宋_GB2312" w:hint="eastAsia"/>
          <w:sz w:val="32"/>
          <w:szCs w:val="32"/>
        </w:rPr>
        <w:t>S</w:t>
      </w:r>
      <w:r>
        <w:rPr>
          <w:rFonts w:ascii="仿宋_GB2312" w:eastAsia="仿宋_GB2312" w:hint="eastAsia"/>
          <w:sz w:val="32"/>
          <w:szCs w:val="32"/>
        </w:rPr>
        <w:t>≥</w:t>
      </w:r>
      <w:r>
        <w:rPr>
          <w:rFonts w:ascii="仿宋_GB2312" w:eastAsia="仿宋_GB2312" w:hint="eastAsia"/>
          <w:sz w:val="32"/>
          <w:szCs w:val="32"/>
        </w:rPr>
        <w:t>80</w:t>
      </w:r>
      <w:r>
        <w:rPr>
          <w:rFonts w:ascii="仿宋_GB2312" w:eastAsia="仿宋_GB2312" w:hint="eastAsia"/>
          <w:sz w:val="32"/>
          <w:szCs w:val="32"/>
        </w:rPr>
        <w:t>）、合格（</w:t>
      </w:r>
      <w:r>
        <w:rPr>
          <w:rFonts w:ascii="仿宋_GB2312" w:eastAsia="仿宋_GB2312" w:hint="eastAsia"/>
          <w:sz w:val="32"/>
          <w:szCs w:val="32"/>
        </w:rPr>
        <w:t>80</w:t>
      </w:r>
      <w:r>
        <w:rPr>
          <w:rFonts w:ascii="仿宋_GB2312" w:eastAsia="仿宋_GB2312" w:hint="eastAsia"/>
          <w:sz w:val="32"/>
          <w:szCs w:val="32"/>
        </w:rPr>
        <w:t>＞</w:t>
      </w:r>
      <w:r>
        <w:rPr>
          <w:rFonts w:ascii="仿宋_GB2312" w:eastAsia="仿宋_GB2312" w:hint="eastAsia"/>
          <w:sz w:val="32"/>
          <w:szCs w:val="32"/>
        </w:rPr>
        <w:t>S</w:t>
      </w:r>
      <w:r>
        <w:rPr>
          <w:rFonts w:ascii="仿宋_GB2312" w:eastAsia="仿宋_GB2312" w:hint="eastAsia"/>
          <w:sz w:val="32"/>
          <w:szCs w:val="32"/>
        </w:rPr>
        <w:t>≥</w:t>
      </w:r>
      <w:r>
        <w:rPr>
          <w:rFonts w:ascii="仿宋_GB2312" w:eastAsia="仿宋_GB2312" w:hint="eastAsia"/>
          <w:sz w:val="32"/>
          <w:szCs w:val="32"/>
        </w:rPr>
        <w:t>70</w:t>
      </w:r>
      <w:r>
        <w:rPr>
          <w:rFonts w:ascii="仿宋_GB2312" w:eastAsia="仿宋_GB2312" w:hint="eastAsia"/>
          <w:sz w:val="32"/>
          <w:szCs w:val="32"/>
        </w:rPr>
        <w:t>）、不合格（</w:t>
      </w:r>
      <w:r>
        <w:rPr>
          <w:rFonts w:ascii="仿宋_GB2312" w:eastAsia="仿宋_GB2312" w:hint="eastAsia"/>
          <w:sz w:val="32"/>
          <w:szCs w:val="32"/>
        </w:rPr>
        <w:t>S</w:t>
      </w:r>
      <w:r>
        <w:rPr>
          <w:rFonts w:ascii="仿宋_GB2312" w:eastAsia="仿宋_GB2312" w:hint="eastAsia"/>
          <w:sz w:val="32"/>
          <w:szCs w:val="32"/>
        </w:rPr>
        <w:t>＜</w:t>
      </w:r>
      <w:r>
        <w:rPr>
          <w:rFonts w:ascii="仿宋_GB2312" w:eastAsia="仿宋_GB2312" w:hint="eastAsia"/>
          <w:sz w:val="32"/>
          <w:szCs w:val="32"/>
        </w:rPr>
        <w:t>70</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个评价等次。</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8</w:t>
      </w:r>
      <w:r>
        <w:rPr>
          <w:rFonts w:ascii="仿宋_GB2312" w:eastAsia="仿宋_GB2312" w:hint="eastAsia"/>
          <w:b/>
          <w:sz w:val="32"/>
          <w:szCs w:val="32"/>
        </w:rPr>
        <w:t>、评价人员：</w:t>
      </w:r>
      <w:r>
        <w:rPr>
          <w:rFonts w:ascii="仿宋_GB2312" w:eastAsia="仿宋_GB2312" w:hint="eastAsia"/>
          <w:sz w:val="32"/>
          <w:szCs w:val="32"/>
        </w:rPr>
        <w:t>填写参与项目评价的绩效评价工作小组成员名单，并由评价组组长签字。</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9</w:t>
      </w:r>
      <w:r>
        <w:rPr>
          <w:rFonts w:ascii="仿宋_GB2312" w:eastAsia="仿宋_GB2312" w:hint="eastAsia"/>
          <w:b/>
          <w:sz w:val="32"/>
          <w:szCs w:val="32"/>
        </w:rPr>
        <w:t>、项目单位意见：</w:t>
      </w:r>
      <w:r>
        <w:rPr>
          <w:rFonts w:ascii="仿宋_GB2312" w:eastAsia="仿宋_GB2312" w:hint="eastAsia"/>
          <w:sz w:val="32"/>
          <w:szCs w:val="32"/>
        </w:rPr>
        <w:t>项目实施单位签署意见，由单位负责人签字后加盖行政公章。</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lastRenderedPageBreak/>
        <w:t>10</w:t>
      </w:r>
      <w:r>
        <w:rPr>
          <w:rFonts w:ascii="仿宋_GB2312" w:eastAsia="仿宋_GB2312" w:hint="eastAsia"/>
          <w:b/>
          <w:sz w:val="32"/>
          <w:szCs w:val="32"/>
        </w:rPr>
        <w:t>、主管部门意见：</w:t>
      </w:r>
      <w:r>
        <w:rPr>
          <w:rFonts w:ascii="仿宋_GB2312" w:eastAsia="仿宋_GB2312" w:hint="eastAsia"/>
          <w:sz w:val="32"/>
          <w:szCs w:val="32"/>
        </w:rPr>
        <w:t>主管部门签署意见，由主管部门负责人签字后加盖行政公章。</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四、自评报告综述（文字部分）</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评价组应根据下列提纲对各项内容进行详细说明：</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（一）项目概况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、项目单位基本情况。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、项目年度预算绩效目标、绩效指标设定情况，包括预期总目标及阶段性目标、项目基本性质、用途和主要内容、涉及范围。</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（二）项目资金使用及管理情况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、项目资金（包括财政资金、自筹资金等）安排落实、总投入等情况分析。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、项目资金（主要是指财政资金）实际使用情况分析。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、项目资金管理情况（包括管理制度、办法的制订及执</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行情况）分析。</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（三）项目组织实施情况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、项目组织情况（包括项目招投标情况、调整情况、完成验收等）分析。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、项目管理情况（包括项目管理制度建设、日常检查监督管理等情况）分析。</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（四）项目主要绩效情况分析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从项目的经济性、效率性、有效性和可持续性等方面进行</w:t>
      </w:r>
      <w:r>
        <w:rPr>
          <w:rFonts w:ascii="仿宋_GB2312" w:eastAsia="仿宋_GB2312" w:hint="eastAsia"/>
          <w:sz w:val="32"/>
          <w:szCs w:val="32"/>
        </w:rPr>
        <w:lastRenderedPageBreak/>
        <w:t>量化、具体分析。其中：项目的经济性分析主要是对项目成本（预算）控制、节约等情况进行分析；项目的效率性分析主要是对项目实施（完成）的进度及质量等情况进行</w:t>
      </w:r>
      <w:r>
        <w:rPr>
          <w:rFonts w:ascii="仿宋_GB2312" w:eastAsia="仿宋_GB2312" w:hint="eastAsia"/>
          <w:sz w:val="32"/>
          <w:szCs w:val="32"/>
        </w:rPr>
        <w:t>分析；项目的有效性分析主要是对反映项目资金使用效果的个性指标进行分析；项目的可持续性分析主要是对项目完成后，后续政策、资金、人员机构安排和管理措施等影响项目持续发展的因素进行分析。</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（五）主要经验及做法、存在问题和建议</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包括资金安排、使用过程中的经验、做法、存在问题、改进措施和有关建议等。</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（六）附件</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评价组认为需要作为评价报告附件的有关文件、资料等，以进一步解释和证明报告所反映的相关内容。</w:t>
      </w:r>
    </w:p>
    <w:p w:rsidR="002F0080" w:rsidRDefault="002F0080">
      <w:pPr>
        <w:rPr>
          <w:rFonts w:eastAsia="仿宋_GB2312"/>
          <w:bCs/>
          <w:sz w:val="32"/>
          <w:szCs w:val="32"/>
        </w:rPr>
      </w:pPr>
    </w:p>
    <w:p w:rsidR="002F0080" w:rsidRDefault="002F0080"/>
    <w:p w:rsidR="002F0080" w:rsidRDefault="002F0080"/>
    <w:p w:rsidR="002F0080" w:rsidRDefault="002F0080"/>
    <w:p w:rsidR="002F0080" w:rsidRDefault="00F8501A">
      <w:pPr>
        <w:spacing w:line="348" w:lineRule="auto"/>
        <w:rPr>
          <w:rFonts w:ascii="黑体" w:eastAsia="黑体" w:hAnsi="黑体" w:cs="黑体"/>
          <w:bCs/>
          <w:sz w:val="32"/>
          <w:szCs w:val="32"/>
        </w:rPr>
      </w:pPr>
      <w:r>
        <w:br w:type="page"/>
      </w:r>
      <w:r>
        <w:rPr>
          <w:rFonts w:ascii="黑体" w:eastAsia="黑体" w:hAnsi="黑体" w:cs="黑体" w:hint="eastAsia"/>
          <w:bCs/>
          <w:sz w:val="32"/>
          <w:szCs w:val="32"/>
        </w:rPr>
        <w:lastRenderedPageBreak/>
        <w:t>附件</w:t>
      </w:r>
      <w:r>
        <w:rPr>
          <w:rFonts w:ascii="黑体" w:eastAsia="黑体" w:hAnsi="黑体" w:cs="黑体" w:hint="eastAsia"/>
          <w:bCs/>
          <w:sz w:val="32"/>
          <w:szCs w:val="32"/>
        </w:rPr>
        <w:t>2-1</w:t>
      </w:r>
    </w:p>
    <w:p w:rsidR="002F0080" w:rsidRDefault="002F0080">
      <w:pPr>
        <w:spacing w:line="348" w:lineRule="auto"/>
        <w:jc w:val="center"/>
        <w:rPr>
          <w:rFonts w:eastAsia="方正小标宋简体"/>
          <w:bCs/>
          <w:sz w:val="42"/>
          <w:szCs w:val="42"/>
        </w:rPr>
      </w:pPr>
    </w:p>
    <w:p w:rsidR="002F0080" w:rsidRDefault="00F8501A">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w:t>
      </w:r>
      <w:r>
        <w:rPr>
          <w:rFonts w:eastAsia="方正小标宋简体" w:hint="eastAsia"/>
          <w:bCs/>
          <w:sz w:val="46"/>
          <w:szCs w:val="46"/>
          <w:u w:val="single"/>
        </w:rPr>
        <w:t>1</w:t>
      </w:r>
      <w:r>
        <w:rPr>
          <w:rFonts w:eastAsia="方正小标宋简体" w:hint="eastAsia"/>
          <w:bCs/>
          <w:sz w:val="46"/>
          <w:szCs w:val="46"/>
        </w:rPr>
        <w:t>年度部门整体支出</w:t>
      </w:r>
    </w:p>
    <w:p w:rsidR="002F0080" w:rsidRDefault="00F8501A">
      <w:pPr>
        <w:spacing w:line="800" w:lineRule="exact"/>
        <w:jc w:val="center"/>
        <w:rPr>
          <w:rFonts w:eastAsia="方正小标宋简体"/>
          <w:bCs/>
          <w:sz w:val="46"/>
          <w:szCs w:val="46"/>
        </w:rPr>
      </w:pPr>
      <w:r>
        <w:rPr>
          <w:rFonts w:eastAsia="方正小标宋简体" w:hint="eastAsia"/>
          <w:bCs/>
          <w:sz w:val="46"/>
          <w:szCs w:val="46"/>
        </w:rPr>
        <w:t>绩效评价自评报告</w:t>
      </w:r>
    </w:p>
    <w:p w:rsidR="002F0080" w:rsidRDefault="002F0080">
      <w:pPr>
        <w:rPr>
          <w:rFonts w:eastAsia="仿宋_GB2312"/>
          <w:b/>
          <w:sz w:val="32"/>
        </w:rPr>
      </w:pPr>
    </w:p>
    <w:p w:rsidR="002F0080" w:rsidRDefault="002F0080">
      <w:pPr>
        <w:rPr>
          <w:rFonts w:eastAsia="仿宋_GB2312"/>
          <w:b/>
          <w:sz w:val="32"/>
        </w:rPr>
      </w:pPr>
    </w:p>
    <w:p w:rsidR="002F0080" w:rsidRDefault="002F0080">
      <w:pPr>
        <w:rPr>
          <w:rFonts w:eastAsia="仿宋_GB2312"/>
          <w:b/>
          <w:sz w:val="32"/>
        </w:rPr>
      </w:pPr>
    </w:p>
    <w:p w:rsidR="002F0080" w:rsidRDefault="00F8501A" w:rsidP="009B4D8C">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p>
    <w:p w:rsidR="002F0080" w:rsidRDefault="00F8501A" w:rsidP="009B4D8C">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p>
    <w:p w:rsidR="002F0080" w:rsidRDefault="00F8501A" w:rsidP="009B4D8C">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F0080" w:rsidRDefault="00F8501A" w:rsidP="009B4D8C">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2F0080" w:rsidRDefault="002F0080" w:rsidP="009B4D8C">
      <w:pPr>
        <w:spacing w:line="720" w:lineRule="exact"/>
        <w:ind w:firstLineChars="690" w:firstLine="2182"/>
        <w:rPr>
          <w:rFonts w:eastAsia="仿宋_GB2312"/>
          <w:sz w:val="32"/>
        </w:rPr>
      </w:pPr>
    </w:p>
    <w:p w:rsidR="002F0080" w:rsidRDefault="002F0080" w:rsidP="009B4D8C">
      <w:pPr>
        <w:spacing w:line="720" w:lineRule="exact"/>
        <w:ind w:firstLineChars="690" w:firstLine="2182"/>
        <w:rPr>
          <w:rFonts w:eastAsia="仿宋_GB2312"/>
          <w:sz w:val="32"/>
        </w:rPr>
      </w:pPr>
    </w:p>
    <w:p w:rsidR="002F0080" w:rsidRDefault="002F0080" w:rsidP="009B4D8C">
      <w:pPr>
        <w:spacing w:line="720" w:lineRule="exact"/>
        <w:ind w:firstLineChars="690" w:firstLine="2182"/>
        <w:rPr>
          <w:rFonts w:eastAsia="仿宋_GB2312"/>
          <w:sz w:val="32"/>
        </w:rPr>
      </w:pPr>
    </w:p>
    <w:p w:rsidR="002F0080" w:rsidRDefault="00F8501A">
      <w:pPr>
        <w:spacing w:line="348" w:lineRule="auto"/>
        <w:jc w:val="center"/>
        <w:rPr>
          <w:rFonts w:eastAsia="仿宋_GB2312"/>
          <w:sz w:val="32"/>
        </w:rPr>
      </w:pPr>
      <w:r>
        <w:rPr>
          <w:rFonts w:eastAsia="仿宋_GB2312" w:hint="eastAsia"/>
          <w:sz w:val="32"/>
        </w:rPr>
        <w:t>报告日期：年月日</w:t>
      </w:r>
    </w:p>
    <w:p w:rsidR="002F0080" w:rsidRDefault="002F0080">
      <w:pPr>
        <w:autoSpaceDN w:val="0"/>
        <w:jc w:val="center"/>
        <w:textAlignment w:val="center"/>
        <w:rPr>
          <w:rFonts w:eastAsia="仿宋_GB2312"/>
          <w:sz w:val="32"/>
          <w:szCs w:val="32"/>
        </w:rPr>
      </w:pPr>
    </w:p>
    <w:p w:rsidR="002F0080" w:rsidRDefault="002F0080">
      <w:pPr>
        <w:widowControl/>
        <w:jc w:val="left"/>
        <w:rPr>
          <w:rFonts w:eastAsia="仿宋_GB2312"/>
          <w:sz w:val="32"/>
          <w:szCs w:val="32"/>
        </w:rPr>
        <w:sectPr w:rsidR="002F0080">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195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2464"/>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F0080">
        <w:trPr>
          <w:trHeight w:val="226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2F0080">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F0080">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2F0080">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r>
      <w:tr w:rsidR="002F0080">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2F0080">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r>
      <w:tr w:rsidR="002F0080">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2F0080">
        <w:trPr>
          <w:trHeight w:val="1691"/>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F0080">
        <w:trPr>
          <w:trHeight w:val="1172"/>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b/>
                <w:color w:val="000000"/>
                <w:sz w:val="24"/>
              </w:rPr>
            </w:pPr>
          </w:p>
        </w:tc>
      </w:tr>
      <w:tr w:rsidR="002F008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2F0080">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2F0080" w:rsidRDefault="00F8501A">
      <w:pPr>
        <w:rPr>
          <w:rFonts w:eastAsia="仿宋_GB2312" w:cs="仿宋_GB2312"/>
          <w:bCs/>
          <w:sz w:val="28"/>
          <w:szCs w:val="28"/>
        </w:rPr>
      </w:pPr>
      <w:r>
        <w:rPr>
          <w:rFonts w:eastAsia="仿宋_GB2312" w:cs="仿宋_GB2312" w:hint="eastAsia"/>
          <w:bCs/>
          <w:sz w:val="28"/>
          <w:szCs w:val="28"/>
        </w:rPr>
        <w:t>填报人（签名）：联系电话：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F0080">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2F0080" w:rsidRDefault="00F8501A">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2F0080" w:rsidRDefault="002F0080">
            <w:pPr>
              <w:spacing w:line="440" w:lineRule="exact"/>
              <w:ind w:firstLineChars="200" w:firstLine="640"/>
              <w:rPr>
                <w:rFonts w:eastAsia="仿宋_GB2312"/>
                <w:sz w:val="32"/>
                <w:szCs w:val="32"/>
              </w:rPr>
            </w:pP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、专项资金安排落实、总投入等情况分析</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、专项资金实际使用情况分析</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、专项资金管理情况分析</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2F0080" w:rsidRDefault="00F850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2F0080" w:rsidRDefault="00F850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2F0080" w:rsidRDefault="002F0080">
            <w:pPr>
              <w:rPr>
                <w:rFonts w:eastAsia="楷体_GB2312"/>
                <w:bCs/>
                <w:sz w:val="28"/>
                <w:szCs w:val="28"/>
              </w:rPr>
            </w:pPr>
          </w:p>
        </w:tc>
      </w:tr>
    </w:tbl>
    <w:p w:rsidR="002F0080" w:rsidRDefault="002F0080">
      <w:pPr>
        <w:spacing w:line="348" w:lineRule="auto"/>
        <w:rPr>
          <w:rFonts w:eastAsia="楷体_GB2312"/>
          <w:bCs/>
          <w:sz w:val="28"/>
          <w:szCs w:val="28"/>
        </w:rPr>
      </w:pPr>
    </w:p>
    <w:p w:rsidR="002F0080" w:rsidRDefault="00F8501A">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w:t>
      </w:r>
      <w:r>
        <w:rPr>
          <w:rFonts w:ascii="黑体" w:eastAsia="黑体" w:hAnsi="黑体" w:cs="黑体" w:hint="eastAsia"/>
          <w:bCs/>
          <w:sz w:val="32"/>
          <w:szCs w:val="32"/>
        </w:rPr>
        <w:t>2-2</w:t>
      </w:r>
    </w:p>
    <w:p w:rsidR="002F0080" w:rsidRDefault="002F0080">
      <w:pPr>
        <w:spacing w:line="348" w:lineRule="auto"/>
        <w:rPr>
          <w:rFonts w:eastAsia="黑体" w:cs="黑体"/>
          <w:bCs/>
          <w:sz w:val="32"/>
          <w:szCs w:val="32"/>
        </w:rPr>
      </w:pPr>
    </w:p>
    <w:p w:rsidR="002F0080" w:rsidRDefault="00F8501A" w:rsidP="009B4D8C">
      <w:pPr>
        <w:spacing w:beforeLines="50" w:line="348" w:lineRule="auto"/>
        <w:jc w:val="center"/>
        <w:rPr>
          <w:rFonts w:eastAsia="方正小标宋简体"/>
          <w:bCs/>
          <w:sz w:val="44"/>
          <w:szCs w:val="44"/>
        </w:rPr>
      </w:pPr>
      <w:r>
        <w:rPr>
          <w:rFonts w:eastAsia="方正小标宋简体" w:hint="eastAsia"/>
          <w:bCs/>
          <w:sz w:val="44"/>
          <w:szCs w:val="44"/>
        </w:rPr>
        <w:t>岳阳县</w:t>
      </w:r>
      <w:r>
        <w:rPr>
          <w:rFonts w:eastAsia="方正小标宋简体" w:hint="eastAsia"/>
          <w:bCs/>
          <w:sz w:val="44"/>
          <w:szCs w:val="44"/>
        </w:rPr>
        <w:t>202</w:t>
      </w:r>
      <w:r>
        <w:rPr>
          <w:rFonts w:eastAsia="方正小标宋简体" w:hint="eastAsia"/>
          <w:bCs/>
          <w:sz w:val="44"/>
          <w:szCs w:val="44"/>
        </w:rPr>
        <w:t>1</w:t>
      </w:r>
      <w:r>
        <w:rPr>
          <w:rFonts w:eastAsia="方正小标宋简体" w:hint="eastAsia"/>
          <w:bCs/>
          <w:sz w:val="44"/>
          <w:szCs w:val="44"/>
        </w:rPr>
        <w:t>年财政项目支出绩效评价自评报告</w:t>
      </w:r>
    </w:p>
    <w:p w:rsidR="002F0080" w:rsidRDefault="002F0080">
      <w:pPr>
        <w:rPr>
          <w:rFonts w:eastAsia="仿宋_GB2312"/>
          <w:b/>
          <w:sz w:val="32"/>
        </w:rPr>
      </w:pPr>
    </w:p>
    <w:p w:rsidR="002F0080" w:rsidRDefault="002F0080">
      <w:pPr>
        <w:rPr>
          <w:rFonts w:eastAsia="仿宋_GB2312"/>
          <w:b/>
          <w:sz w:val="32"/>
        </w:rPr>
      </w:pPr>
    </w:p>
    <w:p w:rsidR="002F0080" w:rsidRDefault="00F8501A">
      <w:pPr>
        <w:spacing w:line="760" w:lineRule="exact"/>
        <w:ind w:firstLineChars="147" w:firstLine="470"/>
        <w:rPr>
          <w:rFonts w:eastAsia="仿宋_GB2312"/>
          <w:sz w:val="32"/>
          <w:szCs w:val="32"/>
        </w:rPr>
      </w:pPr>
      <w:r>
        <w:rPr>
          <w:rFonts w:eastAsia="仿宋_GB2312" w:hint="eastAsia"/>
          <w:sz w:val="32"/>
          <w:szCs w:val="32"/>
        </w:rPr>
        <w:t>评价类型：项目实施过程评价□项目完成结果评价□</w:t>
      </w:r>
    </w:p>
    <w:p w:rsidR="002F0080" w:rsidRDefault="00F8501A" w:rsidP="009B4D8C">
      <w:pPr>
        <w:spacing w:beforeLines="50" w:line="760" w:lineRule="exact"/>
        <w:ind w:firstLineChars="150" w:firstLine="480"/>
        <w:rPr>
          <w:rFonts w:eastAsia="仿宋_GB2312"/>
          <w:sz w:val="32"/>
          <w:u w:val="single"/>
        </w:rPr>
      </w:pPr>
      <w:r>
        <w:rPr>
          <w:rFonts w:eastAsia="仿宋_GB2312" w:hint="eastAsia"/>
          <w:sz w:val="32"/>
        </w:rPr>
        <w:t>项目名称：</w:t>
      </w:r>
    </w:p>
    <w:p w:rsidR="002F0080" w:rsidRDefault="00F8501A" w:rsidP="009B4D8C">
      <w:pPr>
        <w:spacing w:beforeLines="50" w:line="760" w:lineRule="exact"/>
        <w:ind w:firstLineChars="150" w:firstLine="480"/>
        <w:rPr>
          <w:rFonts w:eastAsia="仿宋_GB2312"/>
          <w:sz w:val="32"/>
        </w:rPr>
      </w:pPr>
      <w:r>
        <w:rPr>
          <w:rFonts w:eastAsia="仿宋_GB2312" w:hint="eastAsia"/>
          <w:sz w:val="32"/>
        </w:rPr>
        <w:t>项目单位：</w:t>
      </w:r>
    </w:p>
    <w:p w:rsidR="002F0080" w:rsidRDefault="00F8501A" w:rsidP="009B4D8C">
      <w:pPr>
        <w:spacing w:beforeLines="50" w:line="760" w:lineRule="exact"/>
        <w:ind w:firstLineChars="150" w:firstLine="480"/>
        <w:rPr>
          <w:rFonts w:eastAsia="仿宋_GB2312"/>
          <w:sz w:val="32"/>
          <w:u w:val="single"/>
        </w:rPr>
      </w:pPr>
      <w:r>
        <w:rPr>
          <w:rFonts w:eastAsia="仿宋_GB2312" w:hint="eastAsia"/>
          <w:sz w:val="32"/>
        </w:rPr>
        <w:t>主管部门：</w:t>
      </w:r>
    </w:p>
    <w:p w:rsidR="002F0080" w:rsidRDefault="00F8501A" w:rsidP="009B4D8C">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2F0080" w:rsidRDefault="00F8501A" w:rsidP="009B4D8C">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p>
    <w:p w:rsidR="002F0080" w:rsidRDefault="002F0080" w:rsidP="009B4D8C">
      <w:pPr>
        <w:spacing w:beforeLines="50" w:line="760" w:lineRule="exact"/>
        <w:ind w:firstLineChars="150" w:firstLine="420"/>
        <w:rPr>
          <w:rFonts w:eastAsia="仿宋_GB2312"/>
          <w:sz w:val="28"/>
          <w:szCs w:val="28"/>
        </w:rPr>
      </w:pPr>
    </w:p>
    <w:p w:rsidR="002F0080" w:rsidRDefault="002F0080" w:rsidP="009B4D8C">
      <w:pPr>
        <w:spacing w:beforeLines="50" w:line="348" w:lineRule="auto"/>
        <w:ind w:firstLineChars="150" w:firstLine="420"/>
        <w:rPr>
          <w:rFonts w:eastAsia="仿宋_GB2312"/>
          <w:sz w:val="28"/>
          <w:szCs w:val="28"/>
        </w:rPr>
      </w:pPr>
    </w:p>
    <w:p w:rsidR="002F0080" w:rsidRDefault="002F0080" w:rsidP="009B4D8C">
      <w:pPr>
        <w:spacing w:beforeLines="50" w:line="348" w:lineRule="auto"/>
        <w:ind w:firstLineChars="150" w:firstLine="420"/>
        <w:rPr>
          <w:rFonts w:eastAsia="仿宋_GB2312"/>
          <w:sz w:val="28"/>
          <w:szCs w:val="28"/>
        </w:rPr>
      </w:pPr>
    </w:p>
    <w:p w:rsidR="002F0080" w:rsidRDefault="002F0080" w:rsidP="009B4D8C">
      <w:pPr>
        <w:spacing w:beforeLines="50" w:line="120" w:lineRule="exact"/>
        <w:ind w:firstLineChars="150" w:firstLine="420"/>
        <w:rPr>
          <w:rFonts w:eastAsia="仿宋_GB2312"/>
          <w:sz w:val="28"/>
          <w:szCs w:val="28"/>
        </w:rPr>
      </w:pPr>
    </w:p>
    <w:p w:rsidR="002F0080" w:rsidRDefault="002F0080" w:rsidP="009B4D8C">
      <w:pPr>
        <w:spacing w:beforeLines="50" w:line="120" w:lineRule="exact"/>
        <w:ind w:firstLineChars="150" w:firstLine="420"/>
        <w:rPr>
          <w:rFonts w:eastAsia="仿宋_GB2312"/>
          <w:sz w:val="28"/>
          <w:szCs w:val="28"/>
        </w:rPr>
      </w:pPr>
    </w:p>
    <w:p w:rsidR="002F0080" w:rsidRDefault="002F0080" w:rsidP="009B4D8C">
      <w:pPr>
        <w:spacing w:beforeLines="50" w:line="120" w:lineRule="exact"/>
        <w:ind w:firstLineChars="150" w:firstLine="420"/>
        <w:rPr>
          <w:rFonts w:eastAsia="仿宋_GB2312"/>
          <w:sz w:val="28"/>
          <w:szCs w:val="28"/>
        </w:rPr>
      </w:pPr>
    </w:p>
    <w:p w:rsidR="002F0080" w:rsidRDefault="00F8501A">
      <w:pPr>
        <w:spacing w:line="348" w:lineRule="auto"/>
        <w:jc w:val="center"/>
        <w:rPr>
          <w:rFonts w:eastAsia="仿宋_GB2312"/>
          <w:sz w:val="32"/>
        </w:rPr>
      </w:pPr>
      <w:r>
        <w:rPr>
          <w:rFonts w:eastAsia="仿宋_GB2312" w:hint="eastAsia"/>
          <w:sz w:val="32"/>
        </w:rPr>
        <w:t>报告日期：年月日</w:t>
      </w:r>
    </w:p>
    <w:p w:rsidR="002F0080" w:rsidRDefault="002F0080">
      <w:pPr>
        <w:spacing w:line="348" w:lineRule="auto"/>
        <w:rPr>
          <w:rFonts w:eastAsia="仿宋_GB2312"/>
          <w:sz w:val="32"/>
        </w:rPr>
      </w:pPr>
    </w:p>
    <w:p w:rsidR="002F0080" w:rsidRDefault="002F0080">
      <w:pPr>
        <w:spacing w:line="100" w:lineRule="exact"/>
        <w:jc w:val="center"/>
        <w:rPr>
          <w:rFonts w:eastAsia="仿宋_GB2312"/>
          <w:sz w:val="32"/>
        </w:rPr>
      </w:pPr>
    </w:p>
    <w:p w:rsidR="002F0080" w:rsidRDefault="002F0080">
      <w:pPr>
        <w:spacing w:line="100" w:lineRule="exact"/>
        <w:jc w:val="center"/>
        <w:rPr>
          <w:rFonts w:eastAsia="仿宋_GB2312"/>
          <w:sz w:val="32"/>
        </w:rPr>
      </w:pPr>
    </w:p>
    <w:p w:rsidR="002F0080" w:rsidRDefault="002F0080">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2F0080">
        <w:trPr>
          <w:trHeight w:val="76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lastRenderedPageBreak/>
              <w:t>一、项目基本概况</w:t>
            </w:r>
          </w:p>
        </w:tc>
      </w:tr>
      <w:tr w:rsidR="002F0080">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项目负责人</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联系电话</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项目地址</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邮编</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项目起止时间</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2F0080" w:rsidRDefault="00F8501A">
            <w:pPr>
              <w:ind w:firstLineChars="496" w:firstLine="1190"/>
              <w:rPr>
                <w:rFonts w:eastAsia="仿宋_GB2312"/>
                <w:sz w:val="24"/>
              </w:rPr>
            </w:pPr>
            <w:r>
              <w:rPr>
                <w:rFonts w:eastAsia="仿宋_GB2312" w:hint="eastAsia"/>
                <w:sz w:val="24"/>
              </w:rPr>
              <w:t>年月起至年月止</w:t>
            </w:r>
          </w:p>
        </w:tc>
      </w:tr>
      <w:tr w:rsidR="002F0080">
        <w:trPr>
          <w:trHeight w:val="748"/>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计划安排资金</w:t>
            </w:r>
          </w:p>
          <w:p w:rsidR="002F0080" w:rsidRDefault="00F8501A">
            <w:pPr>
              <w:spacing w:line="360" w:lineRule="exact"/>
              <w:jc w:val="center"/>
              <w:rPr>
                <w:rFonts w:eastAsia="仿宋_GB2312"/>
                <w:sz w:val="24"/>
              </w:rPr>
            </w:pPr>
            <w:r>
              <w:rPr>
                <w:rFonts w:eastAsia="仿宋_GB2312" w:hint="eastAsia"/>
                <w:sz w:val="24"/>
              </w:rPr>
              <w:t>（万元）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实际到位资金</w:t>
            </w:r>
          </w:p>
          <w:p w:rsidR="002F0080" w:rsidRDefault="00F8501A">
            <w:pPr>
              <w:spacing w:line="360" w:lineRule="exact"/>
              <w:jc w:val="center"/>
              <w:rPr>
                <w:rFonts w:eastAsia="仿宋_GB2312"/>
                <w:sz w:val="24"/>
              </w:rPr>
            </w:pPr>
            <w:r>
              <w:rPr>
                <w:rFonts w:eastAsia="仿宋_GB2312" w:hint="eastAsia"/>
                <w:sz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实际支出</w:t>
            </w:r>
          </w:p>
          <w:p w:rsidR="002F0080" w:rsidRDefault="00F8501A">
            <w:pPr>
              <w:spacing w:line="360" w:lineRule="exact"/>
              <w:jc w:val="center"/>
              <w:rPr>
                <w:rFonts w:eastAsia="仿宋_GB2312"/>
                <w:sz w:val="24"/>
              </w:rPr>
            </w:pPr>
            <w:r>
              <w:rPr>
                <w:rFonts w:eastAsia="仿宋_GB2312" w:hint="eastAsia"/>
                <w:sz w:val="24"/>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spacing w:line="400" w:lineRule="exact"/>
              <w:jc w:val="cente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结余</w:t>
            </w:r>
          </w:p>
          <w:p w:rsidR="002F0080" w:rsidRDefault="00F8501A">
            <w:pPr>
              <w:spacing w:line="400" w:lineRule="exact"/>
              <w:jc w:val="center"/>
              <w:rPr>
                <w:rFonts w:eastAsia="仿宋_GB2312"/>
                <w:sz w:val="24"/>
              </w:rPr>
            </w:pPr>
            <w:r>
              <w:rPr>
                <w:rFonts w:eastAsia="仿宋_GB2312" w:hint="eastAsia"/>
                <w:sz w:val="24"/>
              </w:rPr>
              <w:t>（万元）</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10"/>
                <w:sz w:val="24"/>
              </w:rPr>
            </w:pPr>
            <w:r>
              <w:rPr>
                <w:rFonts w:eastAsia="仿宋_GB2312" w:hint="eastAsia"/>
                <w:spacing w:val="-10"/>
                <w:sz w:val="24"/>
              </w:rPr>
              <w:t>其中：中央财政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pacing w:val="-6"/>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6"/>
                <w:sz w:val="24"/>
              </w:rPr>
            </w:pPr>
            <w:r>
              <w:rPr>
                <w:rFonts w:eastAsia="仿宋_GB2312" w:hint="eastAsia"/>
                <w:spacing w:val="-6"/>
                <w:sz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pacing w:val="-6"/>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16"/>
                <w:sz w:val="24"/>
              </w:rPr>
            </w:pPr>
            <w:r>
              <w:rPr>
                <w:rFonts w:eastAsia="仿宋_GB2312" w:hint="eastAsia"/>
                <w:spacing w:val="-16"/>
                <w:sz w:val="24"/>
              </w:rPr>
              <w:t>其中：中央财政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pacing w:val="-6"/>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16"/>
                <w:sz w:val="24"/>
              </w:rPr>
            </w:pPr>
            <w:r>
              <w:rPr>
                <w:rFonts w:eastAsia="仿宋_GB2312" w:hint="eastAsia"/>
                <w:spacing w:val="-16"/>
                <w:sz w:val="24"/>
              </w:rPr>
              <w:t>其中：中央财政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748"/>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t>二、项目支出明细情况</w:t>
            </w: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支出内容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实际支出数</w:t>
            </w: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会计凭证号</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备注</w:t>
            </w: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sz w:val="24"/>
              </w:rPr>
              <w:t>支出合计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78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t>三、项目绩效自评情况</w:t>
            </w:r>
          </w:p>
        </w:tc>
      </w:tr>
      <w:tr w:rsidR="002F0080">
        <w:trPr>
          <w:trHeight w:hRule="exact" w:val="56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lastRenderedPageBreak/>
              <w:t>项目绩效定性目标及实施计划完成情况</w:t>
            </w:r>
          </w:p>
        </w:tc>
        <w:tc>
          <w:tcPr>
            <w:tcW w:w="5073" w:type="dxa"/>
            <w:gridSpan w:val="10"/>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预期目标</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实际完成</w:t>
            </w:r>
          </w:p>
        </w:tc>
      </w:tr>
      <w:tr w:rsidR="002F0080">
        <w:trPr>
          <w:trHeight w:val="1476"/>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5073" w:type="dxa"/>
            <w:gridSpan w:val="10"/>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400" w:lineRule="exact"/>
              <w:jc w:val="center"/>
              <w:rPr>
                <w:rFonts w:eastAsia="仿宋_GB2312"/>
                <w:b/>
                <w:sz w:val="24"/>
              </w:rPr>
            </w:pPr>
          </w:p>
        </w:tc>
      </w:tr>
      <w:tr w:rsidR="002F0080">
        <w:trPr>
          <w:trHeight w:hRule="exact" w:val="792"/>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项目绩效定量目标（指标）及完成情况</w:t>
            </w:r>
          </w:p>
        </w:tc>
        <w:tc>
          <w:tcPr>
            <w:tcW w:w="909"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一级指标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二级指标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指标内容</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指标（目标）值</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实际完成值</w:t>
            </w: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项目产出指标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数量指标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质量指标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时效指标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成本指标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项目效益指标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经济效益</w:t>
            </w:r>
          </w:p>
          <w:p w:rsidR="002F0080" w:rsidRDefault="00F8501A">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社会效益</w:t>
            </w:r>
          </w:p>
          <w:p w:rsidR="002F0080" w:rsidRDefault="00F8501A">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生态效益</w:t>
            </w:r>
          </w:p>
          <w:p w:rsidR="002F0080" w:rsidRDefault="00F8501A">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bCs/>
                <w:sz w:val="24"/>
              </w:rPr>
              <w:t>绩效自评综合得分</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Cs/>
                <w:sz w:val="24"/>
              </w:rPr>
            </w:pPr>
            <w:r>
              <w:rPr>
                <w:rFonts w:eastAsia="仿宋_GB2312" w:hint="eastAsia"/>
                <w:bCs/>
                <w:sz w:val="24"/>
              </w:rPr>
              <w:t>评价等次</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680"/>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t>四、评价人员</w:t>
            </w: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姓名</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单位</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签字</w:t>
            </w: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spacing w:line="440" w:lineRule="exact"/>
              <w:rPr>
                <w:rFonts w:eastAsia="仿宋_GB2312"/>
                <w:sz w:val="24"/>
              </w:rPr>
            </w:pPr>
            <w:r>
              <w:rPr>
                <w:rFonts w:eastAsia="仿宋_GB2312" w:hint="eastAsia"/>
                <w:sz w:val="24"/>
              </w:rPr>
              <w:t>评价组组长（签字）：</w:t>
            </w: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F8501A">
            <w:pPr>
              <w:spacing w:line="440" w:lineRule="exact"/>
              <w:rPr>
                <w:rFonts w:eastAsia="仿宋_GB2312"/>
                <w:sz w:val="24"/>
              </w:rPr>
            </w:pPr>
            <w:r>
              <w:rPr>
                <w:rFonts w:eastAsia="仿宋_GB2312" w:hint="eastAsia"/>
                <w:sz w:val="24"/>
              </w:rPr>
              <w:t>年月日</w:t>
            </w:r>
          </w:p>
        </w:tc>
      </w:tr>
      <w:tr w:rsidR="002F0080">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2F0080" w:rsidRDefault="00F8501A">
            <w:pPr>
              <w:spacing w:line="440" w:lineRule="exact"/>
              <w:rPr>
                <w:rFonts w:eastAsia="仿宋_GB2312"/>
                <w:sz w:val="24"/>
              </w:rPr>
            </w:pPr>
            <w:r>
              <w:rPr>
                <w:rFonts w:eastAsia="仿宋_GB2312" w:hint="eastAsia"/>
                <w:sz w:val="24"/>
              </w:rPr>
              <w:t>项目单位意见：</w:t>
            </w: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F8501A">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2F0080" w:rsidRDefault="00F8501A">
            <w:pPr>
              <w:spacing w:line="440" w:lineRule="exact"/>
              <w:rPr>
                <w:sz w:val="24"/>
              </w:rPr>
            </w:pPr>
            <w:r>
              <w:rPr>
                <w:rFonts w:eastAsia="仿宋_GB2312" w:hint="eastAsia"/>
                <w:sz w:val="24"/>
              </w:rPr>
              <w:t>年月日</w:t>
            </w:r>
          </w:p>
        </w:tc>
      </w:tr>
      <w:tr w:rsidR="002F0080">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2F0080" w:rsidRDefault="00F8501A">
            <w:pPr>
              <w:spacing w:line="440" w:lineRule="exact"/>
              <w:rPr>
                <w:rFonts w:eastAsia="仿宋_GB2312"/>
                <w:sz w:val="24"/>
              </w:rPr>
            </w:pPr>
            <w:r>
              <w:rPr>
                <w:rFonts w:eastAsia="仿宋_GB2312" w:hint="eastAsia"/>
                <w:sz w:val="24"/>
              </w:rPr>
              <w:t>主管部门意见：</w:t>
            </w: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F8501A">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2F0080" w:rsidRDefault="00F8501A">
            <w:pPr>
              <w:spacing w:line="440" w:lineRule="exact"/>
              <w:rPr>
                <w:sz w:val="24"/>
              </w:rPr>
            </w:pPr>
            <w:r>
              <w:rPr>
                <w:rFonts w:eastAsia="仿宋_GB2312" w:hint="eastAsia"/>
                <w:sz w:val="24"/>
              </w:rPr>
              <w:t xml:space="preserve">     </w:t>
            </w:r>
            <w:r>
              <w:rPr>
                <w:rFonts w:eastAsia="仿宋_GB2312" w:hint="eastAsia"/>
                <w:sz w:val="24"/>
              </w:rPr>
              <w:t>年月日</w:t>
            </w:r>
          </w:p>
        </w:tc>
      </w:tr>
    </w:tbl>
    <w:p w:rsidR="002F0080" w:rsidRDefault="00F8501A">
      <w:pPr>
        <w:rPr>
          <w:rFonts w:eastAsia="仿宋_GB2312" w:cs="仿宋_GB2312"/>
          <w:bCs/>
          <w:sz w:val="28"/>
          <w:szCs w:val="28"/>
        </w:rPr>
      </w:pPr>
      <w:r>
        <w:rPr>
          <w:rFonts w:eastAsia="仿宋_GB2312" w:cs="仿宋_GB2312" w:hint="eastAsia"/>
          <w:bCs/>
          <w:sz w:val="28"/>
          <w:szCs w:val="28"/>
        </w:rPr>
        <w:t>填报人（签名）：联系电话：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2F0080">
        <w:trPr>
          <w:trHeight w:val="12998"/>
          <w:jc w:val="center"/>
        </w:trPr>
        <w:tc>
          <w:tcPr>
            <w:tcW w:w="9369" w:type="dxa"/>
            <w:tcBorders>
              <w:top w:val="single" w:sz="4" w:space="0" w:color="auto"/>
              <w:left w:val="single" w:sz="4" w:space="0" w:color="auto"/>
              <w:bottom w:val="single" w:sz="4" w:space="0" w:color="auto"/>
              <w:right w:val="single" w:sz="4" w:space="0" w:color="auto"/>
            </w:tcBorders>
          </w:tcPr>
          <w:p w:rsidR="002F0080" w:rsidRDefault="00F8501A">
            <w:pPr>
              <w:jc w:val="center"/>
              <w:rPr>
                <w:rFonts w:eastAsia="仿宋_GB2312"/>
                <w:b/>
                <w:bCs/>
                <w:sz w:val="28"/>
                <w:szCs w:val="28"/>
              </w:rPr>
            </w:pPr>
            <w:r>
              <w:rPr>
                <w:rFonts w:eastAsia="仿宋_GB2312" w:hint="eastAsia"/>
                <w:b/>
                <w:bCs/>
                <w:sz w:val="28"/>
                <w:szCs w:val="28"/>
              </w:rPr>
              <w:lastRenderedPageBreak/>
              <w:t>五、评价报告综述（文字部分）</w:t>
            </w:r>
          </w:p>
          <w:p w:rsidR="002F0080" w:rsidRDefault="002F0080">
            <w:pPr>
              <w:spacing w:line="440" w:lineRule="exact"/>
              <w:ind w:firstLineChars="200" w:firstLine="640"/>
              <w:rPr>
                <w:rFonts w:eastAsia="仿宋_GB2312"/>
                <w:sz w:val="32"/>
                <w:szCs w:val="32"/>
              </w:rPr>
            </w:pPr>
          </w:p>
          <w:p w:rsidR="002F0080" w:rsidRDefault="00F8501A">
            <w:pPr>
              <w:spacing w:line="560" w:lineRule="exact"/>
              <w:ind w:firstLineChars="200" w:firstLine="600"/>
              <w:rPr>
                <w:rFonts w:eastAsia="仿宋_GB2312"/>
                <w:sz w:val="30"/>
                <w:szCs w:val="30"/>
              </w:rPr>
            </w:pPr>
            <w:r>
              <w:rPr>
                <w:rFonts w:eastAsia="仿宋_GB2312" w:hint="eastAsia"/>
                <w:sz w:val="30"/>
                <w:szCs w:val="30"/>
              </w:rPr>
              <w:t>（一）项目基本概况</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（三）项目组织实施情况</w:t>
            </w:r>
          </w:p>
          <w:p w:rsidR="002F0080" w:rsidRDefault="00F8501A">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2F0080" w:rsidRDefault="00F8501A">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（七）附件</w:t>
            </w:r>
          </w:p>
          <w:p w:rsidR="002F0080" w:rsidRDefault="002F0080">
            <w:pPr>
              <w:rPr>
                <w:rFonts w:eastAsia="楷体_GB2312"/>
                <w:bCs/>
                <w:sz w:val="28"/>
                <w:szCs w:val="28"/>
              </w:rPr>
            </w:pPr>
          </w:p>
        </w:tc>
      </w:tr>
    </w:tbl>
    <w:p w:rsidR="002F0080" w:rsidRDefault="002F0080">
      <w:pPr>
        <w:rPr>
          <w:rFonts w:ascii="黑体" w:eastAsia="黑体" w:hAnsi="黑体"/>
          <w:sz w:val="32"/>
          <w:szCs w:val="32"/>
        </w:rPr>
      </w:pPr>
    </w:p>
    <w:p w:rsidR="002F0080" w:rsidRDefault="00F8501A">
      <w:pPr>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3-1</w:t>
      </w:r>
    </w:p>
    <w:p w:rsidR="002F0080" w:rsidRDefault="00F8501A" w:rsidP="009B4D8C">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2F0080">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F008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bl>
    <w:p w:rsidR="002F0080" w:rsidRDefault="002F0080"/>
    <w:tbl>
      <w:tblPr>
        <w:tblW w:w="0" w:type="auto"/>
        <w:jc w:val="center"/>
        <w:tblLayout w:type="fixed"/>
        <w:tblLook w:val="04A0"/>
      </w:tblPr>
      <w:tblGrid>
        <w:gridCol w:w="976"/>
        <w:gridCol w:w="939"/>
        <w:gridCol w:w="1389"/>
        <w:gridCol w:w="4171"/>
        <w:gridCol w:w="619"/>
        <w:gridCol w:w="720"/>
        <w:gridCol w:w="1080"/>
      </w:tblGrid>
      <w:tr w:rsidR="002F008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F008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w:t>
            </w:r>
            <w:r>
              <w:rPr>
                <w:rFonts w:ascii="仿宋_GB2312" w:eastAsia="仿宋_GB2312" w:hAnsi="宋体" w:cs="宋体" w:hint="eastAsia"/>
                <w:color w:val="000000" w:themeColor="text1"/>
                <w:kern w:val="0"/>
                <w:sz w:val="18"/>
                <w:szCs w:val="18"/>
              </w:rPr>
              <w:t>20</w:t>
            </w:r>
            <w:r>
              <w:rPr>
                <w:rFonts w:ascii="仿宋_GB2312" w:eastAsia="仿宋_GB2312" w:hAnsi="宋体" w:cs="宋体" w:hint="eastAsia"/>
                <w:color w:val="000000" w:themeColor="text1"/>
                <w:kern w:val="0"/>
                <w:sz w:val="18"/>
                <w:szCs w:val="18"/>
              </w:rPr>
              <w:t>21</w:t>
            </w:r>
            <w:r>
              <w:rPr>
                <w:rFonts w:ascii="仿宋_GB2312" w:eastAsia="仿宋_GB2312" w:hAnsi="宋体" w:cs="宋体" w:hint="eastAsia"/>
                <w:color w:val="000000" w:themeColor="text1"/>
                <w:kern w:val="0"/>
                <w:sz w:val="18"/>
                <w:szCs w:val="18"/>
              </w:rPr>
              <w:t>年）</w:t>
            </w:r>
            <w:r>
              <w:rPr>
                <w:rFonts w:ascii="仿宋_GB2312" w:eastAsia="仿宋_GB2312" w:hAnsi="宋体" w:cs="宋体" w:hint="eastAsia"/>
                <w:color w:val="000000" w:themeColor="text1"/>
                <w:kern w:val="0"/>
                <w:sz w:val="18"/>
                <w:szCs w:val="18"/>
              </w:rPr>
              <w:t>1</w:t>
            </w:r>
            <w:r>
              <w:rPr>
                <w:rFonts w:ascii="仿宋_GB2312" w:eastAsia="仿宋_GB2312" w:hAnsi="宋体" w:cs="宋体" w:hint="eastAsia"/>
                <w:color w:val="000000" w:themeColor="text1"/>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w:t>
            </w:r>
            <w:r>
              <w:rPr>
                <w:rFonts w:ascii="仿宋_GB2312" w:eastAsia="仿宋_GB2312" w:hAnsi="宋体" w:cs="宋体" w:hint="eastAsia"/>
                <w:kern w:val="0"/>
                <w:sz w:val="18"/>
                <w:szCs w:val="18"/>
              </w:rPr>
              <w:t>岳阳县</w:t>
            </w:r>
            <w:r>
              <w:rPr>
                <w:rFonts w:ascii="仿宋_GB2312" w:eastAsia="仿宋_GB2312" w:hAnsi="宋体" w:cs="宋体" w:hint="eastAsia"/>
                <w:kern w:val="0"/>
                <w:sz w:val="18"/>
                <w:szCs w:val="18"/>
              </w:rPr>
              <w:t>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70"/>
          <w:jc w:val="center"/>
        </w:trPr>
        <w:tc>
          <w:tcPr>
            <w:tcW w:w="976" w:type="dxa"/>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r>
    </w:tbl>
    <w:p w:rsidR="002F0080" w:rsidRDefault="00F8501A" w:rsidP="009B4D8C">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2F0080" w:rsidRDefault="002F0080" w:rsidP="009B4D8C">
      <w:pPr>
        <w:spacing w:beforeLines="50"/>
        <w:rPr>
          <w:rFonts w:ascii="黑体" w:eastAsia="黑体" w:hAnsi="黑体"/>
          <w:sz w:val="32"/>
          <w:szCs w:val="32"/>
        </w:rPr>
      </w:pPr>
    </w:p>
    <w:p w:rsidR="002F0080" w:rsidRDefault="00F8501A" w:rsidP="009B4D8C">
      <w:pPr>
        <w:spacing w:beforeLines="50"/>
        <w:rPr>
          <w:rFonts w:ascii="仿宋_GB2312" w:eastAsia="仿宋_GB2312" w:hAnsi="宋体" w:cs="宋体"/>
          <w:kern w:val="0"/>
          <w:szCs w:val="21"/>
        </w:rPr>
      </w:pPr>
      <w:r>
        <w:rPr>
          <w:rFonts w:ascii="黑体" w:eastAsia="黑体" w:hAnsi="黑体" w:hint="eastAsia"/>
          <w:sz w:val="32"/>
          <w:szCs w:val="32"/>
        </w:rPr>
        <w:lastRenderedPageBreak/>
        <w:t>附件</w:t>
      </w:r>
      <w:r>
        <w:rPr>
          <w:rFonts w:ascii="黑体" w:eastAsia="黑体" w:hAnsi="黑体" w:hint="eastAsia"/>
          <w:sz w:val="32"/>
          <w:szCs w:val="32"/>
        </w:rPr>
        <w:t>3-2</w:t>
      </w:r>
    </w:p>
    <w:p w:rsidR="002F0080" w:rsidRDefault="00F8501A" w:rsidP="009B4D8C">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项目支出绩效评价指标体系评分表</w:t>
      </w:r>
    </w:p>
    <w:tbl>
      <w:tblPr>
        <w:tblW w:w="0" w:type="auto"/>
        <w:jc w:val="center"/>
        <w:tblLayout w:type="fixed"/>
        <w:tblLook w:val="04A0"/>
      </w:tblPr>
      <w:tblGrid>
        <w:gridCol w:w="702"/>
        <w:gridCol w:w="540"/>
        <w:gridCol w:w="703"/>
        <w:gridCol w:w="540"/>
        <w:gridCol w:w="803"/>
        <w:gridCol w:w="550"/>
        <w:gridCol w:w="2407"/>
        <w:gridCol w:w="2772"/>
        <w:gridCol w:w="803"/>
      </w:tblGrid>
      <w:tr w:rsidR="002F0080">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2F0080" w:rsidRDefault="00F8501A">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2F0080">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hint="eastAsia"/>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hint="eastAsia"/>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hint="eastAsia"/>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hint="eastAsia"/>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hint="eastAsia"/>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hint="eastAsia"/>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998"/>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hint="eastAsia"/>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2F0080" w:rsidRDefault="00F8501A">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2F0080">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hint="eastAsia"/>
                <w:kern w:val="0"/>
                <w:sz w:val="18"/>
                <w:szCs w:val="18"/>
              </w:rPr>
              <w:t>100%</w:t>
            </w:r>
          </w:p>
        </w:tc>
        <w:tc>
          <w:tcPr>
            <w:tcW w:w="2772"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nil"/>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宋体" w:hAnsi="宋体" w:cs="宋体"/>
                <w:kern w:val="0"/>
                <w:sz w:val="24"/>
              </w:rPr>
            </w:pPr>
          </w:p>
        </w:tc>
      </w:tr>
      <w:tr w:rsidR="002F0080">
        <w:trPr>
          <w:trHeight w:val="860"/>
          <w:jc w:val="center"/>
        </w:trPr>
        <w:tc>
          <w:tcPr>
            <w:tcW w:w="702" w:type="dxa"/>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宋体" w:hAnsi="宋体" w:cs="宋体"/>
                <w:b/>
                <w:bCs/>
                <w:kern w:val="0"/>
                <w:sz w:val="24"/>
              </w:rPr>
            </w:pPr>
          </w:p>
        </w:tc>
      </w:tr>
    </w:tbl>
    <w:p w:rsidR="002F0080" w:rsidRDefault="002F0080" w:rsidP="009B4D8C">
      <w:pPr>
        <w:adjustRightInd w:val="0"/>
        <w:snapToGrid w:val="0"/>
        <w:spacing w:beforeLines="50" w:line="200" w:lineRule="exact"/>
        <w:contextualSpacing/>
        <w:rPr>
          <w:rFonts w:ascii="仿宋_GB2312" w:eastAsia="仿宋_GB2312"/>
        </w:rPr>
      </w:pPr>
    </w:p>
    <w:p w:rsidR="002F0080" w:rsidRDefault="00F8501A" w:rsidP="009B4D8C">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2F0080" w:rsidRDefault="00F8501A" w:rsidP="009B4D8C">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tbl>
      <w:tblPr>
        <w:tblW w:w="9450" w:type="dxa"/>
        <w:tblInd w:w="78" w:type="dxa"/>
        <w:tblLayout w:type="fixed"/>
        <w:tblLook w:val="04A0"/>
      </w:tblPr>
      <w:tblGrid>
        <w:gridCol w:w="1650"/>
        <w:gridCol w:w="3525"/>
        <w:gridCol w:w="4275"/>
      </w:tblGrid>
      <w:tr w:rsidR="002F0080">
        <w:trPr>
          <w:trHeight w:val="820"/>
        </w:trPr>
        <w:tc>
          <w:tcPr>
            <w:tcW w:w="1650" w:type="dxa"/>
            <w:tcBorders>
              <w:top w:val="nil"/>
              <w:left w:val="nil"/>
              <w:bottom w:val="nil"/>
              <w:right w:val="nil"/>
              <w:tl2br w:val="nil"/>
              <w:tr2bl w:val="nil"/>
            </w:tcBorders>
            <w:noWrap/>
          </w:tcPr>
          <w:p w:rsidR="002F0080" w:rsidRDefault="00F8501A">
            <w:pPr>
              <w:jc w:val="left"/>
              <w:rPr>
                <w:rFonts w:ascii="仿宋_GB2312" w:eastAsia="仿宋_GB2312" w:hAnsi="仿宋_GB2312"/>
                <w:color w:val="000000"/>
                <w:sz w:val="32"/>
              </w:rPr>
            </w:pPr>
            <w:r>
              <w:rPr>
                <w:rFonts w:ascii="仿宋_GB2312" w:eastAsia="仿宋_GB2312" w:hAnsi="仿宋_GB2312" w:hint="eastAsia"/>
                <w:color w:val="000000"/>
                <w:sz w:val="32"/>
              </w:rPr>
              <w:lastRenderedPageBreak/>
              <w:t>附件：</w:t>
            </w:r>
            <w:r>
              <w:rPr>
                <w:rFonts w:ascii="仿宋_GB2312" w:eastAsia="仿宋_GB2312" w:hAnsi="仿宋_GB2312" w:hint="eastAsia"/>
                <w:color w:val="000000"/>
                <w:sz w:val="32"/>
              </w:rPr>
              <w:t>4-1</w:t>
            </w:r>
          </w:p>
        </w:tc>
        <w:tc>
          <w:tcPr>
            <w:tcW w:w="3525"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c>
          <w:tcPr>
            <w:tcW w:w="4275"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r>
      <w:tr w:rsidR="002F0080">
        <w:trPr>
          <w:trHeight w:val="1185"/>
        </w:trPr>
        <w:tc>
          <w:tcPr>
            <w:tcW w:w="9450" w:type="dxa"/>
            <w:gridSpan w:val="3"/>
            <w:tcBorders>
              <w:top w:val="nil"/>
              <w:left w:val="nil"/>
              <w:bottom w:val="nil"/>
              <w:right w:val="nil"/>
              <w:tl2br w:val="nil"/>
              <w:tr2bl w:val="nil"/>
            </w:tcBorders>
            <w:noWrap/>
          </w:tcPr>
          <w:p w:rsidR="002F0080" w:rsidRDefault="00F8501A">
            <w:pPr>
              <w:jc w:val="center"/>
              <w:rPr>
                <w:rFonts w:ascii="仿宋_GB2312" w:eastAsia="仿宋_GB2312" w:hAnsi="仿宋_GB2312"/>
                <w:b/>
                <w:color w:val="000000"/>
                <w:sz w:val="36"/>
              </w:rPr>
            </w:pPr>
            <w:r>
              <w:rPr>
                <w:rFonts w:ascii="仿宋_GB2312" w:eastAsia="仿宋_GB2312" w:hAnsi="仿宋_GB2312" w:hint="eastAsia"/>
                <w:b/>
                <w:color w:val="000000"/>
                <w:sz w:val="36"/>
              </w:rPr>
              <w:t>2021</w:t>
            </w:r>
            <w:r>
              <w:rPr>
                <w:rFonts w:ascii="仿宋_GB2312" w:eastAsia="仿宋_GB2312" w:hAnsi="仿宋_GB2312" w:hint="eastAsia"/>
                <w:b/>
                <w:color w:val="000000"/>
                <w:sz w:val="36"/>
              </w:rPr>
              <w:t>年预算部门整体支出绩效自评明细表</w:t>
            </w:r>
          </w:p>
        </w:tc>
      </w:tr>
      <w:tr w:rsidR="002F0080">
        <w:trPr>
          <w:trHeight w:val="399"/>
        </w:trPr>
        <w:tc>
          <w:tcPr>
            <w:tcW w:w="1650" w:type="dxa"/>
            <w:tcBorders>
              <w:top w:val="nil"/>
              <w:left w:val="nil"/>
              <w:bottom w:val="nil"/>
              <w:right w:val="nil"/>
              <w:tl2br w:val="nil"/>
              <w:tr2bl w:val="nil"/>
            </w:tcBorders>
            <w:noWrap/>
          </w:tcPr>
          <w:p w:rsidR="002F0080" w:rsidRDefault="002F0080">
            <w:pPr>
              <w:jc w:val="center"/>
              <w:rPr>
                <w:rFonts w:ascii="仿宋_GB2312" w:eastAsia="仿宋_GB2312" w:hAnsi="仿宋_GB2312"/>
                <w:b/>
                <w:color w:val="000000"/>
                <w:sz w:val="36"/>
              </w:rPr>
            </w:pPr>
          </w:p>
        </w:tc>
        <w:tc>
          <w:tcPr>
            <w:tcW w:w="3525" w:type="dxa"/>
            <w:tcBorders>
              <w:top w:val="nil"/>
              <w:left w:val="nil"/>
              <w:bottom w:val="nil"/>
              <w:right w:val="nil"/>
              <w:tl2br w:val="nil"/>
              <w:tr2bl w:val="nil"/>
            </w:tcBorders>
            <w:noWrap/>
          </w:tcPr>
          <w:p w:rsidR="002F0080" w:rsidRDefault="002F0080">
            <w:pPr>
              <w:jc w:val="center"/>
              <w:rPr>
                <w:rFonts w:ascii="仿宋_GB2312" w:eastAsia="仿宋_GB2312" w:hAnsi="仿宋_GB2312"/>
                <w:b/>
                <w:color w:val="000000"/>
                <w:sz w:val="36"/>
              </w:rPr>
            </w:pPr>
          </w:p>
        </w:tc>
        <w:tc>
          <w:tcPr>
            <w:tcW w:w="4275" w:type="dxa"/>
            <w:tcBorders>
              <w:top w:val="nil"/>
              <w:left w:val="nil"/>
              <w:bottom w:val="nil"/>
              <w:right w:val="nil"/>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单位：万元</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序号</w:t>
            </w:r>
          </w:p>
        </w:tc>
        <w:tc>
          <w:tcPr>
            <w:tcW w:w="352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单位</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金额</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东管会</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1140.00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文联</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69.11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教体局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7845.57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科技局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243.40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科协</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64.86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文旅广电局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335.56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广播电视台</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1111.58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公路建设养护中心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1298.00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荣湾湖建设开发中心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156.74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住建局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1340.54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城管局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1251.22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交通局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595.01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农业农村局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1506.54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乡村振兴局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192.32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水利局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971.02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库区移民服务中心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190.58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畜牧水产发展服务中</w:t>
            </w:r>
            <w:r>
              <w:rPr>
                <w:rFonts w:ascii="仿宋_GB2312" w:eastAsia="仿宋_GB2312" w:hAnsi="仿宋_GB2312" w:hint="eastAsia"/>
                <w:color w:val="000000"/>
                <w:sz w:val="36"/>
              </w:rPr>
              <w:lastRenderedPageBreak/>
              <w:t>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 xml:space="preserve">444.46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18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林业局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3127.63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自然资源局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3763.39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砂管局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649.40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渔政局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1008.52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大云山管理处</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235.69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铁山水资源保护中心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327.19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高新技术产业园</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505.71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台创园</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165.56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工信局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473.58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供销社</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330.76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人社局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770.77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残联</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419.81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民政局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2585.00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退役军人事务局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1404.30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医疗保障局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614.07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卫生健康局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3822.83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商粮局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1115.12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贸促会</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139.83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张谷英管理处</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165.95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人大</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780.68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政协</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478.24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39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政府</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1095.25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发改局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566.80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统计局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368.86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财政局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1560.98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审计局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372.07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纪委监委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1615.05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工商联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108.13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妇联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91.56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团委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59.85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总工会</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217.65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县委办</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1252.87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巡察办</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130.71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编办</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144.64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政法委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376.26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组织部</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431.98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党校</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391.31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宣传部</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380.48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统战部</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339.97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信访局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140.87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公安局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8562.36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司法局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1250.57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60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应急管理局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658.29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61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市场局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3866.44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noWrap/>
          </w:tcPr>
          <w:p w:rsidR="002F0080" w:rsidRDefault="002F0080">
            <w:pPr>
              <w:jc w:val="center"/>
              <w:rPr>
                <w:rFonts w:ascii="仿宋_GB2312" w:eastAsia="仿宋_GB2312" w:hAnsi="仿宋_GB2312"/>
                <w:color w:val="000000"/>
                <w:sz w:val="36"/>
              </w:rPr>
            </w:pPr>
          </w:p>
        </w:tc>
        <w:tc>
          <w:tcPr>
            <w:tcW w:w="352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合</w:t>
            </w:r>
            <w:r>
              <w:rPr>
                <w:rFonts w:ascii="仿宋_GB2312" w:eastAsia="仿宋_GB2312" w:hAnsi="仿宋_GB2312" w:hint="eastAsia"/>
                <w:color w:val="000000"/>
                <w:sz w:val="36"/>
              </w:rPr>
              <w:t xml:space="preserve">  </w:t>
            </w:r>
            <w:r>
              <w:rPr>
                <w:rFonts w:ascii="仿宋_GB2312" w:eastAsia="仿宋_GB2312" w:hAnsi="仿宋_GB2312" w:hint="eastAsia"/>
                <w:color w:val="000000"/>
                <w:sz w:val="36"/>
              </w:rPr>
              <w:t>计</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65623.49 </w:t>
            </w:r>
          </w:p>
        </w:tc>
      </w:tr>
    </w:tbl>
    <w:p w:rsidR="002F0080" w:rsidRDefault="002F0080"/>
    <w:p w:rsidR="002F0080" w:rsidRDefault="002F0080"/>
    <w:p w:rsidR="002F0080" w:rsidRDefault="002F0080"/>
    <w:p w:rsidR="009B4D8C" w:rsidRDefault="009B4D8C">
      <w:pPr>
        <w:widowControl/>
        <w:jc w:val="left"/>
      </w:pPr>
      <w:r>
        <w:br w:type="page"/>
      </w:r>
    </w:p>
    <w:tbl>
      <w:tblPr>
        <w:tblW w:w="9953" w:type="dxa"/>
        <w:tblInd w:w="78" w:type="dxa"/>
        <w:tblLayout w:type="fixed"/>
        <w:tblLook w:val="04A0"/>
      </w:tblPr>
      <w:tblGrid>
        <w:gridCol w:w="2280"/>
        <w:gridCol w:w="1335"/>
        <w:gridCol w:w="3750"/>
        <w:gridCol w:w="2588"/>
      </w:tblGrid>
      <w:tr w:rsidR="002F0080" w:rsidTr="009B4D8C">
        <w:trPr>
          <w:trHeight w:val="700"/>
        </w:trPr>
        <w:tc>
          <w:tcPr>
            <w:tcW w:w="2280" w:type="dxa"/>
            <w:tcBorders>
              <w:top w:val="nil"/>
              <w:left w:val="nil"/>
              <w:bottom w:val="nil"/>
              <w:right w:val="nil"/>
              <w:tl2br w:val="nil"/>
              <w:tr2bl w:val="nil"/>
            </w:tcBorders>
            <w:noWrap/>
          </w:tcPr>
          <w:p w:rsidR="002F0080" w:rsidRDefault="00F8501A">
            <w:pPr>
              <w:jc w:val="left"/>
              <w:rPr>
                <w:rFonts w:ascii="仿宋_GB2312" w:eastAsia="仿宋_GB2312" w:hAnsi="仿宋_GB2312"/>
                <w:color w:val="000000"/>
                <w:sz w:val="32"/>
              </w:rPr>
            </w:pPr>
            <w:r>
              <w:rPr>
                <w:rFonts w:ascii="仿宋_GB2312" w:eastAsia="仿宋_GB2312" w:hAnsi="仿宋_GB2312" w:hint="eastAsia"/>
                <w:color w:val="000000"/>
                <w:sz w:val="32"/>
              </w:rPr>
              <w:lastRenderedPageBreak/>
              <w:t>附件：</w:t>
            </w:r>
            <w:r>
              <w:rPr>
                <w:rFonts w:ascii="仿宋_GB2312" w:eastAsia="仿宋_GB2312" w:hAnsi="仿宋_GB2312" w:hint="eastAsia"/>
                <w:color w:val="000000"/>
                <w:sz w:val="32"/>
              </w:rPr>
              <w:t>4-2</w:t>
            </w:r>
          </w:p>
        </w:tc>
        <w:tc>
          <w:tcPr>
            <w:tcW w:w="1335"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c>
          <w:tcPr>
            <w:tcW w:w="3750"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c>
          <w:tcPr>
            <w:tcW w:w="2588"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r>
      <w:tr w:rsidR="002F0080" w:rsidTr="009B4D8C">
        <w:trPr>
          <w:trHeight w:val="765"/>
        </w:trPr>
        <w:tc>
          <w:tcPr>
            <w:tcW w:w="9953" w:type="dxa"/>
            <w:gridSpan w:val="4"/>
            <w:tcBorders>
              <w:top w:val="nil"/>
              <w:left w:val="nil"/>
              <w:bottom w:val="nil"/>
              <w:right w:val="nil"/>
              <w:tl2br w:val="nil"/>
              <w:tr2bl w:val="nil"/>
            </w:tcBorders>
            <w:noWrap/>
          </w:tcPr>
          <w:p w:rsidR="002F0080" w:rsidRDefault="00F8501A">
            <w:pPr>
              <w:jc w:val="center"/>
              <w:rPr>
                <w:rFonts w:ascii="宋体" w:hAnsi="宋体"/>
                <w:b/>
                <w:color w:val="000000"/>
                <w:sz w:val="32"/>
              </w:rPr>
            </w:pPr>
            <w:r>
              <w:rPr>
                <w:rFonts w:ascii="宋体" w:hAnsi="宋体" w:hint="eastAsia"/>
                <w:b/>
                <w:color w:val="000000"/>
                <w:sz w:val="32"/>
              </w:rPr>
              <w:t>2021</w:t>
            </w:r>
            <w:r>
              <w:rPr>
                <w:rFonts w:ascii="宋体" w:hAnsi="宋体" w:hint="eastAsia"/>
                <w:b/>
                <w:color w:val="000000"/>
                <w:sz w:val="32"/>
              </w:rPr>
              <w:t>年预算单位财政项目支出绩效自评明细表</w:t>
            </w:r>
          </w:p>
        </w:tc>
      </w:tr>
      <w:tr w:rsidR="002F0080" w:rsidTr="009B4D8C">
        <w:trPr>
          <w:trHeight w:val="405"/>
        </w:trPr>
        <w:tc>
          <w:tcPr>
            <w:tcW w:w="2280" w:type="dxa"/>
            <w:tcBorders>
              <w:top w:val="nil"/>
              <w:left w:val="nil"/>
              <w:bottom w:val="nil"/>
              <w:right w:val="nil"/>
              <w:tl2br w:val="nil"/>
              <w:tr2bl w:val="nil"/>
            </w:tcBorders>
            <w:noWrap/>
          </w:tcPr>
          <w:p w:rsidR="002F0080" w:rsidRDefault="002F0080">
            <w:pPr>
              <w:jc w:val="center"/>
              <w:rPr>
                <w:rFonts w:ascii="宋体" w:hAnsi="宋体"/>
                <w:b/>
                <w:color w:val="000000"/>
                <w:sz w:val="32"/>
              </w:rPr>
            </w:pPr>
          </w:p>
        </w:tc>
        <w:tc>
          <w:tcPr>
            <w:tcW w:w="1335" w:type="dxa"/>
            <w:tcBorders>
              <w:top w:val="nil"/>
              <w:left w:val="nil"/>
              <w:bottom w:val="nil"/>
              <w:right w:val="nil"/>
              <w:tl2br w:val="nil"/>
              <w:tr2bl w:val="nil"/>
            </w:tcBorders>
            <w:noWrap/>
          </w:tcPr>
          <w:p w:rsidR="002F0080" w:rsidRDefault="002F0080">
            <w:pPr>
              <w:jc w:val="center"/>
              <w:rPr>
                <w:rFonts w:ascii="宋体" w:hAnsi="宋体"/>
                <w:b/>
                <w:color w:val="000000"/>
                <w:sz w:val="32"/>
              </w:rPr>
            </w:pPr>
          </w:p>
        </w:tc>
        <w:tc>
          <w:tcPr>
            <w:tcW w:w="3750" w:type="dxa"/>
            <w:tcBorders>
              <w:top w:val="nil"/>
              <w:left w:val="nil"/>
              <w:bottom w:val="nil"/>
              <w:right w:val="nil"/>
              <w:tl2br w:val="nil"/>
              <w:tr2bl w:val="nil"/>
            </w:tcBorders>
            <w:noWrap/>
          </w:tcPr>
          <w:p w:rsidR="002F0080" w:rsidRDefault="002F0080">
            <w:pPr>
              <w:jc w:val="center"/>
              <w:rPr>
                <w:rFonts w:ascii="宋体" w:hAnsi="宋体"/>
                <w:b/>
                <w:color w:val="000000"/>
                <w:sz w:val="32"/>
              </w:rPr>
            </w:pPr>
          </w:p>
        </w:tc>
        <w:tc>
          <w:tcPr>
            <w:tcW w:w="2588" w:type="dxa"/>
            <w:tcBorders>
              <w:top w:val="nil"/>
              <w:left w:val="nil"/>
              <w:bottom w:val="nil"/>
              <w:right w:val="nil"/>
              <w:tl2br w:val="nil"/>
              <w:tr2bl w:val="nil"/>
            </w:tcBorders>
            <w:noWrap/>
          </w:tcPr>
          <w:p w:rsidR="002F0080" w:rsidRDefault="00F8501A">
            <w:pPr>
              <w:jc w:val="center"/>
              <w:rPr>
                <w:rFonts w:ascii="宋体" w:hAnsi="宋体"/>
                <w:b/>
                <w:color w:val="000000"/>
                <w:sz w:val="32"/>
              </w:rPr>
            </w:pPr>
            <w:r>
              <w:rPr>
                <w:rFonts w:ascii="宋体" w:hAnsi="宋体" w:hint="eastAsia"/>
                <w:b/>
                <w:color w:val="000000"/>
                <w:sz w:val="32"/>
              </w:rPr>
              <w:t>单位：万元</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主管部门及实施单位</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序号</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项目内容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预算安排金额</w:t>
            </w:r>
          </w:p>
        </w:tc>
      </w:tr>
      <w:tr w:rsidR="009B4D8C" w:rsidTr="007F62AF">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教体局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危房改造经费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731</w:t>
            </w:r>
          </w:p>
        </w:tc>
      </w:tr>
      <w:tr w:rsidR="009B4D8C" w:rsidTr="007F62AF">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校车配套经费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180.5</w:t>
            </w:r>
          </w:p>
        </w:tc>
      </w:tr>
      <w:tr w:rsidR="009B4D8C" w:rsidTr="007F62AF">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义务教育专项经费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983</w:t>
            </w:r>
          </w:p>
        </w:tc>
      </w:tr>
      <w:tr w:rsidR="009B4D8C" w:rsidTr="007F62AF">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教师培训费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370</w:t>
            </w:r>
          </w:p>
        </w:tc>
      </w:tr>
      <w:tr w:rsidR="009B4D8C" w:rsidTr="007F62AF">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职专教育专项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70</w:t>
            </w:r>
          </w:p>
        </w:tc>
      </w:tr>
      <w:tr w:rsidR="009B4D8C" w:rsidTr="007F62AF">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特教专项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80</w:t>
            </w:r>
          </w:p>
        </w:tc>
      </w:tr>
      <w:tr w:rsidR="009B4D8C" w:rsidTr="007F62AF">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寄宿生补助</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91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科技局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科技创新服务平台建设项目</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70</w:t>
            </w:r>
          </w:p>
        </w:tc>
      </w:tr>
      <w:tr w:rsidR="002F0080" w:rsidTr="009B4D8C">
        <w:trPr>
          <w:trHeight w:val="480"/>
        </w:trPr>
        <w:tc>
          <w:tcPr>
            <w:tcW w:w="2280" w:type="dxa"/>
            <w:tcBorders>
              <w:top w:val="single" w:sz="6" w:space="0" w:color="auto"/>
              <w:left w:val="single" w:sz="6" w:space="0" w:color="auto"/>
              <w:bottom w:val="nil"/>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住建局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建设市场执法监管费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370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长丰北路拓改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北湖路道路新建工程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1962</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公园路道路新建工程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文胜铁路桥涵改造工程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450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小游园及停车位建设项目</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荣站货运停车场</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523</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新墙河路</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城北路道路项目建设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1386</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城北路桥梁项目建设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223</w:t>
            </w:r>
          </w:p>
        </w:tc>
      </w:tr>
      <w:tr w:rsidR="002F0080" w:rsidTr="009B4D8C">
        <w:trPr>
          <w:trHeight w:val="72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青山北路改造新建、改造（怡和小区旧改配套基础设施建设项目）</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1109</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白洋水库黑臭水体治理</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1000</w:t>
            </w:r>
          </w:p>
        </w:tc>
      </w:tr>
      <w:tr w:rsidR="002F0080" w:rsidTr="009B4D8C">
        <w:trPr>
          <w:trHeight w:val="480"/>
        </w:trPr>
        <w:tc>
          <w:tcPr>
            <w:tcW w:w="2280" w:type="dxa"/>
            <w:tcBorders>
              <w:top w:val="nil"/>
              <w:left w:val="single" w:sz="6" w:space="0" w:color="auto"/>
              <w:bottom w:val="single" w:sz="6" w:space="0" w:color="auto"/>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污水处理</w:t>
            </w:r>
            <w:r>
              <w:rPr>
                <w:rFonts w:ascii="宋体" w:hAnsi="宋体" w:hint="eastAsia"/>
                <w:color w:val="000000"/>
                <w:sz w:val="32"/>
              </w:rPr>
              <w:t>(</w:t>
            </w:r>
            <w:r>
              <w:rPr>
                <w:rFonts w:ascii="宋体" w:hAnsi="宋体" w:hint="eastAsia"/>
                <w:color w:val="000000"/>
                <w:sz w:val="32"/>
              </w:rPr>
              <w:t>首创环保公司</w:t>
            </w:r>
            <w:r>
              <w:rPr>
                <w:rFonts w:ascii="宋体" w:hAnsi="宋体" w:hint="eastAsia"/>
                <w:color w:val="000000"/>
                <w:sz w:val="32"/>
              </w:rPr>
              <w:t>)</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1400</w:t>
            </w:r>
          </w:p>
        </w:tc>
      </w:tr>
      <w:tr w:rsidR="009B4D8C" w:rsidTr="008750DA">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交通局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公路养护</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700</w:t>
            </w:r>
          </w:p>
        </w:tc>
      </w:tr>
      <w:tr w:rsidR="009B4D8C" w:rsidTr="008750DA">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乡村振兴“四好农村公路”建设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1280</w:t>
            </w:r>
          </w:p>
        </w:tc>
      </w:tr>
      <w:tr w:rsidR="009B4D8C" w:rsidTr="008750DA">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危桥改造工程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300</w:t>
            </w:r>
          </w:p>
        </w:tc>
      </w:tr>
      <w:tr w:rsidR="009B4D8C" w:rsidTr="008750DA">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X118荣宝路大修工程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600</w:t>
            </w:r>
          </w:p>
        </w:tc>
      </w:tr>
      <w:tr w:rsidR="009B4D8C" w:rsidTr="00CD48AB">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荣湾湖开发服务中心</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滨水东路南延</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683</w:t>
            </w:r>
          </w:p>
        </w:tc>
      </w:tr>
      <w:tr w:rsidR="009B4D8C" w:rsidTr="00CD48AB">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荣湾湖渡改桥（虎形山大桥）工程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5683</w:t>
            </w:r>
          </w:p>
        </w:tc>
      </w:tr>
      <w:tr w:rsidR="009B4D8C" w:rsidTr="008C33E9">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农业农村局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农村环境整治</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1918</w:t>
            </w:r>
          </w:p>
        </w:tc>
      </w:tr>
      <w:tr w:rsidR="009B4D8C" w:rsidTr="008C33E9">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农业产业发展资金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450</w:t>
            </w:r>
          </w:p>
        </w:tc>
      </w:tr>
      <w:tr w:rsidR="009B4D8C" w:rsidTr="008C33E9">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粮食生产专项资金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784</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乡村振兴局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乡村振兴基础设施建设资金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1000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林业局机关</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森林防火</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渔政局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打击非法捕捞</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109</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lastRenderedPageBreak/>
              <w:t>畜牧水产发展服务中心</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病死动物无害化处理运行及补助</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295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高新技术产业园</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污水处理厂污水处理费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899</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残联</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残疾人就业保障</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415</w:t>
            </w:r>
          </w:p>
        </w:tc>
      </w:tr>
      <w:tr w:rsidR="009B4D8C" w:rsidTr="004B27D9">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民政局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重度残疾人补贴</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901</w:t>
            </w:r>
          </w:p>
        </w:tc>
      </w:tr>
      <w:tr w:rsidR="009B4D8C" w:rsidTr="004B27D9">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养老服务补贴</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180</w:t>
            </w:r>
          </w:p>
        </w:tc>
      </w:tr>
      <w:tr w:rsidR="009B4D8C" w:rsidTr="004B27D9">
        <w:trPr>
          <w:trHeight w:val="480"/>
        </w:trPr>
        <w:tc>
          <w:tcPr>
            <w:tcW w:w="2280" w:type="dxa"/>
            <w:vMerge/>
            <w:tcBorders>
              <w:left w:val="single" w:sz="6" w:space="0" w:color="auto"/>
              <w:bottom w:val="nil"/>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残疾人两项补贴</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560</w:t>
            </w:r>
          </w:p>
        </w:tc>
      </w:tr>
      <w:tr w:rsidR="009B4D8C" w:rsidTr="009E388E">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卫生健康局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县人民医院外科楼建设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1000</w:t>
            </w:r>
          </w:p>
        </w:tc>
      </w:tr>
      <w:tr w:rsidR="009B4D8C" w:rsidTr="009E388E">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基本卫生均等化服务配套经费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616.3</w:t>
            </w:r>
          </w:p>
        </w:tc>
      </w:tr>
      <w:tr w:rsidR="009B4D8C" w:rsidTr="009E388E">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两癌免费检查经费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126</w:t>
            </w:r>
          </w:p>
        </w:tc>
      </w:tr>
      <w:tr w:rsidR="009B4D8C" w:rsidTr="009E388E">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新型冠状病毒肺炎疫情防控</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1000</w:t>
            </w:r>
          </w:p>
        </w:tc>
      </w:tr>
      <w:tr w:rsidR="009B4D8C" w:rsidTr="00F37D73">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商粮局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荣湾粮库县级粮食储备经费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180</w:t>
            </w:r>
          </w:p>
        </w:tc>
      </w:tr>
      <w:tr w:rsidR="009B4D8C" w:rsidTr="00F37D73">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粮食改制经费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131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组织部</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党员培训</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宣传部</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文明创建</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党校</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b/>
                <w:color w:val="000000"/>
                <w:sz w:val="32"/>
              </w:rPr>
            </w:pPr>
            <w:r>
              <w:rPr>
                <w:rFonts w:ascii="宋体" w:hAnsi="宋体" w:hint="eastAsia"/>
                <w:b/>
                <w:color w:val="000000"/>
                <w:sz w:val="32"/>
              </w:rPr>
              <w:t>主体培训</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74</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应急管理局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打非执法</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52</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退役军人事务</w:t>
            </w:r>
            <w:r>
              <w:rPr>
                <w:rFonts w:ascii="宋体" w:hAnsi="宋体" w:hint="eastAsia"/>
                <w:color w:val="000000"/>
                <w:sz w:val="32"/>
              </w:rPr>
              <w:lastRenderedPageBreak/>
              <w:t>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lastRenderedPageBreak/>
              <w:t>50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义务兵优待金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457</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lastRenderedPageBreak/>
              <w:t>县纪委</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办案经费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270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政法委</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保平安经费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754</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铁山水资源保护局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铁山库区垃圾转运</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200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司法局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社区矫正</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市场局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食品药品监管、检验及打假</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231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供销社</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老旧小区改造</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96</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统计局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第七次人口普查经费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w:t>
            </w:r>
          </w:p>
        </w:tc>
      </w:tr>
      <w:tr w:rsidR="009B4D8C" w:rsidTr="00236844">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城管局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垃圾中转站建设工程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1305</w:t>
            </w:r>
          </w:p>
        </w:tc>
      </w:tr>
      <w:tr w:rsidR="009B4D8C" w:rsidTr="00236844">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新建建筑垃圾消纳场</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500</w:t>
            </w:r>
          </w:p>
        </w:tc>
      </w:tr>
      <w:tr w:rsidR="009B4D8C" w:rsidTr="00236844">
        <w:trPr>
          <w:trHeight w:val="80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岳阳县生活垃圾卫生填埋场渗滤液处理站项目建设工程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171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公安局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61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公安局业务用房建设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8000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合</w:t>
            </w:r>
            <w:r>
              <w:rPr>
                <w:rFonts w:ascii="宋体" w:hAnsi="宋体" w:hint="eastAsia"/>
                <w:color w:val="000000"/>
                <w:sz w:val="32"/>
              </w:rPr>
              <w:t xml:space="preserve">  </w:t>
            </w:r>
            <w:r>
              <w:rPr>
                <w:rFonts w:ascii="宋体" w:hAnsi="宋体" w:hint="eastAsia"/>
                <w:color w:val="000000"/>
                <w:sz w:val="32"/>
              </w:rPr>
              <w:t>计</w:t>
            </w:r>
          </w:p>
        </w:tc>
        <w:tc>
          <w:tcPr>
            <w:tcW w:w="1335" w:type="dxa"/>
            <w:tcBorders>
              <w:top w:val="nil"/>
              <w:left w:val="single" w:sz="6" w:space="0" w:color="auto"/>
              <w:bottom w:val="single" w:sz="6" w:space="0" w:color="auto"/>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3750" w:type="dxa"/>
            <w:tcBorders>
              <w:top w:val="nil"/>
              <w:left w:val="single" w:sz="6" w:space="0" w:color="auto"/>
              <w:bottom w:val="single" w:sz="6" w:space="0" w:color="auto"/>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53403.8</w:t>
            </w:r>
          </w:p>
        </w:tc>
      </w:tr>
    </w:tbl>
    <w:p w:rsidR="002F0080" w:rsidRDefault="002F0080"/>
    <w:sectPr w:rsidR="002F0080" w:rsidSect="002F0080">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01A" w:rsidRDefault="00F8501A" w:rsidP="009B4D8C">
      <w:r>
        <w:separator/>
      </w:r>
    </w:p>
  </w:endnote>
  <w:endnote w:type="continuationSeparator" w:id="1">
    <w:p w:rsidR="00F8501A" w:rsidRDefault="00F8501A" w:rsidP="009B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01A" w:rsidRDefault="00F8501A" w:rsidP="009B4D8C">
      <w:r>
        <w:separator/>
      </w:r>
    </w:p>
  </w:footnote>
  <w:footnote w:type="continuationSeparator" w:id="1">
    <w:p w:rsidR="00F8501A" w:rsidRDefault="00F8501A" w:rsidP="009B4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xODVhZTE4ZTU5MjY5MDRmMDI1OGM5NWNmMDdiYWU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A030A34"/>
    <w:rsid w:val="29315E51"/>
    <w:rsid w:val="29793438"/>
    <w:rsid w:val="4AAE2E99"/>
    <w:rsid w:val="68AA4C39"/>
    <w:rsid w:val="6AD76980"/>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0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2F0080"/>
    <w:pPr>
      <w:ind w:leftChars="2500" w:left="100"/>
    </w:pPr>
  </w:style>
  <w:style w:type="paragraph" w:styleId="2">
    <w:name w:val="Body Text Indent 2"/>
    <w:basedOn w:val="a"/>
    <w:link w:val="2Char"/>
    <w:semiHidden/>
    <w:unhideWhenUsed/>
    <w:qFormat/>
    <w:rsid w:val="002F0080"/>
    <w:pPr>
      <w:ind w:firstLineChars="200" w:firstLine="588"/>
    </w:pPr>
    <w:rPr>
      <w:rFonts w:ascii="仿宋_GB2312" w:eastAsia="仿宋_GB2312" w:hAnsi="Calibri"/>
      <w:sz w:val="32"/>
    </w:rPr>
  </w:style>
  <w:style w:type="paragraph" w:styleId="a4">
    <w:name w:val="footer"/>
    <w:basedOn w:val="a"/>
    <w:link w:val="Char1"/>
    <w:semiHidden/>
    <w:unhideWhenUsed/>
    <w:qFormat/>
    <w:rsid w:val="002F0080"/>
    <w:pPr>
      <w:tabs>
        <w:tab w:val="center" w:pos="4153"/>
        <w:tab w:val="right" w:pos="8306"/>
      </w:tabs>
      <w:snapToGrid w:val="0"/>
      <w:jc w:val="left"/>
    </w:pPr>
    <w:rPr>
      <w:kern w:val="0"/>
      <w:sz w:val="18"/>
      <w:szCs w:val="18"/>
    </w:rPr>
  </w:style>
  <w:style w:type="paragraph" w:styleId="a5">
    <w:name w:val="header"/>
    <w:basedOn w:val="a"/>
    <w:link w:val="Char0"/>
    <w:semiHidden/>
    <w:unhideWhenUsed/>
    <w:rsid w:val="002F0080"/>
    <w:pPr>
      <w:tabs>
        <w:tab w:val="center" w:pos="4153"/>
        <w:tab w:val="right" w:pos="8306"/>
      </w:tabs>
      <w:snapToGrid w:val="0"/>
      <w:jc w:val="center"/>
    </w:pPr>
    <w:rPr>
      <w:sz w:val="18"/>
      <w:szCs w:val="18"/>
    </w:rPr>
  </w:style>
  <w:style w:type="character" w:styleId="a6">
    <w:name w:val="FollowedHyperlink"/>
    <w:basedOn w:val="a0"/>
    <w:uiPriority w:val="99"/>
    <w:semiHidden/>
    <w:unhideWhenUsed/>
    <w:rsid w:val="002F0080"/>
    <w:rPr>
      <w:color w:val="800080" w:themeColor="followedHyperlink"/>
      <w:u w:val="single"/>
    </w:rPr>
  </w:style>
  <w:style w:type="character" w:styleId="a7">
    <w:name w:val="Hyperlink"/>
    <w:basedOn w:val="a0"/>
    <w:semiHidden/>
    <w:unhideWhenUsed/>
    <w:rsid w:val="002F0080"/>
    <w:rPr>
      <w:color w:val="0000FF"/>
      <w:u w:val="single"/>
    </w:rPr>
  </w:style>
  <w:style w:type="character" w:customStyle="1" w:styleId="Char0">
    <w:name w:val="页眉 Char"/>
    <w:basedOn w:val="a0"/>
    <w:link w:val="a5"/>
    <w:semiHidden/>
    <w:rsid w:val="002F0080"/>
    <w:rPr>
      <w:rFonts w:ascii="Times New Roman" w:eastAsia="宋体" w:hAnsi="Times New Roman" w:cs="Times New Roman"/>
      <w:sz w:val="18"/>
      <w:szCs w:val="18"/>
    </w:rPr>
  </w:style>
  <w:style w:type="character" w:customStyle="1" w:styleId="Char2">
    <w:name w:val="页脚 Char"/>
    <w:basedOn w:val="a0"/>
    <w:link w:val="a4"/>
    <w:semiHidden/>
    <w:rsid w:val="002F0080"/>
    <w:rPr>
      <w:rFonts w:ascii="Times New Roman" w:eastAsia="宋体" w:hAnsi="Times New Roman" w:cs="Times New Roman"/>
      <w:sz w:val="18"/>
      <w:szCs w:val="18"/>
    </w:rPr>
  </w:style>
  <w:style w:type="character" w:customStyle="1" w:styleId="Char">
    <w:name w:val="日期 Char"/>
    <w:basedOn w:val="a0"/>
    <w:link w:val="a3"/>
    <w:semiHidden/>
    <w:rsid w:val="002F0080"/>
    <w:rPr>
      <w:rFonts w:ascii="Times New Roman" w:eastAsia="宋体" w:hAnsi="Times New Roman" w:cs="Times New Roman"/>
      <w:szCs w:val="24"/>
    </w:rPr>
  </w:style>
  <w:style w:type="character" w:customStyle="1" w:styleId="2Char">
    <w:name w:val="正文文本缩进 2 Char"/>
    <w:basedOn w:val="a0"/>
    <w:link w:val="2"/>
    <w:semiHidden/>
    <w:rsid w:val="002F0080"/>
    <w:rPr>
      <w:rFonts w:ascii="仿宋_GB2312" w:eastAsia="仿宋_GB2312" w:hAnsi="Calibri" w:cs="Times New Roman"/>
      <w:sz w:val="32"/>
      <w:szCs w:val="24"/>
    </w:rPr>
  </w:style>
  <w:style w:type="paragraph" w:customStyle="1" w:styleId="Char3">
    <w:name w:val="Char"/>
    <w:basedOn w:val="a"/>
    <w:qFormat/>
    <w:rsid w:val="002F0080"/>
    <w:pPr>
      <w:autoSpaceDE w:val="0"/>
      <w:autoSpaceDN w:val="0"/>
      <w:adjustRightInd w:val="0"/>
    </w:pPr>
    <w:rPr>
      <w:rFonts w:ascii="宋体" w:cs="宋体"/>
      <w:kern w:val="0"/>
      <w:sz w:val="20"/>
      <w:szCs w:val="20"/>
      <w:lang w:val="zh-CN"/>
    </w:rPr>
  </w:style>
  <w:style w:type="paragraph" w:customStyle="1" w:styleId="Char10">
    <w:name w:val="Char1"/>
    <w:basedOn w:val="a"/>
    <w:rsid w:val="002F0080"/>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2F0080"/>
    <w:pPr>
      <w:numPr>
        <w:numId w:val="1"/>
      </w:numPr>
      <w:tabs>
        <w:tab w:val="left" w:pos="720"/>
      </w:tabs>
    </w:pPr>
    <w:rPr>
      <w:szCs w:val="20"/>
    </w:rPr>
  </w:style>
  <w:style w:type="character" w:customStyle="1" w:styleId="Char1">
    <w:name w:val="页脚 Char1"/>
    <w:basedOn w:val="a0"/>
    <w:link w:val="a4"/>
    <w:semiHidden/>
    <w:locked/>
    <w:rsid w:val="002F0080"/>
    <w:rPr>
      <w:rFonts w:ascii="Times New Roman" w:eastAsia="宋体" w:hAnsi="Times New Roman" w:cs="Times New Roman"/>
      <w:kern w:val="0"/>
      <w:sz w:val="18"/>
      <w:szCs w:val="18"/>
    </w:rPr>
  </w:style>
  <w:style w:type="character" w:customStyle="1" w:styleId="3CharChar">
    <w:name w:val="标题 3 Char Char"/>
    <w:rsid w:val="002F0080"/>
    <w:rPr>
      <w:rFonts w:ascii="楷体_GB2312" w:eastAsia="楷体_GB2312" w:hint="eastAsia"/>
      <w:b/>
      <w:kern w:val="2"/>
      <w:sz w:val="32"/>
      <w:szCs w:val="24"/>
      <w:lang w:val="en-US" w:eastAsia="zh-CN" w:bidi="ar-SA"/>
    </w:rPr>
  </w:style>
  <w:style w:type="character" w:customStyle="1" w:styleId="font11">
    <w:name w:val="font11"/>
    <w:basedOn w:val="a0"/>
    <w:rsid w:val="002F0080"/>
    <w:rPr>
      <w:rFonts w:ascii="宋体" w:eastAsia="宋体" w:hAnsi="宋体" w:cs="宋体" w:hint="eastAsia"/>
      <w:b/>
      <w:bCs/>
      <w:color w:val="000000"/>
      <w:sz w:val="36"/>
      <w:szCs w:val="36"/>
      <w:u w:val="none"/>
    </w:rPr>
  </w:style>
  <w:style w:type="character" w:customStyle="1" w:styleId="font51">
    <w:name w:val="font51"/>
    <w:basedOn w:val="a0"/>
    <w:qFormat/>
    <w:rsid w:val="002F0080"/>
    <w:rPr>
      <w:rFonts w:ascii="宋体" w:eastAsia="宋体" w:hAnsi="宋体" w:cs="宋体" w:hint="eastAsia"/>
      <w:color w:val="000000"/>
      <w:sz w:val="20"/>
      <w:szCs w:val="20"/>
      <w:u w:val="none"/>
    </w:rPr>
  </w:style>
  <w:style w:type="character" w:customStyle="1" w:styleId="font91">
    <w:name w:val="font91"/>
    <w:basedOn w:val="a0"/>
    <w:qFormat/>
    <w:rsid w:val="002F0080"/>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31</Pages>
  <Words>1846</Words>
  <Characters>10528</Characters>
  <Application>Microsoft Office Word</Application>
  <DocSecurity>0</DocSecurity>
  <Lines>87</Lines>
  <Paragraphs>24</Paragraphs>
  <ScaleCrop>false</ScaleCrop>
  <Company>微软中国</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李昊 10.105.116.156</cp:lastModifiedBy>
  <cp:revision>38</cp:revision>
  <dcterms:created xsi:type="dcterms:W3CDTF">2020-05-20T01:02:00Z</dcterms:created>
  <dcterms:modified xsi:type="dcterms:W3CDTF">2022-05-09T03:08:00Z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D437A7A720334F978D14FA794832065D</vt:lpwstr>
  </property>
</Properties>
</file>