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整体支出绩效自评工作方案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根据《预算法》《中共中央 国务院关于全面实施预算绩效管理的意见》《中共湖南省委办公厅 湖南省人民政府办公厅关于全面实施预算绩效管理的意见》《财政部关于印发&lt;财政支出绩效评价管理暂行办法&gt;的通知》以及中央、省市县有关政策规定和各行业财务会计制度要求，为高标准地完成本单位整体支出绩效自评工作，特制定本方案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成立绩效自评工作领导小组</w:t>
      </w:r>
    </w:p>
    <w:p>
      <w:pPr>
        <w:pStyle w:val="4"/>
        <w:keepNext w:val="0"/>
        <w:keepLines w:val="0"/>
        <w:widowControl/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组</w:t>
      </w:r>
      <w:r>
        <w:rPr>
          <w:rFonts w:hint="eastAsia" w:ascii="宋体" w:hAnsi="宋体" w:eastAsia="宋体" w:cs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长：任庆新</w:t>
      </w:r>
    </w:p>
    <w:p>
      <w:pPr>
        <w:pStyle w:val="4"/>
        <w:keepNext w:val="0"/>
        <w:keepLines w:val="0"/>
        <w:widowControl/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副组长：胡晓峰</w:t>
      </w:r>
    </w:p>
    <w:p>
      <w:pPr>
        <w:pStyle w:val="4"/>
        <w:keepNext w:val="0"/>
        <w:keepLines w:val="0"/>
        <w:widowControl/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成</w:t>
      </w:r>
      <w:r>
        <w:rPr>
          <w:rFonts w:hint="eastAsia" w:ascii="宋体" w:hAnsi="宋体" w:eastAsia="宋体" w:cs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员：于宁</w:t>
      </w:r>
      <w:r>
        <w:rPr>
          <w:rFonts w:hint="eastAsia" w:ascii="宋体" w:hAnsi="宋体" w:eastAsia="宋体" w:cs="宋体"/>
          <w:sz w:val="30"/>
          <w:szCs w:val="30"/>
          <w:lang w:val="en-US"/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评价小组下设办公室，办公室设财政所办公室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绩效自评内容及步骤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-4" w:leftChars="-2" w:firstLine="711" w:firstLineChars="237"/>
        <w:rPr>
          <w:rFonts w:hint="eastAsia" w:ascii="宋体" w:hAnsi="宋体" w:eastAsia="宋体" w:cs="仿宋_GB2312"/>
          <w:color w:val="00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按照县财政局“三公”经费纳入评价范围，涉及资金</w:t>
      </w:r>
      <w:r>
        <w:rPr>
          <w:rFonts w:hint="eastAsia" w:ascii="宋体" w:hAnsi="宋体" w:eastAsia="宋体" w:cs="仿宋_GB2312"/>
          <w:color w:val="000000"/>
          <w:sz w:val="30"/>
          <w:szCs w:val="30"/>
          <w:lang w:val="en-US"/>
        </w:rPr>
        <w:t>1941.35</w:t>
      </w:r>
      <w:r>
        <w:rPr>
          <w:rFonts w:hint="eastAsia" w:ascii="宋体" w:hAnsi="宋体" w:eastAsia="宋体" w:cs="仿宋_GB2312"/>
          <w:color w:val="000000"/>
          <w:sz w:val="30"/>
          <w:szCs w:val="30"/>
          <w:lang w:eastAsia="zh-CN"/>
        </w:rPr>
        <w:t>万元，具体评价内容及要求见附件。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仿宋_GB2312"/>
          <w:color w:val="000000"/>
          <w:sz w:val="30"/>
          <w:szCs w:val="30"/>
          <w:lang w:eastAsia="zh-CN"/>
        </w:rPr>
        <w:t>单位要组成绩效自评工作小组，依照绩效自评相关工作流程迅速部署相关工作及时完成评价工作。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绩效版主工作领导小组对我单位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2021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年度整体支出情况进行核查并开展现场评价工作。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绩效自评工作领导小组对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2021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年度本单位整体支出的投入情况、使用情况和效果进行分析评价，做好相关台账，并规范撰写《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2021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年度整体支出绩效评价自评报告》，连同相关佐证材料报关县财政局。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时间安排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工作准备（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-6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日）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工作部署（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7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-6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11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4" w:leftChars="-2" w:right="0" w:firstLine="711" w:firstLineChars="237"/>
        <w:jc w:val="both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对相关部门的人员进行工作部署或组织一次培训。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部门整体支出自评（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12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日—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17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日）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抽评核查（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18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日—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23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4" w:leftChars="-2" w:right="0" w:firstLine="711" w:firstLineChars="237"/>
        <w:jc w:val="both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由领导小组组织对自评情况进行抽评核查。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ind w:left="-4" w:leftChars="-2" w:firstLine="711" w:firstLineChars="237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汇总分析（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24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日—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29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4" w:leftChars="-2" w:right="0" w:firstLine="711" w:firstLineChars="237"/>
        <w:jc w:val="both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由领导小组对单位整体支出自评工作进行分析、总结，并将自评结果汇总报县财政局。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firstLine="6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要求</w:t>
      </w:r>
    </w:p>
    <w:p>
      <w:pPr>
        <w:pStyle w:val="4"/>
        <w:keepNext w:val="0"/>
        <w:keepLines w:val="0"/>
        <w:widowControl/>
        <w:suppressLineNumbers w:val="0"/>
        <w:ind w:left="0" w:firstLine="600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单位负责人及各部门要高度重视，把单位整体支出绩效自评工作列入重要议事日程，采取有力措施，切实做好本单位的整体支出绩效评价工作；对相关资料要认真分析，保证评价结果真实合理；在自评过程中，要规范工作程序，并及时与绩效自评小组进行沟通，确保绩效评价工作有序推进。</w:t>
      </w:r>
    </w:p>
    <w:p>
      <w:pPr>
        <w:pStyle w:val="4"/>
        <w:keepNext w:val="0"/>
        <w:keepLines w:val="0"/>
        <w:widowControl/>
        <w:suppressLineNumbers w:val="0"/>
        <w:ind w:left="0" w:firstLine="600"/>
        <w:rPr>
          <w:rFonts w:hint="eastAsia" w:ascii="宋体" w:hAnsi="宋体" w:eastAsia="宋体" w:cs="宋体"/>
          <w:sz w:val="30"/>
          <w:szCs w:val="30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ind w:left="0" w:firstLine="600"/>
        <w:rPr>
          <w:rFonts w:hint="eastAsia" w:ascii="宋体" w:hAnsi="宋体" w:eastAsia="宋体" w:cs="宋体"/>
          <w:sz w:val="30"/>
          <w:szCs w:val="30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ind w:left="0" w:firstLine="600"/>
        <w:jc w:val="right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岳阳县东洞庭湖管理委员会办公室</w:t>
      </w:r>
    </w:p>
    <w:p>
      <w:pPr>
        <w:pStyle w:val="4"/>
        <w:keepNext w:val="0"/>
        <w:keepLines w:val="0"/>
        <w:widowControl/>
        <w:suppressLineNumbers w:val="0"/>
        <w:ind w:left="432" w:firstLine="600"/>
        <w:jc w:val="right"/>
      </w:pPr>
      <w:r>
        <w:rPr>
          <w:rFonts w:hint="eastAsia" w:ascii="宋体" w:hAnsi="宋体" w:eastAsia="宋体" w:cs="宋体"/>
          <w:sz w:val="30"/>
          <w:szCs w:val="30"/>
          <w:lang w:val="en-US"/>
        </w:rPr>
        <w:t>2022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D2C49"/>
    <w:multiLevelType w:val="multilevel"/>
    <w:tmpl w:val="88BD2C49"/>
    <w:lvl w:ilvl="0" w:tentative="0">
      <w:start w:val="1"/>
      <w:numFmt w:val="japaneseCounting"/>
      <w:lvlText w:val="%1、"/>
      <w:lvlJc w:val="left"/>
      <w:pPr>
        <w:ind w:left="432" w:hanging="432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F60622ED"/>
    <w:multiLevelType w:val="multilevel"/>
    <w:tmpl w:val="F60622ED"/>
    <w:lvl w:ilvl="0" w:tentative="0">
      <w:start w:val="1"/>
      <w:numFmt w:val="japaneseCounting"/>
      <w:lvlText w:val="（%1）"/>
      <w:lvlJc w:val="left"/>
      <w:pPr>
        <w:ind w:left="1152" w:hanging="7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74B5129F"/>
    <w:multiLevelType w:val="multilevel"/>
    <w:tmpl w:val="74B5129F"/>
    <w:lvl w:ilvl="0" w:tentative="0">
      <w:start w:val="1"/>
      <w:numFmt w:val="japaneseCounting"/>
      <w:lvlText w:val="（%1）"/>
      <w:lvlJc w:val="left"/>
      <w:pPr>
        <w:ind w:left="1152" w:hanging="720"/>
      </w:pPr>
      <w:rPr>
        <w:rFonts w:hint="default" w:ascii="Calibri" w:hAnsi="Calibri" w:eastAsia="宋体" w:cs="Times New Roman"/>
        <w:color w:val="auto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MzQ5N2JmYTZhNjlmYWYxYzBhODk4NDhlMzEyYjMifQ=="/>
  </w:docVars>
  <w:rsids>
    <w:rsidRoot w:val="7B5F149E"/>
    <w:rsid w:val="7B5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765</Characters>
  <Lines>0</Lines>
  <Paragraphs>0</Paragraphs>
  <TotalTime>0</TotalTime>
  <ScaleCrop>false</ScaleCrop>
  <LinksUpToDate>false</LinksUpToDate>
  <CharactersWithSpaces>773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2022-07-14T01:21:00Z</dcterms:created>
  <dc:creator>WPS_1646267931</dc:creator>
  <cp:lastModifiedBy>WPS_1646267931</cp:lastModifiedBy>
  <dcterms:modified xsi:type="dcterms:W3CDTF">2022-07-14T01:21:53Z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AA30D723B9AE4C97B1E7A2743166AEA0</vt:lpwstr>
  </property>
</Properties>
</file>