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080" w:rsidRDefault="00F8501A">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2F0080" w:rsidRDefault="002F0080">
      <w:pPr>
        <w:spacing w:line="348" w:lineRule="auto"/>
        <w:jc w:val="center"/>
        <w:rPr>
          <w:rFonts w:eastAsia="方正小标宋简体"/>
          <w:bCs/>
          <w:sz w:val="42"/>
          <w:szCs w:val="42"/>
        </w:rPr>
      </w:pPr>
    </w:p>
    <w:p w:rsidR="002F0080" w:rsidRDefault="00F8501A">
      <w:pPr>
        <w:spacing w:line="800" w:lineRule="exact"/>
        <w:jc w:val="center"/>
        <w:rPr>
          <w:rFonts w:eastAsia="方正小标宋简体"/>
          <w:bCs/>
          <w:sz w:val="46"/>
          <w:szCs w:val="46"/>
        </w:rPr>
      </w:pPr>
      <w:r>
        <w:rPr>
          <w:rFonts w:eastAsia="方正小标宋简体" w:hint="eastAsia"/>
          <w:bCs/>
          <w:sz w:val="46"/>
          <w:szCs w:val="46"/>
        </w:rPr>
        <w:t>岳阳县</w:t>
      </w:r>
      <w:r>
        <w:rPr>
          <w:rFonts w:eastAsia="方正小标宋简体"/>
          <w:bCs/>
          <w:sz w:val="46"/>
          <w:szCs w:val="46"/>
        </w:rPr>
        <w:t>20</w:t>
      </w:r>
      <w:r>
        <w:rPr>
          <w:rFonts w:eastAsia="方正小标宋简体" w:hint="eastAsia"/>
          <w:bCs/>
          <w:sz w:val="46"/>
          <w:szCs w:val="46"/>
          <w:u w:val="single"/>
        </w:rPr>
        <w:t>21</w:t>
      </w:r>
      <w:r>
        <w:rPr>
          <w:rFonts w:eastAsia="方正小标宋简体" w:hint="eastAsia"/>
          <w:bCs/>
          <w:sz w:val="46"/>
          <w:szCs w:val="46"/>
        </w:rPr>
        <w:t>年度部门整体支出</w:t>
      </w:r>
    </w:p>
    <w:p w:rsidR="001A5231" w:rsidRDefault="00F8501A" w:rsidP="001A5231">
      <w:pPr>
        <w:spacing w:line="800" w:lineRule="exact"/>
        <w:jc w:val="center"/>
        <w:rPr>
          <w:rFonts w:eastAsia="方正小标宋简体"/>
          <w:bCs/>
          <w:sz w:val="46"/>
          <w:szCs w:val="46"/>
        </w:rPr>
      </w:pPr>
      <w:r>
        <w:rPr>
          <w:rFonts w:eastAsia="方正小标宋简体" w:hint="eastAsia"/>
          <w:bCs/>
          <w:sz w:val="46"/>
          <w:szCs w:val="46"/>
        </w:rPr>
        <w:t>绩效评价自评报告</w:t>
      </w:r>
    </w:p>
    <w:p w:rsidR="002F0080" w:rsidRPr="001A5231" w:rsidRDefault="00F8501A" w:rsidP="001A5231">
      <w:pPr>
        <w:spacing w:line="800" w:lineRule="exact"/>
        <w:jc w:val="center"/>
        <w:rPr>
          <w:rFonts w:eastAsia="方正小标宋简体"/>
          <w:bCs/>
          <w:sz w:val="46"/>
          <w:szCs w:val="46"/>
        </w:rPr>
      </w:pPr>
      <w:r>
        <w:rPr>
          <w:rFonts w:eastAsia="仿宋_GB2312" w:hint="eastAsia"/>
          <w:sz w:val="32"/>
          <w:szCs w:val="32"/>
        </w:rPr>
        <w:t>部门</w:t>
      </w:r>
      <w:r>
        <w:rPr>
          <w:rFonts w:eastAsia="仿宋_GB2312"/>
          <w:sz w:val="32"/>
          <w:szCs w:val="32"/>
        </w:rPr>
        <w:t>(</w:t>
      </w:r>
      <w:r>
        <w:rPr>
          <w:rFonts w:eastAsia="仿宋_GB2312" w:hint="eastAsia"/>
          <w:sz w:val="32"/>
          <w:szCs w:val="32"/>
        </w:rPr>
        <w:t>单位</w:t>
      </w:r>
      <w:r>
        <w:rPr>
          <w:rFonts w:eastAsia="仿宋_GB2312"/>
          <w:sz w:val="32"/>
          <w:szCs w:val="32"/>
        </w:rPr>
        <w:t>)</w:t>
      </w:r>
      <w:r>
        <w:rPr>
          <w:rFonts w:eastAsia="仿宋_GB2312" w:hint="eastAsia"/>
          <w:sz w:val="32"/>
          <w:szCs w:val="32"/>
        </w:rPr>
        <w:t>名称：</w:t>
      </w:r>
      <w:r w:rsidR="00EF33EB">
        <w:rPr>
          <w:rFonts w:eastAsia="仿宋_GB2312" w:hint="eastAsia"/>
          <w:sz w:val="32"/>
          <w:szCs w:val="32"/>
        </w:rPr>
        <w:t>中国国际贸易促进委员会岳阳县委员会</w:t>
      </w:r>
    </w:p>
    <w:p w:rsidR="002F0080" w:rsidRDefault="00F8501A" w:rsidP="002D3765">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sidR="00EF33EB">
        <w:rPr>
          <w:rFonts w:eastAsia="仿宋_GB2312" w:hint="eastAsia"/>
          <w:spacing w:val="30"/>
          <w:sz w:val="32"/>
          <w:szCs w:val="32"/>
        </w:rPr>
        <w:t>508001</w:t>
      </w:r>
    </w:p>
    <w:p w:rsidR="002F0080" w:rsidRDefault="00EF33EB" w:rsidP="002D3765">
      <w:pPr>
        <w:spacing w:beforeLines="50" w:line="348" w:lineRule="auto"/>
        <w:ind w:firstLineChars="150" w:firstLine="474"/>
        <w:rPr>
          <w:rFonts w:eastAsia="仿宋_GB2312"/>
          <w:sz w:val="32"/>
          <w:szCs w:val="32"/>
        </w:rPr>
      </w:pPr>
      <w:r>
        <w:rPr>
          <w:rFonts w:eastAsia="仿宋_GB2312" w:hint="eastAsia"/>
          <w:sz w:val="32"/>
          <w:szCs w:val="32"/>
        </w:rPr>
        <w:t>评价方式：部门</w:t>
      </w:r>
      <w:r w:rsidR="00F8501A">
        <w:rPr>
          <w:rFonts w:eastAsia="仿宋_GB2312" w:hint="eastAsia"/>
          <w:sz w:val="32"/>
          <w:szCs w:val="32"/>
        </w:rPr>
        <w:t>绩效自评</w:t>
      </w:r>
    </w:p>
    <w:p w:rsidR="002F0080" w:rsidRDefault="00EF33EB" w:rsidP="002D3765">
      <w:pPr>
        <w:spacing w:beforeLines="50" w:line="348" w:lineRule="auto"/>
        <w:ind w:firstLineChars="150" w:firstLine="474"/>
        <w:rPr>
          <w:rFonts w:eastAsia="仿宋_GB2312"/>
          <w:sz w:val="32"/>
          <w:szCs w:val="32"/>
        </w:rPr>
      </w:pPr>
      <w:r>
        <w:rPr>
          <w:rFonts w:eastAsia="仿宋_GB2312" w:hint="eastAsia"/>
          <w:sz w:val="32"/>
          <w:szCs w:val="32"/>
        </w:rPr>
        <w:t>评价机构：部门</w:t>
      </w:r>
      <w:r w:rsidR="00F8501A">
        <w:rPr>
          <w:rFonts w:eastAsia="仿宋_GB2312" w:hint="eastAsia"/>
          <w:sz w:val="32"/>
          <w:szCs w:val="32"/>
        </w:rPr>
        <w:t>评价组</w:t>
      </w:r>
    </w:p>
    <w:p w:rsidR="001A5231" w:rsidRDefault="001A5231" w:rsidP="002D3765">
      <w:pPr>
        <w:spacing w:beforeLines="50" w:line="348" w:lineRule="auto"/>
        <w:ind w:firstLineChars="150" w:firstLine="474"/>
        <w:rPr>
          <w:rFonts w:eastAsia="仿宋_GB2312"/>
          <w:sz w:val="32"/>
          <w:szCs w:val="32"/>
        </w:rPr>
      </w:pPr>
    </w:p>
    <w:p w:rsidR="001A5231" w:rsidRPr="001A5231" w:rsidRDefault="001A5231" w:rsidP="002D3765">
      <w:pPr>
        <w:spacing w:beforeLines="50" w:line="348" w:lineRule="auto"/>
        <w:ind w:firstLineChars="150" w:firstLine="474"/>
        <w:rPr>
          <w:rFonts w:eastAsia="仿宋_GB2312"/>
          <w:sz w:val="32"/>
          <w:szCs w:val="32"/>
        </w:rPr>
      </w:pPr>
    </w:p>
    <w:p w:rsidR="002F0080" w:rsidRDefault="00F8501A" w:rsidP="001A5231">
      <w:pPr>
        <w:spacing w:line="348" w:lineRule="auto"/>
        <w:ind w:firstLineChars="550" w:firstLine="1739"/>
        <w:rPr>
          <w:rFonts w:eastAsia="仿宋_GB2312"/>
          <w:sz w:val="32"/>
        </w:rPr>
      </w:pPr>
      <w:r>
        <w:rPr>
          <w:rFonts w:eastAsia="仿宋_GB2312" w:hint="eastAsia"/>
          <w:sz w:val="32"/>
        </w:rPr>
        <w:t>报告日期：</w:t>
      </w:r>
      <w:r w:rsidR="00EF33EB">
        <w:rPr>
          <w:rFonts w:eastAsia="仿宋_GB2312" w:hint="eastAsia"/>
          <w:sz w:val="32"/>
        </w:rPr>
        <w:t>2022</w:t>
      </w:r>
      <w:r>
        <w:rPr>
          <w:rFonts w:eastAsia="仿宋_GB2312" w:hint="eastAsia"/>
          <w:sz w:val="32"/>
        </w:rPr>
        <w:t>年</w:t>
      </w:r>
      <w:r w:rsidR="00EF33EB">
        <w:rPr>
          <w:rFonts w:eastAsia="仿宋_GB2312" w:hint="eastAsia"/>
          <w:sz w:val="32"/>
        </w:rPr>
        <w:t>7</w:t>
      </w:r>
      <w:r>
        <w:rPr>
          <w:rFonts w:eastAsia="仿宋_GB2312" w:hint="eastAsia"/>
          <w:sz w:val="32"/>
        </w:rPr>
        <w:t>月</w:t>
      </w:r>
      <w:r w:rsidR="00EF33EB">
        <w:rPr>
          <w:rFonts w:eastAsia="仿宋_GB2312" w:hint="eastAsia"/>
          <w:sz w:val="32"/>
        </w:rPr>
        <w:t>10</w:t>
      </w:r>
      <w:r>
        <w:rPr>
          <w:rFonts w:eastAsia="仿宋_GB2312" w:hint="eastAsia"/>
          <w:sz w:val="32"/>
        </w:rPr>
        <w:t>日</w:t>
      </w:r>
    </w:p>
    <w:p w:rsidR="002F0080" w:rsidRDefault="002F0080">
      <w:pPr>
        <w:autoSpaceDN w:val="0"/>
        <w:jc w:val="center"/>
        <w:textAlignment w:val="center"/>
        <w:rPr>
          <w:rFonts w:eastAsia="仿宋_GB2312"/>
          <w:sz w:val="32"/>
          <w:szCs w:val="32"/>
        </w:rPr>
      </w:pPr>
    </w:p>
    <w:p w:rsidR="002F0080" w:rsidRDefault="002F0080">
      <w:pPr>
        <w:widowControl/>
        <w:jc w:val="left"/>
        <w:rPr>
          <w:rFonts w:eastAsia="仿宋_GB2312"/>
          <w:sz w:val="32"/>
          <w:szCs w:val="32"/>
        </w:rPr>
        <w:sectPr w:rsidR="002F0080">
          <w:pgSz w:w="11906" w:h="16838"/>
          <w:pgMar w:top="1588" w:right="1588" w:bottom="1588" w:left="1588" w:header="851" w:footer="992" w:gutter="0"/>
          <w:pgNumType w:start="1"/>
          <w:cols w:space="720"/>
          <w:docGrid w:type="linesAndChars" w:linePitch="602" w:charSpace="-782"/>
        </w:sectPr>
      </w:pP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84"/>
        <w:gridCol w:w="70"/>
        <w:gridCol w:w="46"/>
        <w:gridCol w:w="1080"/>
        <w:gridCol w:w="210"/>
        <w:gridCol w:w="1145"/>
        <w:gridCol w:w="284"/>
        <w:gridCol w:w="796"/>
        <w:gridCol w:w="1479"/>
        <w:gridCol w:w="226"/>
        <w:gridCol w:w="196"/>
        <w:gridCol w:w="259"/>
        <w:gridCol w:w="1080"/>
        <w:gridCol w:w="265"/>
        <w:gridCol w:w="139"/>
        <w:gridCol w:w="316"/>
        <w:gridCol w:w="625"/>
      </w:tblGrid>
      <w:tr w:rsidR="002F0080" w:rsidTr="001A5231">
        <w:trPr>
          <w:trHeight w:val="41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2F0080" w:rsidTr="001A5231">
        <w:trPr>
          <w:trHeight w:val="416"/>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EF33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喻井华</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EF33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13575028731</w:t>
            </w:r>
          </w:p>
        </w:tc>
      </w:tr>
      <w:tr w:rsidR="002F0080" w:rsidTr="001A5231">
        <w:trPr>
          <w:trHeight w:val="421"/>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EF33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EF33E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r>
      <w:tr w:rsidR="002F0080" w:rsidTr="001A5231">
        <w:trPr>
          <w:trHeight w:val="413"/>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EF33EB" w:rsidRDefault="00EF33EB" w:rsidP="002A3934">
            <w:pPr>
              <w:widowControl/>
              <w:shd w:val="clear" w:color="auto" w:fill="FFFFFF"/>
              <w:spacing w:line="480" w:lineRule="auto"/>
              <w:ind w:firstLine="480"/>
              <w:rPr>
                <w:rFonts w:ascii="仿宋_GB2312" w:eastAsia="仿宋_GB2312" w:hAnsi="仿宋_GB2312" w:cs="仿宋_GB2312"/>
                <w:color w:val="000000"/>
                <w:sz w:val="24"/>
              </w:rPr>
            </w:pPr>
            <w:r w:rsidRPr="009A3BAD">
              <w:rPr>
                <w:rFonts w:ascii="仿宋_GB2312" w:eastAsia="仿宋_GB2312" w:hAnsi="仿宋_GB2312" w:cs="仿宋_GB2312" w:hint="eastAsia"/>
                <w:color w:val="000000"/>
                <w:sz w:val="24"/>
              </w:rPr>
              <w:t>负责全县招商引资、贸易促进、商会管理工作。</w:t>
            </w:r>
          </w:p>
        </w:tc>
      </w:tr>
      <w:tr w:rsidR="002F0080" w:rsidTr="001A5231">
        <w:trPr>
          <w:trHeight w:val="205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0C065F" w:rsidRDefault="00F8501A" w:rsidP="000C065F">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0C065F" w:rsidRPr="000C065F">
              <w:rPr>
                <w:rFonts w:ascii="仿宋_GB2312" w:eastAsia="仿宋_GB2312" w:hAnsi="仿宋_GB2312" w:cs="仿宋_GB2312" w:hint="eastAsia"/>
                <w:color w:val="000000"/>
                <w:sz w:val="24"/>
              </w:rPr>
              <w:t>组织和参与县级、市级、省级、国家级各类招商引资活动，负责境内外投资的接待、洽谈、考察等组织工作；</w:t>
            </w:r>
          </w:p>
          <w:p w:rsidR="000C065F" w:rsidRDefault="000C065F" w:rsidP="000C065F">
            <w:pPr>
              <w:autoSpaceDN w:val="0"/>
              <w:spacing w:line="320" w:lineRule="exact"/>
              <w:jc w:val="left"/>
              <w:textAlignment w:val="center"/>
              <w:rPr>
                <w:rFonts w:ascii="仿宋_GB2312" w:eastAsia="仿宋_GB2312" w:hAnsi="仿宋_GB2312" w:cs="仿宋_GB2312"/>
                <w:color w:val="000000"/>
                <w:sz w:val="24"/>
              </w:rPr>
            </w:pPr>
            <w:r w:rsidRPr="000C065F">
              <w:rPr>
                <w:rFonts w:ascii="仿宋_GB2312" w:eastAsia="仿宋_GB2312" w:hAnsi="仿宋_GB2312" w:cs="仿宋_GB2312" w:hint="eastAsia"/>
                <w:color w:val="000000"/>
                <w:sz w:val="24"/>
              </w:rPr>
              <w:t>任务2：指导、督促各招商责任单位完成年度工作任务，最终完成市定我县招商引资年度目标任务。  </w:t>
            </w:r>
          </w:p>
          <w:p w:rsidR="00AD7B2E" w:rsidRPr="00AD7B2E" w:rsidRDefault="000C065F" w:rsidP="00AD7B2E">
            <w:pPr>
              <w:autoSpaceDN w:val="0"/>
              <w:spacing w:line="320" w:lineRule="exact"/>
              <w:jc w:val="left"/>
              <w:textAlignment w:val="center"/>
              <w:rPr>
                <w:rFonts w:ascii="仿宋_GB2312" w:eastAsia="仿宋_GB2312" w:hAnsi="仿宋_GB2312" w:cs="仿宋_GB2312"/>
                <w:color w:val="000000"/>
                <w:sz w:val="24"/>
              </w:rPr>
            </w:pPr>
            <w:r w:rsidRPr="00AD7B2E">
              <w:rPr>
                <w:rFonts w:ascii="仿宋_GB2312" w:eastAsia="仿宋_GB2312" w:hAnsi="仿宋_GB2312" w:cs="仿宋_GB2312" w:hint="eastAsia"/>
                <w:color w:val="000000"/>
                <w:sz w:val="24"/>
              </w:rPr>
              <w:t>任务3.全县招商任务</w:t>
            </w:r>
            <w:r w:rsidR="00191A82" w:rsidRPr="00AD7B2E">
              <w:rPr>
                <w:rFonts w:ascii="仿宋_GB2312" w:eastAsia="仿宋_GB2312" w:hAnsi="仿宋_GB2312" w:cs="仿宋_GB2312" w:hint="eastAsia"/>
                <w:color w:val="000000"/>
                <w:sz w:val="24"/>
              </w:rPr>
              <w:t>98.63</w:t>
            </w:r>
            <w:r w:rsidRPr="00AD7B2E">
              <w:rPr>
                <w:rFonts w:ascii="仿宋_GB2312" w:eastAsia="仿宋_GB2312" w:hAnsi="仿宋_GB2312" w:cs="仿宋_GB2312" w:hint="eastAsia"/>
                <w:color w:val="000000"/>
                <w:sz w:val="24"/>
              </w:rPr>
              <w:t>亿元。            </w:t>
            </w:r>
          </w:p>
          <w:p w:rsidR="002F0080" w:rsidRPr="002A3934" w:rsidRDefault="000C065F" w:rsidP="00AD7B2E">
            <w:pPr>
              <w:autoSpaceDN w:val="0"/>
              <w:spacing w:line="320" w:lineRule="exact"/>
              <w:jc w:val="left"/>
              <w:textAlignment w:val="center"/>
              <w:rPr>
                <w:rFonts w:ascii="仿宋_GB2312" w:eastAsia="仿宋_GB2312" w:hAnsi="仿宋_GB2312" w:cs="仿宋_GB2312"/>
                <w:color w:val="000000"/>
                <w:sz w:val="24"/>
              </w:rPr>
            </w:pPr>
            <w:r w:rsidRPr="00AD7B2E">
              <w:rPr>
                <w:rFonts w:ascii="仿宋_GB2312" w:eastAsia="仿宋_GB2312" w:hAnsi="仿宋_GB2312" w:cs="仿宋_GB2312" w:hint="eastAsia"/>
                <w:color w:val="000000"/>
                <w:sz w:val="24"/>
              </w:rPr>
              <w:t>任务</w:t>
            </w:r>
            <w:r w:rsidR="009A3BAD" w:rsidRPr="00AD7B2E">
              <w:rPr>
                <w:rFonts w:ascii="仿宋_GB2312" w:eastAsia="仿宋_GB2312" w:hAnsi="仿宋_GB2312" w:cs="仿宋_GB2312" w:hint="eastAsia"/>
                <w:color w:val="000000"/>
                <w:sz w:val="24"/>
              </w:rPr>
              <w:t>4</w:t>
            </w:r>
            <w:r w:rsidRPr="00AD7B2E">
              <w:rPr>
                <w:rFonts w:ascii="仿宋_GB2312" w:eastAsia="仿宋_GB2312" w:hAnsi="仿宋_GB2312" w:cs="仿宋_GB2312" w:hint="eastAsia"/>
                <w:color w:val="000000"/>
                <w:sz w:val="24"/>
              </w:rPr>
              <w:t>.组织企业参加国内外大型产品展销会。</w:t>
            </w:r>
          </w:p>
        </w:tc>
      </w:tr>
      <w:tr w:rsidR="002F0080" w:rsidTr="001A5231">
        <w:trPr>
          <w:trHeight w:val="6802"/>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BA41C2" w:rsidRDefault="00057080" w:rsidP="001A5231">
            <w:pPr>
              <w:snapToGrid w:val="0"/>
              <w:spacing w:line="614" w:lineRule="exact"/>
              <w:ind w:firstLineChars="200" w:firstLine="480"/>
              <w:rPr>
                <w:rFonts w:ascii="仿宋_GB2312" w:eastAsia="仿宋_GB2312" w:hAnsi="仿宋_GB2312" w:cs="仿宋_GB2312"/>
                <w:color w:val="000000"/>
                <w:sz w:val="24"/>
              </w:rPr>
            </w:pPr>
            <w:r w:rsidRPr="00AD7B2E">
              <w:rPr>
                <w:rFonts w:ascii="仿宋_GB2312" w:eastAsia="仿宋_GB2312" w:hAnsi="仿宋_GB2312" w:cs="仿宋_GB2312" w:hint="eastAsia"/>
                <w:b/>
                <w:color w:val="000000"/>
                <w:sz w:val="24"/>
              </w:rPr>
              <w:t>1、</w:t>
            </w:r>
            <w:r w:rsidRPr="002A3934">
              <w:rPr>
                <w:rFonts w:ascii="仿宋_GB2312" w:eastAsia="仿宋_GB2312" w:hAnsi="仿宋_GB2312" w:cs="仿宋_GB2312" w:hint="eastAsia"/>
                <w:color w:val="000000"/>
                <w:sz w:val="24"/>
              </w:rPr>
              <w:t>完成省内联引资系统到位资金112.27亿元，已完成新注册“三类500强”企业2个，新签约引进亿元以上项目13个，合同引资75.7亿元，其中10亿元以上项目2</w:t>
            </w:r>
            <w:r w:rsidR="00BA41C2" w:rsidRPr="002A3934">
              <w:rPr>
                <w:rFonts w:ascii="仿宋_GB2312" w:eastAsia="仿宋_GB2312" w:hAnsi="仿宋_GB2312" w:cs="仿宋_GB2312" w:hint="eastAsia"/>
                <w:color w:val="000000"/>
                <w:sz w:val="24"/>
              </w:rPr>
              <w:t>个。</w:t>
            </w:r>
            <w:r w:rsidRPr="00AD7B2E">
              <w:rPr>
                <w:rFonts w:ascii="仿宋_GB2312" w:eastAsia="仿宋_GB2312" w:hAnsi="仿宋_GB2312" w:cs="仿宋_GB2312" w:hint="eastAsia"/>
                <w:b/>
                <w:color w:val="000000"/>
                <w:sz w:val="24"/>
              </w:rPr>
              <w:t>2、</w:t>
            </w:r>
            <w:r w:rsidRPr="002A3934">
              <w:rPr>
                <w:rFonts w:ascii="仿宋_GB2312" w:eastAsia="仿宋_GB2312" w:hAnsi="仿宋_GB2312" w:cs="仿宋_GB2312" w:hint="eastAsia"/>
                <w:color w:val="000000"/>
                <w:sz w:val="24"/>
              </w:rPr>
              <w:t>抓好展会工作，促进企业发展。</w:t>
            </w:r>
            <w:r w:rsidR="00BA41C2" w:rsidRPr="002A3934">
              <w:rPr>
                <w:rFonts w:ascii="仿宋_GB2312" w:eastAsia="仿宋_GB2312" w:hAnsi="仿宋_GB2312" w:cs="仿宋_GB2312" w:hint="eastAsia"/>
                <w:color w:val="000000"/>
                <w:sz w:val="24"/>
              </w:rPr>
              <w:t>2021年5月28日-31日组织了岳阳县洞庭春纯天然茶叶有限公司参加了2021第十三届中国（哈尔滨）春季茶产业博览会；2021年7月30日-8月1日组织拥军面业（湖南）有限公司、湖南惠泰食品有限公司等四家企业参加第十九届中国广西—东盟食品交易博览会。2021年10月18日-22日组织拥军面业、竹娃食品、任记岳阳楼蜂业、饶港瓜蒌籽种植专业合作社多家企业参加了在我市南湖广场举行的第二届湖南（岳阳）口岸经贸博览会。</w:t>
            </w:r>
            <w:r w:rsidRPr="00AD7B2E">
              <w:rPr>
                <w:rFonts w:ascii="仿宋_GB2312" w:eastAsia="仿宋_GB2312" w:hAnsi="仿宋_GB2312" w:cs="仿宋_GB2312" w:hint="eastAsia"/>
                <w:b/>
                <w:color w:val="000000"/>
                <w:sz w:val="24"/>
              </w:rPr>
              <w:t>3、</w:t>
            </w:r>
            <w:r w:rsidRPr="002A3934">
              <w:rPr>
                <w:rFonts w:ascii="仿宋_GB2312" w:eastAsia="仿宋_GB2312" w:hAnsi="仿宋_GB2312" w:cs="仿宋_GB2312" w:hint="eastAsia"/>
                <w:color w:val="000000"/>
                <w:sz w:val="24"/>
              </w:rPr>
              <w:t>积极引导企业参展并申报参展补贴。</w:t>
            </w:r>
            <w:r w:rsidR="00BA41C2" w:rsidRPr="002A3934">
              <w:rPr>
                <w:rFonts w:ascii="仿宋_GB2312" w:eastAsia="仿宋_GB2312" w:hAnsi="仿宋_GB2312" w:cs="仿宋_GB2312" w:hint="eastAsia"/>
                <w:color w:val="000000"/>
                <w:sz w:val="24"/>
              </w:rPr>
              <w:t>协助岳阳县洞庭春纯天然茶叶有限公司向市贸促会申报了2021年境内参展市场开拓资金。</w:t>
            </w:r>
          </w:p>
        </w:tc>
      </w:tr>
      <w:tr w:rsidR="002F0080" w:rsidTr="001A5231">
        <w:trPr>
          <w:trHeight w:val="393"/>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2F0080" w:rsidTr="001A5231">
        <w:trPr>
          <w:trHeight w:val="42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2F0080" w:rsidTr="001A5231">
        <w:trPr>
          <w:trHeight w:val="405"/>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F0080" w:rsidTr="001A5231">
        <w:trPr>
          <w:trHeight w:val="566"/>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2F0080" w:rsidTr="001A5231">
        <w:trPr>
          <w:trHeight w:val="476"/>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rsidTr="001A5231">
        <w:trPr>
          <w:trHeight w:val="401"/>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248</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56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left"/>
              <w:textAlignment w:val="center"/>
              <w:rPr>
                <w:rFonts w:ascii="仿宋_GB2312" w:eastAsia="仿宋_GB2312" w:hAnsi="仿宋_GB2312" w:cs="仿宋_GB2312"/>
                <w:color w:val="000000"/>
                <w:sz w:val="24"/>
              </w:rPr>
            </w:pPr>
          </w:p>
        </w:tc>
      </w:tr>
      <w:tr w:rsidR="002F0080">
        <w:trPr>
          <w:trHeight w:val="624"/>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top w:val="single" w:sz="4" w:space="0" w:color="000000"/>
              <w:left w:val="single" w:sz="4" w:space="0" w:color="auto"/>
              <w:bottom w:val="single" w:sz="4" w:space="0" w:color="auto"/>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vMerge/>
            <w:tcBorders>
              <w:top w:val="single" w:sz="4" w:space="0" w:color="auto"/>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top w:val="single" w:sz="4" w:space="0" w:color="auto"/>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720" w:type="dxa"/>
            <w:gridSpan w:val="3"/>
            <w:vMerge/>
            <w:tcBorders>
              <w:top w:val="single" w:sz="4" w:space="0" w:color="auto"/>
              <w:left w:val="single" w:sz="4" w:space="0" w:color="auto"/>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625" w:type="dxa"/>
            <w:vMerge/>
            <w:tcBorders>
              <w:top w:val="single" w:sz="4" w:space="0" w:color="auto"/>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r>
      <w:tr w:rsidR="002F0080">
        <w:trPr>
          <w:trHeight w:val="877"/>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r w:rsidR="00D65FE9">
              <w:rPr>
                <w:rFonts w:ascii="仿宋_GB2312" w:eastAsia="仿宋_GB2312" w:hAnsi="仿宋_GB2312" w:cs="仿宋_GB2312" w:hint="eastAsia"/>
                <w:color w:val="000000"/>
                <w:sz w:val="24"/>
              </w:rPr>
              <w:t>3</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r w:rsidR="00D65FE9">
              <w:rPr>
                <w:rFonts w:ascii="仿宋_GB2312" w:eastAsia="仿宋_GB2312" w:hAnsi="仿宋_GB2312" w:cs="仿宋_GB2312" w:hint="eastAsia"/>
                <w:color w:val="000000"/>
                <w:sz w:val="24"/>
              </w:rPr>
              <w:t>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w:t>
            </w:r>
            <w:r w:rsidR="00D65FE9">
              <w:rPr>
                <w:rFonts w:ascii="仿宋_GB2312" w:eastAsia="仿宋_GB2312" w:hAnsi="仿宋_GB2312" w:cs="仿宋_GB2312" w:hint="eastAsia"/>
                <w:color w:val="000000"/>
                <w:sz w:val="24"/>
              </w:rPr>
              <w:t>5</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29</w:t>
            </w:r>
            <w:r w:rsidR="00D65FE9">
              <w:rPr>
                <w:rFonts w:ascii="仿宋_GB2312" w:eastAsia="仿宋_GB2312" w:hAnsi="仿宋_GB2312" w:cs="仿宋_GB2312" w:hint="eastAsia"/>
                <w:color w:val="000000"/>
                <w:sz w:val="24"/>
              </w:rPr>
              <w:t>3</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r w:rsidR="00D65FE9">
              <w:rPr>
                <w:rFonts w:ascii="仿宋_GB2312" w:eastAsia="仿宋_GB2312" w:hAnsi="仿宋_GB2312" w:cs="仿宋_GB2312" w:hint="eastAsia"/>
                <w:color w:val="000000"/>
                <w:sz w:val="24"/>
              </w:rPr>
              <w:t>3</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D65F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w:t>
            </w: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w:t>
            </w: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2F0080">
        <w:trPr>
          <w:trHeight w:val="858"/>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9.6</w:t>
            </w: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0.1</w:t>
            </w: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top w:val="single" w:sz="4" w:space="0" w:color="000000"/>
              <w:left w:val="single" w:sz="4" w:space="0" w:color="auto"/>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2F0080">
        <w:trPr>
          <w:trHeight w:val="624"/>
          <w:jc w:val="center"/>
        </w:trPr>
        <w:tc>
          <w:tcPr>
            <w:tcW w:w="1700" w:type="dxa"/>
            <w:gridSpan w:val="3"/>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sz w:val="24"/>
              </w:rPr>
            </w:pPr>
          </w:p>
        </w:tc>
        <w:tc>
          <w:tcPr>
            <w:tcW w:w="1080" w:type="dxa"/>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top w:val="single" w:sz="4" w:space="0" w:color="000000"/>
              <w:left w:val="single" w:sz="4" w:space="0" w:color="auto"/>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r>
      <w:tr w:rsidR="002F0080">
        <w:trPr>
          <w:trHeight w:val="855"/>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41.9</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41.9</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41.9</w:t>
            </w: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3210D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41.9</w:t>
            </w: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24"/>
          <w:jc w:val="center"/>
        </w:trPr>
        <w:tc>
          <w:tcPr>
            <w:tcW w:w="1700" w:type="dxa"/>
            <w:gridSpan w:val="3"/>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3、二级机构2</w:t>
            </w:r>
          </w:p>
        </w:tc>
        <w:tc>
          <w:tcPr>
            <w:tcW w:w="1080" w:type="dxa"/>
            <w:tcBorders>
              <w:top w:val="single" w:sz="4" w:space="0" w:color="000000"/>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2F0080" w:rsidTr="00CB678E">
        <w:trPr>
          <w:trHeight w:val="1691"/>
          <w:jc w:val="center"/>
        </w:trPr>
        <w:tc>
          <w:tcPr>
            <w:tcW w:w="158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631"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2F0080" w:rsidTr="00CB678E">
        <w:trPr>
          <w:trHeight w:val="1172"/>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3631" w:type="dxa"/>
            <w:gridSpan w:val="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B02600" w:rsidRPr="008F7A04" w:rsidRDefault="00F8501A" w:rsidP="00B02600">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目标1：</w:t>
            </w:r>
            <w:r w:rsidR="00B02600" w:rsidRPr="008F7A04">
              <w:rPr>
                <w:rFonts w:ascii="仿宋_GB2312" w:eastAsia="仿宋_GB2312" w:hAnsi="仿宋_GB2312" w:cs="仿宋_GB2312" w:hint="eastAsia"/>
                <w:color w:val="000000"/>
              </w:rPr>
              <w:t>组织和参与县级、市级、省级、国家级各类招商引资活动，负责境内外投资的接待、洽谈、考察等组织工作；</w:t>
            </w:r>
          </w:p>
          <w:p w:rsidR="00B02600" w:rsidRPr="008F7A04" w:rsidRDefault="00B02600" w:rsidP="00B02600">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目标2：指导、督促各招商责任单位完成年度工作任务，最终完成市定我县招商引资年度目标任务。  </w:t>
            </w:r>
          </w:p>
          <w:p w:rsidR="008F7A04" w:rsidRDefault="00B02600" w:rsidP="008F7A04">
            <w:pPr>
              <w:autoSpaceDN w:val="0"/>
              <w:spacing w:line="320" w:lineRule="exact"/>
              <w:jc w:val="left"/>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目标</w:t>
            </w:r>
            <w:r w:rsidRPr="000C065F">
              <w:rPr>
                <w:rFonts w:ascii="仿宋_GB2312" w:eastAsia="仿宋_GB2312" w:hAnsi="仿宋_GB2312" w:cs="仿宋_GB2312" w:hint="eastAsia"/>
                <w:color w:val="000000"/>
              </w:rPr>
              <w:t>3.全县招商任务</w:t>
            </w:r>
            <w:r>
              <w:rPr>
                <w:rFonts w:ascii="仿宋_GB2312" w:eastAsia="仿宋_GB2312" w:hAnsi="仿宋_GB2312" w:cs="仿宋_GB2312" w:hint="eastAsia"/>
                <w:color w:val="000000"/>
              </w:rPr>
              <w:t>98.63</w:t>
            </w:r>
            <w:r w:rsidR="00CB678E">
              <w:rPr>
                <w:rFonts w:ascii="仿宋_GB2312" w:eastAsia="仿宋_GB2312" w:hAnsi="仿宋_GB2312" w:cs="仿宋_GB2312" w:hint="eastAsia"/>
                <w:color w:val="000000"/>
              </w:rPr>
              <w:t xml:space="preserve"> 亿元。</w:t>
            </w:r>
            <w:r w:rsidRPr="000C065F">
              <w:rPr>
                <w:rFonts w:ascii="仿宋_GB2312" w:eastAsia="仿宋_GB2312" w:hAnsi="仿宋_GB2312" w:cs="仿宋_GB2312" w:hint="eastAsia"/>
                <w:color w:val="000000"/>
              </w:rPr>
              <w:t>         </w:t>
            </w:r>
          </w:p>
          <w:p w:rsidR="00B02600" w:rsidRPr="008F7A04" w:rsidRDefault="00B02600" w:rsidP="008F7A04">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目标</w:t>
            </w:r>
            <w:r w:rsidR="008F7A04">
              <w:rPr>
                <w:rFonts w:ascii="仿宋_GB2312" w:eastAsia="仿宋_GB2312" w:hAnsi="仿宋_GB2312" w:cs="仿宋_GB2312" w:hint="eastAsia"/>
                <w:color w:val="000000"/>
              </w:rPr>
              <w:t>4.</w:t>
            </w:r>
            <w:r w:rsidRPr="008F7A04">
              <w:rPr>
                <w:rFonts w:ascii="仿宋_GB2312" w:eastAsia="仿宋_GB2312" w:hAnsi="仿宋_GB2312" w:cs="仿宋_GB2312" w:hint="eastAsia"/>
                <w:color w:val="000000"/>
              </w:rPr>
              <w:t>组织企业参加国内外大型产品展销会。</w:t>
            </w:r>
          </w:p>
          <w:p w:rsidR="002F0080" w:rsidRPr="00B0260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tc>
        <w:tc>
          <w:tcPr>
            <w:tcW w:w="4585" w:type="dxa"/>
            <w:gridSpan w:val="9"/>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CB678E" w:rsidRPr="008F7A04" w:rsidRDefault="00CB678E" w:rsidP="00CB678E">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1：组织和参与县级、市级、省级、国家级各类招商引资活动，负责境内外投资的接待、洽谈、考察等组织工作；</w:t>
            </w:r>
          </w:p>
          <w:p w:rsidR="002F0080" w:rsidRDefault="00CB678E" w:rsidP="00CB678E">
            <w:pPr>
              <w:autoSpaceDN w:val="0"/>
              <w:spacing w:line="320" w:lineRule="exact"/>
              <w:jc w:val="center"/>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2：指导、督促各招商责任单位完成年度工作任务，最终完成市定我县招商引资年度目标任务。</w:t>
            </w:r>
          </w:p>
          <w:p w:rsidR="00CB678E" w:rsidRDefault="00CB678E" w:rsidP="00CB678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rPr>
              <w:t>3：</w:t>
            </w:r>
            <w:r w:rsidRPr="000C065F">
              <w:rPr>
                <w:rFonts w:ascii="仿宋_GB2312" w:eastAsia="仿宋_GB2312" w:hAnsi="仿宋_GB2312" w:cs="仿宋_GB2312" w:hint="eastAsia"/>
                <w:color w:val="000000"/>
              </w:rPr>
              <w:t>全县招商任务</w:t>
            </w:r>
            <w:r>
              <w:rPr>
                <w:rFonts w:ascii="仿宋_GB2312" w:eastAsia="仿宋_GB2312" w:hAnsi="仿宋_GB2312" w:cs="仿宋_GB2312" w:hint="eastAsia"/>
                <w:color w:val="000000"/>
              </w:rPr>
              <w:t>98.63</w:t>
            </w:r>
            <w:r w:rsidRPr="000C065F">
              <w:rPr>
                <w:rFonts w:ascii="仿宋_GB2312" w:eastAsia="仿宋_GB2312" w:hAnsi="仿宋_GB2312" w:cs="仿宋_GB2312" w:hint="eastAsia"/>
                <w:color w:val="000000"/>
              </w:rPr>
              <w:t>亿</w:t>
            </w:r>
            <w:r w:rsidR="008C388A">
              <w:rPr>
                <w:rFonts w:ascii="仿宋_GB2312" w:eastAsia="仿宋_GB2312" w:hAnsi="仿宋_GB2312" w:cs="仿宋_GB2312" w:hint="eastAsia"/>
                <w:color w:val="000000"/>
              </w:rPr>
              <w:t>，实际完成112.27亿元，超额完成13.8%，</w:t>
            </w:r>
            <w:r w:rsidR="007E4518" w:rsidRPr="007E4518">
              <w:rPr>
                <w:rFonts w:ascii="仿宋_GB2312" w:eastAsia="仿宋_GB2312" w:hAnsi="仿宋_GB2312" w:cs="仿宋_GB2312" w:hint="eastAsia"/>
                <w:color w:val="000000"/>
              </w:rPr>
              <w:t>已完成新注册“三类500强”企业2个，新签约引进亿元以上项目13个，合同引资75.7亿元，其中10亿元以上项目2个。</w:t>
            </w:r>
            <w:r w:rsidR="008C388A" w:rsidRPr="007E4518">
              <w:rPr>
                <w:rFonts w:ascii="仿宋_GB2312" w:eastAsia="仿宋_GB2312" w:hAnsi="仿宋_GB2312" w:cs="仿宋_GB2312" w:hint="eastAsia"/>
                <w:color w:val="000000"/>
              </w:rPr>
              <w:t>高质量、高标准超额完成市、县下达的年度招商引进任务。</w:t>
            </w:r>
          </w:p>
        </w:tc>
      </w:tr>
      <w:tr w:rsidR="002F0080" w:rsidTr="001A5231">
        <w:trPr>
          <w:trHeight w:val="567"/>
          <w:jc w:val="center"/>
        </w:trPr>
        <w:tc>
          <w:tcPr>
            <w:tcW w:w="1584" w:type="dxa"/>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835"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69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F642E9" w:rsidTr="0009006B">
        <w:trPr>
          <w:trHeight w:val="1382"/>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06"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F642E9" w:rsidRDefault="00F642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2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697"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Pr="008F7A04" w:rsidRDefault="00F642E9" w:rsidP="00F642E9">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目标1：组织和参与县级、市级、省级、国家级各类招商引资活动，负责境内外投资的接待、洽谈、考察等组织工作；</w:t>
            </w:r>
          </w:p>
          <w:p w:rsidR="00F642E9" w:rsidRPr="008F7A04" w:rsidRDefault="00F642E9" w:rsidP="00F642E9">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目标2：指导、督促各招商责任单位完成年度工作任务，最终完成市定我县招商引资年度目标任务。  </w:t>
            </w:r>
          </w:p>
          <w:p w:rsidR="00F642E9" w:rsidRDefault="00F642E9" w:rsidP="00F642E9">
            <w:pPr>
              <w:autoSpaceDN w:val="0"/>
              <w:spacing w:line="320" w:lineRule="exact"/>
              <w:jc w:val="left"/>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目标</w:t>
            </w:r>
            <w:r w:rsidRPr="000C065F">
              <w:rPr>
                <w:rFonts w:ascii="仿宋_GB2312" w:eastAsia="仿宋_GB2312" w:hAnsi="仿宋_GB2312" w:cs="仿宋_GB2312" w:hint="eastAsia"/>
                <w:color w:val="000000"/>
              </w:rPr>
              <w:t>3.全县招商任务</w:t>
            </w:r>
            <w:r>
              <w:rPr>
                <w:rFonts w:ascii="仿宋_GB2312" w:eastAsia="仿宋_GB2312" w:hAnsi="仿宋_GB2312" w:cs="仿宋_GB2312" w:hint="eastAsia"/>
                <w:color w:val="000000"/>
              </w:rPr>
              <w:t>98.63 亿元。</w:t>
            </w:r>
            <w:r w:rsidRPr="000C065F">
              <w:rPr>
                <w:rFonts w:ascii="仿宋_GB2312" w:eastAsia="仿宋_GB2312" w:hAnsi="仿宋_GB2312" w:cs="仿宋_GB2312" w:hint="eastAsia"/>
                <w:color w:val="000000"/>
              </w:rPr>
              <w:t>         </w:t>
            </w:r>
          </w:p>
          <w:p w:rsidR="00F642E9" w:rsidRPr="008F7A04" w:rsidRDefault="00F642E9" w:rsidP="00F642E9">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目标</w:t>
            </w:r>
            <w:r>
              <w:rPr>
                <w:rFonts w:ascii="仿宋_GB2312" w:eastAsia="仿宋_GB2312" w:hAnsi="仿宋_GB2312" w:cs="仿宋_GB2312" w:hint="eastAsia"/>
                <w:color w:val="000000"/>
              </w:rPr>
              <w:t>4.</w:t>
            </w:r>
            <w:r w:rsidRPr="008F7A04">
              <w:rPr>
                <w:rFonts w:ascii="仿宋_GB2312" w:eastAsia="仿宋_GB2312" w:hAnsi="仿宋_GB2312" w:cs="仿宋_GB2312" w:hint="eastAsia"/>
                <w:color w:val="000000"/>
              </w:rPr>
              <w:t>组织企业参加国内外大型产品展销会。</w:t>
            </w:r>
          </w:p>
          <w:p w:rsidR="00F642E9" w:rsidRPr="00F642E9" w:rsidRDefault="00F642E9" w:rsidP="00072753">
            <w:pPr>
              <w:autoSpaceDN w:val="0"/>
              <w:spacing w:line="320" w:lineRule="exact"/>
              <w:jc w:val="left"/>
              <w:textAlignment w:val="center"/>
              <w:rPr>
                <w:rFonts w:ascii="仿宋_GB2312" w:eastAsia="仿宋_GB2312" w:hAnsi="仿宋_GB2312" w:cs="仿宋_GB2312"/>
                <w:color w:val="000000"/>
                <w:sz w:val="22"/>
              </w:rPr>
            </w:pPr>
          </w:p>
        </w:tc>
        <w:tc>
          <w:tcPr>
            <w:tcW w:w="2684" w:type="dxa"/>
            <w:gridSpan w:val="6"/>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Pr="008F7A04" w:rsidRDefault="00F642E9" w:rsidP="00F642E9">
            <w:pPr>
              <w:autoSpaceDN w:val="0"/>
              <w:spacing w:line="320" w:lineRule="exact"/>
              <w:jc w:val="left"/>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1：组织和参与县级、市级、省级、国家级各类招商引资活动，负责境内外投资的接待、洽谈、考察等组织工作</w:t>
            </w:r>
            <w:r>
              <w:rPr>
                <w:rFonts w:ascii="仿宋_GB2312" w:eastAsia="仿宋_GB2312" w:hAnsi="仿宋_GB2312" w:cs="仿宋_GB2312" w:hint="eastAsia"/>
                <w:color w:val="000000"/>
              </w:rPr>
              <w:t>。</w:t>
            </w:r>
          </w:p>
          <w:p w:rsidR="001C3D78" w:rsidRDefault="00F642E9" w:rsidP="00F642E9">
            <w:pPr>
              <w:autoSpaceDN w:val="0"/>
              <w:spacing w:line="320" w:lineRule="exact"/>
              <w:jc w:val="center"/>
              <w:textAlignment w:val="center"/>
              <w:rPr>
                <w:rFonts w:ascii="仿宋_GB2312" w:eastAsia="仿宋_GB2312" w:hAnsi="仿宋_GB2312" w:cs="仿宋_GB2312"/>
                <w:color w:val="000000"/>
              </w:rPr>
            </w:pPr>
            <w:r w:rsidRPr="008F7A04">
              <w:rPr>
                <w:rFonts w:ascii="仿宋_GB2312" w:eastAsia="仿宋_GB2312" w:hAnsi="仿宋_GB2312" w:cs="仿宋_GB2312" w:hint="eastAsia"/>
                <w:color w:val="000000"/>
              </w:rPr>
              <w:t>2：指导、督</w:t>
            </w:r>
            <w:r>
              <w:rPr>
                <w:rFonts w:ascii="仿宋_GB2312" w:eastAsia="仿宋_GB2312" w:hAnsi="仿宋_GB2312" w:cs="仿宋_GB2312" w:hint="eastAsia"/>
                <w:color w:val="000000"/>
              </w:rPr>
              <w:t>促各招商责任单位完成年度工作任务，最终完成市定我县招商引资年度</w:t>
            </w:r>
            <w:r w:rsidR="001C3D78">
              <w:rPr>
                <w:rFonts w:ascii="仿宋_GB2312" w:eastAsia="仿宋_GB2312" w:hAnsi="仿宋_GB2312" w:cs="仿宋_GB2312" w:hint="eastAsia"/>
                <w:color w:val="000000"/>
              </w:rPr>
              <w:t>目</w:t>
            </w:r>
          </w:p>
          <w:p w:rsidR="00F642E9" w:rsidRDefault="00F642E9" w:rsidP="001C3D78">
            <w:pPr>
              <w:autoSpaceDN w:val="0"/>
              <w:spacing w:line="320" w:lineRule="exact"/>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标任</w:t>
            </w:r>
            <w:r w:rsidRPr="008F7A04">
              <w:rPr>
                <w:rFonts w:ascii="仿宋_GB2312" w:eastAsia="仿宋_GB2312" w:hAnsi="仿宋_GB2312" w:cs="仿宋_GB2312" w:hint="eastAsia"/>
                <w:color w:val="000000"/>
              </w:rPr>
              <w:t>务。</w:t>
            </w:r>
          </w:p>
          <w:p w:rsidR="001C3D78" w:rsidRDefault="00F642E9" w:rsidP="00F642E9">
            <w:pPr>
              <w:autoSpaceDN w:val="0"/>
              <w:spacing w:line="320" w:lineRule="exact"/>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3：</w:t>
            </w:r>
            <w:r w:rsidRPr="000C065F">
              <w:rPr>
                <w:rFonts w:ascii="仿宋_GB2312" w:eastAsia="仿宋_GB2312" w:hAnsi="仿宋_GB2312" w:cs="仿宋_GB2312" w:hint="eastAsia"/>
                <w:color w:val="000000"/>
              </w:rPr>
              <w:t>全县招商任务</w:t>
            </w:r>
            <w:r>
              <w:rPr>
                <w:rFonts w:ascii="仿宋_GB2312" w:eastAsia="仿宋_GB2312" w:hAnsi="仿宋_GB2312" w:cs="仿宋_GB2312" w:hint="eastAsia"/>
                <w:color w:val="000000"/>
              </w:rPr>
              <w:t>98.63</w:t>
            </w:r>
            <w:r w:rsidRPr="000C065F">
              <w:rPr>
                <w:rFonts w:ascii="仿宋_GB2312" w:eastAsia="仿宋_GB2312" w:hAnsi="仿宋_GB2312" w:cs="仿宋_GB2312" w:hint="eastAsia"/>
                <w:color w:val="000000"/>
              </w:rPr>
              <w:t>亿</w:t>
            </w:r>
            <w:r>
              <w:rPr>
                <w:rFonts w:ascii="仿宋_GB2312" w:eastAsia="仿宋_GB2312" w:hAnsi="仿宋_GB2312" w:cs="仿宋_GB2312" w:hint="eastAsia"/>
                <w:color w:val="000000"/>
              </w:rPr>
              <w:t>，实际完成112.27亿元，超额完成13.8%，</w:t>
            </w:r>
            <w:r w:rsidRPr="007E4518">
              <w:rPr>
                <w:rFonts w:ascii="仿宋_GB2312" w:eastAsia="仿宋_GB2312" w:hAnsi="仿宋_GB2312" w:cs="仿宋_GB2312" w:hint="eastAsia"/>
                <w:color w:val="000000"/>
              </w:rPr>
              <w:t>已完成新注册“三类500强”企业2个，新签约引进亿元以上项目13个，合同引资75.7亿元，其中10亿元以上项目2个。</w:t>
            </w:r>
            <w:r>
              <w:rPr>
                <w:rFonts w:ascii="仿宋_GB2312" w:eastAsia="仿宋_GB2312" w:hAnsi="仿宋_GB2312" w:cs="仿宋_GB2312" w:hint="eastAsia"/>
                <w:color w:val="000000"/>
              </w:rPr>
              <w:t>高质量、高标准超额完成市、县下达的年度招商</w:t>
            </w:r>
          </w:p>
          <w:p w:rsidR="00F642E9" w:rsidRPr="001C3D78" w:rsidRDefault="001C3D78" w:rsidP="001C3D78">
            <w:pPr>
              <w:autoSpaceDN w:val="0"/>
              <w:spacing w:line="320" w:lineRule="exact"/>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引</w:t>
            </w:r>
            <w:r w:rsidR="00F642E9" w:rsidRPr="007E4518">
              <w:rPr>
                <w:rFonts w:ascii="仿宋_GB2312" w:eastAsia="仿宋_GB2312" w:hAnsi="仿宋_GB2312" w:cs="仿宋_GB2312" w:hint="eastAsia"/>
                <w:color w:val="000000"/>
              </w:rPr>
              <w:t>进任务。</w:t>
            </w:r>
          </w:p>
        </w:tc>
      </w:tr>
      <w:tr w:rsidR="00F642E9" w:rsidTr="00E92EB5">
        <w:trPr>
          <w:trHeight w:val="1396"/>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06" w:type="dxa"/>
            <w:gridSpan w:val="4"/>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2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697" w:type="dxa"/>
            <w:gridSpan w:val="4"/>
            <w:vMerge/>
            <w:tcBorders>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Pr="001A5231" w:rsidRDefault="00F642E9" w:rsidP="00072753">
            <w:pPr>
              <w:autoSpaceDN w:val="0"/>
              <w:spacing w:line="320" w:lineRule="exact"/>
              <w:jc w:val="left"/>
              <w:textAlignment w:val="center"/>
              <w:rPr>
                <w:rFonts w:ascii="仿宋_GB2312" w:eastAsia="仿宋_GB2312" w:hAnsi="仿宋_GB2312" w:cs="仿宋_GB2312"/>
                <w:color w:val="000000"/>
                <w:sz w:val="22"/>
              </w:rPr>
            </w:pPr>
          </w:p>
        </w:tc>
        <w:tc>
          <w:tcPr>
            <w:tcW w:w="2684" w:type="dxa"/>
            <w:gridSpan w:val="6"/>
            <w:vMerge/>
            <w:tcBorders>
              <w:left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b/>
                <w:color w:val="000000"/>
                <w:sz w:val="24"/>
              </w:rPr>
            </w:pPr>
          </w:p>
        </w:tc>
      </w:tr>
      <w:tr w:rsidR="00F642E9" w:rsidTr="00180BB9">
        <w:trPr>
          <w:trHeight w:val="1382"/>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06" w:type="dxa"/>
            <w:gridSpan w:val="4"/>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2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697" w:type="dxa"/>
            <w:gridSpan w:val="4"/>
            <w:vMerge/>
            <w:tcBorders>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Pr="001A5231" w:rsidRDefault="00F642E9" w:rsidP="00072753">
            <w:pPr>
              <w:autoSpaceDN w:val="0"/>
              <w:spacing w:line="320" w:lineRule="exact"/>
              <w:jc w:val="left"/>
              <w:textAlignment w:val="center"/>
              <w:rPr>
                <w:rFonts w:ascii="仿宋_GB2312" w:eastAsia="仿宋_GB2312" w:hAnsi="仿宋_GB2312" w:cs="仿宋_GB2312"/>
                <w:color w:val="000000"/>
                <w:sz w:val="22"/>
              </w:rPr>
            </w:pPr>
          </w:p>
        </w:tc>
        <w:tc>
          <w:tcPr>
            <w:tcW w:w="2684" w:type="dxa"/>
            <w:gridSpan w:val="6"/>
            <w:vMerge/>
            <w:tcBorders>
              <w:left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b/>
                <w:color w:val="000000"/>
                <w:sz w:val="24"/>
              </w:rPr>
            </w:pPr>
          </w:p>
        </w:tc>
      </w:tr>
      <w:tr w:rsidR="00F642E9" w:rsidTr="00E26708">
        <w:trPr>
          <w:trHeight w:val="1382"/>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06" w:type="dxa"/>
            <w:gridSpan w:val="4"/>
            <w:vMerge/>
            <w:tcBorders>
              <w:top w:val="single" w:sz="4" w:space="0" w:color="000000"/>
              <w:left w:val="single" w:sz="4" w:space="0" w:color="000000"/>
              <w:bottom w:val="single" w:sz="4" w:space="0" w:color="000000"/>
              <w:right w:val="single" w:sz="4" w:space="0" w:color="000000"/>
            </w:tcBorders>
            <w:vAlign w:val="center"/>
          </w:tcPr>
          <w:p w:rsidR="00F642E9" w:rsidRDefault="00F642E9">
            <w:pPr>
              <w:widowControl/>
              <w:jc w:val="left"/>
              <w:rPr>
                <w:rFonts w:ascii="仿宋_GB2312" w:eastAsia="仿宋_GB2312" w:hAnsi="仿宋_GB2312" w:cs="仿宋_GB2312"/>
                <w:color w:val="000000"/>
                <w:sz w:val="24"/>
              </w:rPr>
            </w:pPr>
          </w:p>
        </w:tc>
        <w:tc>
          <w:tcPr>
            <w:tcW w:w="142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697" w:type="dxa"/>
            <w:gridSpan w:val="4"/>
            <w:vMerge/>
            <w:tcBorders>
              <w:left w:val="single" w:sz="4" w:space="0" w:color="000000"/>
              <w:right w:val="single" w:sz="4" w:space="0" w:color="000000"/>
            </w:tcBorders>
            <w:tcMar>
              <w:top w:w="0" w:type="dxa"/>
              <w:left w:w="15" w:type="dxa"/>
              <w:bottom w:w="0" w:type="dxa"/>
              <w:right w:w="15" w:type="dxa"/>
            </w:tcMar>
            <w:vAlign w:val="center"/>
          </w:tcPr>
          <w:p w:rsidR="00F642E9" w:rsidRPr="001A5231" w:rsidRDefault="00F642E9" w:rsidP="00072753">
            <w:pPr>
              <w:autoSpaceDN w:val="0"/>
              <w:spacing w:line="320" w:lineRule="exact"/>
              <w:jc w:val="left"/>
              <w:textAlignment w:val="center"/>
              <w:rPr>
                <w:rFonts w:ascii="仿宋_GB2312" w:eastAsia="仿宋_GB2312" w:hAnsi="仿宋_GB2312" w:cs="仿宋_GB2312"/>
                <w:color w:val="000000"/>
                <w:sz w:val="22"/>
              </w:rPr>
            </w:pPr>
          </w:p>
        </w:tc>
        <w:tc>
          <w:tcPr>
            <w:tcW w:w="2684" w:type="dxa"/>
            <w:gridSpan w:val="6"/>
            <w:vMerge/>
            <w:tcBorders>
              <w:left w:val="single" w:sz="4" w:space="0" w:color="000000"/>
              <w:right w:val="single" w:sz="4" w:space="0" w:color="000000"/>
            </w:tcBorders>
            <w:tcMar>
              <w:top w:w="0" w:type="dxa"/>
              <w:left w:w="15" w:type="dxa"/>
              <w:bottom w:w="0" w:type="dxa"/>
              <w:right w:w="15" w:type="dxa"/>
            </w:tcMar>
            <w:vAlign w:val="center"/>
          </w:tcPr>
          <w:p w:rsidR="00F642E9" w:rsidRDefault="00F642E9">
            <w:pPr>
              <w:autoSpaceDN w:val="0"/>
              <w:spacing w:line="320" w:lineRule="exact"/>
              <w:jc w:val="center"/>
              <w:textAlignment w:val="center"/>
              <w:rPr>
                <w:rFonts w:ascii="仿宋_GB2312" w:eastAsia="仿宋_GB2312" w:hAnsi="仿宋_GB2312" w:cs="仿宋_GB2312"/>
                <w:b/>
                <w:color w:val="000000"/>
                <w:sz w:val="24"/>
              </w:rPr>
            </w:pPr>
          </w:p>
        </w:tc>
      </w:tr>
      <w:tr w:rsidR="002F0080" w:rsidTr="001A5231">
        <w:trPr>
          <w:trHeight w:val="454"/>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06" w:type="dxa"/>
            <w:gridSpan w:val="4"/>
            <w:vMerge w:val="restart"/>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29"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69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78727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解决劳动力，拉动了本地消费，增加工资收入。</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787277" w:rsidRDefault="00787277">
            <w:pPr>
              <w:autoSpaceDN w:val="0"/>
              <w:spacing w:line="320" w:lineRule="exact"/>
              <w:jc w:val="center"/>
              <w:textAlignment w:val="center"/>
              <w:rPr>
                <w:rFonts w:ascii="仿宋_GB2312" w:eastAsia="仿宋_GB2312" w:hAnsi="仿宋_GB2312" w:cs="仿宋_GB2312"/>
                <w:color w:val="000000"/>
                <w:sz w:val="24"/>
              </w:rPr>
            </w:pPr>
            <w:r w:rsidRPr="00787277">
              <w:rPr>
                <w:rFonts w:ascii="仿宋_GB2312" w:eastAsia="仿宋_GB2312" w:hAnsi="仿宋_GB2312" w:cs="仿宋_GB2312" w:hint="eastAsia"/>
                <w:color w:val="000000"/>
                <w:sz w:val="24"/>
              </w:rPr>
              <w:t>效益明显</w:t>
            </w:r>
          </w:p>
        </w:tc>
      </w:tr>
      <w:tr w:rsidR="002F0080" w:rsidTr="001C3D78">
        <w:trPr>
          <w:trHeight w:val="454"/>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06"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29" w:type="dxa"/>
            <w:gridSpan w:val="2"/>
            <w:tcBorders>
              <w:top w:val="single" w:sz="4" w:space="0" w:color="000000"/>
              <w:left w:val="single" w:sz="4" w:space="0" w:color="000000"/>
              <w:bottom w:val="single" w:sz="4" w:space="0" w:color="auto"/>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697" w:type="dxa"/>
            <w:gridSpan w:val="4"/>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78727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实现地区生产总值，增加财政收入。</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787277">
            <w:pPr>
              <w:autoSpaceDN w:val="0"/>
              <w:spacing w:line="320" w:lineRule="exact"/>
              <w:jc w:val="center"/>
              <w:textAlignment w:val="center"/>
              <w:rPr>
                <w:rFonts w:ascii="仿宋_GB2312" w:eastAsia="仿宋_GB2312" w:hAnsi="仿宋_GB2312" w:cs="仿宋_GB2312"/>
                <w:b/>
                <w:color w:val="000000"/>
                <w:sz w:val="24"/>
              </w:rPr>
            </w:pPr>
            <w:r w:rsidRPr="00787277">
              <w:rPr>
                <w:rFonts w:ascii="仿宋_GB2312" w:eastAsia="仿宋_GB2312" w:hAnsi="仿宋_GB2312" w:cs="仿宋_GB2312" w:hint="eastAsia"/>
                <w:color w:val="000000"/>
                <w:sz w:val="24"/>
              </w:rPr>
              <w:t>效益明显</w:t>
            </w:r>
          </w:p>
        </w:tc>
      </w:tr>
      <w:tr w:rsidR="002F0080" w:rsidTr="001C3D78">
        <w:trPr>
          <w:trHeight w:val="454"/>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06" w:type="dxa"/>
            <w:gridSpan w:val="4"/>
            <w:vMerge/>
            <w:tcBorders>
              <w:top w:val="single" w:sz="4" w:space="0" w:color="000000"/>
              <w:left w:val="single" w:sz="4" w:space="0" w:color="000000"/>
              <w:bottom w:val="single" w:sz="4" w:space="0" w:color="000000"/>
              <w:right w:val="single" w:sz="4" w:space="0" w:color="auto"/>
            </w:tcBorders>
            <w:vAlign w:val="center"/>
          </w:tcPr>
          <w:p w:rsidR="002F0080" w:rsidRDefault="002F0080">
            <w:pPr>
              <w:widowControl/>
              <w:jc w:val="left"/>
              <w:rPr>
                <w:rFonts w:ascii="仿宋_GB2312" w:eastAsia="仿宋_GB2312" w:hAnsi="仿宋_GB2312" w:cs="仿宋_GB2312"/>
                <w:color w:val="000000"/>
                <w:sz w:val="24"/>
              </w:rPr>
            </w:pPr>
          </w:p>
        </w:tc>
        <w:tc>
          <w:tcPr>
            <w:tcW w:w="1429"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697" w:type="dxa"/>
            <w:gridSpan w:val="4"/>
            <w:tcBorders>
              <w:top w:val="single" w:sz="4" w:space="0" w:color="000000"/>
              <w:left w:val="single" w:sz="4" w:space="0" w:color="auto"/>
              <w:bottom w:val="single" w:sz="4" w:space="0" w:color="auto"/>
              <w:right w:val="single" w:sz="4" w:space="0" w:color="000000"/>
            </w:tcBorders>
            <w:tcMar>
              <w:top w:w="0" w:type="dxa"/>
              <w:left w:w="15" w:type="dxa"/>
              <w:bottom w:w="0" w:type="dxa"/>
              <w:right w:w="15" w:type="dxa"/>
            </w:tcMar>
            <w:vAlign w:val="center"/>
          </w:tcPr>
          <w:p w:rsidR="002F0080" w:rsidRDefault="0078727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服务企业</w:t>
            </w:r>
          </w:p>
        </w:tc>
        <w:tc>
          <w:tcPr>
            <w:tcW w:w="2684"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Pr="00787277" w:rsidRDefault="00787277">
            <w:pPr>
              <w:autoSpaceDN w:val="0"/>
              <w:spacing w:line="320" w:lineRule="exact"/>
              <w:jc w:val="center"/>
              <w:textAlignment w:val="center"/>
              <w:rPr>
                <w:rFonts w:ascii="仿宋_GB2312" w:eastAsia="仿宋_GB2312" w:hAnsi="仿宋_GB2312" w:cs="仿宋_GB2312"/>
                <w:color w:val="000000"/>
                <w:sz w:val="24"/>
              </w:rPr>
            </w:pPr>
            <w:r w:rsidRPr="00787277">
              <w:rPr>
                <w:rFonts w:ascii="仿宋_GB2312" w:eastAsia="仿宋_GB2312" w:hAnsi="仿宋_GB2312" w:cs="仿宋_GB2312" w:hint="eastAsia"/>
                <w:color w:val="000000"/>
                <w:sz w:val="24"/>
              </w:rPr>
              <w:t>100%</w:t>
            </w:r>
          </w:p>
        </w:tc>
      </w:tr>
      <w:tr w:rsidR="002F0080" w:rsidTr="001C3D78">
        <w:trPr>
          <w:trHeight w:val="454"/>
          <w:jc w:val="center"/>
        </w:trPr>
        <w:tc>
          <w:tcPr>
            <w:tcW w:w="1584" w:type="dxa"/>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06" w:type="dxa"/>
            <w:gridSpan w:val="4"/>
            <w:vMerge/>
            <w:tcBorders>
              <w:top w:val="single" w:sz="4" w:space="0" w:color="000000"/>
              <w:left w:val="single" w:sz="4" w:space="0" w:color="000000"/>
              <w:bottom w:val="single" w:sz="4" w:space="0" w:color="000000"/>
              <w:right w:val="single" w:sz="4" w:space="0" w:color="000000"/>
            </w:tcBorders>
            <w:vAlign w:val="center"/>
          </w:tcPr>
          <w:p w:rsidR="002F0080" w:rsidRDefault="002F0080">
            <w:pPr>
              <w:widowControl/>
              <w:jc w:val="left"/>
              <w:rPr>
                <w:rFonts w:ascii="仿宋_GB2312" w:eastAsia="仿宋_GB2312" w:hAnsi="仿宋_GB2312" w:cs="仿宋_GB2312"/>
                <w:color w:val="000000"/>
                <w:sz w:val="24"/>
              </w:rPr>
            </w:pPr>
          </w:p>
        </w:tc>
        <w:tc>
          <w:tcPr>
            <w:tcW w:w="1429" w:type="dxa"/>
            <w:gridSpan w:val="2"/>
            <w:tcBorders>
              <w:top w:val="single" w:sz="4" w:space="0" w:color="auto"/>
              <w:left w:val="single" w:sz="4" w:space="0" w:color="000000"/>
              <w:bottom w:val="single" w:sz="4" w:space="0" w:color="000000"/>
              <w:right w:val="single" w:sz="4" w:space="0" w:color="auto"/>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697" w:type="dxa"/>
            <w:gridSpan w:val="4"/>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2F0080" w:rsidRDefault="00787277">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服务企业</w:t>
            </w:r>
          </w:p>
        </w:tc>
        <w:tc>
          <w:tcPr>
            <w:tcW w:w="2684" w:type="dxa"/>
            <w:gridSpan w:val="6"/>
            <w:tcBorders>
              <w:top w:val="single" w:sz="4" w:space="0" w:color="000000"/>
              <w:left w:val="single" w:sz="4" w:space="0" w:color="auto"/>
              <w:bottom w:val="single" w:sz="4" w:space="0" w:color="000000"/>
              <w:right w:val="single" w:sz="4" w:space="0" w:color="000000"/>
            </w:tcBorders>
            <w:tcMar>
              <w:top w:w="0" w:type="dxa"/>
              <w:left w:w="15" w:type="dxa"/>
              <w:bottom w:w="0" w:type="dxa"/>
              <w:right w:w="15" w:type="dxa"/>
            </w:tcMar>
            <w:vAlign w:val="center"/>
          </w:tcPr>
          <w:p w:rsidR="002F0080" w:rsidRPr="00787277" w:rsidRDefault="00787277">
            <w:pPr>
              <w:autoSpaceDN w:val="0"/>
              <w:spacing w:line="320" w:lineRule="exact"/>
              <w:jc w:val="center"/>
              <w:textAlignment w:val="center"/>
              <w:rPr>
                <w:rFonts w:ascii="仿宋_GB2312" w:eastAsia="仿宋_GB2312" w:hAnsi="仿宋_GB2312" w:cs="仿宋_GB2312"/>
                <w:color w:val="000000"/>
                <w:sz w:val="24"/>
              </w:rPr>
            </w:pPr>
            <w:r w:rsidRPr="00787277">
              <w:rPr>
                <w:rFonts w:ascii="仿宋_GB2312" w:eastAsia="仿宋_GB2312" w:hAnsi="仿宋_GB2312" w:cs="仿宋_GB2312" w:hint="eastAsia"/>
                <w:color w:val="000000"/>
                <w:sz w:val="24"/>
              </w:rPr>
              <w:t>100%</w:t>
            </w:r>
          </w:p>
        </w:tc>
      </w:tr>
      <w:tr w:rsidR="002F008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567"/>
          <w:jc w:val="center"/>
        </w:trPr>
        <w:tc>
          <w:tcPr>
            <w:tcW w:w="2990" w:type="dxa"/>
            <w:gridSpan w:val="5"/>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2F0080">
        <w:trPr>
          <w:trHeight w:val="567"/>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黄洋</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党组书记、</w:t>
            </w:r>
            <w:r w:rsidR="002236B5">
              <w:rPr>
                <w:rFonts w:ascii="仿宋_GB2312" w:eastAsia="仿宋_GB2312" w:hAnsi="仿宋_GB2312" w:cs="仿宋_GB2312" w:hint="eastAsia"/>
                <w:color w:val="000000"/>
                <w:sz w:val="24"/>
              </w:rPr>
              <w:t>会长</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236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岳阳县贸促会</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许维</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rsidP="002236B5">
            <w:pPr>
              <w:autoSpaceDN w:val="0"/>
              <w:spacing w:line="320" w:lineRule="exact"/>
              <w:ind w:firstLineChars="600" w:firstLine="144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副会长</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236B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岳阳县贸促会</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彭昕</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副会长</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AD7B2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岳阳县贸促会</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737224">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7224" w:rsidRDefault="007372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喻井华</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7224" w:rsidRDefault="007372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7224" w:rsidRDefault="007372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岳阳县贸促会</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737224" w:rsidRDefault="00737224">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680"/>
          <w:jc w:val="center"/>
        </w:trPr>
        <w:tc>
          <w:tcPr>
            <w:tcW w:w="1654" w:type="dxa"/>
            <w:gridSpan w:val="2"/>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7372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吴姗姗</w:t>
            </w:r>
          </w:p>
        </w:tc>
        <w:tc>
          <w:tcPr>
            <w:tcW w:w="3561" w:type="dxa"/>
            <w:gridSpan w:val="6"/>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7372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出纳</w:t>
            </w:r>
          </w:p>
        </w:tc>
        <w:tc>
          <w:tcPr>
            <w:tcW w:w="1479" w:type="dxa"/>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73722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岳阳县贸促会</w:t>
            </w:r>
          </w:p>
        </w:tc>
        <w:tc>
          <w:tcPr>
            <w:tcW w:w="3106" w:type="dxa"/>
            <w:gridSpan w:val="8"/>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2F0080">
            <w:pPr>
              <w:autoSpaceDN w:val="0"/>
              <w:spacing w:line="320" w:lineRule="exact"/>
              <w:jc w:val="center"/>
              <w:textAlignment w:val="center"/>
              <w:rPr>
                <w:rFonts w:ascii="仿宋_GB2312" w:eastAsia="仿宋_GB2312" w:hAnsi="仿宋_GB2312" w:cs="仿宋_GB2312"/>
                <w:color w:val="000000"/>
                <w:sz w:val="24"/>
              </w:rPr>
            </w:pPr>
          </w:p>
        </w:tc>
      </w:tr>
      <w:tr w:rsidR="002F0080">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2F0080">
        <w:trPr>
          <w:trHeight w:val="2722"/>
          <w:jc w:val="center"/>
        </w:trPr>
        <w:tc>
          <w:tcPr>
            <w:tcW w:w="9800" w:type="dxa"/>
            <w:gridSpan w:val="17"/>
            <w:tcBorders>
              <w:top w:val="single" w:sz="4" w:space="0" w:color="000000"/>
              <w:left w:val="single" w:sz="4" w:space="0" w:color="000000"/>
              <w:bottom w:val="single" w:sz="4" w:space="0" w:color="000000"/>
              <w:right w:val="single" w:sz="4" w:space="0" w:color="000000"/>
            </w:tcBorders>
            <w:tcMar>
              <w:top w:w="0" w:type="dxa"/>
              <w:left w:w="15" w:type="dxa"/>
              <w:bottom w:w="0" w:type="dxa"/>
              <w:right w:w="15" w:type="dxa"/>
            </w:tcMar>
            <w:vAlign w:val="center"/>
          </w:tcPr>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2F0080">
            <w:pPr>
              <w:autoSpaceDN w:val="0"/>
              <w:spacing w:line="320" w:lineRule="exact"/>
              <w:jc w:val="left"/>
              <w:textAlignment w:val="center"/>
              <w:rPr>
                <w:rFonts w:ascii="仿宋_GB2312" w:eastAsia="仿宋_GB2312" w:hAnsi="仿宋_GB2312" w:cs="仿宋_GB2312"/>
                <w:color w:val="000000"/>
                <w:sz w:val="24"/>
              </w:rPr>
            </w:pP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2F0080" w:rsidRDefault="00F8501A">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bl>
    <w:p w:rsidR="002F0080" w:rsidRDefault="00F8501A">
      <w:pPr>
        <w:rPr>
          <w:rFonts w:eastAsia="仿宋_GB2312" w:cs="仿宋_GB2312"/>
          <w:bCs/>
          <w:sz w:val="28"/>
          <w:szCs w:val="28"/>
        </w:rPr>
      </w:pPr>
      <w:r>
        <w:rPr>
          <w:rFonts w:eastAsia="仿宋_GB2312" w:cs="仿宋_GB2312" w:hint="eastAsia"/>
          <w:bCs/>
          <w:sz w:val="28"/>
          <w:szCs w:val="28"/>
        </w:rPr>
        <w:t>填报人（签名）：</w:t>
      </w:r>
      <w:r w:rsidR="000D3579">
        <w:rPr>
          <w:rFonts w:eastAsia="仿宋_GB2312" w:cs="仿宋_GB2312" w:hint="eastAsia"/>
          <w:bCs/>
          <w:sz w:val="28"/>
          <w:szCs w:val="28"/>
        </w:rPr>
        <w:t>喻井华</w:t>
      </w:r>
      <w:r w:rsidR="000D3579">
        <w:rPr>
          <w:rFonts w:eastAsia="仿宋_GB2312" w:cs="仿宋_GB2312" w:hint="eastAsia"/>
          <w:bCs/>
          <w:sz w:val="28"/>
          <w:szCs w:val="28"/>
        </w:rPr>
        <w:t xml:space="preserve">        </w:t>
      </w:r>
      <w:r>
        <w:rPr>
          <w:rFonts w:eastAsia="仿宋_GB2312" w:cs="仿宋_GB2312" w:hint="eastAsia"/>
          <w:bCs/>
          <w:sz w:val="28"/>
          <w:szCs w:val="28"/>
        </w:rPr>
        <w:t>联系电话：</w:t>
      </w:r>
      <w:r w:rsidR="000D3579">
        <w:rPr>
          <w:rFonts w:eastAsia="仿宋_GB2312" w:cs="仿宋_GB2312" w:hint="eastAsia"/>
          <w:bCs/>
          <w:sz w:val="28"/>
          <w:szCs w:val="28"/>
        </w:rPr>
        <w:t>13575028731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2F0080">
        <w:trPr>
          <w:trHeight w:val="12998"/>
          <w:jc w:val="center"/>
        </w:trPr>
        <w:tc>
          <w:tcPr>
            <w:tcW w:w="9558" w:type="dxa"/>
            <w:tcBorders>
              <w:top w:val="single" w:sz="4" w:space="0" w:color="auto"/>
              <w:left w:val="single" w:sz="4" w:space="0" w:color="auto"/>
              <w:bottom w:val="single" w:sz="4" w:space="0" w:color="auto"/>
              <w:right w:val="single" w:sz="4" w:space="0" w:color="auto"/>
            </w:tcBorders>
          </w:tcPr>
          <w:p w:rsidR="002F0080" w:rsidRDefault="00F8501A">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2F0080" w:rsidRDefault="002F0080">
            <w:pPr>
              <w:spacing w:line="440" w:lineRule="exact"/>
              <w:ind w:firstLineChars="200" w:firstLine="640"/>
              <w:rPr>
                <w:rFonts w:eastAsia="仿宋_GB2312"/>
                <w:sz w:val="32"/>
                <w:szCs w:val="32"/>
              </w:rPr>
            </w:pPr>
          </w:p>
          <w:p w:rsidR="002F0080" w:rsidRDefault="00F8501A" w:rsidP="00197E3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2F0080" w:rsidRPr="00D52793" w:rsidRDefault="00F8501A" w:rsidP="00197E3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D52793" w:rsidRPr="00B924EB" w:rsidRDefault="00D52793" w:rsidP="00B924EB">
            <w:pPr>
              <w:widowControl/>
              <w:shd w:val="clear" w:color="auto" w:fill="FFFFFF"/>
              <w:spacing w:line="480" w:lineRule="auto"/>
              <w:ind w:firstLine="480"/>
              <w:rPr>
                <w:rFonts w:ascii="仿宋_GB2312" w:eastAsia="仿宋_GB2312" w:hAnsi="仿宋_GB2312" w:cs="仿宋_GB2312"/>
                <w:color w:val="000000"/>
                <w:sz w:val="24"/>
              </w:rPr>
            </w:pPr>
            <w:r w:rsidRPr="00B924EB">
              <w:rPr>
                <w:rFonts w:ascii="仿宋_GB2312" w:eastAsia="仿宋_GB2312" w:hAnsi="仿宋_GB2312" w:cs="仿宋_GB2312" w:hint="eastAsia"/>
                <w:color w:val="000000"/>
                <w:sz w:val="24"/>
              </w:rPr>
              <w:t>中国国际贸易促进委员会岳阳县委员会为正科级群团机构，根据授权，负责全县招商引资、贸易促进、商会管理工作。内设办公室（加挂法律事务部）、国际联络部（加挂国际展览部、商会秘书处）、联络交流股（加挂项目库建设股）、统计考评股、财计股、工会6个股室。定编14人，现有干部职工</w:t>
            </w:r>
            <w:r w:rsidR="00EC7B1C">
              <w:rPr>
                <w:rFonts w:ascii="仿宋_GB2312" w:eastAsia="仿宋_GB2312" w:hAnsi="仿宋_GB2312" w:cs="仿宋_GB2312" w:hint="eastAsia"/>
                <w:color w:val="000000"/>
                <w:sz w:val="24"/>
              </w:rPr>
              <w:t>17</w:t>
            </w:r>
            <w:r w:rsidRPr="00B924EB">
              <w:rPr>
                <w:rFonts w:ascii="仿宋_GB2312" w:eastAsia="仿宋_GB2312" w:hAnsi="仿宋_GB2312" w:cs="仿宋_GB2312" w:hint="eastAsia"/>
                <w:color w:val="000000"/>
                <w:sz w:val="24"/>
              </w:rPr>
              <w:t>人，其中：</w:t>
            </w:r>
            <w:r w:rsidR="00B87228">
              <w:rPr>
                <w:rFonts w:ascii="仿宋_GB2312" w:eastAsia="仿宋_GB2312" w:hAnsi="仿宋_GB2312" w:cs="仿宋_GB2312" w:hint="eastAsia"/>
                <w:color w:val="000000"/>
                <w:sz w:val="24"/>
              </w:rPr>
              <w:t>党组书记、</w:t>
            </w:r>
            <w:r w:rsidRPr="00B924EB">
              <w:rPr>
                <w:rFonts w:ascii="仿宋_GB2312" w:eastAsia="仿宋_GB2312" w:hAnsi="仿宋_GB2312" w:cs="仿宋_GB2312" w:hint="eastAsia"/>
                <w:color w:val="000000"/>
                <w:sz w:val="24"/>
              </w:rPr>
              <w:t>会长1</w:t>
            </w:r>
            <w:r w:rsidR="00B87228">
              <w:rPr>
                <w:rFonts w:ascii="仿宋_GB2312" w:eastAsia="仿宋_GB2312" w:hAnsi="仿宋_GB2312" w:cs="仿宋_GB2312" w:hint="eastAsia"/>
                <w:color w:val="000000"/>
                <w:sz w:val="24"/>
              </w:rPr>
              <w:t>人、党组副书记、副会长</w:t>
            </w:r>
            <w:r w:rsidRPr="00B924EB">
              <w:rPr>
                <w:rFonts w:ascii="仿宋_GB2312" w:eastAsia="仿宋_GB2312" w:hAnsi="仿宋_GB2312" w:cs="仿宋_GB2312" w:hint="eastAsia"/>
                <w:color w:val="000000"/>
                <w:sz w:val="24"/>
              </w:rPr>
              <w:t>1人、</w:t>
            </w:r>
            <w:r w:rsidR="00B87228">
              <w:rPr>
                <w:rFonts w:ascii="仿宋_GB2312" w:eastAsia="仿宋_GB2312" w:hAnsi="仿宋_GB2312" w:cs="仿宋_GB2312" w:hint="eastAsia"/>
                <w:color w:val="000000"/>
                <w:sz w:val="24"/>
              </w:rPr>
              <w:t>党组成员、</w:t>
            </w:r>
            <w:r w:rsidRPr="00B924EB">
              <w:rPr>
                <w:rFonts w:ascii="仿宋_GB2312" w:eastAsia="仿宋_GB2312" w:hAnsi="仿宋_GB2312" w:cs="仿宋_GB2312" w:hint="eastAsia"/>
                <w:color w:val="000000"/>
                <w:sz w:val="24"/>
              </w:rPr>
              <w:t>副会长</w:t>
            </w:r>
            <w:r w:rsidR="00B87228">
              <w:rPr>
                <w:rFonts w:ascii="仿宋_GB2312" w:eastAsia="仿宋_GB2312" w:hAnsi="仿宋_GB2312" w:cs="仿宋_GB2312" w:hint="eastAsia"/>
                <w:color w:val="000000"/>
                <w:sz w:val="24"/>
              </w:rPr>
              <w:t>1</w:t>
            </w:r>
            <w:r w:rsidRPr="00B924EB">
              <w:rPr>
                <w:rFonts w:ascii="仿宋_GB2312" w:eastAsia="仿宋_GB2312" w:hAnsi="仿宋_GB2312" w:cs="仿宋_GB2312" w:hint="eastAsia"/>
                <w:color w:val="000000"/>
                <w:sz w:val="24"/>
              </w:rPr>
              <w:t>人，退休</w:t>
            </w:r>
            <w:r w:rsidR="00B87228">
              <w:rPr>
                <w:rFonts w:ascii="仿宋_GB2312" w:eastAsia="仿宋_GB2312" w:hAnsi="仿宋_GB2312" w:cs="仿宋_GB2312" w:hint="eastAsia"/>
                <w:color w:val="000000"/>
                <w:sz w:val="24"/>
              </w:rPr>
              <w:t>5</w:t>
            </w:r>
            <w:r w:rsidRPr="00B924EB">
              <w:rPr>
                <w:rFonts w:ascii="仿宋_GB2312" w:eastAsia="仿宋_GB2312" w:hAnsi="仿宋_GB2312" w:cs="仿宋_GB2312" w:hint="eastAsia"/>
                <w:color w:val="000000"/>
                <w:sz w:val="24"/>
              </w:rPr>
              <w:t>人。</w:t>
            </w:r>
          </w:p>
          <w:p w:rsidR="004C730B" w:rsidRDefault="00F8501A" w:rsidP="00197E33">
            <w:pPr>
              <w:widowControl/>
              <w:shd w:val="clear" w:color="auto" w:fill="FFFFFF"/>
              <w:spacing w:line="480" w:lineRule="auto"/>
              <w:ind w:leftChars="228" w:left="619" w:hangingChars="50" w:hanging="1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w:t>
            </w:r>
          </w:p>
          <w:p w:rsidR="00D52793" w:rsidRPr="00D027CE" w:rsidRDefault="00D52793" w:rsidP="004C730B">
            <w:pPr>
              <w:widowControl/>
              <w:shd w:val="clear" w:color="auto" w:fill="FFFFFF"/>
              <w:spacing w:line="480" w:lineRule="auto"/>
              <w:ind w:firstLineChars="250" w:firstLine="600"/>
              <w:rPr>
                <w:rFonts w:ascii="仿宋_GB2312" w:eastAsia="仿宋_GB2312" w:hAnsi="仿宋_GB2312" w:cs="仿宋_GB2312"/>
                <w:color w:val="000000"/>
                <w:sz w:val="24"/>
              </w:rPr>
            </w:pPr>
            <w:r>
              <w:rPr>
                <w:rFonts w:ascii="微软雅黑" w:eastAsia="微软雅黑" w:hAnsi="微软雅黑" w:cs="宋体" w:hint="eastAsia"/>
                <w:color w:val="555555"/>
                <w:kern w:val="0"/>
                <w:sz w:val="24"/>
              </w:rPr>
              <w:t>2</w:t>
            </w:r>
            <w:r w:rsidRPr="00D027CE">
              <w:rPr>
                <w:rFonts w:ascii="仿宋_GB2312" w:eastAsia="仿宋_GB2312" w:hAnsi="仿宋_GB2312" w:cs="仿宋_GB2312" w:hint="eastAsia"/>
                <w:color w:val="000000"/>
                <w:sz w:val="24"/>
              </w:rPr>
              <w:t>021年县贸促会整体支出共计</w:t>
            </w:r>
            <w:r w:rsidR="00D65FE9">
              <w:rPr>
                <w:rFonts w:ascii="仿宋_GB2312" w:eastAsia="仿宋_GB2312" w:hAnsi="仿宋_GB2312" w:cs="仿宋_GB2312" w:hint="eastAsia"/>
                <w:color w:val="000000"/>
                <w:sz w:val="24"/>
              </w:rPr>
              <w:t>293</w:t>
            </w:r>
            <w:r w:rsidRPr="00D027CE">
              <w:rPr>
                <w:rFonts w:ascii="仿宋_GB2312" w:eastAsia="仿宋_GB2312" w:hAnsi="仿宋_GB2312" w:cs="仿宋_GB2312" w:hint="eastAsia"/>
                <w:color w:val="000000"/>
                <w:sz w:val="24"/>
              </w:rPr>
              <w:t>万元，主要用于基本支出和招商引资支出。基本支出包括人员支出和公共支出，招商引资支出主要包括小分队外出招商、接待客商来县考察洽谈、举办项目推介会、参加国际省市县招商活动等。</w:t>
            </w:r>
          </w:p>
          <w:p w:rsidR="002F0080" w:rsidRDefault="00F8501A" w:rsidP="00197E3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56807" w:rsidRDefault="00F8501A" w:rsidP="00B56807">
            <w:pPr>
              <w:widowControl/>
              <w:shd w:val="clear" w:color="auto" w:fill="FFFFFF"/>
              <w:spacing w:line="480" w:lineRule="auto"/>
              <w:ind w:firstLine="48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B56807" w:rsidRPr="002A05FE" w:rsidRDefault="00B56807" w:rsidP="00B56807">
            <w:pPr>
              <w:widowControl/>
              <w:shd w:val="clear" w:color="auto" w:fill="FFFFFF"/>
              <w:spacing w:line="480" w:lineRule="auto"/>
              <w:ind w:firstLine="480"/>
              <w:rPr>
                <w:rFonts w:ascii="仿宋_GB2312" w:eastAsia="仿宋_GB2312" w:hAnsi="仿宋_GB2312" w:cs="仿宋_GB2312"/>
                <w:color w:val="000000"/>
                <w:sz w:val="24"/>
              </w:rPr>
            </w:pPr>
            <w:r w:rsidRPr="002A05FE">
              <w:rPr>
                <w:rFonts w:ascii="仿宋_GB2312" w:eastAsia="仿宋_GB2312" w:hAnsi="仿宋_GB2312" w:cs="仿宋_GB2312" w:hint="eastAsia"/>
                <w:color w:val="000000"/>
                <w:sz w:val="24"/>
              </w:rPr>
              <w:t>2021年县贸促会基本支出共计</w:t>
            </w:r>
            <w:r w:rsidR="00D65FE9">
              <w:rPr>
                <w:rFonts w:ascii="仿宋_GB2312" w:eastAsia="仿宋_GB2312" w:hAnsi="仿宋_GB2312" w:cs="仿宋_GB2312" w:hint="eastAsia"/>
                <w:color w:val="000000"/>
                <w:sz w:val="24"/>
              </w:rPr>
              <w:t>193</w:t>
            </w:r>
            <w:r w:rsidRPr="002A05FE">
              <w:rPr>
                <w:rFonts w:ascii="仿宋_GB2312" w:eastAsia="仿宋_GB2312" w:hAnsi="仿宋_GB2312" w:cs="仿宋_GB2312" w:hint="eastAsia"/>
                <w:color w:val="000000"/>
                <w:sz w:val="24"/>
              </w:rPr>
              <w:t>万元，主要用于人员支出</w:t>
            </w:r>
            <w:r w:rsidR="00D87CBC" w:rsidRPr="002A05FE">
              <w:rPr>
                <w:rFonts w:ascii="仿宋_GB2312" w:eastAsia="仿宋_GB2312" w:hAnsi="仿宋_GB2312" w:cs="仿宋_GB2312" w:hint="eastAsia"/>
                <w:color w:val="000000"/>
                <w:sz w:val="24"/>
              </w:rPr>
              <w:t>138</w:t>
            </w:r>
            <w:r w:rsidRPr="002A05FE">
              <w:rPr>
                <w:rFonts w:ascii="仿宋_GB2312" w:eastAsia="仿宋_GB2312" w:hAnsi="仿宋_GB2312" w:cs="仿宋_GB2312" w:hint="eastAsia"/>
                <w:color w:val="000000"/>
                <w:sz w:val="24"/>
              </w:rPr>
              <w:t>万元，公用支出</w:t>
            </w:r>
            <w:r w:rsidR="00D65FE9">
              <w:rPr>
                <w:rFonts w:ascii="仿宋_GB2312" w:eastAsia="仿宋_GB2312" w:hAnsi="仿宋_GB2312" w:cs="仿宋_GB2312" w:hint="eastAsia"/>
                <w:color w:val="000000"/>
                <w:sz w:val="24"/>
              </w:rPr>
              <w:t>55</w:t>
            </w:r>
            <w:r w:rsidR="00D87CBC" w:rsidRPr="002A05FE">
              <w:rPr>
                <w:rFonts w:ascii="仿宋_GB2312" w:eastAsia="仿宋_GB2312" w:hAnsi="仿宋_GB2312" w:cs="仿宋_GB2312" w:hint="eastAsia"/>
                <w:color w:val="000000"/>
                <w:sz w:val="24"/>
              </w:rPr>
              <w:t>万元。</w:t>
            </w:r>
          </w:p>
          <w:p w:rsidR="00D87CBC" w:rsidRDefault="00F8501A" w:rsidP="00197E33">
            <w:pPr>
              <w:widowControl/>
              <w:shd w:val="clear" w:color="auto" w:fill="FFFFFF"/>
              <w:spacing w:line="480" w:lineRule="auto"/>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4B3512" w:rsidRPr="002A05FE" w:rsidRDefault="004B3512" w:rsidP="004B3512">
            <w:pPr>
              <w:widowControl/>
              <w:shd w:val="clear" w:color="auto" w:fill="FFFFFF"/>
              <w:spacing w:line="480" w:lineRule="auto"/>
              <w:ind w:firstLine="480"/>
              <w:rPr>
                <w:rFonts w:ascii="仿宋_GB2312" w:eastAsia="仿宋_GB2312" w:hAnsi="仿宋_GB2312" w:cs="仿宋_GB2312"/>
                <w:color w:val="000000"/>
                <w:sz w:val="24"/>
              </w:rPr>
            </w:pPr>
            <w:r w:rsidRPr="002A05FE">
              <w:rPr>
                <w:rFonts w:ascii="仿宋_GB2312" w:eastAsia="仿宋_GB2312" w:hAnsi="仿宋_GB2312" w:cs="仿宋_GB2312" w:hint="eastAsia"/>
                <w:color w:val="000000"/>
                <w:sz w:val="24"/>
              </w:rPr>
              <w:t>2021年度县贸促会招商经费支出是</w:t>
            </w:r>
            <w:r w:rsidR="00D87CBC" w:rsidRPr="002A05FE">
              <w:rPr>
                <w:rFonts w:ascii="仿宋_GB2312" w:eastAsia="仿宋_GB2312" w:hAnsi="仿宋_GB2312" w:cs="仿宋_GB2312" w:hint="eastAsia"/>
                <w:color w:val="000000"/>
                <w:sz w:val="24"/>
              </w:rPr>
              <w:t>100</w:t>
            </w:r>
            <w:r w:rsidRPr="002A05FE">
              <w:rPr>
                <w:rFonts w:ascii="仿宋_GB2312" w:eastAsia="仿宋_GB2312" w:hAnsi="仿宋_GB2312" w:cs="仿宋_GB2312" w:hint="eastAsia"/>
                <w:color w:val="000000"/>
                <w:sz w:val="24"/>
              </w:rPr>
              <w:t>万元，招商经费按实际情况实行了专用。今年，我会在搞好疫情防控的基础上，主抓招商引资，贸易促进。</w:t>
            </w:r>
          </w:p>
          <w:p w:rsidR="002F0080" w:rsidRPr="00FF0B7C" w:rsidRDefault="00F8501A" w:rsidP="00FF0B7C">
            <w:pPr>
              <w:pStyle w:val="a9"/>
              <w:numPr>
                <w:ilvl w:val="0"/>
                <w:numId w:val="2"/>
              </w:numPr>
              <w:spacing w:line="560" w:lineRule="exact"/>
              <w:ind w:firstLineChars="0"/>
              <w:rPr>
                <w:rFonts w:ascii="仿宋_GB2312" w:eastAsia="仿宋_GB2312" w:hAnsi="仿宋_GB2312" w:cs="仿宋_GB2312"/>
                <w:bCs/>
                <w:sz w:val="28"/>
                <w:szCs w:val="28"/>
              </w:rPr>
            </w:pPr>
            <w:r w:rsidRPr="00FF0B7C">
              <w:rPr>
                <w:rFonts w:ascii="仿宋_GB2312" w:eastAsia="仿宋_GB2312" w:hAnsi="仿宋_GB2312" w:cs="仿宋_GB2312" w:hint="eastAsia"/>
                <w:bCs/>
                <w:sz w:val="28"/>
                <w:szCs w:val="28"/>
              </w:rPr>
              <w:t>专项资金安排落实、总投入等情况分析</w:t>
            </w:r>
          </w:p>
          <w:p w:rsidR="00197E33" w:rsidRDefault="00197E33" w:rsidP="00197E33">
            <w:pPr>
              <w:snapToGrid w:val="0"/>
              <w:spacing w:line="614" w:lineRule="exact"/>
              <w:ind w:firstLineChars="200" w:firstLine="480"/>
              <w:rPr>
                <w:rFonts w:ascii="仿宋_GB2312" w:eastAsia="仿宋_GB2312" w:hAnsi="仿宋_GB2312" w:cs="仿宋_GB2312"/>
                <w:color w:val="000000"/>
                <w:sz w:val="24"/>
              </w:rPr>
            </w:pPr>
            <w:r w:rsidRPr="00197E33">
              <w:rPr>
                <w:rFonts w:ascii="仿宋_GB2312" w:eastAsia="仿宋_GB2312" w:hAnsi="仿宋_GB2312" w:cs="仿宋_GB2312" w:hint="eastAsia"/>
                <w:color w:val="000000"/>
                <w:sz w:val="24"/>
              </w:rPr>
              <w:t>2021年，</w:t>
            </w:r>
            <w:r>
              <w:rPr>
                <w:rFonts w:ascii="仿宋_GB2312" w:eastAsia="仿宋_GB2312" w:hAnsi="仿宋_GB2312" w:cs="仿宋_GB2312" w:hint="eastAsia"/>
                <w:color w:val="000000"/>
                <w:sz w:val="24"/>
              </w:rPr>
              <w:t>我会</w:t>
            </w:r>
            <w:r w:rsidRPr="00197E33">
              <w:rPr>
                <w:rFonts w:ascii="仿宋_GB2312" w:eastAsia="仿宋_GB2312" w:hAnsi="仿宋_GB2312" w:cs="仿宋_GB2312" w:hint="eastAsia"/>
                <w:color w:val="000000"/>
                <w:sz w:val="24"/>
              </w:rPr>
              <w:t>完成省内联引资系统到位资金112.27亿元，已完成新注册“三类500强”企业2个，新签约引进亿元以上项目13个，合同引资75.7亿元，其中10亿元以上项</w:t>
            </w:r>
            <w:r w:rsidRPr="00197E33">
              <w:rPr>
                <w:rFonts w:ascii="仿宋_GB2312" w:eastAsia="仿宋_GB2312" w:hAnsi="仿宋_GB2312" w:cs="仿宋_GB2312" w:hint="eastAsia"/>
                <w:color w:val="000000"/>
                <w:sz w:val="24"/>
              </w:rPr>
              <w:lastRenderedPageBreak/>
              <w:t>目2个。亿元以上项目分别为总投资2亿元的物流仓储项目、总投资6.8亿元的节能玻璃生产项目、总投资4.8亿元的集中供热二期项目、总投资8亿元的玻璃幕墙骨架生产项目、总投资10亿元的渔美康集团总部及水产动保产品扩产项目、总投资8亿元的工程设备制造项目、总投资18亿元的晶威新材料项目、总投资2亿元的华冠牲猪养殖场建设项目、总投资2.3亿元的封边条项目、总投资9亿元的岳阳县农光互补光伏发电项目、总投资1.5亿元的圣诺耐磨超轻运动用品生产项目、总投资2.1亿元的全安密灵工业电子雷管芯片模块项目、总投资1亿元的FBR净化槽项目。超额完成市里下达省内联引资到位资金98.63亿元的任务。</w:t>
            </w:r>
          </w:p>
          <w:p w:rsidR="00FF0B7C" w:rsidRDefault="00197E33" w:rsidP="00197E33">
            <w:pPr>
              <w:snapToGrid w:val="0"/>
              <w:spacing w:line="614" w:lineRule="exact"/>
              <w:ind w:firstLineChars="200" w:firstLine="480"/>
              <w:rPr>
                <w:rFonts w:ascii="仿宋_GB2312" w:eastAsia="仿宋_GB2312" w:hAnsi="仿宋_GB2312" w:cs="仿宋_GB2312"/>
                <w:color w:val="000000"/>
                <w:sz w:val="24"/>
              </w:rPr>
            </w:pPr>
            <w:r w:rsidRPr="00197E33">
              <w:rPr>
                <w:rFonts w:ascii="仿宋_GB2312" w:eastAsia="仿宋_GB2312" w:hAnsi="仿宋_GB2312" w:cs="仿宋_GB2312" w:hint="eastAsia"/>
                <w:color w:val="000000"/>
                <w:sz w:val="24"/>
              </w:rPr>
              <w:t>贸促方面，一是抓好展会工作，促进企业发展。2021年，我会多次下企业走访调研，主动积极与企业对接展会工作。2021年5月28日-31日组织了岳阳县洞庭春纯天然茶叶有限公司参加了2021第十三届中国（哈尔滨）春季茶产业博览会；2021年7月30日-8月1日组织拥军面业（湖南）有限公司、湖南惠泰食品有限公司等四家企业参加第十九届中国广西—东盟食品交易博览会。2021年10月18日-22日组织拥军面业、竹娃食品、任记岳阳楼蜂业、饶港瓜蒌籽种植专业合作社多家企业参加了在我市南湖广场举行的第二届湖南（岳阳）口岸经贸博览会。二是积极引导企业参展并申报参展补贴。为了提高企业参展积极性，减少企业参展成本，在市贸促会提供市场开拓资金的补贴下，我会也出台了相关的企业参展补贴政策。协助岳阳县洞庭春纯天然茶叶有限公司向市贸促会申报了2021年境内参展市场开拓资金。</w:t>
            </w:r>
          </w:p>
          <w:p w:rsidR="00197E33" w:rsidRPr="00197E33" w:rsidRDefault="00197E33" w:rsidP="00197E33">
            <w:pPr>
              <w:snapToGrid w:val="0"/>
              <w:spacing w:line="614" w:lineRule="exact"/>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2021年我会专项资金总投入100万元，在完成以上招商、贸促工作任务的前提下，全部安排落实到位。</w:t>
            </w:r>
          </w:p>
          <w:p w:rsidR="002F0080" w:rsidRPr="00197E33" w:rsidRDefault="00F8501A" w:rsidP="00197E33">
            <w:pPr>
              <w:pStyle w:val="a9"/>
              <w:numPr>
                <w:ilvl w:val="0"/>
                <w:numId w:val="2"/>
              </w:numPr>
              <w:spacing w:line="560" w:lineRule="exact"/>
              <w:ind w:firstLineChars="0"/>
              <w:rPr>
                <w:rFonts w:ascii="仿宋_GB2312" w:eastAsia="仿宋_GB2312" w:hAnsi="仿宋_GB2312" w:cs="仿宋_GB2312"/>
                <w:bCs/>
                <w:sz w:val="28"/>
                <w:szCs w:val="28"/>
              </w:rPr>
            </w:pPr>
            <w:r w:rsidRPr="00197E33">
              <w:rPr>
                <w:rFonts w:ascii="仿宋_GB2312" w:eastAsia="仿宋_GB2312" w:hAnsi="仿宋_GB2312" w:cs="仿宋_GB2312" w:hint="eastAsia"/>
                <w:bCs/>
                <w:sz w:val="28"/>
                <w:szCs w:val="28"/>
              </w:rPr>
              <w:t>专项资金实际使用情况分析</w:t>
            </w:r>
          </w:p>
          <w:p w:rsidR="00197E33" w:rsidRPr="00197E33" w:rsidRDefault="00197E33" w:rsidP="00197E33">
            <w:pPr>
              <w:spacing w:line="560" w:lineRule="exact"/>
              <w:ind w:firstLineChars="200" w:firstLine="480"/>
              <w:rPr>
                <w:rFonts w:ascii="仿宋_GB2312" w:eastAsia="仿宋_GB2312" w:hAnsi="仿宋_GB2312" w:cs="仿宋_GB2312"/>
                <w:color w:val="000000"/>
                <w:sz w:val="24"/>
              </w:rPr>
            </w:pPr>
            <w:r w:rsidRPr="00197E33">
              <w:rPr>
                <w:rFonts w:ascii="仿宋_GB2312" w:eastAsia="仿宋_GB2312" w:hAnsi="仿宋_GB2312" w:cs="仿宋_GB2312" w:hint="eastAsia"/>
                <w:color w:val="000000"/>
                <w:sz w:val="24"/>
              </w:rPr>
              <w:t>专项资金严格按照专款专用的原则，</w:t>
            </w:r>
            <w:r>
              <w:rPr>
                <w:rFonts w:ascii="仿宋_GB2312" w:eastAsia="仿宋_GB2312" w:hAnsi="仿宋_GB2312" w:cs="仿宋_GB2312" w:hint="eastAsia"/>
                <w:color w:val="000000"/>
                <w:sz w:val="24"/>
              </w:rPr>
              <w:t>坚决做到</w:t>
            </w:r>
            <w:r w:rsidRPr="00197E33">
              <w:rPr>
                <w:rFonts w:ascii="仿宋_GB2312" w:eastAsia="仿宋_GB2312" w:hAnsi="仿宋_GB2312" w:cs="仿宋_GB2312" w:hint="eastAsia"/>
                <w:color w:val="000000"/>
                <w:sz w:val="24"/>
              </w:rPr>
              <w:t>做到用一分钱，体现出一分效果，为我会招商、贸促工作效力。</w:t>
            </w:r>
          </w:p>
          <w:p w:rsidR="001574BD" w:rsidRDefault="00F8501A" w:rsidP="001574BD">
            <w:pPr>
              <w:pStyle w:val="a9"/>
              <w:numPr>
                <w:ilvl w:val="0"/>
                <w:numId w:val="2"/>
              </w:numPr>
              <w:spacing w:line="560" w:lineRule="exact"/>
              <w:ind w:firstLineChars="0"/>
              <w:rPr>
                <w:rFonts w:ascii="仿宋_GB2312" w:eastAsia="仿宋_GB2312" w:hAnsi="仿宋_GB2312" w:cs="仿宋_GB2312"/>
                <w:bCs/>
                <w:sz w:val="28"/>
                <w:szCs w:val="28"/>
              </w:rPr>
            </w:pPr>
            <w:r w:rsidRPr="001574BD">
              <w:rPr>
                <w:rFonts w:ascii="仿宋_GB2312" w:eastAsia="仿宋_GB2312" w:hAnsi="仿宋_GB2312" w:cs="仿宋_GB2312" w:hint="eastAsia"/>
                <w:bCs/>
                <w:sz w:val="28"/>
                <w:szCs w:val="28"/>
              </w:rPr>
              <w:lastRenderedPageBreak/>
              <w:t>专项资金管理情况分析</w:t>
            </w:r>
          </w:p>
          <w:p w:rsidR="002F0080" w:rsidRPr="001574BD" w:rsidRDefault="001574BD" w:rsidP="001574BD">
            <w:pPr>
              <w:spacing w:line="560" w:lineRule="exact"/>
              <w:ind w:firstLineChars="200" w:firstLine="480"/>
              <w:rPr>
                <w:rFonts w:ascii="仿宋_GB2312" w:eastAsia="仿宋_GB2312" w:hAnsi="仿宋_GB2312" w:cs="仿宋_GB2312"/>
                <w:bCs/>
                <w:sz w:val="28"/>
                <w:szCs w:val="28"/>
              </w:rPr>
            </w:pPr>
            <w:r w:rsidRPr="001574BD">
              <w:rPr>
                <w:rFonts w:ascii="仿宋_GB2312" w:eastAsia="仿宋_GB2312" w:hAnsi="仿宋_GB2312" w:cs="仿宋_GB2312" w:hint="eastAsia"/>
                <w:color w:val="000000"/>
                <w:sz w:val="24"/>
              </w:rPr>
              <w:t>专项资金严格按照专款专用的原则</w:t>
            </w:r>
            <w:r>
              <w:rPr>
                <w:rFonts w:ascii="仿宋_GB2312" w:eastAsia="仿宋_GB2312" w:hAnsi="仿宋_GB2312" w:cs="仿宋_GB2312" w:hint="eastAsia"/>
                <w:color w:val="000000"/>
                <w:sz w:val="24"/>
              </w:rPr>
              <w:t>，实现一人申报，多人审批的程序，做到了多办事，少用钱的节约原则。</w:t>
            </w:r>
          </w:p>
          <w:p w:rsidR="002F0080" w:rsidRDefault="00F8501A" w:rsidP="00197E3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2F0080" w:rsidRDefault="00F8501A" w:rsidP="00197E3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2F0080" w:rsidRDefault="00F8501A" w:rsidP="00197E3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D85CF5" w:rsidRDefault="00F8501A" w:rsidP="00D85CF5">
            <w:pPr>
              <w:autoSpaceDN w:val="0"/>
              <w:spacing w:line="320" w:lineRule="exact"/>
              <w:ind w:firstLineChars="200" w:firstLine="560"/>
              <w:jc w:val="left"/>
              <w:textAlignment w:val="center"/>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D85CF5" w:rsidRPr="00D85CF5" w:rsidRDefault="00D85CF5" w:rsidP="00D85CF5">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D85CF5">
              <w:rPr>
                <w:rFonts w:ascii="仿宋_GB2312" w:eastAsia="仿宋_GB2312" w:hAnsi="仿宋_GB2312" w:cs="仿宋_GB2312" w:hint="eastAsia"/>
                <w:color w:val="000000"/>
                <w:sz w:val="24"/>
              </w:rPr>
              <w:t>1、组织和参与县级、市级、省级、国家级各类招商引资活动，负责境内外投资的接待、洽谈、考察等组织工作；</w:t>
            </w:r>
          </w:p>
          <w:p w:rsidR="00D85CF5" w:rsidRDefault="00D85CF5" w:rsidP="00D85CF5">
            <w:pPr>
              <w:autoSpaceDN w:val="0"/>
              <w:spacing w:line="320" w:lineRule="exact"/>
              <w:jc w:val="center"/>
              <w:textAlignment w:val="center"/>
              <w:rPr>
                <w:rFonts w:ascii="仿宋_GB2312" w:eastAsia="仿宋_GB2312" w:hAnsi="仿宋_GB2312" w:cs="仿宋_GB2312"/>
                <w:color w:val="000000"/>
                <w:sz w:val="24"/>
              </w:rPr>
            </w:pPr>
            <w:r w:rsidRPr="00D85CF5">
              <w:rPr>
                <w:rFonts w:ascii="仿宋_GB2312" w:eastAsia="仿宋_GB2312" w:hAnsi="仿宋_GB2312" w:cs="仿宋_GB2312" w:hint="eastAsia"/>
                <w:color w:val="000000"/>
                <w:sz w:val="24"/>
              </w:rPr>
              <w:t xml:space="preserve">     2、指导、督促各招商责任单位完成年度工作任务，最终完成市定我县招商引资年度</w:t>
            </w:r>
          </w:p>
          <w:p w:rsidR="00D85CF5" w:rsidRPr="00D85CF5" w:rsidRDefault="00D85CF5" w:rsidP="00D85CF5">
            <w:pPr>
              <w:autoSpaceDN w:val="0"/>
              <w:spacing w:line="320" w:lineRule="exact"/>
              <w:textAlignment w:val="center"/>
              <w:rPr>
                <w:rFonts w:ascii="仿宋_GB2312" w:eastAsia="仿宋_GB2312" w:hAnsi="仿宋_GB2312" w:cs="仿宋_GB2312"/>
                <w:color w:val="000000"/>
                <w:sz w:val="24"/>
              </w:rPr>
            </w:pPr>
            <w:r w:rsidRPr="00D85CF5">
              <w:rPr>
                <w:rFonts w:ascii="仿宋_GB2312" w:eastAsia="仿宋_GB2312" w:hAnsi="仿宋_GB2312" w:cs="仿宋_GB2312" w:hint="eastAsia"/>
                <w:color w:val="000000"/>
                <w:sz w:val="24"/>
              </w:rPr>
              <w:t>目标任务。</w:t>
            </w:r>
          </w:p>
          <w:p w:rsidR="002F0080" w:rsidRPr="00D85CF5" w:rsidRDefault="00D85CF5" w:rsidP="00D85CF5">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D85CF5">
              <w:rPr>
                <w:rFonts w:ascii="仿宋_GB2312" w:eastAsia="仿宋_GB2312" w:hAnsi="仿宋_GB2312" w:cs="仿宋_GB2312" w:hint="eastAsia"/>
                <w:color w:val="000000"/>
                <w:sz w:val="24"/>
              </w:rPr>
              <w:t>3、全县招商任务98.63亿，实际完成112.27亿元，超额完成13.8%，已完成新注册“三类500强”企业2个，新签约引进亿元以上项目13个，合同引资75.7亿元，其中10亿元以上项目2个。高质量、高标准超额完成市、县下达的年度招商引进任务</w:t>
            </w:r>
          </w:p>
          <w:p w:rsidR="002F0080" w:rsidRDefault="00F8501A" w:rsidP="00197E3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D85CF5" w:rsidRPr="00D85CF5" w:rsidRDefault="00D85CF5" w:rsidP="00D85CF5">
            <w:pPr>
              <w:spacing w:line="560" w:lineRule="exact"/>
              <w:ind w:firstLineChars="400" w:firstLine="960"/>
              <w:rPr>
                <w:rFonts w:ascii="仿宋_GB2312" w:eastAsia="仿宋_GB2312" w:hAnsi="仿宋_GB2312" w:cs="仿宋_GB2312"/>
                <w:color w:val="000000"/>
                <w:sz w:val="24"/>
              </w:rPr>
            </w:pPr>
            <w:r w:rsidRPr="00D85CF5">
              <w:rPr>
                <w:rFonts w:ascii="仿宋_GB2312" w:eastAsia="仿宋_GB2312" w:hAnsi="仿宋_GB2312" w:cs="仿宋_GB2312" w:hint="eastAsia"/>
                <w:color w:val="000000"/>
                <w:sz w:val="24"/>
              </w:rPr>
              <w:t>会计基础工作还需进一步完善。</w:t>
            </w:r>
          </w:p>
          <w:p w:rsidR="002F0080" w:rsidRDefault="00F8501A" w:rsidP="00197E33">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D85CF5" w:rsidRPr="00D85CF5" w:rsidRDefault="00D85CF5" w:rsidP="00D85CF5">
            <w:pPr>
              <w:spacing w:line="560" w:lineRule="exact"/>
              <w:ind w:firstLineChars="400" w:firstLine="960"/>
              <w:rPr>
                <w:rFonts w:ascii="仿宋_GB2312" w:eastAsia="仿宋_GB2312" w:hAnsi="仿宋_GB2312" w:cs="仿宋_GB2312"/>
                <w:color w:val="000000"/>
                <w:sz w:val="24"/>
              </w:rPr>
            </w:pPr>
            <w:r w:rsidRPr="00D85CF5">
              <w:rPr>
                <w:rFonts w:ascii="仿宋_GB2312" w:eastAsia="仿宋_GB2312" w:hAnsi="仿宋_GB2312" w:cs="仿宋_GB2312" w:hint="eastAsia"/>
                <w:color w:val="000000"/>
                <w:sz w:val="24"/>
              </w:rPr>
              <w:t>加强会计人员的学习培训，提高业务水平。</w:t>
            </w:r>
          </w:p>
          <w:p w:rsidR="002F0080" w:rsidRDefault="00D85CF5">
            <w:pPr>
              <w:rPr>
                <w:rFonts w:eastAsia="楷体_GB2312"/>
                <w:bCs/>
                <w:sz w:val="28"/>
                <w:szCs w:val="28"/>
              </w:rPr>
            </w:pPr>
            <w:r>
              <w:rPr>
                <w:rFonts w:eastAsia="楷体_GB2312" w:hint="eastAsia"/>
                <w:bCs/>
                <w:sz w:val="28"/>
                <w:szCs w:val="28"/>
              </w:rPr>
              <w:t xml:space="preserve"> </w:t>
            </w:r>
          </w:p>
        </w:tc>
      </w:tr>
    </w:tbl>
    <w:p w:rsidR="002F0080" w:rsidRDefault="002F0080">
      <w:pPr>
        <w:spacing w:line="348" w:lineRule="auto"/>
        <w:rPr>
          <w:rFonts w:eastAsia="楷体_GB2312"/>
          <w:bCs/>
          <w:sz w:val="28"/>
          <w:szCs w:val="28"/>
        </w:rPr>
      </w:pPr>
    </w:p>
    <w:p w:rsidR="002F0080" w:rsidRDefault="00F8501A" w:rsidP="00CA632A">
      <w:pPr>
        <w:spacing w:line="348" w:lineRule="auto"/>
      </w:pPr>
      <w:r>
        <w:rPr>
          <w:rFonts w:eastAsia="楷体_GB2312"/>
          <w:bCs/>
          <w:sz w:val="28"/>
          <w:szCs w:val="28"/>
        </w:rPr>
        <w:br w:type="page"/>
      </w:r>
      <w:r w:rsidR="00CA632A">
        <w:lastRenderedPageBreak/>
        <w:t xml:space="preserve"> </w:t>
      </w:r>
    </w:p>
    <w:sectPr w:rsidR="002F0080" w:rsidSect="002F0080">
      <w:pgSz w:w="11906" w:h="16838"/>
      <w:pgMar w:top="1418" w:right="1361" w:bottom="1134"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7DE0" w:rsidRDefault="00047DE0" w:rsidP="009B4D8C">
      <w:r>
        <w:separator/>
      </w:r>
    </w:p>
  </w:endnote>
  <w:endnote w:type="continuationSeparator" w:id="1">
    <w:p w:rsidR="00047DE0" w:rsidRDefault="00047DE0" w:rsidP="009B4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7DE0" w:rsidRDefault="00047DE0" w:rsidP="009B4D8C">
      <w:r>
        <w:separator/>
      </w:r>
    </w:p>
  </w:footnote>
  <w:footnote w:type="continuationSeparator" w:id="1">
    <w:p w:rsidR="00047DE0" w:rsidRDefault="00047DE0" w:rsidP="009B4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F5F058"/>
    <w:multiLevelType w:val="singleLevel"/>
    <w:tmpl w:val="F2F5F058"/>
    <w:lvl w:ilvl="0">
      <w:start w:val="1"/>
      <w:numFmt w:val="chineseCounting"/>
      <w:suff w:val="nothing"/>
      <w:lvlText w:val="（%1）"/>
      <w:lvlJc w:val="left"/>
      <w:pPr>
        <w:ind w:left="1702"/>
      </w:pPr>
      <w:rPr>
        <w:rFonts w:hint="eastAsia"/>
        <w:b/>
        <w:bCs/>
      </w:rPr>
    </w:lvl>
  </w:abstractNum>
  <w:abstractNum w:abstractNumId="1">
    <w:nsid w:val="FFFFFF7F"/>
    <w:multiLevelType w:val="singleLevel"/>
    <w:tmpl w:val="FFFFFF7F"/>
    <w:lvl w:ilvl="0">
      <w:start w:val="1"/>
      <w:numFmt w:val="decimal"/>
      <w:pStyle w:val="CharCharCharCharCharCharCharCharCharCharCharChar1CharCharCharChar"/>
      <w:lvlText w:val="%1."/>
      <w:lvlJc w:val="left"/>
      <w:pPr>
        <w:tabs>
          <w:tab w:val="left" w:pos="780"/>
        </w:tabs>
        <w:ind w:left="780" w:hanging="360"/>
      </w:pPr>
    </w:lvl>
  </w:abstractNum>
  <w:abstractNum w:abstractNumId="2">
    <w:nsid w:val="426C65E8"/>
    <w:multiLevelType w:val="hybridMultilevel"/>
    <w:tmpl w:val="399EB338"/>
    <w:lvl w:ilvl="0" w:tplc="A95CCA2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lvlOverride w:ilvl="0">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zcxODVhZTE4ZTU5MjY5MDRmMDI1OGM5NWNmMDdiYWUifQ=="/>
  </w:docVars>
  <w:rsids>
    <w:rsidRoot w:val="00172A27"/>
    <w:rsid w:val="0000241F"/>
    <w:rsid w:val="000056A6"/>
    <w:rsid w:val="00005A3B"/>
    <w:rsid w:val="0000610C"/>
    <w:rsid w:val="00014921"/>
    <w:rsid w:val="00047DE0"/>
    <w:rsid w:val="0005701C"/>
    <w:rsid w:val="00057080"/>
    <w:rsid w:val="00073AAF"/>
    <w:rsid w:val="00090417"/>
    <w:rsid w:val="00093B20"/>
    <w:rsid w:val="000A0E5C"/>
    <w:rsid w:val="000B4BEB"/>
    <w:rsid w:val="000B7DCB"/>
    <w:rsid w:val="000C065F"/>
    <w:rsid w:val="000D2979"/>
    <w:rsid w:val="000D3579"/>
    <w:rsid w:val="00100175"/>
    <w:rsid w:val="00107CC6"/>
    <w:rsid w:val="00113F7E"/>
    <w:rsid w:val="00122C2E"/>
    <w:rsid w:val="0014350A"/>
    <w:rsid w:val="001442A2"/>
    <w:rsid w:val="001449B9"/>
    <w:rsid w:val="00146C23"/>
    <w:rsid w:val="00151B82"/>
    <w:rsid w:val="001574BD"/>
    <w:rsid w:val="00157862"/>
    <w:rsid w:val="00165E89"/>
    <w:rsid w:val="0017192D"/>
    <w:rsid w:val="00172A27"/>
    <w:rsid w:val="00177A52"/>
    <w:rsid w:val="00191A82"/>
    <w:rsid w:val="00197E33"/>
    <w:rsid w:val="001A21D5"/>
    <w:rsid w:val="001A5231"/>
    <w:rsid w:val="001A709B"/>
    <w:rsid w:val="001B0CF4"/>
    <w:rsid w:val="001B1869"/>
    <w:rsid w:val="001B2F7F"/>
    <w:rsid w:val="001B4EA7"/>
    <w:rsid w:val="001C3D78"/>
    <w:rsid w:val="001C4AD7"/>
    <w:rsid w:val="001C5954"/>
    <w:rsid w:val="001E26FB"/>
    <w:rsid w:val="001E72E5"/>
    <w:rsid w:val="001F2104"/>
    <w:rsid w:val="002236B5"/>
    <w:rsid w:val="002318F0"/>
    <w:rsid w:val="00235B3A"/>
    <w:rsid w:val="00240F9A"/>
    <w:rsid w:val="00242262"/>
    <w:rsid w:val="00253B1F"/>
    <w:rsid w:val="00254CF8"/>
    <w:rsid w:val="00255404"/>
    <w:rsid w:val="00257206"/>
    <w:rsid w:val="00257974"/>
    <w:rsid w:val="00292AC1"/>
    <w:rsid w:val="0029605B"/>
    <w:rsid w:val="002969D6"/>
    <w:rsid w:val="002A05FE"/>
    <w:rsid w:val="002A3934"/>
    <w:rsid w:val="002B26F1"/>
    <w:rsid w:val="002B569D"/>
    <w:rsid w:val="002B7EF4"/>
    <w:rsid w:val="002C4D24"/>
    <w:rsid w:val="002D3765"/>
    <w:rsid w:val="002D5840"/>
    <w:rsid w:val="002F0080"/>
    <w:rsid w:val="00315C29"/>
    <w:rsid w:val="003210D3"/>
    <w:rsid w:val="00321D2B"/>
    <w:rsid w:val="0033659F"/>
    <w:rsid w:val="00337872"/>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B3512"/>
    <w:rsid w:val="004C730B"/>
    <w:rsid w:val="004C73DE"/>
    <w:rsid w:val="004D3E05"/>
    <w:rsid w:val="004E0A8E"/>
    <w:rsid w:val="004E3BE9"/>
    <w:rsid w:val="005072C9"/>
    <w:rsid w:val="00513037"/>
    <w:rsid w:val="005210E6"/>
    <w:rsid w:val="00521FAC"/>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353F1"/>
    <w:rsid w:val="0064544F"/>
    <w:rsid w:val="00664E76"/>
    <w:rsid w:val="006841C9"/>
    <w:rsid w:val="00684E4B"/>
    <w:rsid w:val="00696545"/>
    <w:rsid w:val="006A5936"/>
    <w:rsid w:val="006A5D82"/>
    <w:rsid w:val="006B6330"/>
    <w:rsid w:val="006D65AD"/>
    <w:rsid w:val="006E7307"/>
    <w:rsid w:val="006F5735"/>
    <w:rsid w:val="006F5FD4"/>
    <w:rsid w:val="007225D2"/>
    <w:rsid w:val="00730DCB"/>
    <w:rsid w:val="00735258"/>
    <w:rsid w:val="00737224"/>
    <w:rsid w:val="00742DAE"/>
    <w:rsid w:val="00764B34"/>
    <w:rsid w:val="00774D83"/>
    <w:rsid w:val="007829F0"/>
    <w:rsid w:val="007865A2"/>
    <w:rsid w:val="00787277"/>
    <w:rsid w:val="007C77EE"/>
    <w:rsid w:val="007D5B9F"/>
    <w:rsid w:val="007E1392"/>
    <w:rsid w:val="007E4518"/>
    <w:rsid w:val="007E6513"/>
    <w:rsid w:val="007F487F"/>
    <w:rsid w:val="00804BE2"/>
    <w:rsid w:val="00815FBF"/>
    <w:rsid w:val="00841CD0"/>
    <w:rsid w:val="00844011"/>
    <w:rsid w:val="00847D60"/>
    <w:rsid w:val="00860AFD"/>
    <w:rsid w:val="0086143D"/>
    <w:rsid w:val="008A2E6B"/>
    <w:rsid w:val="008A7515"/>
    <w:rsid w:val="008C039F"/>
    <w:rsid w:val="008C388A"/>
    <w:rsid w:val="008E1F76"/>
    <w:rsid w:val="008E57E1"/>
    <w:rsid w:val="008F7A04"/>
    <w:rsid w:val="009006A1"/>
    <w:rsid w:val="00901FF6"/>
    <w:rsid w:val="0095376C"/>
    <w:rsid w:val="00956508"/>
    <w:rsid w:val="00962EF0"/>
    <w:rsid w:val="0097320B"/>
    <w:rsid w:val="00977F7F"/>
    <w:rsid w:val="009815AA"/>
    <w:rsid w:val="00982CDC"/>
    <w:rsid w:val="009863CE"/>
    <w:rsid w:val="00995ED0"/>
    <w:rsid w:val="00996441"/>
    <w:rsid w:val="009A298D"/>
    <w:rsid w:val="009A3BAD"/>
    <w:rsid w:val="009A6BC7"/>
    <w:rsid w:val="009B217B"/>
    <w:rsid w:val="009B4D8C"/>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D7B2E"/>
    <w:rsid w:val="00AE1B6C"/>
    <w:rsid w:val="00AF11BE"/>
    <w:rsid w:val="00AF38EC"/>
    <w:rsid w:val="00B0185B"/>
    <w:rsid w:val="00B02600"/>
    <w:rsid w:val="00B161A4"/>
    <w:rsid w:val="00B41813"/>
    <w:rsid w:val="00B427C3"/>
    <w:rsid w:val="00B43845"/>
    <w:rsid w:val="00B56807"/>
    <w:rsid w:val="00B87228"/>
    <w:rsid w:val="00B924EB"/>
    <w:rsid w:val="00B9518E"/>
    <w:rsid w:val="00BA095C"/>
    <w:rsid w:val="00BA392F"/>
    <w:rsid w:val="00BA41C2"/>
    <w:rsid w:val="00BB1C78"/>
    <w:rsid w:val="00BB378C"/>
    <w:rsid w:val="00BB3C71"/>
    <w:rsid w:val="00BB6CF4"/>
    <w:rsid w:val="00BD02C0"/>
    <w:rsid w:val="00BD1DDD"/>
    <w:rsid w:val="00C11953"/>
    <w:rsid w:val="00C12B4A"/>
    <w:rsid w:val="00C27040"/>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A632A"/>
    <w:rsid w:val="00CB1A56"/>
    <w:rsid w:val="00CB4149"/>
    <w:rsid w:val="00CB678E"/>
    <w:rsid w:val="00CC00C8"/>
    <w:rsid w:val="00CE54A6"/>
    <w:rsid w:val="00CE5516"/>
    <w:rsid w:val="00D027CE"/>
    <w:rsid w:val="00D22353"/>
    <w:rsid w:val="00D255AA"/>
    <w:rsid w:val="00D523D6"/>
    <w:rsid w:val="00D52793"/>
    <w:rsid w:val="00D53404"/>
    <w:rsid w:val="00D54888"/>
    <w:rsid w:val="00D54CCA"/>
    <w:rsid w:val="00D65FE9"/>
    <w:rsid w:val="00D77EE9"/>
    <w:rsid w:val="00D81B1D"/>
    <w:rsid w:val="00D85CF5"/>
    <w:rsid w:val="00D87CBC"/>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C7B1C"/>
    <w:rsid w:val="00ED7256"/>
    <w:rsid w:val="00ED7ACA"/>
    <w:rsid w:val="00EE315F"/>
    <w:rsid w:val="00EE67E1"/>
    <w:rsid w:val="00EF33EB"/>
    <w:rsid w:val="00F435F8"/>
    <w:rsid w:val="00F60EC8"/>
    <w:rsid w:val="00F61205"/>
    <w:rsid w:val="00F642E9"/>
    <w:rsid w:val="00F766DE"/>
    <w:rsid w:val="00F81CBB"/>
    <w:rsid w:val="00F8501A"/>
    <w:rsid w:val="00F90C4E"/>
    <w:rsid w:val="00F947E3"/>
    <w:rsid w:val="00FA6EE7"/>
    <w:rsid w:val="00FB16AF"/>
    <w:rsid w:val="00FB2BA1"/>
    <w:rsid w:val="00FD21C0"/>
    <w:rsid w:val="00FD708D"/>
    <w:rsid w:val="00FF0B7C"/>
    <w:rsid w:val="00FF3258"/>
    <w:rsid w:val="00FF605E"/>
    <w:rsid w:val="0A030A34"/>
    <w:rsid w:val="29315E51"/>
    <w:rsid w:val="29793438"/>
    <w:rsid w:val="4AAE2E99"/>
    <w:rsid w:val="68AA4C39"/>
    <w:rsid w:val="6AD76980"/>
    <w:rsid w:val="732561B0"/>
    <w:rsid w:val="7A920274"/>
    <w:rsid w:val="7CFD6D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uiPriority="0"/>
    <w:lsdException w:name="Body Text Indent 2" w:uiPriority="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0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semiHidden/>
    <w:unhideWhenUsed/>
    <w:rsid w:val="002F0080"/>
    <w:pPr>
      <w:ind w:leftChars="2500" w:left="100"/>
    </w:pPr>
  </w:style>
  <w:style w:type="paragraph" w:styleId="2">
    <w:name w:val="Body Text Indent 2"/>
    <w:basedOn w:val="a"/>
    <w:link w:val="2Char"/>
    <w:semiHidden/>
    <w:unhideWhenUsed/>
    <w:qFormat/>
    <w:rsid w:val="002F0080"/>
    <w:pPr>
      <w:ind w:firstLineChars="200" w:firstLine="588"/>
    </w:pPr>
    <w:rPr>
      <w:rFonts w:ascii="仿宋_GB2312" w:eastAsia="仿宋_GB2312" w:hAnsi="Calibri"/>
      <w:sz w:val="32"/>
    </w:rPr>
  </w:style>
  <w:style w:type="paragraph" w:styleId="a4">
    <w:name w:val="footer"/>
    <w:basedOn w:val="a"/>
    <w:link w:val="Char1"/>
    <w:semiHidden/>
    <w:unhideWhenUsed/>
    <w:qFormat/>
    <w:rsid w:val="002F0080"/>
    <w:pPr>
      <w:tabs>
        <w:tab w:val="center" w:pos="4153"/>
        <w:tab w:val="right" w:pos="8306"/>
      </w:tabs>
      <w:snapToGrid w:val="0"/>
      <w:jc w:val="left"/>
    </w:pPr>
    <w:rPr>
      <w:kern w:val="0"/>
      <w:sz w:val="18"/>
      <w:szCs w:val="18"/>
    </w:rPr>
  </w:style>
  <w:style w:type="paragraph" w:styleId="a5">
    <w:name w:val="header"/>
    <w:basedOn w:val="a"/>
    <w:link w:val="Char0"/>
    <w:semiHidden/>
    <w:unhideWhenUsed/>
    <w:rsid w:val="002F0080"/>
    <w:pPr>
      <w:tabs>
        <w:tab w:val="center" w:pos="4153"/>
        <w:tab w:val="right" w:pos="8306"/>
      </w:tabs>
      <w:snapToGrid w:val="0"/>
      <w:jc w:val="center"/>
    </w:pPr>
    <w:rPr>
      <w:sz w:val="18"/>
      <w:szCs w:val="18"/>
    </w:rPr>
  </w:style>
  <w:style w:type="character" w:styleId="a6">
    <w:name w:val="FollowedHyperlink"/>
    <w:basedOn w:val="a0"/>
    <w:uiPriority w:val="99"/>
    <w:semiHidden/>
    <w:unhideWhenUsed/>
    <w:rsid w:val="002F0080"/>
    <w:rPr>
      <w:color w:val="800080" w:themeColor="followedHyperlink"/>
      <w:u w:val="single"/>
    </w:rPr>
  </w:style>
  <w:style w:type="character" w:styleId="a7">
    <w:name w:val="Hyperlink"/>
    <w:basedOn w:val="a0"/>
    <w:semiHidden/>
    <w:unhideWhenUsed/>
    <w:rsid w:val="002F0080"/>
    <w:rPr>
      <w:color w:val="0000FF"/>
      <w:u w:val="single"/>
    </w:rPr>
  </w:style>
  <w:style w:type="character" w:customStyle="1" w:styleId="Char0">
    <w:name w:val="页眉 Char"/>
    <w:basedOn w:val="a0"/>
    <w:link w:val="a5"/>
    <w:semiHidden/>
    <w:rsid w:val="002F0080"/>
    <w:rPr>
      <w:rFonts w:ascii="Times New Roman" w:eastAsia="宋体" w:hAnsi="Times New Roman" w:cs="Times New Roman"/>
      <w:sz w:val="18"/>
      <w:szCs w:val="18"/>
    </w:rPr>
  </w:style>
  <w:style w:type="character" w:customStyle="1" w:styleId="Char2">
    <w:name w:val="页脚 Char"/>
    <w:basedOn w:val="a0"/>
    <w:link w:val="a4"/>
    <w:semiHidden/>
    <w:rsid w:val="002F0080"/>
    <w:rPr>
      <w:rFonts w:ascii="Times New Roman" w:eastAsia="宋体" w:hAnsi="Times New Roman" w:cs="Times New Roman"/>
      <w:sz w:val="18"/>
      <w:szCs w:val="18"/>
    </w:rPr>
  </w:style>
  <w:style w:type="character" w:customStyle="1" w:styleId="Char">
    <w:name w:val="日期 Char"/>
    <w:basedOn w:val="a0"/>
    <w:link w:val="a3"/>
    <w:semiHidden/>
    <w:rsid w:val="002F0080"/>
    <w:rPr>
      <w:rFonts w:ascii="Times New Roman" w:eastAsia="宋体" w:hAnsi="Times New Roman" w:cs="Times New Roman"/>
      <w:szCs w:val="24"/>
    </w:rPr>
  </w:style>
  <w:style w:type="character" w:customStyle="1" w:styleId="2Char">
    <w:name w:val="正文文本缩进 2 Char"/>
    <w:basedOn w:val="a0"/>
    <w:link w:val="2"/>
    <w:semiHidden/>
    <w:rsid w:val="002F0080"/>
    <w:rPr>
      <w:rFonts w:ascii="仿宋_GB2312" w:eastAsia="仿宋_GB2312" w:hAnsi="Calibri" w:cs="Times New Roman"/>
      <w:sz w:val="32"/>
      <w:szCs w:val="24"/>
    </w:rPr>
  </w:style>
  <w:style w:type="paragraph" w:customStyle="1" w:styleId="Char3">
    <w:name w:val="Char"/>
    <w:basedOn w:val="a"/>
    <w:qFormat/>
    <w:rsid w:val="002F0080"/>
    <w:pPr>
      <w:autoSpaceDE w:val="0"/>
      <w:autoSpaceDN w:val="0"/>
      <w:adjustRightInd w:val="0"/>
    </w:pPr>
    <w:rPr>
      <w:rFonts w:ascii="宋体" w:cs="宋体"/>
      <w:kern w:val="0"/>
      <w:sz w:val="20"/>
      <w:szCs w:val="20"/>
      <w:lang w:val="zh-CN"/>
    </w:rPr>
  </w:style>
  <w:style w:type="paragraph" w:customStyle="1" w:styleId="Char10">
    <w:name w:val="Char1"/>
    <w:basedOn w:val="a"/>
    <w:rsid w:val="002F0080"/>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qFormat/>
    <w:rsid w:val="002F0080"/>
    <w:pPr>
      <w:numPr>
        <w:numId w:val="1"/>
      </w:numPr>
      <w:tabs>
        <w:tab w:val="left" w:pos="720"/>
      </w:tabs>
    </w:pPr>
    <w:rPr>
      <w:szCs w:val="20"/>
    </w:rPr>
  </w:style>
  <w:style w:type="character" w:customStyle="1" w:styleId="Char1">
    <w:name w:val="页脚 Char1"/>
    <w:basedOn w:val="a0"/>
    <w:link w:val="a4"/>
    <w:semiHidden/>
    <w:locked/>
    <w:rsid w:val="002F0080"/>
    <w:rPr>
      <w:rFonts w:ascii="Times New Roman" w:eastAsia="宋体" w:hAnsi="Times New Roman" w:cs="Times New Roman"/>
      <w:kern w:val="0"/>
      <w:sz w:val="18"/>
      <w:szCs w:val="18"/>
    </w:rPr>
  </w:style>
  <w:style w:type="character" w:customStyle="1" w:styleId="3CharChar">
    <w:name w:val="标题 3 Char Char"/>
    <w:rsid w:val="002F0080"/>
    <w:rPr>
      <w:rFonts w:ascii="楷体_GB2312" w:eastAsia="楷体_GB2312" w:hint="eastAsia"/>
      <w:b/>
      <w:kern w:val="2"/>
      <w:sz w:val="32"/>
      <w:szCs w:val="24"/>
      <w:lang w:val="en-US" w:eastAsia="zh-CN" w:bidi="ar-SA"/>
    </w:rPr>
  </w:style>
  <w:style w:type="character" w:customStyle="1" w:styleId="font11">
    <w:name w:val="font11"/>
    <w:basedOn w:val="a0"/>
    <w:rsid w:val="002F0080"/>
    <w:rPr>
      <w:rFonts w:ascii="宋体" w:eastAsia="宋体" w:hAnsi="宋体" w:cs="宋体" w:hint="eastAsia"/>
      <w:b/>
      <w:bCs/>
      <w:color w:val="000000"/>
      <w:sz w:val="36"/>
      <w:szCs w:val="36"/>
      <w:u w:val="none"/>
    </w:rPr>
  </w:style>
  <w:style w:type="character" w:customStyle="1" w:styleId="font51">
    <w:name w:val="font51"/>
    <w:basedOn w:val="a0"/>
    <w:qFormat/>
    <w:rsid w:val="002F0080"/>
    <w:rPr>
      <w:rFonts w:ascii="宋体" w:eastAsia="宋体" w:hAnsi="宋体" w:cs="宋体" w:hint="eastAsia"/>
      <w:color w:val="000000"/>
      <w:sz w:val="20"/>
      <w:szCs w:val="20"/>
      <w:u w:val="none"/>
    </w:rPr>
  </w:style>
  <w:style w:type="character" w:customStyle="1" w:styleId="font91">
    <w:name w:val="font91"/>
    <w:basedOn w:val="a0"/>
    <w:qFormat/>
    <w:rsid w:val="002F0080"/>
    <w:rPr>
      <w:rFonts w:ascii="宋体" w:eastAsia="宋体" w:hAnsi="宋体" w:cs="宋体" w:hint="eastAsia"/>
      <w:color w:val="000000"/>
      <w:sz w:val="18"/>
      <w:szCs w:val="18"/>
      <w:u w:val="none"/>
    </w:rPr>
  </w:style>
  <w:style w:type="paragraph" w:styleId="a8">
    <w:name w:val="Normal (Web)"/>
    <w:basedOn w:val="a"/>
    <w:uiPriority w:val="99"/>
    <w:unhideWhenUsed/>
    <w:rsid w:val="000C065F"/>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99"/>
    <w:unhideWhenUsed/>
    <w:rsid w:val="00FF0B7C"/>
    <w:pPr>
      <w:ind w:firstLineChars="200" w:firstLine="420"/>
    </w:pPr>
  </w:style>
</w:styles>
</file>

<file path=word/webSettings.xml><?xml version="1.0" encoding="utf-8"?>
<w:webSettings xmlns:r="http://schemas.openxmlformats.org/officeDocument/2006/relationships" xmlns:w="http://schemas.openxmlformats.org/wordprocessingml/2006/main">
  <w:divs>
    <w:div w:id="825978669">
      <w:bodyDiv w:val="1"/>
      <w:marLeft w:val="0"/>
      <w:marRight w:val="0"/>
      <w:marTop w:val="0"/>
      <w:marBottom w:val="0"/>
      <w:divBdr>
        <w:top w:val="none" w:sz="0" w:space="0" w:color="auto"/>
        <w:left w:val="none" w:sz="0" w:space="0" w:color="auto"/>
        <w:bottom w:val="none" w:sz="0" w:space="0" w:color="auto"/>
        <w:right w:val="none" w:sz="0" w:space="0" w:color="auto"/>
      </w:divBdr>
    </w:div>
    <w:div w:id="1122456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7321-523D-4579-B195-6E1AB4F0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9</Pages>
  <Words>673</Words>
  <Characters>3839</Characters>
  <Application>Microsoft Office Word</Application>
  <DocSecurity>0</DocSecurity>
  <Lines>31</Lines>
  <Paragraphs>9</Paragraphs>
  <ScaleCrop>false</ScaleCrop>
  <Company>微软中国</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许节来 10.105.116.156</dc:creator>
  <cp:lastModifiedBy>微软用户</cp:lastModifiedBy>
  <cp:revision>137</cp:revision>
  <dcterms:created xsi:type="dcterms:W3CDTF">2020-05-20T01:02:00Z</dcterms:created>
  <dcterms:modified xsi:type="dcterms:W3CDTF">2022-07-27T08:28:00Z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D437A7A720334F978D14FA794832065D</vt:lpwstr>
  </property>
</Properties>
</file>