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FD" w:rsidRDefault="00C854FD" w:rsidP="00C854FD">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C854FD" w:rsidRDefault="00C854FD" w:rsidP="00C854FD">
      <w:pPr>
        <w:spacing w:line="348" w:lineRule="auto"/>
        <w:jc w:val="center"/>
        <w:rPr>
          <w:rFonts w:eastAsia="方正小标宋简体"/>
          <w:bCs/>
          <w:sz w:val="42"/>
          <w:szCs w:val="42"/>
        </w:rPr>
      </w:pPr>
    </w:p>
    <w:p w:rsidR="00C854FD" w:rsidRDefault="00C854FD" w:rsidP="00C854FD">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sidR="00764B34">
        <w:rPr>
          <w:rFonts w:eastAsia="方正小标宋简体" w:hint="eastAsia"/>
          <w:bCs/>
          <w:sz w:val="46"/>
          <w:szCs w:val="46"/>
          <w:u w:val="single"/>
        </w:rPr>
        <w:t>20</w:t>
      </w:r>
      <w:r>
        <w:rPr>
          <w:rFonts w:eastAsia="方正小标宋简体" w:hint="eastAsia"/>
          <w:bCs/>
          <w:sz w:val="46"/>
          <w:szCs w:val="46"/>
        </w:rPr>
        <w:t>年度部门整体支出</w:t>
      </w:r>
    </w:p>
    <w:p w:rsidR="00C854FD" w:rsidRDefault="00C854FD" w:rsidP="00C854FD">
      <w:pPr>
        <w:spacing w:line="800" w:lineRule="exact"/>
        <w:jc w:val="center"/>
        <w:rPr>
          <w:rFonts w:eastAsia="方正小标宋简体"/>
          <w:bCs/>
          <w:sz w:val="46"/>
          <w:szCs w:val="46"/>
        </w:rPr>
      </w:pPr>
      <w:r>
        <w:rPr>
          <w:rFonts w:eastAsia="方正小标宋简体" w:hint="eastAsia"/>
          <w:bCs/>
          <w:sz w:val="46"/>
          <w:szCs w:val="46"/>
        </w:rPr>
        <w:t>绩效评价自评报告</w:t>
      </w:r>
    </w:p>
    <w:p w:rsidR="00C854FD" w:rsidRDefault="00C854FD" w:rsidP="00C854FD">
      <w:pPr>
        <w:rPr>
          <w:rFonts w:eastAsia="仿宋_GB2312"/>
          <w:b/>
          <w:sz w:val="32"/>
        </w:rPr>
      </w:pPr>
    </w:p>
    <w:p w:rsidR="00C854FD" w:rsidRDefault="00C854FD" w:rsidP="00C854FD">
      <w:pPr>
        <w:rPr>
          <w:rFonts w:eastAsia="仿宋_GB2312"/>
          <w:b/>
          <w:sz w:val="32"/>
        </w:rPr>
      </w:pPr>
    </w:p>
    <w:p w:rsidR="00C854FD" w:rsidRDefault="00C854FD" w:rsidP="00C854FD">
      <w:pPr>
        <w:rPr>
          <w:rFonts w:eastAsia="仿宋_GB2312"/>
          <w:b/>
          <w:sz w:val="32"/>
        </w:rPr>
      </w:pPr>
    </w:p>
    <w:p w:rsidR="00C854FD" w:rsidRDefault="00C854FD" w:rsidP="00266474">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sidR="00531B46">
        <w:rPr>
          <w:rFonts w:eastAsia="仿宋_GB2312" w:hint="eastAsia"/>
          <w:sz w:val="32"/>
          <w:szCs w:val="32"/>
          <w:u w:val="single"/>
        </w:rPr>
        <w:t>岳阳县财政局</w:t>
      </w:r>
      <w:r>
        <w:rPr>
          <w:rFonts w:eastAsia="仿宋_GB2312"/>
          <w:sz w:val="32"/>
          <w:szCs w:val="32"/>
          <w:u w:val="single"/>
        </w:rPr>
        <w:t xml:space="preserve">                                </w:t>
      </w:r>
    </w:p>
    <w:p w:rsidR="00C854FD" w:rsidRDefault="00C854FD" w:rsidP="00266474">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r w:rsidR="00531B46">
        <w:rPr>
          <w:rFonts w:eastAsia="仿宋_GB2312" w:hint="eastAsia"/>
          <w:spacing w:val="20"/>
          <w:sz w:val="32"/>
          <w:szCs w:val="32"/>
          <w:u w:val="single"/>
        </w:rPr>
        <w:t>025001</w:t>
      </w:r>
      <w:r>
        <w:rPr>
          <w:rFonts w:eastAsia="仿宋_GB2312"/>
          <w:spacing w:val="20"/>
          <w:sz w:val="32"/>
          <w:szCs w:val="32"/>
          <w:u w:val="single"/>
        </w:rPr>
        <w:t xml:space="preserve">                           </w:t>
      </w:r>
    </w:p>
    <w:p w:rsidR="00C854FD" w:rsidRDefault="00C854FD" w:rsidP="00266474">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C854FD" w:rsidRDefault="00C854FD" w:rsidP="00266474">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C854FD" w:rsidRDefault="00C854FD" w:rsidP="00C854FD">
      <w:pPr>
        <w:spacing w:line="720" w:lineRule="exact"/>
        <w:ind w:firstLineChars="690" w:firstLine="2182"/>
        <w:rPr>
          <w:rFonts w:eastAsia="仿宋_GB2312"/>
          <w:sz w:val="32"/>
        </w:rPr>
      </w:pPr>
    </w:p>
    <w:p w:rsidR="00C854FD" w:rsidRDefault="00C854FD" w:rsidP="00C854FD">
      <w:pPr>
        <w:spacing w:line="720" w:lineRule="exact"/>
        <w:ind w:firstLineChars="690" w:firstLine="2182"/>
        <w:rPr>
          <w:rFonts w:eastAsia="仿宋_GB2312"/>
          <w:sz w:val="32"/>
        </w:rPr>
      </w:pPr>
    </w:p>
    <w:p w:rsidR="00C854FD" w:rsidRDefault="00C854FD" w:rsidP="00C854FD">
      <w:pPr>
        <w:spacing w:line="720" w:lineRule="exact"/>
        <w:ind w:firstLineChars="690" w:firstLine="2182"/>
        <w:rPr>
          <w:rFonts w:eastAsia="仿宋_GB2312"/>
          <w:sz w:val="32"/>
        </w:rPr>
      </w:pPr>
    </w:p>
    <w:p w:rsidR="00C854FD" w:rsidRDefault="00C854FD" w:rsidP="00C854FD">
      <w:pPr>
        <w:spacing w:line="348" w:lineRule="auto"/>
        <w:jc w:val="center"/>
        <w:rPr>
          <w:rFonts w:eastAsia="仿宋_GB2312"/>
          <w:sz w:val="32"/>
        </w:rPr>
      </w:pPr>
      <w:r>
        <w:rPr>
          <w:rFonts w:eastAsia="仿宋_GB2312" w:hint="eastAsia"/>
          <w:sz w:val="32"/>
        </w:rPr>
        <w:t>报告日期：</w:t>
      </w:r>
      <w:r>
        <w:rPr>
          <w:rFonts w:eastAsia="仿宋_GB2312"/>
          <w:sz w:val="32"/>
        </w:rPr>
        <w:t xml:space="preserve"> </w:t>
      </w:r>
      <w:r w:rsidR="00531B46">
        <w:rPr>
          <w:rFonts w:eastAsia="仿宋_GB2312" w:hint="eastAsia"/>
          <w:sz w:val="32"/>
        </w:rPr>
        <w:t>2021</w:t>
      </w:r>
      <w:r>
        <w:rPr>
          <w:rFonts w:eastAsia="仿宋_GB2312"/>
          <w:sz w:val="32"/>
        </w:rPr>
        <w:t xml:space="preserve">  </w:t>
      </w:r>
      <w:r>
        <w:rPr>
          <w:rFonts w:eastAsia="仿宋_GB2312" w:hint="eastAsia"/>
          <w:sz w:val="32"/>
        </w:rPr>
        <w:t>年</w:t>
      </w:r>
      <w:r w:rsidR="00266474">
        <w:rPr>
          <w:rFonts w:eastAsia="仿宋_GB2312" w:hint="eastAsia"/>
          <w:sz w:val="32"/>
        </w:rPr>
        <w:t>8</w:t>
      </w:r>
      <w:r>
        <w:rPr>
          <w:rFonts w:eastAsia="仿宋_GB2312"/>
          <w:sz w:val="32"/>
        </w:rPr>
        <w:t xml:space="preserve">  </w:t>
      </w:r>
      <w:r>
        <w:rPr>
          <w:rFonts w:eastAsia="仿宋_GB2312" w:hint="eastAsia"/>
          <w:sz w:val="32"/>
        </w:rPr>
        <w:t>月</w:t>
      </w:r>
      <w:r w:rsidR="00266474">
        <w:rPr>
          <w:rFonts w:eastAsia="仿宋_GB2312" w:hint="eastAsia"/>
          <w:sz w:val="32"/>
        </w:rPr>
        <w:t>27</w:t>
      </w:r>
      <w:r>
        <w:rPr>
          <w:rFonts w:eastAsia="仿宋_GB2312"/>
          <w:sz w:val="32"/>
        </w:rPr>
        <w:t xml:space="preserve">   </w:t>
      </w:r>
      <w:r>
        <w:rPr>
          <w:rFonts w:eastAsia="仿宋_GB2312" w:hint="eastAsia"/>
          <w:sz w:val="32"/>
        </w:rPr>
        <w:t>日</w:t>
      </w:r>
    </w:p>
    <w:p w:rsidR="00C854FD" w:rsidRDefault="00C854FD" w:rsidP="00C854FD">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C854FD" w:rsidRDefault="00C854FD" w:rsidP="00C854FD">
      <w:pPr>
        <w:widowControl/>
        <w:jc w:val="left"/>
        <w:rPr>
          <w:rFonts w:eastAsia="仿宋_GB2312"/>
          <w:sz w:val="32"/>
          <w:szCs w:val="32"/>
        </w:rPr>
        <w:sectPr w:rsidR="00C854FD">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72"/>
        <w:gridCol w:w="1054"/>
        <w:gridCol w:w="210"/>
        <w:gridCol w:w="1145"/>
        <w:gridCol w:w="272"/>
        <w:gridCol w:w="808"/>
        <w:gridCol w:w="1479"/>
        <w:gridCol w:w="226"/>
        <w:gridCol w:w="196"/>
        <w:gridCol w:w="259"/>
        <w:gridCol w:w="1080"/>
        <w:gridCol w:w="265"/>
        <w:gridCol w:w="139"/>
        <w:gridCol w:w="316"/>
        <w:gridCol w:w="625"/>
      </w:tblGrid>
      <w:tr w:rsidR="00C854FD" w:rsidTr="00607401">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C854FD" w:rsidTr="00607401">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9C7D2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李志新</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CE5F1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7648013</w:t>
            </w:r>
          </w:p>
        </w:tc>
      </w:tr>
      <w:tr w:rsidR="00C854FD" w:rsidTr="00607401">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CE5F1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r w:rsidR="00CE6929">
              <w:rPr>
                <w:rFonts w:ascii="仿宋_GB2312" w:eastAsia="仿宋_GB2312" w:hAnsi="仿宋_GB2312" w:cs="仿宋_GB2312" w:hint="eastAsia"/>
                <w:color w:val="000000"/>
                <w:sz w:val="24"/>
              </w:rPr>
              <w:t>3</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CE5F1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r w:rsidR="00CE6929">
              <w:rPr>
                <w:rFonts w:ascii="仿宋_GB2312" w:eastAsia="仿宋_GB2312" w:hAnsi="仿宋_GB2312" w:cs="仿宋_GB2312" w:hint="eastAsia"/>
                <w:color w:val="000000"/>
                <w:sz w:val="24"/>
              </w:rPr>
              <w:t>5</w:t>
            </w:r>
          </w:p>
        </w:tc>
      </w:tr>
      <w:tr w:rsidR="00C854FD" w:rsidTr="006D65AD">
        <w:trPr>
          <w:trHeight w:val="1956"/>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854FD" w:rsidRDefault="005C0CE8">
            <w:pPr>
              <w:autoSpaceDN w:val="0"/>
              <w:spacing w:line="320" w:lineRule="exact"/>
              <w:jc w:val="left"/>
              <w:textAlignment w:val="center"/>
              <w:rPr>
                <w:rFonts w:ascii="仿宋_GB2312" w:eastAsia="仿宋_GB2312" w:hAnsi="仿宋_GB2312" w:cs="仿宋_GB2312"/>
                <w:color w:val="000000"/>
                <w:sz w:val="24"/>
              </w:rPr>
            </w:pPr>
            <w:r w:rsidRPr="00F660B6">
              <w:rPr>
                <w:rFonts w:ascii="仿宋_GB2312" w:eastAsia="仿宋_GB2312" w:hAnsi="仿宋_GB2312" w:cs="仿宋_GB2312" w:hint="eastAsia"/>
                <w:color w:val="000000"/>
                <w:sz w:val="24"/>
              </w:rPr>
              <w:t>1.资源配置；2.稳定经济；3.监督管理；4.协调配合；5.服务群众。</w:t>
            </w:r>
          </w:p>
        </w:tc>
      </w:tr>
      <w:tr w:rsidR="00C854FD" w:rsidTr="00607401">
        <w:trPr>
          <w:trHeight w:val="2464"/>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337B9" w:rsidRPr="009B18DA" w:rsidRDefault="007337B9" w:rsidP="007337B9">
            <w:pPr>
              <w:rPr>
                <w:rFonts w:ascii="楷体_GB2312" w:eastAsia="楷体_GB2312"/>
                <w:b/>
                <w:szCs w:val="21"/>
              </w:rPr>
            </w:pPr>
            <w:r>
              <w:rPr>
                <w:rFonts w:ascii="楷体_GB2312" w:eastAsia="楷体_GB2312" w:hint="eastAsia"/>
                <w:b/>
                <w:sz w:val="24"/>
              </w:rPr>
              <w:t>1</w:t>
            </w:r>
            <w:r w:rsidRPr="009B18DA">
              <w:rPr>
                <w:rFonts w:ascii="楷体_GB2312" w:eastAsia="楷体_GB2312" w:hint="eastAsia"/>
                <w:b/>
                <w:szCs w:val="21"/>
              </w:rPr>
              <w:t>抓预算执行，提高财政收支质量；</w:t>
            </w:r>
          </w:p>
          <w:p w:rsidR="007337B9" w:rsidRPr="009B18DA" w:rsidRDefault="007337B9" w:rsidP="007337B9">
            <w:pPr>
              <w:rPr>
                <w:rFonts w:ascii="楷体_GB2312" w:eastAsia="楷体_GB2312"/>
                <w:b/>
                <w:szCs w:val="21"/>
              </w:rPr>
            </w:pPr>
            <w:r w:rsidRPr="009B18DA">
              <w:rPr>
                <w:rFonts w:ascii="楷体_GB2312" w:eastAsia="楷体_GB2312" w:hint="eastAsia"/>
                <w:b/>
                <w:szCs w:val="21"/>
              </w:rPr>
              <w:t>2促结构调整，助力经济高质量发展；</w:t>
            </w:r>
          </w:p>
          <w:p w:rsidR="007337B9" w:rsidRPr="009B18DA" w:rsidRDefault="007337B9" w:rsidP="007337B9">
            <w:pPr>
              <w:rPr>
                <w:rFonts w:asciiTheme="minorHAnsi" w:eastAsia="Batang" w:hAnsiTheme="minorHAnsi"/>
                <w:b/>
                <w:szCs w:val="21"/>
              </w:rPr>
            </w:pPr>
            <w:r w:rsidRPr="009B18DA">
              <w:rPr>
                <w:rFonts w:ascii="楷体_GB2312" w:eastAsia="楷体_GB2312" w:hint="eastAsia"/>
                <w:b/>
                <w:szCs w:val="21"/>
              </w:rPr>
              <w:t>3惠民生增利，确保民生实事落地生根；</w:t>
            </w:r>
          </w:p>
          <w:p w:rsidR="007337B9" w:rsidRPr="009B18DA" w:rsidRDefault="007337B9" w:rsidP="007337B9">
            <w:pPr>
              <w:rPr>
                <w:rFonts w:ascii="楷体_GB2312" w:eastAsia="楷体_GB2312"/>
                <w:b/>
                <w:szCs w:val="21"/>
              </w:rPr>
            </w:pPr>
            <w:r w:rsidRPr="009B18DA">
              <w:rPr>
                <w:rFonts w:ascii="楷体_GB2312" w:eastAsia="楷体_GB2312" w:hint="eastAsia"/>
                <w:b/>
                <w:szCs w:val="21"/>
              </w:rPr>
              <w:t>4防债务风险，确保财政运行平稳有序；</w:t>
            </w:r>
          </w:p>
          <w:p w:rsidR="007337B9" w:rsidRPr="009B18DA" w:rsidRDefault="007337B9" w:rsidP="007337B9">
            <w:pPr>
              <w:rPr>
                <w:szCs w:val="21"/>
              </w:rPr>
            </w:pPr>
            <w:r w:rsidRPr="009B18DA">
              <w:rPr>
                <w:rFonts w:ascii="楷体_GB2312" w:eastAsia="楷体_GB2312" w:hint="eastAsia"/>
                <w:b/>
                <w:szCs w:val="21"/>
              </w:rPr>
              <w:t>5强监督力度，确保财政管理提绩增效。</w:t>
            </w:r>
          </w:p>
          <w:p w:rsidR="00C854FD" w:rsidRDefault="00C854FD">
            <w:pPr>
              <w:autoSpaceDN w:val="0"/>
              <w:spacing w:line="320" w:lineRule="exact"/>
              <w:jc w:val="left"/>
              <w:textAlignment w:val="center"/>
              <w:rPr>
                <w:rFonts w:ascii="仿宋_GB2312" w:eastAsia="仿宋_GB2312" w:hAnsi="仿宋_GB2312" w:cs="仿宋_GB2312"/>
                <w:color w:val="000000"/>
                <w:sz w:val="24"/>
              </w:rPr>
            </w:pPr>
          </w:p>
        </w:tc>
      </w:tr>
      <w:tr w:rsidR="00C854FD" w:rsidTr="00607401">
        <w:trPr>
          <w:trHeight w:val="226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4690C" w:rsidRPr="0014690C" w:rsidRDefault="0014690C" w:rsidP="0014690C">
            <w:pPr>
              <w:spacing w:line="560" w:lineRule="exact"/>
              <w:ind w:firstLineChars="198" w:firstLine="475"/>
              <w:rPr>
                <w:rFonts w:ascii="仿宋_GB2312" w:eastAsia="仿宋_GB2312" w:hAnsi="仿宋_GB2312" w:cs="仿宋_GB2312"/>
                <w:sz w:val="24"/>
              </w:rPr>
            </w:pPr>
            <w:r w:rsidRPr="00AE4E9A">
              <w:rPr>
                <w:rFonts w:ascii="仿宋_GB2312" w:eastAsia="仿宋_GB2312" w:hAnsi="仿宋_GB2312" w:cs="仿宋_GB2312" w:hint="eastAsia"/>
                <w:sz w:val="24"/>
              </w:rPr>
              <w:t>2020年，突如其来的新冠肺炎疫情使财政减收增支压力</w:t>
            </w:r>
            <w:r>
              <w:rPr>
                <w:rFonts w:ascii="仿宋_GB2312" w:eastAsia="仿宋_GB2312" w:hAnsi="仿宋_GB2312" w:cs="仿宋_GB2312" w:hint="eastAsia"/>
                <w:sz w:val="24"/>
              </w:rPr>
              <w:t>加大，县财政局</w:t>
            </w:r>
            <w:r w:rsidRPr="00AE4E9A">
              <w:rPr>
                <w:rFonts w:ascii="仿宋_GB2312" w:eastAsia="仿宋_GB2312" w:hAnsi="仿宋_GB2312" w:cs="仿宋_GB2312" w:hint="eastAsia"/>
                <w:sz w:val="24"/>
              </w:rPr>
              <w:t>紧紧围绕县委、县政府决策部署，全面落实减税降费政策，严格执行财政支出管控，全力推</w:t>
            </w:r>
            <w:r>
              <w:rPr>
                <w:rFonts w:ascii="仿宋_GB2312" w:eastAsia="仿宋_GB2312" w:hAnsi="仿宋_GB2312" w:cs="仿宋_GB2312" w:hint="eastAsia"/>
                <w:sz w:val="24"/>
              </w:rPr>
              <w:t>动做好“六稳”工作、落实“六保”任务，使</w:t>
            </w:r>
            <w:r w:rsidRPr="00AE4E9A">
              <w:rPr>
                <w:rFonts w:ascii="仿宋_GB2312" w:eastAsia="仿宋_GB2312" w:hint="eastAsia"/>
                <w:sz w:val="24"/>
              </w:rPr>
              <w:t>财政实力不断壮大，服务发展、稳定大局的能力显著提升。</w:t>
            </w:r>
          </w:p>
          <w:p w:rsidR="00C854FD" w:rsidRDefault="00C854FD">
            <w:pPr>
              <w:autoSpaceDN w:val="0"/>
              <w:spacing w:line="320" w:lineRule="exact"/>
              <w:jc w:val="left"/>
              <w:textAlignment w:val="center"/>
              <w:rPr>
                <w:rFonts w:ascii="仿宋_GB2312" w:eastAsia="仿宋_GB2312" w:hAnsi="仿宋_GB2312" w:cs="仿宋_GB2312"/>
                <w:color w:val="000000"/>
                <w:sz w:val="24"/>
              </w:rPr>
            </w:pPr>
          </w:p>
        </w:tc>
      </w:tr>
      <w:tr w:rsidR="00C854FD" w:rsidTr="00607401">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C854FD" w:rsidTr="00607401">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C854FD" w:rsidTr="006931AD">
        <w:trPr>
          <w:trHeight w:val="567"/>
          <w:jc w:val="center"/>
        </w:trPr>
        <w:tc>
          <w:tcPr>
            <w:tcW w:w="1726"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54"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C854FD" w:rsidTr="006931AD">
        <w:trPr>
          <w:trHeight w:val="1014"/>
          <w:jc w:val="center"/>
        </w:trPr>
        <w:tc>
          <w:tcPr>
            <w:tcW w:w="1726" w:type="dxa"/>
            <w:gridSpan w:val="3"/>
            <w:vMerge/>
            <w:tcBorders>
              <w:top w:val="single" w:sz="4" w:space="0" w:color="000000"/>
              <w:left w:val="single" w:sz="4" w:space="0" w:color="000000"/>
              <w:bottom w:val="single" w:sz="4" w:space="0" w:color="000000"/>
              <w:right w:val="single" w:sz="4" w:space="0" w:color="000000"/>
            </w:tcBorders>
            <w:vAlign w:val="center"/>
            <w:hideMark/>
          </w:tcPr>
          <w:p w:rsidR="00C854FD" w:rsidRDefault="00C854FD">
            <w:pPr>
              <w:widowControl/>
              <w:jc w:val="left"/>
              <w:rPr>
                <w:rFonts w:ascii="仿宋_GB2312" w:eastAsia="仿宋_GB2312" w:hAnsi="仿宋_GB2312" w:cs="仿宋_GB2312"/>
                <w:color w:val="000000"/>
                <w:sz w:val="24"/>
              </w:rPr>
            </w:pPr>
          </w:p>
        </w:tc>
        <w:tc>
          <w:tcPr>
            <w:tcW w:w="1054" w:type="dxa"/>
            <w:vMerge/>
            <w:tcBorders>
              <w:top w:val="single" w:sz="4" w:space="0" w:color="000000"/>
              <w:left w:val="single" w:sz="4" w:space="0" w:color="000000"/>
              <w:bottom w:val="single" w:sz="4" w:space="0" w:color="000000"/>
              <w:right w:val="single" w:sz="4" w:space="0" w:color="auto"/>
            </w:tcBorders>
            <w:vAlign w:val="center"/>
            <w:hideMark/>
          </w:tcPr>
          <w:p w:rsidR="00C854FD" w:rsidRDefault="00C854FD">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C854FD" w:rsidRDefault="00C854F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6931AD" w:rsidTr="006931AD">
        <w:trPr>
          <w:trHeight w:val="772"/>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931AD" w:rsidRDefault="006931AD" w:rsidP="00D50A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1674.1</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931AD" w:rsidRDefault="006931AD" w:rsidP="00D50A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123.7</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rsidP="00D50A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1499.64</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rsidP="00D50A3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rsidP="00D50A3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rsidP="00D50A3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50.8</w:t>
            </w:r>
          </w:p>
        </w:tc>
      </w:tr>
      <w:tr w:rsidR="006931AD" w:rsidTr="006931AD">
        <w:trPr>
          <w:trHeight w:val="567"/>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6931AD" w:rsidRDefault="006931A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1674.1</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123.7</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1499.64</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50.8</w:t>
            </w:r>
          </w:p>
        </w:tc>
      </w:tr>
      <w:tr w:rsidR="006931AD" w:rsidTr="006931AD">
        <w:trPr>
          <w:trHeight w:val="567"/>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6931AD" w:rsidRDefault="006931A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2、二级机构1</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r>
      <w:tr w:rsidR="006931AD" w:rsidTr="006931AD">
        <w:trPr>
          <w:trHeight w:val="567"/>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6931AD" w:rsidRDefault="006931AD">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6931AD" w:rsidRDefault="006931AD">
            <w:pPr>
              <w:autoSpaceDN w:val="0"/>
              <w:spacing w:line="320" w:lineRule="exact"/>
              <w:jc w:val="left"/>
              <w:textAlignment w:val="center"/>
              <w:rPr>
                <w:rFonts w:ascii="仿宋_GB2312" w:eastAsia="仿宋_GB2312" w:hAnsi="仿宋_GB2312" w:cs="仿宋_GB2312"/>
                <w:color w:val="000000"/>
                <w:sz w:val="24"/>
              </w:rPr>
            </w:pPr>
          </w:p>
        </w:tc>
      </w:tr>
      <w:tr w:rsidR="006931AD" w:rsidTr="00607401">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6931AD" w:rsidTr="006931AD">
        <w:trPr>
          <w:trHeight w:val="624"/>
          <w:jc w:val="center"/>
        </w:trPr>
        <w:tc>
          <w:tcPr>
            <w:tcW w:w="1726"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6931AD" w:rsidRDefault="006931AD">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54"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6931AD" w:rsidTr="006931AD">
        <w:trPr>
          <w:trHeight w:val="624"/>
          <w:jc w:val="center"/>
        </w:trPr>
        <w:tc>
          <w:tcPr>
            <w:tcW w:w="1726" w:type="dxa"/>
            <w:gridSpan w:val="3"/>
            <w:vMerge/>
            <w:tcBorders>
              <w:top w:val="single" w:sz="4" w:space="0" w:color="000000"/>
              <w:left w:val="single" w:sz="4" w:space="0" w:color="000000"/>
              <w:bottom w:val="single" w:sz="4" w:space="0" w:color="000000"/>
              <w:right w:val="single" w:sz="4" w:space="0" w:color="000000"/>
            </w:tcBorders>
            <w:vAlign w:val="center"/>
            <w:hideMark/>
          </w:tcPr>
          <w:p w:rsidR="006931AD" w:rsidRDefault="006931AD">
            <w:pPr>
              <w:widowControl/>
              <w:jc w:val="left"/>
              <w:rPr>
                <w:rFonts w:ascii="仿宋_GB2312" w:eastAsia="仿宋_GB2312" w:hAnsi="仿宋_GB2312" w:cs="仿宋_GB2312"/>
                <w:sz w:val="24"/>
              </w:rPr>
            </w:pPr>
          </w:p>
        </w:tc>
        <w:tc>
          <w:tcPr>
            <w:tcW w:w="1054" w:type="dxa"/>
            <w:vMerge/>
            <w:tcBorders>
              <w:top w:val="single" w:sz="4" w:space="0" w:color="000000"/>
              <w:left w:val="single" w:sz="4" w:space="0" w:color="000000"/>
              <w:bottom w:val="single" w:sz="4" w:space="0" w:color="000000"/>
              <w:right w:val="single" w:sz="4" w:space="0" w:color="auto"/>
            </w:tcBorders>
            <w:vAlign w:val="center"/>
            <w:hideMark/>
          </w:tcPr>
          <w:p w:rsidR="006931AD" w:rsidRDefault="006931AD">
            <w:pPr>
              <w:widowControl/>
              <w:jc w:val="left"/>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6931AD" w:rsidTr="006931AD">
        <w:trPr>
          <w:trHeight w:val="624"/>
          <w:jc w:val="center"/>
        </w:trPr>
        <w:tc>
          <w:tcPr>
            <w:tcW w:w="1726" w:type="dxa"/>
            <w:gridSpan w:val="3"/>
            <w:vMerge/>
            <w:tcBorders>
              <w:top w:val="single" w:sz="4" w:space="0" w:color="000000"/>
              <w:left w:val="single" w:sz="4" w:space="0" w:color="000000"/>
              <w:bottom w:val="single" w:sz="4" w:space="0" w:color="000000"/>
              <w:right w:val="single" w:sz="4" w:space="0" w:color="000000"/>
            </w:tcBorders>
            <w:vAlign w:val="center"/>
            <w:hideMark/>
          </w:tcPr>
          <w:p w:rsidR="006931AD" w:rsidRDefault="006931AD">
            <w:pPr>
              <w:widowControl/>
              <w:jc w:val="left"/>
              <w:rPr>
                <w:rFonts w:ascii="仿宋_GB2312" w:eastAsia="仿宋_GB2312" w:hAnsi="仿宋_GB2312" w:cs="仿宋_GB2312"/>
                <w:sz w:val="24"/>
              </w:rPr>
            </w:pPr>
          </w:p>
        </w:tc>
        <w:tc>
          <w:tcPr>
            <w:tcW w:w="1054" w:type="dxa"/>
            <w:vMerge/>
            <w:tcBorders>
              <w:top w:val="single" w:sz="4" w:space="0" w:color="000000"/>
              <w:left w:val="single" w:sz="4" w:space="0" w:color="000000"/>
              <w:bottom w:val="single" w:sz="4" w:space="0" w:color="000000"/>
              <w:right w:val="single" w:sz="4" w:space="0" w:color="auto"/>
            </w:tcBorders>
            <w:vAlign w:val="center"/>
            <w:hideMark/>
          </w:tcPr>
          <w:p w:rsidR="006931AD" w:rsidRDefault="006931AD">
            <w:pPr>
              <w:widowControl/>
              <w:jc w:val="left"/>
              <w:rPr>
                <w:rFonts w:ascii="仿宋_GB2312" w:eastAsia="仿宋_GB2312" w:hAnsi="仿宋_GB2312"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hideMark/>
          </w:tcPr>
          <w:p w:rsidR="006931AD" w:rsidRDefault="006931AD">
            <w:pPr>
              <w:widowControl/>
              <w:jc w:val="left"/>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6931AD" w:rsidRDefault="006931A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top w:val="single" w:sz="4" w:space="0" w:color="auto"/>
              <w:left w:val="single" w:sz="4" w:space="0" w:color="000000"/>
              <w:bottom w:val="single" w:sz="4" w:space="0" w:color="000000"/>
              <w:right w:val="single" w:sz="4" w:space="0" w:color="auto"/>
            </w:tcBorders>
            <w:vAlign w:val="center"/>
            <w:hideMark/>
          </w:tcPr>
          <w:p w:rsidR="006931AD" w:rsidRDefault="006931AD">
            <w:pPr>
              <w:widowControl/>
              <w:jc w:val="left"/>
              <w:rPr>
                <w:rFonts w:ascii="仿宋_GB2312" w:eastAsia="仿宋_GB2312" w:hAnsi="仿宋_GB2312" w:cs="仿宋_GB2312"/>
                <w:color w:val="000000"/>
                <w:sz w:val="24"/>
              </w:rPr>
            </w:pPr>
          </w:p>
        </w:tc>
        <w:tc>
          <w:tcPr>
            <w:tcW w:w="720" w:type="dxa"/>
            <w:gridSpan w:val="3"/>
            <w:vMerge/>
            <w:tcBorders>
              <w:top w:val="single" w:sz="4" w:space="0" w:color="auto"/>
              <w:left w:val="single" w:sz="4" w:space="0" w:color="auto"/>
              <w:bottom w:val="single" w:sz="4" w:space="0" w:color="000000"/>
              <w:right w:val="single" w:sz="4" w:space="0" w:color="auto"/>
            </w:tcBorders>
            <w:vAlign w:val="center"/>
            <w:hideMark/>
          </w:tcPr>
          <w:p w:rsidR="006931AD" w:rsidRDefault="006931AD">
            <w:pPr>
              <w:widowControl/>
              <w:jc w:val="left"/>
              <w:rPr>
                <w:rFonts w:ascii="仿宋_GB2312" w:eastAsia="仿宋_GB2312" w:hAnsi="仿宋_GB2312" w:cs="仿宋_GB2312"/>
                <w:color w:val="000000"/>
                <w:sz w:val="24"/>
              </w:rPr>
            </w:pPr>
          </w:p>
        </w:tc>
        <w:tc>
          <w:tcPr>
            <w:tcW w:w="625" w:type="dxa"/>
            <w:vMerge/>
            <w:tcBorders>
              <w:top w:val="single" w:sz="4" w:space="0" w:color="auto"/>
              <w:left w:val="single" w:sz="4" w:space="0" w:color="auto"/>
              <w:bottom w:val="single" w:sz="4" w:space="0" w:color="000000"/>
              <w:right w:val="single" w:sz="4" w:space="0" w:color="000000"/>
            </w:tcBorders>
            <w:vAlign w:val="center"/>
            <w:hideMark/>
          </w:tcPr>
          <w:p w:rsidR="006931AD" w:rsidRDefault="006931AD">
            <w:pPr>
              <w:widowControl/>
              <w:jc w:val="left"/>
              <w:rPr>
                <w:rFonts w:ascii="仿宋_GB2312" w:eastAsia="仿宋_GB2312" w:hAnsi="仿宋_GB2312" w:cs="仿宋_GB2312"/>
                <w:color w:val="000000"/>
                <w:sz w:val="24"/>
              </w:rPr>
            </w:pPr>
          </w:p>
        </w:tc>
      </w:tr>
      <w:tr w:rsidR="001657B6" w:rsidTr="006931AD">
        <w:trPr>
          <w:trHeight w:val="877"/>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rsidP="00D50A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1534.07</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rsidP="00D50A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1277.64</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rsidP="00D50A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1169.64</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rsidP="00D50A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rsidP="00D50A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256.43</w:t>
            </w: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rsidP="00D50A3D">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rsidP="00D50A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140.03</w:t>
            </w:r>
          </w:p>
        </w:tc>
      </w:tr>
      <w:tr w:rsidR="001657B6" w:rsidTr="006931AD">
        <w:trPr>
          <w:trHeight w:val="624"/>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1534.07</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1277.64</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1169.64</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256.43</w:t>
            </w: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140.03</w:t>
            </w:r>
          </w:p>
        </w:tc>
      </w:tr>
      <w:tr w:rsidR="001657B6" w:rsidTr="006931AD">
        <w:trPr>
          <w:trHeight w:val="624"/>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r>
      <w:tr w:rsidR="001657B6" w:rsidTr="006931AD">
        <w:trPr>
          <w:trHeight w:val="624"/>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r>
      <w:tr w:rsidR="001657B6" w:rsidTr="006931AD">
        <w:trPr>
          <w:trHeight w:val="624"/>
          <w:jc w:val="center"/>
        </w:trPr>
        <w:tc>
          <w:tcPr>
            <w:tcW w:w="1726"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54"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657B6" w:rsidTr="006931AD">
        <w:trPr>
          <w:trHeight w:val="624"/>
          <w:jc w:val="center"/>
        </w:trPr>
        <w:tc>
          <w:tcPr>
            <w:tcW w:w="1726" w:type="dxa"/>
            <w:gridSpan w:val="3"/>
            <w:vMerge/>
            <w:tcBorders>
              <w:top w:val="single" w:sz="4" w:space="0" w:color="000000"/>
              <w:left w:val="single" w:sz="4" w:space="0" w:color="000000"/>
              <w:bottom w:val="single" w:sz="4" w:space="0" w:color="000000"/>
              <w:right w:val="single" w:sz="4" w:space="0" w:color="000000"/>
            </w:tcBorders>
            <w:vAlign w:val="center"/>
            <w:hideMark/>
          </w:tcPr>
          <w:p w:rsidR="001657B6" w:rsidRDefault="001657B6">
            <w:pPr>
              <w:widowControl/>
              <w:jc w:val="left"/>
              <w:rPr>
                <w:rFonts w:ascii="仿宋_GB2312" w:eastAsia="仿宋_GB2312" w:hAnsi="仿宋_GB2312" w:cs="仿宋_GB2312"/>
                <w:sz w:val="24"/>
              </w:rPr>
            </w:pPr>
          </w:p>
        </w:tc>
        <w:tc>
          <w:tcPr>
            <w:tcW w:w="1054" w:type="dxa"/>
            <w:vMerge/>
            <w:tcBorders>
              <w:top w:val="single" w:sz="4" w:space="0" w:color="000000"/>
              <w:left w:val="single" w:sz="4" w:space="0" w:color="000000"/>
              <w:bottom w:val="single" w:sz="4" w:space="0" w:color="000000"/>
              <w:right w:val="single" w:sz="4" w:space="0" w:color="auto"/>
            </w:tcBorders>
            <w:vAlign w:val="center"/>
            <w:hideMark/>
          </w:tcPr>
          <w:p w:rsidR="001657B6" w:rsidRDefault="001657B6">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657B6" w:rsidTr="006931AD">
        <w:trPr>
          <w:trHeight w:val="858"/>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r>
      <w:tr w:rsidR="001657B6" w:rsidTr="006931AD">
        <w:trPr>
          <w:trHeight w:val="624"/>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r>
      <w:tr w:rsidR="001657B6" w:rsidTr="006931AD">
        <w:trPr>
          <w:trHeight w:val="624"/>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r>
      <w:tr w:rsidR="001657B6" w:rsidTr="006931AD">
        <w:trPr>
          <w:trHeight w:val="624"/>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1657B6" w:rsidRDefault="001657B6">
            <w:pPr>
              <w:autoSpaceDN w:val="0"/>
              <w:spacing w:line="320" w:lineRule="exact"/>
              <w:jc w:val="center"/>
              <w:textAlignment w:val="center"/>
              <w:rPr>
                <w:rFonts w:ascii="仿宋_GB2312" w:eastAsia="仿宋_GB2312" w:hAnsi="仿宋_GB2312" w:cs="仿宋_GB2312"/>
                <w:color w:val="000000"/>
                <w:sz w:val="24"/>
              </w:rPr>
            </w:pPr>
          </w:p>
        </w:tc>
      </w:tr>
      <w:tr w:rsidR="001657B6" w:rsidTr="006931AD">
        <w:trPr>
          <w:trHeight w:val="624"/>
          <w:jc w:val="center"/>
        </w:trPr>
        <w:tc>
          <w:tcPr>
            <w:tcW w:w="1726"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1657B6" w:rsidRDefault="001657B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54"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657B6" w:rsidTr="006931AD">
        <w:trPr>
          <w:trHeight w:val="624"/>
          <w:jc w:val="center"/>
        </w:trPr>
        <w:tc>
          <w:tcPr>
            <w:tcW w:w="1726" w:type="dxa"/>
            <w:gridSpan w:val="3"/>
            <w:vMerge/>
            <w:tcBorders>
              <w:top w:val="single" w:sz="4" w:space="0" w:color="000000"/>
              <w:left w:val="single" w:sz="4" w:space="0" w:color="000000"/>
              <w:bottom w:val="single" w:sz="4" w:space="0" w:color="000000"/>
              <w:right w:val="single" w:sz="4" w:space="0" w:color="000000"/>
            </w:tcBorders>
            <w:vAlign w:val="center"/>
            <w:hideMark/>
          </w:tcPr>
          <w:p w:rsidR="001657B6" w:rsidRDefault="001657B6">
            <w:pPr>
              <w:widowControl/>
              <w:jc w:val="left"/>
              <w:rPr>
                <w:rFonts w:ascii="仿宋_GB2312" w:eastAsia="仿宋_GB2312" w:hAnsi="仿宋_GB2312" w:cs="仿宋_GB2312"/>
                <w:sz w:val="24"/>
              </w:rPr>
            </w:pPr>
          </w:p>
        </w:tc>
        <w:tc>
          <w:tcPr>
            <w:tcW w:w="1054" w:type="dxa"/>
            <w:vMerge/>
            <w:tcBorders>
              <w:top w:val="single" w:sz="4" w:space="0" w:color="000000"/>
              <w:left w:val="single" w:sz="4" w:space="0" w:color="000000"/>
              <w:bottom w:val="single" w:sz="4" w:space="0" w:color="000000"/>
              <w:right w:val="single" w:sz="4" w:space="0" w:color="auto"/>
            </w:tcBorders>
            <w:vAlign w:val="center"/>
            <w:hideMark/>
          </w:tcPr>
          <w:p w:rsidR="001657B6" w:rsidRDefault="001657B6">
            <w:pPr>
              <w:widowControl/>
              <w:jc w:val="left"/>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hideMark/>
          </w:tcPr>
          <w:p w:rsidR="001657B6" w:rsidRDefault="001657B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top w:val="single" w:sz="4" w:space="0" w:color="000000"/>
              <w:left w:val="single" w:sz="4" w:space="0" w:color="auto"/>
              <w:bottom w:val="single" w:sz="4" w:space="0" w:color="000000"/>
              <w:right w:val="single" w:sz="4" w:space="0" w:color="000000"/>
            </w:tcBorders>
            <w:vAlign w:val="center"/>
            <w:hideMark/>
          </w:tcPr>
          <w:p w:rsidR="001657B6" w:rsidRDefault="001657B6">
            <w:pPr>
              <w:widowControl/>
              <w:jc w:val="left"/>
              <w:rPr>
                <w:rFonts w:ascii="仿宋_GB2312" w:eastAsia="仿宋_GB2312" w:hAnsi="仿宋_GB2312" w:cs="仿宋_GB2312"/>
                <w:color w:val="000000"/>
                <w:sz w:val="24"/>
              </w:rPr>
            </w:pPr>
          </w:p>
        </w:tc>
      </w:tr>
      <w:tr w:rsidR="00E13801" w:rsidTr="006931AD">
        <w:trPr>
          <w:trHeight w:val="855"/>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13801" w:rsidRDefault="00E13801" w:rsidP="00D50A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1094.1</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13801" w:rsidRDefault="00E13801" w:rsidP="00D50A3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1094.1</w:t>
            </w: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r>
      <w:tr w:rsidR="00E13801" w:rsidTr="006931AD">
        <w:trPr>
          <w:trHeight w:val="624"/>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1094.1</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1094.1</w:t>
            </w: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r>
      <w:tr w:rsidR="00E13801" w:rsidTr="006931AD">
        <w:trPr>
          <w:trHeight w:val="624"/>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r>
      <w:tr w:rsidR="00E13801" w:rsidTr="006931AD">
        <w:trPr>
          <w:trHeight w:val="624"/>
          <w:jc w:val="center"/>
        </w:trPr>
        <w:tc>
          <w:tcPr>
            <w:tcW w:w="1726"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3、二级机构2</w:t>
            </w:r>
          </w:p>
        </w:tc>
        <w:tc>
          <w:tcPr>
            <w:tcW w:w="1054"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r>
      <w:tr w:rsidR="00E13801" w:rsidTr="00607401">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E13801" w:rsidTr="006D65AD">
        <w:trPr>
          <w:trHeight w:val="1691"/>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E13801" w:rsidTr="00607401">
        <w:trPr>
          <w:trHeight w:val="1172"/>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9B18DA" w:rsidRPr="009B18DA" w:rsidRDefault="009B18DA" w:rsidP="009B18DA">
            <w:pPr>
              <w:rPr>
                <w:rFonts w:ascii="楷体_GB2312" w:eastAsia="楷体_GB2312"/>
                <w:b/>
                <w:szCs w:val="21"/>
              </w:rPr>
            </w:pPr>
            <w:r>
              <w:rPr>
                <w:rFonts w:ascii="仿宋_GB2312" w:eastAsia="仿宋_GB2312" w:hAnsi="仿宋_GB2312" w:cs="仿宋_GB2312" w:hint="eastAsia"/>
                <w:color w:val="000000"/>
                <w:sz w:val="24"/>
              </w:rPr>
              <w:t>1</w:t>
            </w:r>
            <w:r w:rsidRPr="009B18DA">
              <w:rPr>
                <w:rFonts w:ascii="楷体_GB2312" w:eastAsia="楷体_GB2312" w:hint="eastAsia"/>
                <w:b/>
                <w:szCs w:val="21"/>
              </w:rPr>
              <w:t>抓预算执行，提高财政收支质量；</w:t>
            </w:r>
          </w:p>
          <w:p w:rsidR="009B18DA" w:rsidRPr="009B18DA" w:rsidRDefault="009B18DA" w:rsidP="009B18DA">
            <w:pPr>
              <w:rPr>
                <w:rFonts w:ascii="楷体_GB2312" w:eastAsia="楷体_GB2312"/>
                <w:b/>
                <w:szCs w:val="21"/>
              </w:rPr>
            </w:pPr>
            <w:r w:rsidRPr="009B18DA">
              <w:rPr>
                <w:rFonts w:ascii="楷体_GB2312" w:eastAsia="楷体_GB2312" w:hint="eastAsia"/>
                <w:b/>
                <w:szCs w:val="21"/>
              </w:rPr>
              <w:t>2促结构调整，助力经济高质量发展；</w:t>
            </w:r>
          </w:p>
          <w:p w:rsidR="009B18DA" w:rsidRPr="009B18DA" w:rsidRDefault="009B18DA" w:rsidP="009B18DA">
            <w:pPr>
              <w:rPr>
                <w:rFonts w:asciiTheme="minorHAnsi" w:eastAsia="Batang" w:hAnsiTheme="minorHAnsi"/>
                <w:b/>
                <w:szCs w:val="21"/>
              </w:rPr>
            </w:pPr>
            <w:r w:rsidRPr="009B18DA">
              <w:rPr>
                <w:rFonts w:ascii="楷体_GB2312" w:eastAsia="楷体_GB2312" w:hint="eastAsia"/>
                <w:b/>
                <w:szCs w:val="21"/>
              </w:rPr>
              <w:t>3惠民生增利，确保民生实事落地生根；</w:t>
            </w:r>
          </w:p>
          <w:p w:rsidR="009B18DA" w:rsidRPr="009B18DA" w:rsidRDefault="009B18DA" w:rsidP="009B18DA">
            <w:pPr>
              <w:rPr>
                <w:rFonts w:ascii="楷体_GB2312" w:eastAsia="楷体_GB2312"/>
                <w:b/>
                <w:szCs w:val="21"/>
              </w:rPr>
            </w:pPr>
            <w:r w:rsidRPr="009B18DA">
              <w:rPr>
                <w:rFonts w:ascii="楷体_GB2312" w:eastAsia="楷体_GB2312" w:hint="eastAsia"/>
                <w:b/>
                <w:szCs w:val="21"/>
              </w:rPr>
              <w:t>4防债务风险，确保财政运行平稳有序；</w:t>
            </w:r>
          </w:p>
          <w:p w:rsidR="009B18DA" w:rsidRPr="009B18DA" w:rsidRDefault="009B18DA" w:rsidP="009B18DA">
            <w:pPr>
              <w:rPr>
                <w:szCs w:val="21"/>
              </w:rPr>
            </w:pPr>
            <w:r w:rsidRPr="009B18DA">
              <w:rPr>
                <w:rFonts w:ascii="楷体_GB2312" w:eastAsia="楷体_GB2312" w:hint="eastAsia"/>
                <w:b/>
                <w:szCs w:val="21"/>
              </w:rPr>
              <w:t>5强监督力度，确保财政管理提绩增效。</w:t>
            </w:r>
          </w:p>
          <w:p w:rsidR="00E13801" w:rsidRDefault="00E13801">
            <w:pPr>
              <w:autoSpaceDN w:val="0"/>
              <w:spacing w:line="320" w:lineRule="exact"/>
              <w:jc w:val="left"/>
              <w:textAlignment w:val="center"/>
              <w:rPr>
                <w:rFonts w:ascii="仿宋_GB2312" w:eastAsia="仿宋_GB2312" w:hAnsi="仿宋_GB2312" w:cs="仿宋_GB2312"/>
                <w:color w:val="000000"/>
                <w:sz w:val="24"/>
              </w:rPr>
            </w:pP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D366BC" w:rsidRPr="009C4EB2" w:rsidRDefault="00D366BC" w:rsidP="00D366BC">
            <w:pPr>
              <w:rPr>
                <w:rFonts w:ascii="楷体_GB2312" w:eastAsia="楷体_GB2312"/>
                <w:b/>
                <w:sz w:val="18"/>
                <w:szCs w:val="18"/>
              </w:rPr>
            </w:pPr>
            <w:r w:rsidRPr="009C4EB2">
              <w:rPr>
                <w:rFonts w:ascii="楷体_GB2312" w:eastAsia="楷体_GB2312" w:hint="eastAsia"/>
                <w:b/>
                <w:sz w:val="18"/>
                <w:szCs w:val="18"/>
              </w:rPr>
              <w:t>（一）培财源、强征管，创新支持方式，聚力化解增收提质矛盾。</w:t>
            </w:r>
          </w:p>
          <w:p w:rsidR="00D366BC" w:rsidRPr="009C4EB2" w:rsidRDefault="00D366BC" w:rsidP="00D366BC">
            <w:pPr>
              <w:rPr>
                <w:rFonts w:ascii="楷体_GB2312" w:eastAsia="楷体_GB2312"/>
                <w:b/>
                <w:sz w:val="18"/>
                <w:szCs w:val="18"/>
              </w:rPr>
            </w:pPr>
            <w:r w:rsidRPr="009C4EB2">
              <w:rPr>
                <w:rFonts w:ascii="楷体_GB2312" w:eastAsia="楷体_GB2312" w:hint="eastAsia"/>
                <w:b/>
                <w:sz w:val="18"/>
                <w:szCs w:val="18"/>
              </w:rPr>
              <w:t>（二）补短板、强弱项，厉行勤俭节约，聚力化解减收扩支矛盾。</w:t>
            </w:r>
          </w:p>
          <w:p w:rsidR="00D366BC" w:rsidRPr="009C4EB2" w:rsidRDefault="00D366BC" w:rsidP="00D366BC">
            <w:pPr>
              <w:rPr>
                <w:rFonts w:ascii="楷体_GB2312" w:eastAsia="楷体_GB2312"/>
                <w:b/>
                <w:sz w:val="18"/>
                <w:szCs w:val="18"/>
              </w:rPr>
            </w:pPr>
            <w:r w:rsidRPr="009C4EB2">
              <w:rPr>
                <w:rFonts w:ascii="楷体_GB2312" w:eastAsia="楷体_GB2312" w:hint="eastAsia"/>
                <w:b/>
                <w:sz w:val="18"/>
                <w:szCs w:val="18"/>
              </w:rPr>
              <w:t>（三）明初心、担使命，创新工作路径，聚力支持打好三大攻坚战。</w:t>
            </w:r>
          </w:p>
          <w:p w:rsidR="00D366BC" w:rsidRPr="009C4EB2" w:rsidRDefault="00D366BC" w:rsidP="00D366BC">
            <w:pPr>
              <w:rPr>
                <w:rFonts w:ascii="楷体_GB2312" w:eastAsia="楷体_GB2312"/>
                <w:b/>
                <w:sz w:val="18"/>
                <w:szCs w:val="18"/>
              </w:rPr>
            </w:pPr>
            <w:r w:rsidRPr="009C4EB2">
              <w:rPr>
                <w:rFonts w:ascii="楷体_GB2312" w:eastAsia="楷体_GB2312" w:hint="eastAsia"/>
                <w:b/>
                <w:sz w:val="18"/>
                <w:szCs w:val="18"/>
              </w:rPr>
              <w:t>（四）建机制、推改革，瞄准财政质效，聚力解决服务群众的热点难点问题。</w:t>
            </w:r>
          </w:p>
          <w:p w:rsidR="00E13801" w:rsidRDefault="00E13801">
            <w:pPr>
              <w:autoSpaceDN w:val="0"/>
              <w:spacing w:line="320" w:lineRule="exact"/>
              <w:jc w:val="center"/>
              <w:textAlignment w:val="center"/>
              <w:rPr>
                <w:rFonts w:ascii="仿宋_GB2312" w:eastAsia="仿宋_GB2312" w:hAnsi="仿宋_GB2312" w:cs="仿宋_GB2312"/>
                <w:color w:val="000000"/>
                <w:sz w:val="24"/>
              </w:rPr>
            </w:pPr>
          </w:p>
        </w:tc>
      </w:tr>
      <w:tr w:rsidR="00E13801" w:rsidTr="00607401">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E138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C7339">
            <w:pPr>
              <w:autoSpaceDN w:val="0"/>
              <w:spacing w:line="320" w:lineRule="exact"/>
              <w:jc w:val="left"/>
              <w:textAlignment w:val="center"/>
              <w:rPr>
                <w:rFonts w:ascii="仿宋_GB2312" w:eastAsia="仿宋_GB2312" w:hAnsi="仿宋_GB2312" w:cs="仿宋_GB2312"/>
                <w:color w:val="000000"/>
                <w:sz w:val="24"/>
              </w:rPr>
            </w:pPr>
            <w:r w:rsidRPr="00B529D8">
              <w:rPr>
                <w:rFonts w:ascii="仿宋_GB2312" w:eastAsia="仿宋_GB2312" w:hAnsi="仿宋_GB2312" w:cs="仿宋_GB2312" w:hint="eastAsia"/>
                <w:color w:val="000000"/>
                <w:sz w:val="24"/>
              </w:rPr>
              <w:t>财政供养人员控制率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A441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E138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C7339">
            <w:pPr>
              <w:autoSpaceDN w:val="0"/>
              <w:spacing w:line="320" w:lineRule="exact"/>
              <w:jc w:val="left"/>
              <w:textAlignment w:val="center"/>
              <w:rPr>
                <w:rFonts w:ascii="仿宋_GB2312" w:eastAsia="仿宋_GB2312" w:hAnsi="仿宋_GB2312" w:cs="仿宋_GB2312"/>
                <w:color w:val="000000"/>
                <w:sz w:val="24"/>
              </w:rPr>
            </w:pPr>
            <w:r w:rsidRPr="00B529D8">
              <w:rPr>
                <w:rFonts w:ascii="仿宋_GB2312" w:eastAsia="仿宋_GB2312" w:hAnsi="仿宋_GB2312" w:cs="仿宋_GB2312" w:hint="eastAsia"/>
                <w:color w:val="000000"/>
                <w:sz w:val="24"/>
              </w:rPr>
              <w:t>三公经费控制率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A441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E138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b/>
                <w:color w:val="000000"/>
                <w:sz w:val="24"/>
              </w:rPr>
            </w:pPr>
          </w:p>
        </w:tc>
      </w:tr>
      <w:tr w:rsidR="00E138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C7339">
            <w:pPr>
              <w:autoSpaceDN w:val="0"/>
              <w:spacing w:line="320" w:lineRule="exact"/>
              <w:jc w:val="left"/>
              <w:textAlignment w:val="center"/>
              <w:rPr>
                <w:rFonts w:ascii="仿宋_GB2312" w:eastAsia="仿宋_GB2312" w:hAnsi="仿宋_GB2312" w:cs="仿宋_GB2312"/>
                <w:color w:val="000000"/>
                <w:sz w:val="24"/>
              </w:rPr>
            </w:pPr>
            <w:r w:rsidRPr="00B529D8">
              <w:rPr>
                <w:rFonts w:ascii="仿宋_GB2312" w:eastAsia="仿宋_GB2312" w:hAnsi="仿宋_GB2312" w:cs="仿宋_GB2312" w:hint="eastAsia"/>
                <w:color w:val="000000"/>
                <w:sz w:val="24"/>
              </w:rPr>
              <w:t>政府采购执行率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A441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E13801" w:rsidTr="00607401">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C7339">
            <w:pPr>
              <w:autoSpaceDN w:val="0"/>
              <w:spacing w:line="320" w:lineRule="exact"/>
              <w:jc w:val="left"/>
              <w:textAlignment w:val="center"/>
              <w:rPr>
                <w:rFonts w:ascii="仿宋_GB2312" w:eastAsia="仿宋_GB2312" w:hAnsi="仿宋_GB2312" w:cs="仿宋_GB2312"/>
                <w:color w:val="000000"/>
                <w:sz w:val="24"/>
              </w:rPr>
            </w:pPr>
            <w:r w:rsidRPr="00B529D8">
              <w:rPr>
                <w:rFonts w:ascii="仿宋_GB2312" w:eastAsia="仿宋_GB2312" w:hAnsi="仿宋_GB2312" w:cs="仿宋_GB2312" w:hint="eastAsia"/>
                <w:color w:val="000000"/>
                <w:sz w:val="24"/>
              </w:rPr>
              <w:t>固定资产利用率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A441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E13801" w:rsidTr="00607401">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b/>
                <w:color w:val="000000"/>
                <w:sz w:val="24"/>
              </w:rPr>
            </w:pPr>
          </w:p>
        </w:tc>
      </w:tr>
      <w:tr w:rsidR="00E138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C7339">
            <w:pPr>
              <w:autoSpaceDN w:val="0"/>
              <w:spacing w:line="320" w:lineRule="exact"/>
              <w:jc w:val="left"/>
              <w:textAlignment w:val="center"/>
              <w:rPr>
                <w:rFonts w:ascii="仿宋_GB2312" w:eastAsia="仿宋_GB2312" w:hAnsi="仿宋_GB2312" w:cs="仿宋_GB2312"/>
                <w:color w:val="000000"/>
                <w:sz w:val="24"/>
              </w:rPr>
            </w:pPr>
            <w:r w:rsidRPr="00B947A7">
              <w:rPr>
                <w:rFonts w:ascii="仿宋_GB2312" w:eastAsia="仿宋_GB2312" w:hAnsi="仿宋_GB2312" w:cs="仿宋_GB2312" w:hint="eastAsia"/>
                <w:color w:val="000000"/>
                <w:sz w:val="24"/>
              </w:rPr>
              <w:t>严格按照分月计划</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A441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E138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C7339">
            <w:pPr>
              <w:autoSpaceDN w:val="0"/>
              <w:spacing w:line="320" w:lineRule="exact"/>
              <w:jc w:val="left"/>
              <w:textAlignment w:val="center"/>
              <w:rPr>
                <w:rFonts w:ascii="仿宋_GB2312" w:eastAsia="仿宋_GB2312" w:hAnsi="仿宋_GB2312" w:cs="仿宋_GB2312"/>
                <w:color w:val="000000"/>
                <w:sz w:val="24"/>
              </w:rPr>
            </w:pPr>
            <w:r w:rsidRPr="00B947A7">
              <w:rPr>
                <w:rFonts w:ascii="仿宋_GB2312" w:eastAsia="仿宋_GB2312" w:hAnsi="仿宋_GB2312" w:cs="仿宋_GB2312" w:hint="eastAsia"/>
                <w:color w:val="000000"/>
                <w:sz w:val="24"/>
              </w:rPr>
              <w:t>其他业务推进</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A441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E138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E13801" w:rsidRDefault="00E13801">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E13801" w:rsidRDefault="00E13801">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13801" w:rsidRDefault="00E13801">
            <w:pPr>
              <w:autoSpaceDN w:val="0"/>
              <w:spacing w:line="320" w:lineRule="exact"/>
              <w:jc w:val="center"/>
              <w:textAlignment w:val="center"/>
              <w:rPr>
                <w:rFonts w:ascii="仿宋_GB2312" w:eastAsia="仿宋_GB2312" w:hAnsi="仿宋_GB2312" w:cs="仿宋_GB2312"/>
                <w:b/>
                <w:color w:val="000000"/>
                <w:sz w:val="24"/>
              </w:rPr>
            </w:pPr>
          </w:p>
        </w:tc>
      </w:tr>
      <w:tr w:rsidR="000A73A3"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0A73A3" w:rsidRDefault="000A73A3">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0A73A3" w:rsidRDefault="000A73A3">
            <w:pPr>
              <w:widowControl/>
              <w:jc w:val="left"/>
              <w:rPr>
                <w:rFonts w:ascii="仿宋_GB2312" w:eastAsia="仿宋_GB2312" w:hAnsi="仿宋_GB2312"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0A73A3" w:rsidRDefault="000A73A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0A73A3" w:rsidRDefault="000A73A3" w:rsidP="00E04B4E">
            <w:pPr>
              <w:autoSpaceDN w:val="0"/>
              <w:spacing w:line="400" w:lineRule="exact"/>
              <w:textAlignment w:val="center"/>
              <w:rPr>
                <w:rFonts w:ascii="仿宋_GB2312" w:eastAsia="仿宋_GB2312" w:hAnsi="仿宋_GB2312" w:cs="仿宋_GB2312"/>
                <w:color w:val="000000"/>
                <w:sz w:val="24"/>
              </w:rPr>
            </w:pPr>
            <w:r w:rsidRPr="00B947A7">
              <w:rPr>
                <w:rFonts w:ascii="仿宋_GB2312" w:eastAsia="仿宋_GB2312" w:hAnsi="仿宋_GB2312" w:cs="仿宋_GB2312" w:hint="eastAsia"/>
                <w:color w:val="000000"/>
                <w:sz w:val="24"/>
              </w:rPr>
              <w:t>按预算执行方案</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A73A3" w:rsidRDefault="000A73A3"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704E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rsidP="00E04B4E">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专项资金推进</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04E01" w:rsidRDefault="00704E01"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704E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04E01" w:rsidRDefault="00704E01">
            <w:pPr>
              <w:autoSpaceDN w:val="0"/>
              <w:spacing w:line="320" w:lineRule="exact"/>
              <w:jc w:val="center"/>
              <w:textAlignment w:val="center"/>
              <w:rPr>
                <w:rFonts w:ascii="仿宋_GB2312" w:eastAsia="仿宋_GB2312" w:hAnsi="仿宋_GB2312" w:cs="仿宋_GB2312"/>
                <w:b/>
                <w:color w:val="000000"/>
                <w:sz w:val="24"/>
              </w:rPr>
            </w:pPr>
          </w:p>
        </w:tc>
      </w:tr>
      <w:tr w:rsidR="00704E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w:t>
            </w:r>
            <w:r w:rsidR="00865D77" w:rsidRPr="00B947A7">
              <w:rPr>
                <w:rFonts w:ascii="仿宋_GB2312" w:eastAsia="仿宋_GB2312" w:hAnsi="仿宋_GB2312" w:cs="仿宋_GB2312" w:hint="eastAsia"/>
                <w:color w:val="000000"/>
                <w:sz w:val="24"/>
              </w:rPr>
              <w:t>确保资金安全</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04E01" w:rsidRDefault="00A441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704E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2471BE">
            <w:pPr>
              <w:autoSpaceDN w:val="0"/>
              <w:spacing w:line="320" w:lineRule="exact"/>
              <w:jc w:val="left"/>
              <w:textAlignment w:val="center"/>
              <w:rPr>
                <w:rFonts w:ascii="仿宋_GB2312" w:eastAsia="仿宋_GB2312" w:hAnsi="仿宋_GB2312" w:cs="仿宋_GB2312"/>
                <w:color w:val="000000"/>
                <w:sz w:val="24"/>
              </w:rPr>
            </w:pPr>
            <w:r w:rsidRPr="00B947A7">
              <w:rPr>
                <w:rFonts w:ascii="仿宋_GB2312" w:eastAsia="仿宋_GB2312" w:hAnsi="仿宋_GB2312" w:cs="仿宋_GB2312" w:hint="eastAsia"/>
                <w:color w:val="000000"/>
                <w:sz w:val="24"/>
              </w:rPr>
              <w:t>确保精准扶贫</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04E01" w:rsidRDefault="00A441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704E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AC1F0E">
            <w:pPr>
              <w:autoSpaceDN w:val="0"/>
              <w:spacing w:line="320" w:lineRule="exact"/>
              <w:jc w:val="left"/>
              <w:textAlignment w:val="center"/>
              <w:rPr>
                <w:rFonts w:ascii="仿宋_GB2312" w:eastAsia="仿宋_GB2312" w:hAnsi="仿宋_GB2312" w:cs="仿宋_GB2312"/>
                <w:color w:val="000000"/>
                <w:sz w:val="24"/>
              </w:rPr>
            </w:pPr>
            <w:r w:rsidRPr="00B947A7">
              <w:rPr>
                <w:rFonts w:ascii="仿宋_GB2312" w:eastAsia="仿宋_GB2312" w:hAnsi="仿宋_GB2312" w:cs="仿宋_GB2312" w:hint="eastAsia"/>
                <w:color w:val="000000"/>
                <w:sz w:val="24"/>
              </w:rPr>
              <w:t>优化发展环境</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04E01" w:rsidRDefault="00A441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704E01" w:rsidTr="00607401">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hideMark/>
          </w:tcPr>
          <w:p w:rsidR="00704E01" w:rsidRDefault="00704E01">
            <w:pPr>
              <w:widowControl/>
              <w:jc w:val="left"/>
              <w:rPr>
                <w:rFonts w:ascii="仿宋_GB2312" w:eastAsia="仿宋_GB2312" w:hAnsi="仿宋_GB2312"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A44169">
            <w:pPr>
              <w:autoSpaceDN w:val="0"/>
              <w:spacing w:line="320" w:lineRule="exact"/>
              <w:jc w:val="left"/>
              <w:textAlignment w:val="center"/>
              <w:rPr>
                <w:rFonts w:ascii="仿宋_GB2312" w:eastAsia="仿宋_GB2312" w:hAnsi="仿宋_GB2312" w:cs="仿宋_GB2312"/>
                <w:color w:val="000000"/>
                <w:sz w:val="24"/>
              </w:rPr>
            </w:pPr>
            <w:r w:rsidRPr="00B947A7">
              <w:rPr>
                <w:rFonts w:ascii="仿宋_GB2312" w:eastAsia="仿宋_GB2312" w:hAnsi="仿宋_GB2312" w:cs="仿宋_GB2312" w:hint="eastAsia"/>
                <w:color w:val="000000"/>
                <w:sz w:val="24"/>
              </w:rPr>
              <w:t>服务社会公众</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04E01" w:rsidRDefault="00A441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满意</w:t>
            </w:r>
          </w:p>
        </w:tc>
      </w:tr>
      <w:tr w:rsidR="00704E01" w:rsidTr="00607401">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04E01" w:rsidRDefault="00A441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98分</w:t>
            </w:r>
          </w:p>
        </w:tc>
      </w:tr>
      <w:tr w:rsidR="00704E01" w:rsidTr="00607401">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04E01" w:rsidRDefault="00A441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704E01" w:rsidTr="00607401">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704E01" w:rsidTr="00607401">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rsidR="00704E01" w:rsidRDefault="00704E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56548E" w:rsidTr="00607401">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龙洛阳</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岳阳县财政局</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pPr>
              <w:autoSpaceDN w:val="0"/>
              <w:spacing w:line="320" w:lineRule="exact"/>
              <w:jc w:val="center"/>
              <w:textAlignment w:val="center"/>
              <w:rPr>
                <w:rFonts w:ascii="仿宋_GB2312" w:eastAsia="仿宋_GB2312" w:hAnsi="仿宋_GB2312" w:cs="仿宋_GB2312"/>
                <w:color w:val="000000"/>
                <w:sz w:val="24"/>
              </w:rPr>
            </w:pPr>
          </w:p>
        </w:tc>
      </w:tr>
      <w:tr w:rsidR="0056548E" w:rsidTr="00607401">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李志新</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股长</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岳阳县财政局</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pPr>
              <w:autoSpaceDN w:val="0"/>
              <w:spacing w:line="320" w:lineRule="exact"/>
              <w:jc w:val="center"/>
              <w:textAlignment w:val="center"/>
              <w:rPr>
                <w:rFonts w:ascii="仿宋_GB2312" w:eastAsia="仿宋_GB2312" w:hAnsi="仿宋_GB2312" w:cs="仿宋_GB2312"/>
                <w:color w:val="000000"/>
                <w:sz w:val="24"/>
              </w:rPr>
            </w:pPr>
          </w:p>
        </w:tc>
      </w:tr>
      <w:tr w:rsidR="0056548E" w:rsidTr="00607401">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刘晓波</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会计</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岳阳县财政局</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pPr>
              <w:autoSpaceDN w:val="0"/>
              <w:spacing w:line="320" w:lineRule="exact"/>
              <w:jc w:val="center"/>
              <w:textAlignment w:val="center"/>
              <w:rPr>
                <w:rFonts w:ascii="仿宋_GB2312" w:eastAsia="仿宋_GB2312" w:hAnsi="仿宋_GB2312" w:cs="仿宋_GB2312"/>
                <w:color w:val="000000"/>
                <w:sz w:val="24"/>
              </w:rPr>
            </w:pPr>
          </w:p>
        </w:tc>
      </w:tr>
      <w:tr w:rsidR="0056548E" w:rsidTr="00607401">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杨五华</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出纳</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rsidP="00D50A3D">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岳阳县财政局</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pPr>
              <w:autoSpaceDN w:val="0"/>
              <w:spacing w:line="320" w:lineRule="exact"/>
              <w:jc w:val="center"/>
              <w:textAlignment w:val="center"/>
              <w:rPr>
                <w:rFonts w:ascii="仿宋_GB2312" w:eastAsia="仿宋_GB2312" w:hAnsi="仿宋_GB2312" w:cs="仿宋_GB2312"/>
                <w:color w:val="000000"/>
                <w:sz w:val="24"/>
              </w:rPr>
            </w:pPr>
          </w:p>
        </w:tc>
      </w:tr>
      <w:tr w:rsidR="0056548E" w:rsidTr="00607401">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56548E" w:rsidRDefault="0056548E">
            <w:pPr>
              <w:autoSpaceDN w:val="0"/>
              <w:spacing w:line="320" w:lineRule="exact"/>
              <w:jc w:val="left"/>
              <w:textAlignment w:val="center"/>
              <w:rPr>
                <w:rFonts w:ascii="仿宋_GB2312" w:eastAsia="仿宋_GB2312" w:hAnsi="仿宋_GB2312" w:cs="仿宋_GB2312"/>
                <w:color w:val="000000"/>
                <w:sz w:val="24"/>
              </w:rPr>
            </w:pPr>
          </w:p>
          <w:p w:rsidR="0056548E" w:rsidRDefault="0056548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56548E" w:rsidRDefault="0056548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56548E" w:rsidTr="00607401">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6548E" w:rsidRDefault="0056548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56548E" w:rsidRDefault="0056548E">
            <w:pPr>
              <w:autoSpaceDN w:val="0"/>
              <w:spacing w:line="320" w:lineRule="exact"/>
              <w:jc w:val="left"/>
              <w:textAlignment w:val="center"/>
              <w:rPr>
                <w:rFonts w:ascii="仿宋_GB2312" w:eastAsia="仿宋_GB2312" w:hAnsi="仿宋_GB2312" w:cs="仿宋_GB2312"/>
                <w:color w:val="000000"/>
                <w:sz w:val="24"/>
              </w:rPr>
            </w:pPr>
          </w:p>
          <w:p w:rsidR="0056548E" w:rsidRDefault="0056548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56548E" w:rsidRDefault="0056548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bl>
    <w:p w:rsidR="00C854FD" w:rsidRDefault="00C854FD" w:rsidP="00C854FD">
      <w:pPr>
        <w:rPr>
          <w:rFonts w:eastAsia="仿宋_GB2312" w:cs="仿宋_GB2312"/>
          <w:bCs/>
          <w:sz w:val="28"/>
          <w:szCs w:val="28"/>
        </w:rPr>
      </w:pPr>
      <w:r>
        <w:rPr>
          <w:rFonts w:eastAsia="仿宋_GB2312" w:cs="仿宋_GB2312" w:hint="eastAsia"/>
          <w:bCs/>
          <w:sz w:val="28"/>
          <w:szCs w:val="28"/>
        </w:rPr>
        <w:t>填报人（签名）：</w:t>
      </w:r>
      <w:r w:rsidR="0019312E">
        <w:rPr>
          <w:rFonts w:eastAsia="仿宋_GB2312" w:cs="仿宋_GB2312" w:hint="eastAsia"/>
          <w:bCs/>
          <w:sz w:val="28"/>
          <w:szCs w:val="28"/>
        </w:rPr>
        <w:t>刘晓波</w:t>
      </w:r>
      <w:r>
        <w:rPr>
          <w:rFonts w:eastAsia="仿宋_GB2312" w:cs="仿宋_GB2312"/>
          <w:bCs/>
          <w:sz w:val="28"/>
          <w:szCs w:val="28"/>
        </w:rPr>
        <w:t xml:space="preserve">                          </w:t>
      </w:r>
      <w:r>
        <w:rPr>
          <w:rFonts w:eastAsia="仿宋_GB2312" w:cs="仿宋_GB2312" w:hint="eastAsia"/>
          <w:bCs/>
          <w:sz w:val="28"/>
          <w:szCs w:val="28"/>
        </w:rPr>
        <w:t>联系电话：</w:t>
      </w:r>
      <w:r w:rsidR="0019312E">
        <w:rPr>
          <w:rFonts w:eastAsia="仿宋_GB2312" w:cs="仿宋_GB2312" w:hint="eastAsia"/>
          <w:bCs/>
          <w:sz w:val="28"/>
          <w:szCs w:val="28"/>
        </w:rPr>
        <w:t>7648013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C854FD" w:rsidTr="00C854FD">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D50A3D" w:rsidRPr="007D71DF" w:rsidRDefault="00D50A3D" w:rsidP="00D50A3D">
            <w:pPr>
              <w:jc w:val="center"/>
              <w:rPr>
                <w:rFonts w:ascii="黑体" w:eastAsia="黑体" w:hAnsi="黑体" w:cs="黑体"/>
                <w:b/>
                <w:bCs/>
                <w:sz w:val="30"/>
                <w:szCs w:val="30"/>
              </w:rPr>
            </w:pPr>
            <w:r w:rsidRPr="007D71DF">
              <w:rPr>
                <w:rFonts w:ascii="黑体" w:eastAsia="黑体" w:hAnsi="黑体" w:cs="黑体" w:hint="eastAsia"/>
                <w:b/>
                <w:bCs/>
                <w:sz w:val="30"/>
                <w:szCs w:val="30"/>
              </w:rPr>
              <w:lastRenderedPageBreak/>
              <w:t>五、评价报告综述（文字部分）</w:t>
            </w:r>
          </w:p>
          <w:p w:rsidR="00D50A3D" w:rsidRPr="007D71DF" w:rsidRDefault="00D50A3D" w:rsidP="00D50A3D">
            <w:pPr>
              <w:spacing w:line="440" w:lineRule="exact"/>
              <w:ind w:firstLineChars="200" w:firstLine="600"/>
              <w:rPr>
                <w:rFonts w:eastAsia="仿宋_GB2312"/>
                <w:sz w:val="30"/>
                <w:szCs w:val="30"/>
              </w:rPr>
            </w:pP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一、部门基本概况</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1、职能职责及机构设置情况</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（一）主要职能</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1、组织贯彻执行国家财税方针政策，拟订和执行全县财政政策、改革方案，指导全县财政工作；分析预测宏观经济形势，参与制定各项宏观经济政策；提出运用财税政策实施宏观调控和综合平衡社会财力的建议；拟订和执行县与乡镇、政府与企业的分配政策，完善鼓励公益事业发展的财税政策。</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2、起草财政、财务、会计管理等规章草案，制定和执行财政、财务、会计管理的制度及办法。</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3、承担县本级各项财政收支管理的责任。负责编制年度县本级预算决算草案并组织执行。代编全县财政收支预算，汇总全县财政总决算；受县人民政府委托，向县人大报告县本级、全县预算、预算执行情况和财政总决算。组织制订县本级经费开支标准、定额，负责审核批复部门（单位）的年度预决算。完善转移支付制度，推进财政体制改革。</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4、负责政府非税收入管理，负责政府性基金管理，按规定管理行政事业性收费。管理财政票据。按规定管理彩票资金。</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5、组织制定国库管理制度、国库集中收付制度，指导和监督县本级国库业务，按规定开展国库现金管理工作。负责制定政府采购制度并实施监督管理。</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6、贯彻执行国家税收法律、法规和税收调整政策，反馈政策执行情</w:t>
            </w:r>
            <w:r w:rsidRPr="007D71DF">
              <w:rPr>
                <w:rFonts w:ascii="宋体" w:hAnsi="宋体" w:cs="宋体" w:hint="eastAsia"/>
                <w:color w:val="555555"/>
                <w:kern w:val="0"/>
                <w:sz w:val="30"/>
                <w:szCs w:val="30"/>
              </w:rPr>
              <w:lastRenderedPageBreak/>
              <w:t>况，及时提出调整方案并组织实施，按照规定权限，办理申报地方税收减免的有关工作。按规定承担地方关税管理的有关工作。</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7、负责制定全县行政事业单位国有资产管理规章制度，按规定管理行政事业单位国有资产，制定需要全县统一规定的开支标准和支出政策。负责控制社会集团购买力工作。负责财政预算内行政、事业单位和社会团体的非贸易外汇管理。</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8、负责审核和汇总编制全县国有资本经营预决算草案，制定国有资本经营预算的制度和办法，收取县本级企业国有资本收益，组织实施企业财务制度，参与拟订企业国有资产管理相关制度，负责县级国有宣传文化、金融类企业的国有资产管理，按规定管理资产评估工作。</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9、负责办理和监督县财政的经济发展支出、县级政府性投资项目的财政拨款，参与拟订县建设投资的有关政策，组织实施基本建设财务制度，负责有关政策性补贴和专项储备资金财政管理工作。负责农业综合开发管理工作。</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10、会同有关部门管理县财政社会保障和就业及医疗卫生支出，组织实施社会保障资金（基金）的财务管理制度，编制县社会保障预决草案。</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11、贯彻执行政府内外债务管理的政策，防范财政风险。负责统一管理县政府外债，制定基本管理制度。按规定管理外国政府和国际金融组织贷（赠）款。承担财税领域交流与合作的具体工作。</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12、负责管理全县的会计工作，监督和规范会计行为，组织实施国家统一的会计制度，组织实施会计法律法规和规章，指导和管理社会审计。</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13、监督检查财税法律法规、政策的执行情况，反映财政收支管理中</w:t>
            </w:r>
            <w:r w:rsidRPr="007D71DF">
              <w:rPr>
                <w:rFonts w:ascii="宋体" w:hAnsi="宋体" w:cs="宋体" w:hint="eastAsia"/>
                <w:color w:val="555555"/>
                <w:kern w:val="0"/>
                <w:sz w:val="30"/>
                <w:szCs w:val="30"/>
              </w:rPr>
              <w:lastRenderedPageBreak/>
              <w:t>的重大问题，提出加强财政管理的政策和建议。</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14、承办县委、县人民政府交办的其他事项。</w:t>
            </w:r>
          </w:p>
          <w:p w:rsidR="00D50A3D" w:rsidRPr="007D71DF" w:rsidRDefault="00D50A3D" w:rsidP="00D50A3D">
            <w:pPr>
              <w:widowControl/>
              <w:spacing w:line="600" w:lineRule="exact"/>
              <w:ind w:firstLineChars="200" w:firstLine="600"/>
              <w:rPr>
                <w:rFonts w:ascii="宋体" w:hAnsi="宋体" w:cs="仿宋"/>
                <w:color w:val="000000"/>
                <w:kern w:val="0"/>
                <w:sz w:val="30"/>
                <w:szCs w:val="30"/>
              </w:rPr>
            </w:pPr>
            <w:r w:rsidRPr="007D71DF">
              <w:rPr>
                <w:rFonts w:ascii="宋体" w:hAnsi="宋体" w:cs="仿宋" w:hint="eastAsia"/>
                <w:color w:val="000000"/>
                <w:kern w:val="0"/>
                <w:sz w:val="30"/>
                <w:szCs w:val="30"/>
              </w:rPr>
              <w:t>（二）机构设置</w:t>
            </w:r>
          </w:p>
          <w:p w:rsidR="00D50A3D" w:rsidRPr="007D71DF" w:rsidRDefault="00D50A3D" w:rsidP="00D50A3D">
            <w:pPr>
              <w:widowControl/>
              <w:shd w:val="clear" w:color="auto" w:fill="FFFFFF"/>
              <w:spacing w:line="480" w:lineRule="auto"/>
              <w:ind w:firstLine="480"/>
              <w:rPr>
                <w:rFonts w:ascii="宋体" w:hAnsi="宋体" w:cs="宋体"/>
                <w:color w:val="555555"/>
                <w:kern w:val="0"/>
                <w:sz w:val="30"/>
                <w:szCs w:val="30"/>
              </w:rPr>
            </w:pPr>
            <w:r w:rsidRPr="007D71DF">
              <w:rPr>
                <w:rFonts w:ascii="宋体" w:hAnsi="宋体" w:cs="宋体" w:hint="eastAsia"/>
                <w:color w:val="555555"/>
                <w:kern w:val="0"/>
                <w:sz w:val="30"/>
                <w:szCs w:val="30"/>
              </w:rPr>
              <w:t>1、财政局共设办公室、法规股、信息股、人事股、机关纪委、工会、综合规划股、预算股、 绩效评价股、国库股、教科文股、行政政法股、经济建设股、社会保障股、农业农村股、财计股、企业股、金融债务股、对外经济贸易股、财政投资评审中心、会计股、自然资然股、政府采购办、国资管理中心、乡镇财政服务中心、财政事务管理中心、、财政监管中心、财政集中支付中心等。我局编制102名，其中工勤编制2名。我局年末实有人数165人，其中，在职113人，离退休52人。</w:t>
            </w:r>
          </w:p>
          <w:p w:rsidR="00D50A3D" w:rsidRPr="007D71DF" w:rsidRDefault="00D50A3D" w:rsidP="00D50A3D">
            <w:pPr>
              <w:spacing w:line="400" w:lineRule="exact"/>
              <w:ind w:firstLineChars="200" w:firstLine="600"/>
              <w:rPr>
                <w:rFonts w:ascii="黑体" w:eastAsia="黑体" w:hAnsi="黑体" w:cs="黑体"/>
                <w:bCs/>
                <w:sz w:val="30"/>
                <w:szCs w:val="30"/>
              </w:rPr>
            </w:pPr>
            <w:r w:rsidRPr="007D71DF">
              <w:rPr>
                <w:rFonts w:ascii="黑体" w:eastAsia="黑体" w:hAnsi="黑体" w:cs="黑体" w:hint="eastAsia"/>
                <w:bCs/>
                <w:sz w:val="30"/>
                <w:szCs w:val="30"/>
              </w:rPr>
              <w:t>二、部门（单位）整体支出管理及使用情况</w:t>
            </w:r>
          </w:p>
          <w:p w:rsidR="00D50A3D" w:rsidRPr="007D71DF" w:rsidRDefault="00D50A3D" w:rsidP="00D50A3D">
            <w:pPr>
              <w:ind w:firstLineChars="150" w:firstLine="450"/>
              <w:rPr>
                <w:sz w:val="30"/>
                <w:szCs w:val="30"/>
              </w:rPr>
            </w:pPr>
            <w:r w:rsidRPr="007D71DF">
              <w:rPr>
                <w:rFonts w:hint="eastAsia"/>
                <w:sz w:val="30"/>
                <w:szCs w:val="30"/>
              </w:rPr>
              <w:t>（一）基本支出</w:t>
            </w:r>
          </w:p>
          <w:p w:rsidR="00D50A3D" w:rsidRPr="007D71DF" w:rsidRDefault="00D50A3D" w:rsidP="00D50A3D">
            <w:pPr>
              <w:ind w:firstLineChars="200" w:firstLine="600"/>
              <w:rPr>
                <w:sz w:val="30"/>
                <w:szCs w:val="30"/>
              </w:rPr>
            </w:pPr>
            <w:r w:rsidRPr="007D71DF">
              <w:rPr>
                <w:rFonts w:hint="eastAsia"/>
                <w:sz w:val="30"/>
                <w:szCs w:val="30"/>
              </w:rPr>
              <w:t>20</w:t>
            </w:r>
            <w:r>
              <w:rPr>
                <w:rFonts w:hint="eastAsia"/>
                <w:sz w:val="30"/>
                <w:szCs w:val="30"/>
              </w:rPr>
              <w:t>20</w:t>
            </w:r>
            <w:r w:rsidRPr="007D71DF">
              <w:rPr>
                <w:rFonts w:hint="eastAsia"/>
                <w:sz w:val="30"/>
                <w:szCs w:val="30"/>
              </w:rPr>
              <w:t>年县财政局基本支出共计</w:t>
            </w:r>
            <w:r>
              <w:rPr>
                <w:rFonts w:hint="eastAsia"/>
                <w:sz w:val="30"/>
                <w:szCs w:val="30"/>
              </w:rPr>
              <w:t>1385.7</w:t>
            </w:r>
            <w:r w:rsidRPr="007D71DF">
              <w:rPr>
                <w:rFonts w:hint="eastAsia"/>
                <w:sz w:val="30"/>
                <w:szCs w:val="30"/>
              </w:rPr>
              <w:t>万元，主要用于人员支出</w:t>
            </w:r>
            <w:r>
              <w:rPr>
                <w:rFonts w:ascii="仿宋_GB2312" w:eastAsia="仿宋_GB2312" w:hAnsi="仿宋_GB2312" w:cs="仿宋_GB2312" w:hint="eastAsia"/>
                <w:color w:val="000000"/>
                <w:sz w:val="30"/>
                <w:szCs w:val="30"/>
              </w:rPr>
              <w:t>1277.7</w:t>
            </w:r>
            <w:r w:rsidRPr="007D71DF">
              <w:rPr>
                <w:rFonts w:hint="eastAsia"/>
                <w:sz w:val="30"/>
                <w:szCs w:val="30"/>
              </w:rPr>
              <w:t>万元，公用支出</w:t>
            </w:r>
            <w:r>
              <w:rPr>
                <w:rFonts w:ascii="仿宋_GB2312" w:eastAsia="仿宋_GB2312" w:hAnsi="仿宋_GB2312" w:cs="仿宋_GB2312" w:hint="eastAsia"/>
                <w:color w:val="000000"/>
                <w:sz w:val="30"/>
                <w:szCs w:val="30"/>
              </w:rPr>
              <w:t>108</w:t>
            </w:r>
            <w:r w:rsidRPr="007D71DF">
              <w:rPr>
                <w:rFonts w:hint="eastAsia"/>
                <w:sz w:val="30"/>
                <w:szCs w:val="30"/>
              </w:rPr>
              <w:t>万元，其中“三公”经费合计</w:t>
            </w:r>
            <w:r w:rsidRPr="007D71DF">
              <w:rPr>
                <w:rFonts w:hint="eastAsia"/>
                <w:sz w:val="30"/>
                <w:szCs w:val="30"/>
              </w:rPr>
              <w:t>8</w:t>
            </w:r>
            <w:r>
              <w:rPr>
                <w:rFonts w:hint="eastAsia"/>
                <w:sz w:val="30"/>
                <w:szCs w:val="30"/>
              </w:rPr>
              <w:t>.1</w:t>
            </w:r>
            <w:r w:rsidRPr="007D71DF">
              <w:rPr>
                <w:rFonts w:hint="eastAsia"/>
                <w:sz w:val="30"/>
                <w:szCs w:val="30"/>
              </w:rPr>
              <w:t>万元，包括公务接待费</w:t>
            </w:r>
            <w:r w:rsidRPr="007D71DF">
              <w:rPr>
                <w:rFonts w:hint="eastAsia"/>
                <w:sz w:val="30"/>
                <w:szCs w:val="30"/>
              </w:rPr>
              <w:t>8</w:t>
            </w:r>
            <w:r>
              <w:rPr>
                <w:rFonts w:hint="eastAsia"/>
                <w:sz w:val="30"/>
                <w:szCs w:val="30"/>
              </w:rPr>
              <w:t>.1</w:t>
            </w:r>
            <w:r w:rsidRPr="007D71DF">
              <w:rPr>
                <w:rFonts w:hint="eastAsia"/>
                <w:sz w:val="30"/>
                <w:szCs w:val="30"/>
              </w:rPr>
              <w:t>万。</w:t>
            </w:r>
          </w:p>
          <w:p w:rsidR="000974DE" w:rsidRPr="000974DE" w:rsidRDefault="000974DE" w:rsidP="000974DE">
            <w:pPr>
              <w:spacing w:line="560" w:lineRule="exact"/>
              <w:ind w:firstLineChars="200" w:firstLine="600"/>
              <w:rPr>
                <w:rFonts w:ascii="黑体" w:eastAsia="黑体" w:hAnsi="黑体" w:cs="黑体"/>
                <w:bCs/>
                <w:sz w:val="28"/>
                <w:szCs w:val="28"/>
              </w:rPr>
            </w:pPr>
            <w:r w:rsidRPr="007D71DF">
              <w:rPr>
                <w:rFonts w:hint="eastAsia"/>
                <w:sz w:val="30"/>
                <w:szCs w:val="30"/>
              </w:rPr>
              <w:t>（</w:t>
            </w:r>
            <w:r>
              <w:rPr>
                <w:rFonts w:hint="eastAsia"/>
                <w:sz w:val="30"/>
                <w:szCs w:val="30"/>
              </w:rPr>
              <w:t>二</w:t>
            </w:r>
            <w:r w:rsidRPr="007D71DF">
              <w:rPr>
                <w:rFonts w:hint="eastAsia"/>
                <w:sz w:val="30"/>
                <w:szCs w:val="30"/>
              </w:rPr>
              <w:t>）</w:t>
            </w:r>
            <w:r w:rsidR="00393CBF" w:rsidRPr="007D71DF">
              <w:rPr>
                <w:rFonts w:hint="eastAsia"/>
                <w:sz w:val="30"/>
                <w:szCs w:val="30"/>
              </w:rPr>
              <w:t>专</w:t>
            </w:r>
            <w:r w:rsidR="00393CBF">
              <w:rPr>
                <w:rFonts w:ascii="仿宋_GB2312" w:eastAsia="仿宋_GB2312" w:hAnsi="仿宋_GB2312" w:cs="仿宋_GB2312" w:hint="eastAsia"/>
                <w:bCs/>
                <w:sz w:val="28"/>
                <w:szCs w:val="28"/>
              </w:rPr>
              <w:t>项</w:t>
            </w:r>
            <w:r w:rsidRPr="007D71DF">
              <w:rPr>
                <w:rFonts w:hint="eastAsia"/>
                <w:sz w:val="30"/>
                <w:szCs w:val="30"/>
              </w:rPr>
              <w:t>支出</w:t>
            </w:r>
          </w:p>
          <w:p w:rsidR="00226A28" w:rsidRDefault="006A403C" w:rsidP="006A403C">
            <w:pPr>
              <w:spacing w:line="560" w:lineRule="exact"/>
              <w:ind w:firstLineChars="200" w:firstLine="560"/>
              <w:rPr>
                <w:sz w:val="30"/>
                <w:szCs w:val="30"/>
              </w:rPr>
            </w:pPr>
            <w:r>
              <w:rPr>
                <w:rFonts w:ascii="仿宋_GB2312" w:eastAsia="仿宋_GB2312" w:hAnsi="仿宋_GB2312" w:cs="仿宋_GB2312" w:hint="eastAsia"/>
                <w:bCs/>
                <w:sz w:val="28"/>
                <w:szCs w:val="28"/>
              </w:rPr>
              <w:t>1、</w:t>
            </w:r>
            <w:r w:rsidR="00D50A3D">
              <w:rPr>
                <w:rFonts w:hint="eastAsia"/>
                <w:sz w:val="30"/>
                <w:szCs w:val="30"/>
              </w:rPr>
              <w:t>2020</w:t>
            </w:r>
            <w:r w:rsidR="00D50A3D" w:rsidRPr="007D71DF">
              <w:rPr>
                <w:rFonts w:hint="eastAsia"/>
                <w:sz w:val="30"/>
                <w:szCs w:val="30"/>
              </w:rPr>
              <w:t>年财政预算安排县财政局专项资金</w:t>
            </w:r>
            <w:r>
              <w:rPr>
                <w:rFonts w:hint="eastAsia"/>
                <w:sz w:val="30"/>
                <w:szCs w:val="30"/>
              </w:rPr>
              <w:t>222</w:t>
            </w:r>
            <w:r>
              <w:rPr>
                <w:rFonts w:hint="eastAsia"/>
                <w:sz w:val="30"/>
                <w:szCs w:val="30"/>
              </w:rPr>
              <w:t>万元</w:t>
            </w:r>
            <w:r w:rsidR="006937E0">
              <w:rPr>
                <w:rFonts w:hint="eastAsia"/>
                <w:sz w:val="30"/>
                <w:szCs w:val="30"/>
              </w:rPr>
              <w:t>，主要是全县网络维护等</w:t>
            </w:r>
            <w:r>
              <w:rPr>
                <w:rFonts w:hint="eastAsia"/>
                <w:sz w:val="30"/>
                <w:szCs w:val="30"/>
              </w:rPr>
              <w:t>；</w:t>
            </w:r>
            <w:r>
              <w:rPr>
                <w:rFonts w:ascii="仿宋_GB2312" w:eastAsia="仿宋_GB2312" w:hAnsi="仿宋_GB2312" w:cs="仿宋_GB2312" w:hint="eastAsia"/>
                <w:bCs/>
                <w:sz w:val="28"/>
                <w:szCs w:val="28"/>
              </w:rPr>
              <w:t>2、专项资金实际使用</w:t>
            </w:r>
            <w:r w:rsidR="00D50A3D">
              <w:rPr>
                <w:rFonts w:hint="eastAsia"/>
                <w:sz w:val="30"/>
                <w:szCs w:val="30"/>
              </w:rPr>
              <w:t>148.37</w:t>
            </w:r>
            <w:r w:rsidR="00D50A3D" w:rsidRPr="007D71DF">
              <w:rPr>
                <w:rFonts w:hint="eastAsia"/>
                <w:sz w:val="30"/>
                <w:szCs w:val="30"/>
              </w:rPr>
              <w:t>万，</w:t>
            </w:r>
            <w:r w:rsidR="006937E0">
              <w:rPr>
                <w:rFonts w:hint="eastAsia"/>
                <w:sz w:val="30"/>
                <w:szCs w:val="30"/>
              </w:rPr>
              <w:t>还有</w:t>
            </w:r>
            <w:r w:rsidR="006937E0">
              <w:rPr>
                <w:rFonts w:hint="eastAsia"/>
                <w:sz w:val="30"/>
                <w:szCs w:val="30"/>
              </w:rPr>
              <w:t>52.8</w:t>
            </w:r>
            <w:r w:rsidR="006937E0">
              <w:rPr>
                <w:rFonts w:hint="eastAsia"/>
                <w:sz w:val="30"/>
                <w:szCs w:val="30"/>
              </w:rPr>
              <w:t>万元网络资金未及时支付；</w:t>
            </w:r>
            <w:r w:rsidR="006937E0">
              <w:rPr>
                <w:rFonts w:ascii="仿宋_GB2312" w:eastAsia="仿宋_GB2312" w:hAnsi="仿宋_GB2312" w:cs="仿宋_GB2312" w:hint="eastAsia"/>
                <w:bCs/>
                <w:sz w:val="28"/>
                <w:szCs w:val="28"/>
              </w:rPr>
              <w:t>3、</w:t>
            </w:r>
            <w:r w:rsidR="00D50A3D" w:rsidRPr="007D71DF">
              <w:rPr>
                <w:rFonts w:hint="eastAsia"/>
                <w:sz w:val="30"/>
                <w:szCs w:val="30"/>
              </w:rPr>
              <w:t>专项资金按实际情况实行了专款专用，单位分管领导对资金的使用进行全程监督，保证资金使用的合规性</w:t>
            </w:r>
            <w:r w:rsidR="00226A28">
              <w:rPr>
                <w:rFonts w:hint="eastAsia"/>
                <w:sz w:val="30"/>
                <w:szCs w:val="30"/>
              </w:rPr>
              <w:t>。</w:t>
            </w:r>
          </w:p>
          <w:p w:rsidR="00226A28" w:rsidRDefault="00226A28" w:rsidP="00226A28">
            <w:pPr>
              <w:spacing w:line="560" w:lineRule="exact"/>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226A28" w:rsidRDefault="00226A28" w:rsidP="00226A2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r w:rsidR="009B3B24">
              <w:rPr>
                <w:rFonts w:ascii="仿宋_GB2312" w:eastAsia="仿宋_GB2312" w:hAnsi="仿宋_GB2312" w:cs="仿宋_GB2312" w:hint="eastAsia"/>
                <w:bCs/>
                <w:sz w:val="28"/>
                <w:szCs w:val="28"/>
              </w:rPr>
              <w:t>（2020年财政局机关没有专项支出）</w:t>
            </w:r>
          </w:p>
          <w:p w:rsidR="00226A28" w:rsidRDefault="00226A28" w:rsidP="00226A28">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D50A3D" w:rsidRPr="007D71DF" w:rsidRDefault="00D50A3D" w:rsidP="00D50A3D">
            <w:pPr>
              <w:ind w:firstLineChars="200" w:firstLine="600"/>
              <w:rPr>
                <w:sz w:val="30"/>
                <w:szCs w:val="30"/>
              </w:rPr>
            </w:pPr>
          </w:p>
          <w:p w:rsidR="009371D0" w:rsidRDefault="009371D0" w:rsidP="009371D0">
            <w:pPr>
              <w:spacing w:line="560" w:lineRule="exact"/>
              <w:rPr>
                <w:rFonts w:ascii="黑体" w:eastAsia="黑体" w:hAnsi="黑体" w:cs="黑体"/>
                <w:bCs/>
                <w:sz w:val="28"/>
                <w:szCs w:val="28"/>
              </w:rPr>
            </w:pPr>
            <w:r>
              <w:rPr>
                <w:rFonts w:ascii="黑体" w:eastAsia="黑体" w:hAnsi="黑体" w:cs="黑体" w:hint="eastAsia"/>
                <w:bCs/>
                <w:sz w:val="28"/>
                <w:szCs w:val="28"/>
              </w:rPr>
              <w:lastRenderedPageBreak/>
              <w:t>四、部门（单位）整体支出绩效情况</w:t>
            </w:r>
          </w:p>
          <w:p w:rsidR="00D50A3D" w:rsidRPr="007D71DF" w:rsidRDefault="00D50A3D" w:rsidP="00D50A3D">
            <w:pPr>
              <w:ind w:firstLineChars="200" w:firstLine="600"/>
              <w:rPr>
                <w:sz w:val="30"/>
                <w:szCs w:val="30"/>
              </w:rPr>
            </w:pPr>
            <w:r w:rsidRPr="007D71DF">
              <w:rPr>
                <w:rFonts w:hint="eastAsia"/>
                <w:sz w:val="30"/>
                <w:szCs w:val="30"/>
              </w:rPr>
              <w:t>1</w:t>
            </w:r>
            <w:r w:rsidRPr="007D71DF">
              <w:rPr>
                <w:rFonts w:hint="eastAsia"/>
                <w:sz w:val="30"/>
                <w:szCs w:val="30"/>
              </w:rPr>
              <w:t>、控制日常公用经费开支，年日常公用经费</w:t>
            </w:r>
            <w:r>
              <w:rPr>
                <w:rFonts w:hint="eastAsia"/>
                <w:sz w:val="30"/>
                <w:szCs w:val="30"/>
              </w:rPr>
              <w:t>108</w:t>
            </w:r>
            <w:r w:rsidRPr="007D71DF">
              <w:rPr>
                <w:rFonts w:hint="eastAsia"/>
                <w:sz w:val="30"/>
                <w:szCs w:val="30"/>
              </w:rPr>
              <w:t>万元，主要用于人员经费开支，办公电脑耗材，办公室日常用品、房屋设备维修及保养等开支。</w:t>
            </w:r>
          </w:p>
          <w:p w:rsidR="00D50A3D" w:rsidRPr="007D71DF" w:rsidRDefault="00D50A3D" w:rsidP="00D50A3D">
            <w:pPr>
              <w:ind w:firstLineChars="200" w:firstLine="600"/>
              <w:rPr>
                <w:sz w:val="30"/>
                <w:szCs w:val="30"/>
              </w:rPr>
            </w:pPr>
            <w:r w:rsidRPr="007D71DF">
              <w:rPr>
                <w:rFonts w:hint="eastAsia"/>
                <w:sz w:val="30"/>
                <w:szCs w:val="30"/>
              </w:rPr>
              <w:t>2</w:t>
            </w:r>
            <w:r w:rsidRPr="007D71DF">
              <w:rPr>
                <w:rFonts w:hint="eastAsia"/>
                <w:sz w:val="30"/>
                <w:szCs w:val="30"/>
              </w:rPr>
              <w:t>、“三公”经费控制率</w:t>
            </w:r>
            <w:r w:rsidRPr="007D71DF">
              <w:rPr>
                <w:rFonts w:hint="eastAsia"/>
                <w:sz w:val="30"/>
                <w:szCs w:val="30"/>
              </w:rPr>
              <w:t>100%</w:t>
            </w:r>
            <w:r w:rsidRPr="007D71DF">
              <w:rPr>
                <w:rFonts w:hint="eastAsia"/>
                <w:sz w:val="30"/>
                <w:szCs w:val="30"/>
              </w:rPr>
              <w:t>。</w:t>
            </w:r>
          </w:p>
          <w:p w:rsidR="009371D0" w:rsidRDefault="00D50A3D" w:rsidP="00D50A3D">
            <w:pPr>
              <w:ind w:firstLineChars="200" w:firstLine="600"/>
              <w:rPr>
                <w:sz w:val="30"/>
                <w:szCs w:val="30"/>
              </w:rPr>
            </w:pPr>
            <w:r w:rsidRPr="007D71DF">
              <w:rPr>
                <w:rFonts w:hint="eastAsia"/>
                <w:sz w:val="30"/>
                <w:szCs w:val="30"/>
              </w:rPr>
              <w:t>3</w:t>
            </w:r>
            <w:r w:rsidRPr="007D71DF">
              <w:rPr>
                <w:rFonts w:hint="eastAsia"/>
                <w:sz w:val="30"/>
                <w:szCs w:val="30"/>
              </w:rPr>
              <w:t>、管理制度健全，按照县财政有关文件，严格按照制度执行。</w:t>
            </w:r>
          </w:p>
          <w:p w:rsidR="00D50A3D" w:rsidRPr="007D71DF" w:rsidRDefault="00D50A3D" w:rsidP="00D50A3D">
            <w:pPr>
              <w:ind w:firstLineChars="200" w:firstLine="600"/>
              <w:rPr>
                <w:sz w:val="30"/>
                <w:szCs w:val="30"/>
              </w:rPr>
            </w:pPr>
            <w:r w:rsidRPr="007D71DF">
              <w:rPr>
                <w:rFonts w:hint="eastAsia"/>
                <w:sz w:val="30"/>
                <w:szCs w:val="30"/>
              </w:rPr>
              <w:t>4</w:t>
            </w:r>
            <w:r w:rsidRPr="007D71DF">
              <w:rPr>
                <w:rFonts w:hint="eastAsia"/>
                <w:sz w:val="30"/>
                <w:szCs w:val="30"/>
              </w:rPr>
              <w:t>、预决算信息公开性，按照规定的内容、时间在政府网站公开预决算信息，做到基础数据信息和会计资料真实、完整、准确。</w:t>
            </w:r>
          </w:p>
          <w:p w:rsidR="00D50A3D" w:rsidRPr="007D71DF" w:rsidRDefault="00D06C9D" w:rsidP="00D50A3D">
            <w:pPr>
              <w:rPr>
                <w:b/>
                <w:sz w:val="30"/>
                <w:szCs w:val="30"/>
              </w:rPr>
            </w:pPr>
            <w:r w:rsidRPr="007D71DF">
              <w:rPr>
                <w:rFonts w:hint="eastAsia"/>
                <w:b/>
                <w:sz w:val="30"/>
                <w:szCs w:val="30"/>
              </w:rPr>
              <w:t>五、</w:t>
            </w:r>
            <w:r w:rsidR="00D50A3D" w:rsidRPr="007D71DF">
              <w:rPr>
                <w:rFonts w:hint="eastAsia"/>
                <w:b/>
                <w:sz w:val="30"/>
                <w:szCs w:val="30"/>
              </w:rPr>
              <w:t>存在的主要问题</w:t>
            </w:r>
          </w:p>
          <w:p w:rsidR="00D50A3D" w:rsidRPr="007D71DF" w:rsidRDefault="00D50A3D" w:rsidP="00D50A3D">
            <w:pPr>
              <w:ind w:firstLineChars="150" w:firstLine="450"/>
              <w:rPr>
                <w:sz w:val="30"/>
                <w:szCs w:val="30"/>
              </w:rPr>
            </w:pPr>
            <w:r w:rsidRPr="007D71DF">
              <w:rPr>
                <w:rFonts w:hint="eastAsia"/>
                <w:sz w:val="30"/>
                <w:szCs w:val="30"/>
              </w:rPr>
              <w:t>1</w:t>
            </w:r>
            <w:r w:rsidRPr="007D71DF">
              <w:rPr>
                <w:rFonts w:hint="eastAsia"/>
                <w:sz w:val="30"/>
                <w:szCs w:val="30"/>
              </w:rPr>
              <w:t>、监督管理机制还有待加强</w:t>
            </w:r>
          </w:p>
          <w:p w:rsidR="00D50A3D" w:rsidRPr="007D71DF" w:rsidRDefault="00D50A3D" w:rsidP="00D50A3D">
            <w:pPr>
              <w:ind w:firstLineChars="150" w:firstLine="450"/>
              <w:rPr>
                <w:sz w:val="30"/>
                <w:szCs w:val="30"/>
              </w:rPr>
            </w:pPr>
            <w:r w:rsidRPr="007D71DF">
              <w:rPr>
                <w:rFonts w:hint="eastAsia"/>
                <w:sz w:val="30"/>
                <w:szCs w:val="30"/>
              </w:rPr>
              <w:t>2</w:t>
            </w:r>
            <w:r w:rsidRPr="007D71DF">
              <w:rPr>
                <w:rFonts w:hint="eastAsia"/>
                <w:sz w:val="30"/>
                <w:szCs w:val="30"/>
              </w:rPr>
              <w:t>、财务工作是一个单位的命脉，创新机制正在逐步加强，要求财务工作水平越来越高。</w:t>
            </w:r>
          </w:p>
          <w:p w:rsidR="00D50A3D" w:rsidRDefault="00D50A3D" w:rsidP="00D06C9D">
            <w:pPr>
              <w:rPr>
                <w:rFonts w:ascii="黑体" w:eastAsia="黑体" w:hAnsi="黑体" w:cs="黑体"/>
                <w:bCs/>
                <w:sz w:val="28"/>
                <w:szCs w:val="28"/>
              </w:rPr>
            </w:pPr>
            <w:r>
              <w:rPr>
                <w:rFonts w:ascii="黑体" w:eastAsia="黑体" w:hAnsi="黑体" w:cs="黑体" w:hint="eastAsia"/>
                <w:bCs/>
                <w:sz w:val="28"/>
                <w:szCs w:val="28"/>
              </w:rPr>
              <w:t>六、改进措施和有关建议</w:t>
            </w:r>
          </w:p>
          <w:p w:rsidR="00D50A3D" w:rsidRPr="007D71DF" w:rsidRDefault="00D50A3D" w:rsidP="00D50A3D">
            <w:pPr>
              <w:ind w:firstLineChars="150" w:firstLine="450"/>
              <w:rPr>
                <w:sz w:val="30"/>
                <w:szCs w:val="30"/>
              </w:rPr>
            </w:pPr>
            <w:r w:rsidRPr="007D71DF">
              <w:rPr>
                <w:rFonts w:hint="eastAsia"/>
                <w:sz w:val="30"/>
                <w:szCs w:val="30"/>
              </w:rPr>
              <w:t>1</w:t>
            </w:r>
            <w:r w:rsidRPr="007D71DF">
              <w:rPr>
                <w:rFonts w:hint="eastAsia"/>
                <w:sz w:val="30"/>
                <w:szCs w:val="30"/>
              </w:rPr>
              <w:t>、进一步完善财务制度，规范财经纪律，严格控制非生产性开支。</w:t>
            </w:r>
          </w:p>
          <w:p w:rsidR="00D50A3D" w:rsidRPr="007D71DF" w:rsidRDefault="00D50A3D" w:rsidP="00D50A3D">
            <w:pPr>
              <w:ind w:firstLineChars="150" w:firstLine="450"/>
              <w:rPr>
                <w:sz w:val="30"/>
                <w:szCs w:val="30"/>
              </w:rPr>
            </w:pPr>
            <w:r w:rsidRPr="007D71DF">
              <w:rPr>
                <w:rFonts w:hint="eastAsia"/>
                <w:sz w:val="30"/>
                <w:szCs w:val="30"/>
              </w:rPr>
              <w:t>2</w:t>
            </w:r>
            <w:r w:rsidRPr="007D71DF">
              <w:rPr>
                <w:rFonts w:hint="eastAsia"/>
                <w:sz w:val="30"/>
                <w:szCs w:val="30"/>
              </w:rPr>
              <w:t>、充实财务人员，加强财务人员培训，不断提高财务人员素质。</w:t>
            </w:r>
          </w:p>
          <w:p w:rsidR="00D50A3D" w:rsidRPr="00D06C9D" w:rsidRDefault="00D50A3D" w:rsidP="00D06C9D">
            <w:pPr>
              <w:spacing w:line="560" w:lineRule="exact"/>
              <w:ind w:firstLineChars="200" w:firstLine="600"/>
              <w:rPr>
                <w:rFonts w:ascii="黑体" w:eastAsia="黑体" w:hAnsi="黑体" w:cs="黑体"/>
                <w:bCs/>
                <w:sz w:val="28"/>
                <w:szCs w:val="28"/>
              </w:rPr>
            </w:pPr>
            <w:r>
              <w:rPr>
                <w:rFonts w:hint="eastAsia"/>
                <w:sz w:val="30"/>
                <w:szCs w:val="30"/>
              </w:rPr>
              <w:t>3</w:t>
            </w:r>
            <w:r w:rsidRPr="007D71DF">
              <w:rPr>
                <w:rFonts w:hint="eastAsia"/>
                <w:sz w:val="30"/>
                <w:szCs w:val="30"/>
              </w:rPr>
              <w:t>、综合以上各项指标，财务管理健全规范，没有发生违法违规现象，财政局</w:t>
            </w:r>
            <w:r>
              <w:rPr>
                <w:rFonts w:hint="eastAsia"/>
                <w:sz w:val="30"/>
                <w:szCs w:val="30"/>
              </w:rPr>
              <w:t>2020</w:t>
            </w:r>
            <w:r w:rsidRPr="007D71DF">
              <w:rPr>
                <w:rFonts w:hint="eastAsia"/>
                <w:sz w:val="30"/>
                <w:szCs w:val="30"/>
              </w:rPr>
              <w:t>年的部门整体支出绩效自我评价得到</w:t>
            </w:r>
            <w:r w:rsidRPr="007D71DF">
              <w:rPr>
                <w:rFonts w:hint="eastAsia"/>
                <w:sz w:val="30"/>
                <w:szCs w:val="30"/>
              </w:rPr>
              <w:t>98</w:t>
            </w:r>
            <w:r w:rsidRPr="007D71DF">
              <w:rPr>
                <w:rFonts w:hint="eastAsia"/>
                <w:sz w:val="30"/>
                <w:szCs w:val="30"/>
              </w:rPr>
              <w:t>分，自评结果：优秀。</w:t>
            </w:r>
            <w:r w:rsidR="00D06C9D">
              <w:rPr>
                <w:rFonts w:ascii="黑体" w:eastAsia="黑体" w:hAnsi="黑体" w:cs="黑体" w:hint="eastAsia"/>
                <w:bCs/>
                <w:sz w:val="28"/>
                <w:szCs w:val="28"/>
              </w:rPr>
              <w:t>建议</w:t>
            </w:r>
            <w:r w:rsidRPr="007D71DF">
              <w:rPr>
                <w:rFonts w:hint="eastAsia"/>
                <w:sz w:val="30"/>
                <w:szCs w:val="30"/>
              </w:rPr>
              <w:t>将在以后的工作中加强预算管理，严格控制各项经费的开支，提高经费的使用效率</w:t>
            </w:r>
            <w:r w:rsidRPr="007D71DF">
              <w:rPr>
                <w:rFonts w:hint="eastAsia"/>
                <w:sz w:val="30"/>
                <w:szCs w:val="30"/>
              </w:rPr>
              <w:t>..</w:t>
            </w:r>
          </w:p>
          <w:p w:rsidR="00C854FD" w:rsidRDefault="00C854FD">
            <w:pPr>
              <w:spacing w:line="440" w:lineRule="exact"/>
              <w:ind w:firstLineChars="200" w:firstLine="640"/>
              <w:rPr>
                <w:rFonts w:eastAsia="仿宋_GB2312"/>
                <w:sz w:val="32"/>
                <w:szCs w:val="32"/>
              </w:rPr>
            </w:pPr>
          </w:p>
          <w:p w:rsidR="00C854FD" w:rsidRDefault="00C854FD" w:rsidP="00C22DED">
            <w:pPr>
              <w:spacing w:line="560" w:lineRule="exact"/>
              <w:ind w:firstLineChars="200" w:firstLine="560"/>
              <w:rPr>
                <w:rFonts w:eastAsia="楷体_GB2312"/>
                <w:bCs/>
                <w:sz w:val="28"/>
                <w:szCs w:val="28"/>
              </w:rPr>
            </w:pPr>
          </w:p>
        </w:tc>
      </w:tr>
    </w:tbl>
    <w:p w:rsidR="00C854FD" w:rsidRDefault="00C854FD" w:rsidP="00C854FD">
      <w:pPr>
        <w:spacing w:line="348" w:lineRule="auto"/>
        <w:rPr>
          <w:rFonts w:eastAsia="楷体_GB2312"/>
          <w:bCs/>
          <w:sz w:val="28"/>
          <w:szCs w:val="28"/>
        </w:rPr>
      </w:pPr>
    </w:p>
    <w:p w:rsidR="00C854FD" w:rsidRDefault="00C854FD" w:rsidP="007E2384">
      <w:pPr>
        <w:spacing w:line="348" w:lineRule="auto"/>
        <w:rPr>
          <w:rFonts w:ascii="黑体" w:eastAsia="黑体" w:hAnsi="黑体"/>
          <w:sz w:val="32"/>
          <w:szCs w:val="32"/>
        </w:rPr>
      </w:pPr>
      <w:r>
        <w:rPr>
          <w:rFonts w:eastAsia="楷体_GB2312"/>
          <w:bCs/>
          <w:sz w:val="28"/>
          <w:szCs w:val="28"/>
        </w:rPr>
        <w:br w:type="page"/>
      </w:r>
      <w:r w:rsidR="007E2384">
        <w:rPr>
          <w:rFonts w:ascii="黑体" w:eastAsia="黑体" w:hAnsi="黑体"/>
          <w:sz w:val="32"/>
          <w:szCs w:val="32"/>
        </w:rPr>
        <w:lastRenderedPageBreak/>
        <w:t xml:space="preserve"> </w:t>
      </w:r>
    </w:p>
    <w:p w:rsidR="00C854FD" w:rsidRDefault="00C854FD" w:rsidP="00C854FD">
      <w:pPr>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附件3-1</w:t>
      </w:r>
    </w:p>
    <w:p w:rsidR="00C854FD" w:rsidRDefault="001B4EA7" w:rsidP="00266474">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0" w:type="auto"/>
        <w:jc w:val="center"/>
        <w:tblLayout w:type="fixed"/>
        <w:tblLook w:val="04A0"/>
      </w:tblPr>
      <w:tblGrid>
        <w:gridCol w:w="976"/>
        <w:gridCol w:w="939"/>
        <w:gridCol w:w="1389"/>
        <w:gridCol w:w="4171"/>
        <w:gridCol w:w="619"/>
        <w:gridCol w:w="720"/>
        <w:gridCol w:w="1080"/>
      </w:tblGrid>
      <w:tr w:rsidR="00C854FD" w:rsidTr="00C854FD">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C854FD" w:rsidTr="00C854FD">
        <w:trPr>
          <w:trHeight w:val="559"/>
          <w:jc w:val="center"/>
        </w:trPr>
        <w:tc>
          <w:tcPr>
            <w:tcW w:w="976"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left"/>
              <w:rPr>
                <w:rFonts w:ascii="仿宋_GB2312" w:eastAsia="仿宋_GB2312" w:hAnsi="宋体" w:cs="宋体"/>
                <w:color w:val="000000"/>
                <w:kern w:val="0"/>
                <w:sz w:val="18"/>
                <w:szCs w:val="18"/>
              </w:rPr>
            </w:pPr>
          </w:p>
        </w:tc>
      </w:tr>
      <w:tr w:rsidR="00C854FD" w:rsidTr="00C854FD">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left"/>
              <w:rPr>
                <w:rFonts w:ascii="仿宋_GB2312" w:eastAsia="仿宋_GB2312" w:hAnsi="宋体" w:cs="宋体"/>
                <w:color w:val="000000"/>
                <w:kern w:val="0"/>
                <w:sz w:val="18"/>
                <w:szCs w:val="18"/>
              </w:rPr>
            </w:pPr>
          </w:p>
        </w:tc>
      </w:tr>
      <w:tr w:rsidR="00C854FD" w:rsidTr="00C854FD">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left"/>
              <w:rPr>
                <w:rFonts w:ascii="仿宋_GB2312" w:eastAsia="仿宋_GB2312" w:hAnsi="宋体" w:cs="宋体"/>
                <w:color w:val="000000"/>
                <w:kern w:val="0"/>
                <w:sz w:val="18"/>
                <w:szCs w:val="18"/>
              </w:rPr>
            </w:pPr>
          </w:p>
        </w:tc>
      </w:tr>
      <w:tr w:rsidR="00C854FD" w:rsidTr="00C854FD">
        <w:trPr>
          <w:trHeight w:val="776"/>
          <w:jc w:val="center"/>
        </w:trPr>
        <w:tc>
          <w:tcPr>
            <w:tcW w:w="976"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1039"/>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color w:val="000000"/>
                <w:kern w:val="0"/>
                <w:sz w:val="18"/>
                <w:szCs w:val="18"/>
              </w:rPr>
            </w:pPr>
          </w:p>
        </w:tc>
      </w:tr>
      <w:tr w:rsidR="00C854FD" w:rsidTr="00C854FD">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1080" w:type="dxa"/>
            <w:tcBorders>
              <w:top w:val="nil"/>
              <w:left w:val="nil"/>
              <w:bottom w:val="single" w:sz="4" w:space="0" w:color="auto"/>
              <w:right w:val="single" w:sz="4" w:space="0" w:color="auto"/>
            </w:tcBorders>
            <w:shd w:val="clear" w:color="auto" w:fill="FFFFFF"/>
            <w:vAlign w:val="center"/>
          </w:tcPr>
          <w:p w:rsidR="00C854FD" w:rsidRDefault="00F4615C" w:rsidP="00F4615C">
            <w:pPr>
              <w:widowControl/>
              <w:spacing w:line="240" w:lineRule="exact"/>
              <w:rPr>
                <w:rFonts w:ascii="仿宋_GB2312" w:eastAsia="仿宋_GB2312" w:hAnsi="宋体" w:cs="宋体"/>
                <w:kern w:val="0"/>
                <w:sz w:val="18"/>
                <w:szCs w:val="18"/>
              </w:rPr>
            </w:pPr>
            <w:r>
              <w:rPr>
                <w:rFonts w:ascii="仿宋_GB2312" w:eastAsia="仿宋_GB2312" w:hAnsi="宋体" w:cs="宋体" w:hint="eastAsia"/>
                <w:kern w:val="0"/>
                <w:sz w:val="18"/>
                <w:szCs w:val="18"/>
              </w:rPr>
              <w:t>刷卡率不高</w:t>
            </w:r>
          </w:p>
        </w:tc>
      </w:tr>
      <w:tr w:rsidR="00C854FD" w:rsidTr="00C854FD">
        <w:trPr>
          <w:trHeight w:val="735"/>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bl>
    <w:p w:rsidR="00C854FD" w:rsidRDefault="00C854FD" w:rsidP="00C854FD"/>
    <w:tbl>
      <w:tblPr>
        <w:tblW w:w="0" w:type="auto"/>
        <w:jc w:val="center"/>
        <w:tblLayout w:type="fixed"/>
        <w:tblLook w:val="04A0"/>
      </w:tblPr>
      <w:tblGrid>
        <w:gridCol w:w="976"/>
        <w:gridCol w:w="939"/>
        <w:gridCol w:w="1389"/>
        <w:gridCol w:w="4171"/>
        <w:gridCol w:w="619"/>
        <w:gridCol w:w="720"/>
        <w:gridCol w:w="1080"/>
      </w:tblGrid>
      <w:tr w:rsidR="00C854FD" w:rsidTr="00C854FD">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C854FD" w:rsidRDefault="00C854FD">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C854FD" w:rsidTr="00C854FD">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9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hideMark/>
          </w:tcPr>
          <w:p w:rsidR="00C854FD" w:rsidRPr="00696545" w:rsidRDefault="00C854FD">
            <w:pPr>
              <w:widowControl/>
              <w:spacing w:line="240" w:lineRule="exact"/>
              <w:jc w:val="left"/>
              <w:rPr>
                <w:rFonts w:ascii="仿宋_GB2312" w:eastAsia="仿宋_GB2312" w:hAnsi="宋体" w:cs="宋体"/>
                <w:color w:val="000000" w:themeColor="text1"/>
                <w:kern w:val="0"/>
                <w:sz w:val="18"/>
                <w:szCs w:val="18"/>
              </w:rPr>
            </w:pPr>
            <w:r w:rsidRPr="00696545">
              <w:rPr>
                <w:rFonts w:ascii="仿宋_GB2312" w:eastAsia="仿宋_GB2312" w:hAnsi="宋体" w:cs="宋体" w:hint="eastAsia"/>
                <w:color w:val="000000" w:themeColor="text1"/>
                <w:kern w:val="0"/>
                <w:sz w:val="18"/>
                <w:szCs w:val="18"/>
              </w:rPr>
              <w:t>根据</w:t>
            </w:r>
            <w:r w:rsidR="00696545" w:rsidRPr="00696545">
              <w:rPr>
                <w:rFonts w:ascii="仿宋_GB2312" w:eastAsia="仿宋_GB2312" w:hAnsi="宋体" w:cs="宋体" w:hint="eastAsia"/>
                <w:color w:val="000000" w:themeColor="text1"/>
                <w:kern w:val="0"/>
                <w:sz w:val="18"/>
                <w:szCs w:val="18"/>
              </w:rPr>
              <w:t>岳县办发（</w:t>
            </w:r>
            <w:r w:rsidRPr="00696545">
              <w:rPr>
                <w:rFonts w:ascii="仿宋_GB2312" w:eastAsia="仿宋_GB2312" w:hAnsi="宋体" w:cs="宋体" w:hint="eastAsia"/>
                <w:color w:val="000000" w:themeColor="text1"/>
                <w:kern w:val="0"/>
                <w:sz w:val="18"/>
                <w:szCs w:val="18"/>
              </w:rPr>
              <w:t>201</w:t>
            </w:r>
            <w:r w:rsidR="00696545" w:rsidRPr="00696545">
              <w:rPr>
                <w:rFonts w:ascii="仿宋_GB2312" w:eastAsia="仿宋_GB2312" w:hAnsi="宋体" w:cs="宋体" w:hint="eastAsia"/>
                <w:color w:val="000000" w:themeColor="text1"/>
                <w:kern w:val="0"/>
                <w:sz w:val="18"/>
                <w:szCs w:val="18"/>
              </w:rPr>
              <w:t>9</w:t>
            </w:r>
            <w:r w:rsidRPr="00696545">
              <w:rPr>
                <w:rFonts w:ascii="仿宋_GB2312" w:eastAsia="仿宋_GB2312" w:hAnsi="宋体" w:cs="宋体" w:hint="eastAsia"/>
                <w:color w:val="000000" w:themeColor="text1"/>
                <w:kern w:val="0"/>
                <w:sz w:val="18"/>
                <w:szCs w:val="18"/>
              </w:rPr>
              <w:t>年</w:t>
            </w:r>
            <w:r w:rsidR="00696545" w:rsidRPr="00696545">
              <w:rPr>
                <w:rFonts w:ascii="仿宋_GB2312" w:eastAsia="仿宋_GB2312" w:hAnsi="宋体" w:cs="宋体" w:hint="eastAsia"/>
                <w:color w:val="000000" w:themeColor="text1"/>
                <w:kern w:val="0"/>
                <w:sz w:val="18"/>
                <w:szCs w:val="18"/>
              </w:rPr>
              <w:t>）1号</w:t>
            </w:r>
            <w:r w:rsidRPr="00696545">
              <w:rPr>
                <w:rFonts w:ascii="仿宋_GB2312" w:eastAsia="仿宋_GB2312" w:hAnsi="宋体" w:cs="宋体" w:hint="eastAsia"/>
                <w:color w:val="000000" w:themeColor="text1"/>
                <w:kern w:val="0"/>
                <w:sz w:val="18"/>
                <w:szCs w:val="18"/>
              </w:rPr>
              <w:t>《全面建成小康社会综合绩效</w:t>
            </w:r>
            <w:r w:rsidR="00696545" w:rsidRPr="00696545">
              <w:rPr>
                <w:rFonts w:ascii="仿宋_GB2312" w:eastAsia="仿宋_GB2312" w:hAnsi="宋体" w:cs="宋体" w:hint="eastAsia"/>
                <w:color w:val="000000" w:themeColor="text1"/>
                <w:kern w:val="0"/>
                <w:sz w:val="18"/>
                <w:szCs w:val="18"/>
              </w:rPr>
              <w:t>考评实施方案》的通知</w:t>
            </w:r>
            <w:r w:rsidRPr="00696545">
              <w:rPr>
                <w:rFonts w:ascii="仿宋_GB2312" w:eastAsia="仿宋_GB2312" w:hAnsi="宋体" w:cs="宋体" w:hint="eastAsia"/>
                <w:color w:val="000000" w:themeColor="text1"/>
                <w:kern w:val="0"/>
                <w:sz w:val="18"/>
                <w:szCs w:val="18"/>
              </w:rPr>
              <w:t>折算</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8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8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C854FD" w:rsidRDefault="00C854FD">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1113"/>
          <w:jc w:val="center"/>
        </w:trPr>
        <w:tc>
          <w:tcPr>
            <w:tcW w:w="976"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hideMark/>
          </w:tcPr>
          <w:p w:rsidR="00C854FD" w:rsidRDefault="00C854F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hideMark/>
          </w:tcPr>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C854FD" w:rsidRDefault="00C854F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kern w:val="0"/>
                <w:sz w:val="18"/>
                <w:szCs w:val="18"/>
              </w:rPr>
            </w:pPr>
          </w:p>
        </w:tc>
      </w:tr>
      <w:tr w:rsidR="00C854FD" w:rsidTr="00C854FD">
        <w:trPr>
          <w:trHeight w:val="670"/>
          <w:jc w:val="center"/>
        </w:trPr>
        <w:tc>
          <w:tcPr>
            <w:tcW w:w="976" w:type="dxa"/>
            <w:tcBorders>
              <w:top w:val="nil"/>
              <w:left w:val="single" w:sz="4" w:space="0" w:color="auto"/>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hideMark/>
          </w:tcPr>
          <w:p w:rsidR="00C854FD" w:rsidRDefault="00C854FD">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C854FD" w:rsidRDefault="00F4615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w:t>
            </w:r>
          </w:p>
        </w:tc>
        <w:tc>
          <w:tcPr>
            <w:tcW w:w="1080" w:type="dxa"/>
            <w:tcBorders>
              <w:top w:val="nil"/>
              <w:left w:val="nil"/>
              <w:bottom w:val="single" w:sz="4" w:space="0" w:color="auto"/>
              <w:right w:val="single" w:sz="4" w:space="0" w:color="auto"/>
            </w:tcBorders>
            <w:vAlign w:val="center"/>
          </w:tcPr>
          <w:p w:rsidR="00C854FD" w:rsidRDefault="00C854FD">
            <w:pPr>
              <w:widowControl/>
              <w:spacing w:line="240" w:lineRule="exact"/>
              <w:jc w:val="center"/>
              <w:rPr>
                <w:rFonts w:ascii="仿宋_GB2312" w:eastAsia="仿宋_GB2312" w:hAnsi="宋体" w:cs="宋体"/>
                <w:b/>
                <w:bCs/>
                <w:kern w:val="0"/>
                <w:sz w:val="18"/>
                <w:szCs w:val="18"/>
              </w:rPr>
            </w:pPr>
          </w:p>
        </w:tc>
      </w:tr>
    </w:tbl>
    <w:p w:rsidR="00C854FD" w:rsidRDefault="00C854FD" w:rsidP="00A552CF">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C854FD" w:rsidSect="00566F17">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687" w:rsidRDefault="00A52687" w:rsidP="0017192D">
      <w:r>
        <w:separator/>
      </w:r>
    </w:p>
  </w:endnote>
  <w:endnote w:type="continuationSeparator" w:id="1">
    <w:p w:rsidR="00A52687" w:rsidRDefault="00A52687" w:rsidP="0017192D">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default"/>
    <w:sig w:usb0="00000000" w:usb1="080E0000" w:usb2="00000010" w:usb3="00000000" w:csb0="00040000" w:csb1="00000000"/>
  </w:font>
  <w:font w:name="楷体_GB2312">
    <w:altName w:val="微软雅黑"/>
    <w:charset w:val="00"/>
    <w:family w:val="modern"/>
    <w:pitch w:val="default"/>
    <w:sig w:usb0="00000000" w:usb1="00000000" w:usb2="0000000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687" w:rsidRDefault="00A52687" w:rsidP="0017192D">
      <w:r>
        <w:separator/>
      </w:r>
    </w:p>
  </w:footnote>
  <w:footnote w:type="continuationSeparator" w:id="1">
    <w:p w:rsidR="00A52687" w:rsidRDefault="00A52687" w:rsidP="00171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num" w:pos="780"/>
        </w:tabs>
        <w:ind w:left="780" w:hanging="360"/>
      </w:p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54FD"/>
    <w:rsid w:val="00001507"/>
    <w:rsid w:val="0000241F"/>
    <w:rsid w:val="000056A6"/>
    <w:rsid w:val="00005A3B"/>
    <w:rsid w:val="0000610C"/>
    <w:rsid w:val="00014921"/>
    <w:rsid w:val="0005701C"/>
    <w:rsid w:val="000619DF"/>
    <w:rsid w:val="00073AAF"/>
    <w:rsid w:val="00090417"/>
    <w:rsid w:val="00093B20"/>
    <w:rsid w:val="000974DE"/>
    <w:rsid w:val="000A0E5C"/>
    <w:rsid w:val="000A73A3"/>
    <w:rsid w:val="000B4BEB"/>
    <w:rsid w:val="000B7DCB"/>
    <w:rsid w:val="00100175"/>
    <w:rsid w:val="00107CC6"/>
    <w:rsid w:val="00122C2E"/>
    <w:rsid w:val="0014350A"/>
    <w:rsid w:val="001442A2"/>
    <w:rsid w:val="0014690C"/>
    <w:rsid w:val="00146C23"/>
    <w:rsid w:val="00151B82"/>
    <w:rsid w:val="00157862"/>
    <w:rsid w:val="001657B6"/>
    <w:rsid w:val="00165E89"/>
    <w:rsid w:val="0017192D"/>
    <w:rsid w:val="0019312E"/>
    <w:rsid w:val="001A21D5"/>
    <w:rsid w:val="001A709B"/>
    <w:rsid w:val="001B0CF4"/>
    <w:rsid w:val="001B1869"/>
    <w:rsid w:val="001B2F7F"/>
    <w:rsid w:val="001B4EA7"/>
    <w:rsid w:val="001C4AD7"/>
    <w:rsid w:val="001C5954"/>
    <w:rsid w:val="001E26FB"/>
    <w:rsid w:val="001F2104"/>
    <w:rsid w:val="00226A28"/>
    <w:rsid w:val="002318F0"/>
    <w:rsid w:val="00235B3A"/>
    <w:rsid w:val="00240F9A"/>
    <w:rsid w:val="00242262"/>
    <w:rsid w:val="002471BE"/>
    <w:rsid w:val="00253B1F"/>
    <w:rsid w:val="00254CF8"/>
    <w:rsid w:val="00255404"/>
    <w:rsid w:val="00257206"/>
    <w:rsid w:val="00266474"/>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3CBF"/>
    <w:rsid w:val="00394BC2"/>
    <w:rsid w:val="003A2363"/>
    <w:rsid w:val="003A2FC5"/>
    <w:rsid w:val="003B7876"/>
    <w:rsid w:val="003E4F5E"/>
    <w:rsid w:val="004036B5"/>
    <w:rsid w:val="004222D1"/>
    <w:rsid w:val="00422E14"/>
    <w:rsid w:val="00430153"/>
    <w:rsid w:val="00432C79"/>
    <w:rsid w:val="004503BD"/>
    <w:rsid w:val="00461395"/>
    <w:rsid w:val="00477933"/>
    <w:rsid w:val="004930B4"/>
    <w:rsid w:val="004A44EA"/>
    <w:rsid w:val="004A51DC"/>
    <w:rsid w:val="004A671C"/>
    <w:rsid w:val="004C73DE"/>
    <w:rsid w:val="004D7BD9"/>
    <w:rsid w:val="004E0A8E"/>
    <w:rsid w:val="004E3BE9"/>
    <w:rsid w:val="004F4A9C"/>
    <w:rsid w:val="005072C9"/>
    <w:rsid w:val="00513037"/>
    <w:rsid w:val="005210E6"/>
    <w:rsid w:val="00530E15"/>
    <w:rsid w:val="005314BA"/>
    <w:rsid w:val="00531B46"/>
    <w:rsid w:val="005422E5"/>
    <w:rsid w:val="0054679D"/>
    <w:rsid w:val="005477E5"/>
    <w:rsid w:val="0056548E"/>
    <w:rsid w:val="00566F17"/>
    <w:rsid w:val="005865B1"/>
    <w:rsid w:val="005A3532"/>
    <w:rsid w:val="005B4076"/>
    <w:rsid w:val="005C0CE8"/>
    <w:rsid w:val="005C50B2"/>
    <w:rsid w:val="005C68D7"/>
    <w:rsid w:val="005F6DB6"/>
    <w:rsid w:val="00607401"/>
    <w:rsid w:val="006320B1"/>
    <w:rsid w:val="0064544F"/>
    <w:rsid w:val="00664E76"/>
    <w:rsid w:val="006841C9"/>
    <w:rsid w:val="00684E4B"/>
    <w:rsid w:val="006931AD"/>
    <w:rsid w:val="006937E0"/>
    <w:rsid w:val="00696545"/>
    <w:rsid w:val="006A403C"/>
    <w:rsid w:val="006A5D82"/>
    <w:rsid w:val="006B6330"/>
    <w:rsid w:val="006D65AD"/>
    <w:rsid w:val="006E7307"/>
    <w:rsid w:val="006F5735"/>
    <w:rsid w:val="006F5FD4"/>
    <w:rsid w:val="00704E01"/>
    <w:rsid w:val="007225D2"/>
    <w:rsid w:val="007337B9"/>
    <w:rsid w:val="00735258"/>
    <w:rsid w:val="00742DAE"/>
    <w:rsid w:val="007505D1"/>
    <w:rsid w:val="00764B34"/>
    <w:rsid w:val="00774D83"/>
    <w:rsid w:val="007829F0"/>
    <w:rsid w:val="007865A2"/>
    <w:rsid w:val="007A49D4"/>
    <w:rsid w:val="007C77EE"/>
    <w:rsid w:val="007D5B9F"/>
    <w:rsid w:val="007E1392"/>
    <w:rsid w:val="007E2384"/>
    <w:rsid w:val="007E6513"/>
    <w:rsid w:val="007F487F"/>
    <w:rsid w:val="007F4C75"/>
    <w:rsid w:val="00815FBF"/>
    <w:rsid w:val="00841CD0"/>
    <w:rsid w:val="00847D60"/>
    <w:rsid w:val="00860AFD"/>
    <w:rsid w:val="00865D77"/>
    <w:rsid w:val="008A2E6B"/>
    <w:rsid w:val="008A7515"/>
    <w:rsid w:val="008C039F"/>
    <w:rsid w:val="008E1F76"/>
    <w:rsid w:val="008E57E1"/>
    <w:rsid w:val="009006A1"/>
    <w:rsid w:val="009371D0"/>
    <w:rsid w:val="00937EDC"/>
    <w:rsid w:val="00956508"/>
    <w:rsid w:val="00962EF0"/>
    <w:rsid w:val="0097320B"/>
    <w:rsid w:val="00977F7F"/>
    <w:rsid w:val="009815AA"/>
    <w:rsid w:val="00982CDC"/>
    <w:rsid w:val="009863CE"/>
    <w:rsid w:val="00995ED0"/>
    <w:rsid w:val="00996441"/>
    <w:rsid w:val="009A298D"/>
    <w:rsid w:val="009B18DA"/>
    <w:rsid w:val="009B217B"/>
    <w:rsid w:val="009B3B24"/>
    <w:rsid w:val="009B50F2"/>
    <w:rsid w:val="009C7D29"/>
    <w:rsid w:val="009D2E85"/>
    <w:rsid w:val="009D5C2C"/>
    <w:rsid w:val="009D72EA"/>
    <w:rsid w:val="009E5A8A"/>
    <w:rsid w:val="009F3479"/>
    <w:rsid w:val="00A0195B"/>
    <w:rsid w:val="00A13259"/>
    <w:rsid w:val="00A145BE"/>
    <w:rsid w:val="00A16D05"/>
    <w:rsid w:val="00A30E83"/>
    <w:rsid w:val="00A44169"/>
    <w:rsid w:val="00A4501D"/>
    <w:rsid w:val="00A51AA2"/>
    <w:rsid w:val="00A52687"/>
    <w:rsid w:val="00A54BCA"/>
    <w:rsid w:val="00A552CF"/>
    <w:rsid w:val="00A61FD7"/>
    <w:rsid w:val="00A76673"/>
    <w:rsid w:val="00A87BCE"/>
    <w:rsid w:val="00A94900"/>
    <w:rsid w:val="00AA3FFE"/>
    <w:rsid w:val="00AA565C"/>
    <w:rsid w:val="00AA68AE"/>
    <w:rsid w:val="00AB7085"/>
    <w:rsid w:val="00AC1F0E"/>
    <w:rsid w:val="00AC3C5B"/>
    <w:rsid w:val="00AD4448"/>
    <w:rsid w:val="00AE1B6C"/>
    <w:rsid w:val="00AF11BE"/>
    <w:rsid w:val="00AF38EC"/>
    <w:rsid w:val="00AF62BF"/>
    <w:rsid w:val="00B0185B"/>
    <w:rsid w:val="00B113ED"/>
    <w:rsid w:val="00B161A4"/>
    <w:rsid w:val="00B41813"/>
    <w:rsid w:val="00B427C3"/>
    <w:rsid w:val="00B43845"/>
    <w:rsid w:val="00B536F0"/>
    <w:rsid w:val="00B9518E"/>
    <w:rsid w:val="00BA392F"/>
    <w:rsid w:val="00BB1C78"/>
    <w:rsid w:val="00BB378C"/>
    <w:rsid w:val="00BB3C71"/>
    <w:rsid w:val="00BB6CF4"/>
    <w:rsid w:val="00BD02C0"/>
    <w:rsid w:val="00BD1DDD"/>
    <w:rsid w:val="00C11953"/>
    <w:rsid w:val="00C12B4A"/>
    <w:rsid w:val="00C22DED"/>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D6629"/>
    <w:rsid w:val="00CE54A6"/>
    <w:rsid w:val="00CE5516"/>
    <w:rsid w:val="00CE5F18"/>
    <w:rsid w:val="00CE6929"/>
    <w:rsid w:val="00D06C9D"/>
    <w:rsid w:val="00D22353"/>
    <w:rsid w:val="00D255AA"/>
    <w:rsid w:val="00D366BC"/>
    <w:rsid w:val="00D50A3D"/>
    <w:rsid w:val="00D523D6"/>
    <w:rsid w:val="00D54888"/>
    <w:rsid w:val="00D54CCA"/>
    <w:rsid w:val="00D77EE9"/>
    <w:rsid w:val="00D81B1D"/>
    <w:rsid w:val="00D940A6"/>
    <w:rsid w:val="00DA0456"/>
    <w:rsid w:val="00DB5442"/>
    <w:rsid w:val="00DC10F5"/>
    <w:rsid w:val="00DD1EB3"/>
    <w:rsid w:val="00DD7067"/>
    <w:rsid w:val="00DF1C77"/>
    <w:rsid w:val="00E04B4E"/>
    <w:rsid w:val="00E13801"/>
    <w:rsid w:val="00E142CB"/>
    <w:rsid w:val="00E35E48"/>
    <w:rsid w:val="00E40ED6"/>
    <w:rsid w:val="00E4198B"/>
    <w:rsid w:val="00E63914"/>
    <w:rsid w:val="00E95B71"/>
    <w:rsid w:val="00EB35F4"/>
    <w:rsid w:val="00EC40AF"/>
    <w:rsid w:val="00EC6F27"/>
    <w:rsid w:val="00EC7339"/>
    <w:rsid w:val="00ED00E3"/>
    <w:rsid w:val="00ED7ACA"/>
    <w:rsid w:val="00EE315F"/>
    <w:rsid w:val="00EE67E1"/>
    <w:rsid w:val="00F34321"/>
    <w:rsid w:val="00F435F8"/>
    <w:rsid w:val="00F4615C"/>
    <w:rsid w:val="00F60EC8"/>
    <w:rsid w:val="00F61205"/>
    <w:rsid w:val="00F766DE"/>
    <w:rsid w:val="00F81CBB"/>
    <w:rsid w:val="00F947E3"/>
    <w:rsid w:val="00FA6EE7"/>
    <w:rsid w:val="00FB16AF"/>
    <w:rsid w:val="00FB2BA1"/>
    <w:rsid w:val="00FD03E5"/>
    <w:rsid w:val="00FD21C0"/>
    <w:rsid w:val="00FD708D"/>
    <w:rsid w:val="00FF3258"/>
    <w:rsid w:val="00FF60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4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854FD"/>
    <w:rPr>
      <w:color w:val="0000FF"/>
      <w:u w:val="single"/>
    </w:rPr>
  </w:style>
  <w:style w:type="character" w:styleId="a4">
    <w:name w:val="FollowedHyperlink"/>
    <w:basedOn w:val="a0"/>
    <w:uiPriority w:val="99"/>
    <w:semiHidden/>
    <w:unhideWhenUsed/>
    <w:rsid w:val="00C854FD"/>
    <w:rPr>
      <w:color w:val="800080" w:themeColor="followedHyperlink"/>
      <w:u w:val="single"/>
    </w:rPr>
  </w:style>
  <w:style w:type="paragraph" w:styleId="a5">
    <w:name w:val="header"/>
    <w:basedOn w:val="a"/>
    <w:link w:val="Char"/>
    <w:semiHidden/>
    <w:unhideWhenUsed/>
    <w:rsid w:val="00C854FD"/>
    <w:pPr>
      <w:tabs>
        <w:tab w:val="center" w:pos="4153"/>
        <w:tab w:val="right" w:pos="8306"/>
      </w:tabs>
      <w:snapToGrid w:val="0"/>
      <w:jc w:val="center"/>
    </w:pPr>
    <w:rPr>
      <w:sz w:val="18"/>
      <w:szCs w:val="18"/>
    </w:rPr>
  </w:style>
  <w:style w:type="character" w:customStyle="1" w:styleId="Char">
    <w:name w:val="页眉 Char"/>
    <w:basedOn w:val="a0"/>
    <w:link w:val="a5"/>
    <w:semiHidden/>
    <w:rsid w:val="00C854FD"/>
    <w:rPr>
      <w:rFonts w:ascii="Times New Roman" w:eastAsia="宋体" w:hAnsi="Times New Roman" w:cs="Times New Roman"/>
      <w:sz w:val="18"/>
      <w:szCs w:val="18"/>
    </w:rPr>
  </w:style>
  <w:style w:type="paragraph" w:styleId="a6">
    <w:name w:val="footer"/>
    <w:basedOn w:val="a"/>
    <w:link w:val="Char1"/>
    <w:semiHidden/>
    <w:unhideWhenUsed/>
    <w:rsid w:val="00C854FD"/>
    <w:pPr>
      <w:tabs>
        <w:tab w:val="center" w:pos="4153"/>
        <w:tab w:val="right" w:pos="8306"/>
      </w:tabs>
      <w:snapToGrid w:val="0"/>
      <w:jc w:val="left"/>
    </w:pPr>
    <w:rPr>
      <w:kern w:val="0"/>
      <w:sz w:val="18"/>
      <w:szCs w:val="18"/>
    </w:rPr>
  </w:style>
  <w:style w:type="character" w:customStyle="1" w:styleId="Char0">
    <w:name w:val="页脚 Char"/>
    <w:basedOn w:val="a0"/>
    <w:link w:val="a6"/>
    <w:semiHidden/>
    <w:rsid w:val="00C854FD"/>
    <w:rPr>
      <w:rFonts w:ascii="Times New Roman" w:eastAsia="宋体" w:hAnsi="Times New Roman" w:cs="Times New Roman"/>
      <w:sz w:val="18"/>
      <w:szCs w:val="18"/>
    </w:rPr>
  </w:style>
  <w:style w:type="paragraph" w:styleId="a7">
    <w:name w:val="Date"/>
    <w:basedOn w:val="a"/>
    <w:next w:val="a"/>
    <w:link w:val="Char2"/>
    <w:semiHidden/>
    <w:unhideWhenUsed/>
    <w:rsid w:val="00C854FD"/>
    <w:pPr>
      <w:ind w:leftChars="2500" w:left="100"/>
    </w:pPr>
  </w:style>
  <w:style w:type="character" w:customStyle="1" w:styleId="Char2">
    <w:name w:val="日期 Char"/>
    <w:basedOn w:val="a0"/>
    <w:link w:val="a7"/>
    <w:semiHidden/>
    <w:rsid w:val="00C854FD"/>
    <w:rPr>
      <w:rFonts w:ascii="Times New Roman" w:eastAsia="宋体" w:hAnsi="Times New Roman" w:cs="Times New Roman"/>
      <w:szCs w:val="24"/>
    </w:rPr>
  </w:style>
  <w:style w:type="paragraph" w:styleId="2">
    <w:name w:val="Body Text Indent 2"/>
    <w:basedOn w:val="a"/>
    <w:link w:val="2Char"/>
    <w:semiHidden/>
    <w:unhideWhenUsed/>
    <w:rsid w:val="00C854FD"/>
    <w:pPr>
      <w:ind w:firstLineChars="200" w:firstLine="588"/>
    </w:pPr>
    <w:rPr>
      <w:rFonts w:ascii="仿宋_GB2312" w:eastAsia="仿宋_GB2312" w:hAnsi="Calibri"/>
      <w:sz w:val="32"/>
    </w:rPr>
  </w:style>
  <w:style w:type="character" w:customStyle="1" w:styleId="2Char">
    <w:name w:val="正文文本缩进 2 Char"/>
    <w:basedOn w:val="a0"/>
    <w:link w:val="2"/>
    <w:semiHidden/>
    <w:rsid w:val="00C854FD"/>
    <w:rPr>
      <w:rFonts w:ascii="仿宋_GB2312" w:eastAsia="仿宋_GB2312" w:hAnsi="Calibri" w:cs="Times New Roman"/>
      <w:sz w:val="32"/>
      <w:szCs w:val="24"/>
    </w:rPr>
  </w:style>
  <w:style w:type="paragraph" w:customStyle="1" w:styleId="Char3">
    <w:name w:val="Char"/>
    <w:basedOn w:val="a"/>
    <w:rsid w:val="00C854FD"/>
    <w:pPr>
      <w:autoSpaceDE w:val="0"/>
      <w:autoSpaceDN w:val="0"/>
      <w:adjustRightInd w:val="0"/>
    </w:pPr>
    <w:rPr>
      <w:rFonts w:ascii="宋体" w:cs="宋体"/>
      <w:kern w:val="0"/>
      <w:sz w:val="20"/>
      <w:szCs w:val="20"/>
      <w:lang w:val="zh-CN"/>
    </w:rPr>
  </w:style>
  <w:style w:type="paragraph" w:customStyle="1" w:styleId="Char10">
    <w:name w:val="Char1"/>
    <w:basedOn w:val="a"/>
    <w:rsid w:val="00C854FD"/>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rsid w:val="00C854FD"/>
    <w:pPr>
      <w:numPr>
        <w:numId w:val="2"/>
      </w:numPr>
      <w:tabs>
        <w:tab w:val="left" w:pos="720"/>
        <w:tab w:val="left" w:pos="780"/>
      </w:tabs>
    </w:pPr>
    <w:rPr>
      <w:szCs w:val="20"/>
    </w:rPr>
  </w:style>
  <w:style w:type="character" w:customStyle="1" w:styleId="Char1">
    <w:name w:val="页脚 Char1"/>
    <w:basedOn w:val="a0"/>
    <w:link w:val="a6"/>
    <w:semiHidden/>
    <w:locked/>
    <w:rsid w:val="00C854FD"/>
    <w:rPr>
      <w:rFonts w:ascii="Times New Roman" w:eastAsia="宋体" w:hAnsi="Times New Roman" w:cs="Times New Roman"/>
      <w:kern w:val="0"/>
      <w:sz w:val="18"/>
      <w:szCs w:val="18"/>
    </w:rPr>
  </w:style>
  <w:style w:type="character" w:customStyle="1" w:styleId="3CharChar">
    <w:name w:val="标题 3 Char Char"/>
    <w:rsid w:val="00C854FD"/>
    <w:rPr>
      <w:rFonts w:ascii="楷体_GB2312" w:eastAsia="楷体_GB2312" w:hint="eastAsia"/>
      <w:b/>
      <w:bCs w:val="0"/>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161623808">
      <w:bodyDiv w:val="1"/>
      <w:marLeft w:val="0"/>
      <w:marRight w:val="0"/>
      <w:marTop w:val="0"/>
      <w:marBottom w:val="0"/>
      <w:divBdr>
        <w:top w:val="none" w:sz="0" w:space="0" w:color="auto"/>
        <w:left w:val="none" w:sz="0" w:space="0" w:color="auto"/>
        <w:bottom w:val="none" w:sz="0" w:space="0" w:color="auto"/>
        <w:right w:val="none" w:sz="0" w:space="0" w:color="auto"/>
      </w:divBdr>
    </w:div>
    <w:div w:id="940644765">
      <w:bodyDiv w:val="1"/>
      <w:marLeft w:val="0"/>
      <w:marRight w:val="0"/>
      <w:marTop w:val="0"/>
      <w:marBottom w:val="0"/>
      <w:divBdr>
        <w:top w:val="none" w:sz="0" w:space="0" w:color="auto"/>
        <w:left w:val="none" w:sz="0" w:space="0" w:color="auto"/>
        <w:bottom w:val="none" w:sz="0" w:space="0" w:color="auto"/>
        <w:right w:val="none" w:sz="0" w:space="0" w:color="auto"/>
      </w:divBdr>
    </w:div>
    <w:div w:id="1460761011">
      <w:bodyDiv w:val="1"/>
      <w:marLeft w:val="0"/>
      <w:marRight w:val="0"/>
      <w:marTop w:val="0"/>
      <w:marBottom w:val="0"/>
      <w:divBdr>
        <w:top w:val="none" w:sz="0" w:space="0" w:color="auto"/>
        <w:left w:val="none" w:sz="0" w:space="0" w:color="auto"/>
        <w:bottom w:val="none" w:sz="0" w:space="0" w:color="auto"/>
        <w:right w:val="none" w:sz="0" w:space="0" w:color="auto"/>
      </w:divBdr>
    </w:div>
    <w:div w:id="20917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12</Pages>
  <Words>2898</Words>
  <Characters>3479</Characters>
  <Application>Microsoft Office Word</Application>
  <DocSecurity>0</DocSecurity>
  <Lines>165</Lines>
  <Paragraphs>177</Paragraphs>
  <ScaleCrop>false</ScaleCrop>
  <Company>微软中国</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刘晓波 10.105.116.156</cp:lastModifiedBy>
  <cp:revision>75</cp:revision>
  <dcterms:created xsi:type="dcterms:W3CDTF">2020-05-20T01:02:00Z</dcterms:created>
  <dcterms:modified xsi:type="dcterms:W3CDTF">2022-08-26T09:14:00Z</dcterms:modified>
</cp:coreProperties>
</file>