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岳阳县规划监察大队本级</w:t>
      </w:r>
      <w:r>
        <w:rPr>
          <w:rFonts w:hint="eastAsia"/>
          <w:sz w:val="84"/>
          <w:szCs w:val="84"/>
        </w:rPr>
        <w:t>（单位）部门决算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岳阳县规划监察大队</w:t>
      </w:r>
      <w:r>
        <w:rPr>
          <w:rFonts w:hint="eastAsia" w:ascii="仿宋" w:hAnsi="仿宋" w:eastAsia="仿宋" w:cs="仿宋"/>
          <w:sz w:val="32"/>
          <w:szCs w:val="32"/>
        </w:rPr>
        <w:t>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（一）职能职责</w:t>
      </w:r>
    </w:p>
    <w:p>
      <w:pPr>
        <w:pStyle w:val="5"/>
        <w:widowControl/>
        <w:spacing w:before="0" w:beforeAutospacing="0" w:after="0" w:afterAutospacing="0" w:line="33" w:lineRule="atLeast"/>
        <w:ind w:firstLine="420"/>
        <w:jc w:val="both"/>
        <w:rPr>
          <w:rFonts w:hint="eastAsia" w:ascii="仿宋" w:hAnsi="仿宋" w:eastAsia="仿宋" w:cs="仿宋"/>
          <w:color w:val="555555"/>
          <w:sz w:val="32"/>
          <w:szCs w:val="32"/>
          <w:highlight w:val="none"/>
        </w:rPr>
      </w:pPr>
      <w:r>
        <w:rPr>
          <w:rFonts w:hint="eastAsia" w:ascii="仿宋" w:hAnsi="仿宋" w:eastAsia="仿宋" w:cs="仿宋"/>
          <w:color w:val="555555"/>
          <w:sz w:val="32"/>
          <w:szCs w:val="32"/>
          <w:highlight w:val="none"/>
        </w:rPr>
        <w:t> 1.贯彻执行、宣传《中华人民共和国城乡规划法》、湖南省实施《中华人民共和国城乡规划法》办法、《行政许可法》、《行政处罚法》等国家、省、市有关城乡规划管理及禁拆治违等相关的行政法律、法规和规范性文件。</w:t>
      </w:r>
    </w:p>
    <w:p>
      <w:pPr>
        <w:pStyle w:val="5"/>
        <w:widowControl/>
        <w:spacing w:before="0" w:beforeAutospacing="0" w:after="0" w:afterAutospacing="0" w:line="33" w:lineRule="atLeast"/>
        <w:ind w:firstLine="420"/>
        <w:jc w:val="both"/>
        <w:rPr>
          <w:rFonts w:hint="eastAsia" w:ascii="仿宋" w:hAnsi="仿宋" w:eastAsia="仿宋" w:cs="仿宋"/>
          <w:color w:val="555555"/>
          <w:sz w:val="32"/>
          <w:szCs w:val="32"/>
          <w:highlight w:val="none"/>
        </w:rPr>
      </w:pPr>
      <w:r>
        <w:rPr>
          <w:rFonts w:hint="eastAsia" w:ascii="仿宋" w:hAnsi="仿宋" w:eastAsia="仿宋" w:cs="仿宋"/>
          <w:color w:val="555555"/>
          <w:sz w:val="32"/>
          <w:szCs w:val="32"/>
          <w:highlight w:val="none"/>
        </w:rPr>
        <w:t>2.负责受理公民、法人或其它组织关于违法建设的各种形式的上访；负责有关信访事项的办理情况，及时查处各类违法建设行为，及时拆除超过期限的临时建筑。</w:t>
      </w:r>
    </w:p>
    <w:p>
      <w:pPr>
        <w:pStyle w:val="5"/>
        <w:widowControl/>
        <w:spacing w:before="0" w:beforeAutospacing="0" w:after="0" w:afterAutospacing="0" w:line="33" w:lineRule="atLeast"/>
        <w:ind w:firstLine="420"/>
        <w:jc w:val="both"/>
        <w:rPr>
          <w:rFonts w:hint="eastAsia" w:ascii="仿宋" w:hAnsi="仿宋" w:eastAsia="仿宋" w:cs="仿宋"/>
          <w:color w:val="555555"/>
          <w:sz w:val="32"/>
          <w:szCs w:val="32"/>
          <w:highlight w:val="none"/>
        </w:rPr>
      </w:pPr>
      <w:r>
        <w:rPr>
          <w:rFonts w:hint="eastAsia" w:ascii="仿宋" w:hAnsi="仿宋" w:eastAsia="仿宋" w:cs="仿宋"/>
          <w:color w:val="555555"/>
          <w:sz w:val="32"/>
          <w:szCs w:val="32"/>
          <w:highlight w:val="none"/>
        </w:rPr>
        <w:t>3.负责规范城乡规划监察活动，及时查处举报或巡查发现的单位和个人违法建设案件，负责对违法建设的现场勘察、核查、调查取证、立案处罚以及拆除违法建设。</w:t>
      </w:r>
    </w:p>
    <w:p>
      <w:pPr>
        <w:pStyle w:val="5"/>
        <w:widowControl/>
        <w:spacing w:before="0" w:beforeAutospacing="0" w:after="0" w:afterAutospacing="0" w:line="33" w:lineRule="atLeast"/>
        <w:ind w:firstLine="420"/>
        <w:jc w:val="both"/>
        <w:rPr>
          <w:rFonts w:ascii="仿宋_GB2312" w:eastAsia="仿宋_GB2312" w:hAnsiTheme="minorEastAsia"/>
          <w:sz w:val="28"/>
          <w:szCs w:val="32"/>
        </w:rPr>
      </w:pPr>
      <w:r>
        <w:rPr>
          <w:rFonts w:hint="eastAsia" w:ascii="仿宋" w:hAnsi="仿宋" w:eastAsia="仿宋" w:cs="仿宋"/>
          <w:color w:val="555555"/>
          <w:sz w:val="32"/>
          <w:szCs w:val="32"/>
          <w:highlight w:val="none"/>
        </w:rPr>
        <w:t>4.承办上级主管部门交办的其他事项。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Theme="minorEastAsia" w:hAnsiTheme="minorEastAsia"/>
          <w:bCs/>
          <w:kern w:val="0"/>
          <w:sz w:val="32"/>
          <w:szCs w:val="32"/>
        </w:rPr>
        <w:t>（一）内设机构设置。</w:t>
      </w:r>
      <w:r>
        <w:rPr>
          <w:rFonts w:hint="eastAsia" w:ascii="仿宋" w:hAnsi="仿宋" w:eastAsia="仿宋" w:cs="仿宋"/>
          <w:color w:val="555555"/>
          <w:sz w:val="32"/>
          <w:szCs w:val="32"/>
          <w:lang w:eastAsia="zh-CN"/>
        </w:rPr>
        <w:t>岳阳县规划监察大队属岳阳县城市管理和综合执法局下设二级机构</w:t>
      </w:r>
      <w:r>
        <w:rPr>
          <w:rFonts w:hint="eastAsia" w:ascii="仿宋" w:hAnsi="仿宋" w:eastAsia="仿宋" w:cs="仿宋"/>
          <w:color w:val="555555"/>
          <w:sz w:val="32"/>
          <w:szCs w:val="32"/>
        </w:rPr>
        <w:t>，为</w:t>
      </w:r>
      <w:r>
        <w:rPr>
          <w:rFonts w:hint="eastAsia" w:ascii="仿宋" w:hAnsi="仿宋" w:eastAsia="仿宋" w:cs="仿宋"/>
          <w:color w:val="555555"/>
          <w:sz w:val="32"/>
          <w:szCs w:val="32"/>
          <w:lang w:eastAsia="zh-CN"/>
        </w:rPr>
        <w:t>副科级事业单位</w:t>
      </w:r>
      <w:r>
        <w:rPr>
          <w:rFonts w:hint="eastAsia" w:ascii="仿宋" w:hAnsi="仿宋" w:eastAsia="仿宋" w:cs="仿宋"/>
          <w:color w:val="555555"/>
          <w:sz w:val="32"/>
          <w:szCs w:val="32"/>
        </w:rPr>
        <w:t>。</w:t>
      </w:r>
    </w:p>
    <w:p>
      <w:pPr>
        <w:pStyle w:val="5"/>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岳阳县规划监察大队</w:t>
      </w:r>
      <w:r>
        <w:rPr>
          <w:rFonts w:hint="eastAsia" w:ascii="仿宋" w:hAnsi="仿宋" w:eastAsia="仿宋" w:cs="仿宋"/>
          <w:color w:val="555555"/>
          <w:sz w:val="32"/>
          <w:szCs w:val="32"/>
        </w:rPr>
        <w:t>现有干部职工</w:t>
      </w:r>
      <w:r>
        <w:rPr>
          <w:rFonts w:hint="eastAsia" w:ascii="仿宋" w:hAnsi="仿宋" w:eastAsia="仿宋" w:cs="仿宋"/>
          <w:color w:val="555555"/>
          <w:sz w:val="32"/>
          <w:szCs w:val="32"/>
          <w:lang w:val="en-US" w:eastAsia="zh-CN"/>
        </w:rPr>
        <w:t>28</w:t>
      </w:r>
      <w:r>
        <w:rPr>
          <w:rFonts w:hint="eastAsia" w:ascii="仿宋" w:hAnsi="仿宋" w:eastAsia="仿宋" w:cs="仿宋"/>
          <w:color w:val="555555"/>
          <w:sz w:val="32"/>
          <w:szCs w:val="32"/>
        </w:rPr>
        <w:t>人，其中在职人员</w:t>
      </w:r>
      <w:r>
        <w:rPr>
          <w:rFonts w:hint="eastAsia" w:ascii="仿宋" w:hAnsi="仿宋" w:eastAsia="仿宋" w:cs="仿宋"/>
          <w:color w:val="555555"/>
          <w:sz w:val="32"/>
          <w:szCs w:val="32"/>
          <w:lang w:val="en-US" w:eastAsia="zh-CN"/>
        </w:rPr>
        <w:t>28</w:t>
      </w:r>
      <w:r>
        <w:rPr>
          <w:rFonts w:hint="eastAsia" w:ascii="仿宋" w:hAnsi="仿宋" w:eastAsia="仿宋" w:cs="仿宋"/>
          <w:color w:val="555555"/>
          <w:sz w:val="32"/>
          <w:szCs w:val="32"/>
        </w:rPr>
        <w:t>人，退休</w:t>
      </w:r>
      <w:r>
        <w:rPr>
          <w:rFonts w:hint="eastAsia" w:ascii="仿宋" w:hAnsi="仿宋" w:eastAsia="仿宋" w:cs="仿宋"/>
          <w:color w:val="555555"/>
          <w:sz w:val="32"/>
          <w:szCs w:val="32"/>
          <w:lang w:val="en-US" w:eastAsia="zh-CN"/>
        </w:rPr>
        <w:t>0</w:t>
      </w:r>
      <w:r>
        <w:rPr>
          <w:rFonts w:hint="eastAsia" w:ascii="仿宋" w:hAnsi="仿宋" w:eastAsia="仿宋" w:cs="仿宋"/>
          <w:color w:val="555555"/>
          <w:sz w:val="32"/>
          <w:szCs w:val="32"/>
        </w:rPr>
        <w:t>人。</w:t>
      </w:r>
      <w:r>
        <w:rPr>
          <w:rFonts w:hint="eastAsia" w:ascii="仿宋" w:hAnsi="仿宋" w:eastAsia="仿宋" w:cs="仿宋"/>
          <w:color w:val="555555"/>
          <w:sz w:val="32"/>
          <w:szCs w:val="32"/>
          <w:highlight w:val="none"/>
          <w:lang w:eastAsia="zh-CN"/>
        </w:rPr>
        <w:t>规划监察大队下设内设机构：办公室</w:t>
      </w:r>
      <w:r>
        <w:rPr>
          <w:rFonts w:hint="eastAsia" w:ascii="仿宋" w:hAnsi="仿宋" w:eastAsia="仿宋" w:cs="仿宋"/>
          <w:color w:val="555555"/>
          <w:sz w:val="32"/>
          <w:szCs w:val="32"/>
          <w:highlight w:val="none"/>
          <w:lang w:val="en-US" w:eastAsia="zh-CN"/>
        </w:rPr>
        <w:t xml:space="preserve"> 、财务室、工会、巡查中队、督查中队</w:t>
      </w:r>
      <w:r>
        <w:rPr>
          <w:rFonts w:hint="eastAsia" w:ascii="仿宋" w:hAnsi="仿宋" w:eastAsia="仿宋" w:cs="仿宋"/>
          <w:color w:val="555555"/>
          <w:sz w:val="32"/>
          <w:szCs w:val="32"/>
          <w:highlight w:val="none"/>
          <w:lang w:eastAsia="zh-CN"/>
        </w:rPr>
        <w:t>。</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岳阳县规划监察大队</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岳阳县规划监察大队</w:t>
      </w:r>
      <w:r>
        <w:rPr>
          <w:rFonts w:hint="eastAsia" w:asciiTheme="minorEastAsia" w:hAnsiTheme="minorEastAsia"/>
          <w:bCs/>
          <w:kern w:val="0"/>
          <w:sz w:val="32"/>
          <w:szCs w:val="32"/>
        </w:rPr>
        <w:t>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rFonts w:hint="eastAsia" w:eastAsiaTheme="minorEastAsia"/>
          <w:sz w:val="32"/>
          <w:szCs w:val="32"/>
          <w:lang w:val="en-US" w:eastAsia="zh-CN"/>
        </w:rPr>
      </w:pPr>
      <w:r>
        <w:rPr>
          <w:rFonts w:hint="eastAsia"/>
          <w:sz w:val="32"/>
          <w:szCs w:val="32"/>
          <w:lang w:val="en-US" w:eastAsia="zh-CN"/>
        </w:rPr>
        <w:t>见附件</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both"/>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hAnsi="黑体"/>
          <w:b/>
          <w:sz w:val="32"/>
          <w:szCs w:val="32"/>
        </w:rPr>
      </w:pPr>
      <w:r>
        <w:rPr>
          <w:sz w:val="70"/>
          <w:szCs w:val="70"/>
        </w:rPr>
        <w:br w:type="page"/>
      </w: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465.49</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），与上年相比，增加</w:t>
      </w:r>
      <w:r>
        <w:rPr>
          <w:rFonts w:hint="eastAsia" w:ascii="仿宋" w:hAnsi="仿宋" w:eastAsia="仿宋" w:cs="仿宋"/>
          <w:sz w:val="32"/>
          <w:szCs w:val="32"/>
          <w:lang w:val="en-US" w:eastAsia="zh-CN"/>
        </w:rPr>
        <w:t>465.49</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机构改革岳阳县规划监察大队是2019年新成立单位。2019年无预算，单位干部职工所有人员费用都在原单位支付，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465.49</w:t>
      </w:r>
      <w:r>
        <w:rPr>
          <w:rFonts w:hint="eastAsia" w:ascii="仿宋" w:hAnsi="仿宋" w:eastAsia="仿宋" w:cs="仿宋"/>
          <w:sz w:val="32"/>
          <w:szCs w:val="32"/>
        </w:rPr>
        <w:t>万元</w:t>
      </w:r>
      <w:r>
        <w:rPr>
          <w:rFonts w:hint="eastAsia" w:ascii="仿宋" w:hAnsi="仿宋" w:eastAsia="仿宋" w:cs="仿宋"/>
          <w:sz w:val="32"/>
          <w:szCs w:val="32"/>
          <w:lang w:val="zh-CN"/>
        </w:rPr>
        <w:t>（含年末结转和结余资金</w:t>
      </w:r>
      <w:r>
        <w:rPr>
          <w:rFonts w:hint="eastAsia" w:ascii="仿宋" w:hAnsi="仿宋" w:eastAsia="仿宋" w:cs="仿宋"/>
          <w:sz w:val="32"/>
          <w:szCs w:val="32"/>
          <w:lang w:val="en-US" w:eastAsia="zh-CN"/>
        </w:rPr>
        <w:t>6.16万元</w:t>
      </w:r>
      <w:r>
        <w:rPr>
          <w:rFonts w:hint="eastAsia" w:ascii="仿宋" w:hAnsi="仿宋" w:eastAsia="仿宋" w:cs="仿宋"/>
          <w:sz w:val="32"/>
          <w:szCs w:val="32"/>
          <w:lang w:val="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465.49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机构改革岳阳县规划监察大队是2019年新成立单位。2019年无预算，单位干部职工所有人员费用都在原单位支付，</w:t>
      </w:r>
      <w:r>
        <w:rPr>
          <w:rFonts w:hint="eastAsia" w:ascii="仿宋" w:hAnsi="仿宋" w:eastAsia="仿宋" w:cs="仿宋"/>
          <w:sz w:val="32"/>
          <w:szCs w:val="32"/>
          <w:lang w:val="en-US" w:eastAsia="zh-CN"/>
        </w:rPr>
        <w:t>2020年元月开始所有人员工资费用在本单位支出</w:t>
      </w:r>
      <w:r>
        <w:rPr>
          <w:rFonts w:hint="eastAsia" w:ascii="仿宋" w:hAnsi="仿宋" w:eastAsia="仿宋" w:cs="仿宋"/>
          <w:sz w:val="32"/>
          <w:szCs w:val="32"/>
          <w:lang w:val="zh-CN"/>
        </w:rPr>
        <w:t>，单位成立初期单位办公用房及办公设备的购置费用较大。</w:t>
      </w:r>
    </w:p>
    <w:p>
      <w:pPr>
        <w:pStyle w:val="10"/>
        <w:numPr>
          <w:ilvl w:val="0"/>
          <w:numId w:val="2"/>
        </w:numPr>
        <w:rPr>
          <w:rFonts w:hint="eastAsia" w:ascii="黑体" w:hAnsi="黑体" w:eastAsia="黑体" w:cs="黑体"/>
          <w:b/>
          <w:bCs/>
          <w:sz w:val="32"/>
          <w:szCs w:val="32"/>
        </w:rPr>
      </w:pPr>
      <w:r>
        <w:rPr>
          <w:rFonts w:hint="eastAsia" w:ascii="黑体" w:hAnsi="黑体" w:eastAsia="黑体" w:cs="黑体"/>
          <w:b/>
          <w:bCs/>
          <w:sz w:val="32"/>
          <w:szCs w:val="32"/>
        </w:rPr>
        <w:t>收入决算情况说明</w:t>
      </w:r>
    </w:p>
    <w:p>
      <w:pPr>
        <w:pStyle w:val="1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453.45</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316.6</w:t>
      </w:r>
      <w:r>
        <w:rPr>
          <w:rFonts w:hint="eastAsia" w:ascii="仿宋" w:hAnsi="仿宋" w:eastAsia="仿宋" w:cs="仿宋"/>
          <w:sz w:val="32"/>
          <w:szCs w:val="32"/>
        </w:rPr>
        <w:t>万元，占</w:t>
      </w:r>
      <w:r>
        <w:rPr>
          <w:rFonts w:hint="eastAsia" w:ascii="仿宋" w:hAnsi="仿宋" w:eastAsia="仿宋" w:cs="仿宋"/>
          <w:sz w:val="32"/>
          <w:szCs w:val="32"/>
          <w:lang w:val="en-US" w:eastAsia="zh-CN"/>
        </w:rPr>
        <w:t>69.84</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136.78</w:t>
      </w:r>
      <w:r>
        <w:rPr>
          <w:rFonts w:hint="eastAsia" w:ascii="仿宋" w:hAnsi="仿宋" w:eastAsia="仿宋" w:cs="仿宋"/>
          <w:sz w:val="32"/>
          <w:szCs w:val="32"/>
        </w:rPr>
        <w:t>万元，占</w:t>
      </w:r>
      <w:r>
        <w:rPr>
          <w:rFonts w:hint="eastAsia" w:ascii="仿宋" w:hAnsi="仿宋" w:eastAsia="仿宋" w:cs="仿宋"/>
          <w:sz w:val="32"/>
          <w:szCs w:val="32"/>
          <w:lang w:val="en-US" w:eastAsia="zh-CN"/>
        </w:rPr>
        <w:t>30.16</w:t>
      </w:r>
      <w:r>
        <w:rPr>
          <w:rFonts w:hint="eastAsia" w:ascii="仿宋" w:hAnsi="仿宋" w:eastAsia="仿宋" w:cs="仿宋"/>
          <w:sz w:val="32"/>
          <w:szCs w:val="32"/>
        </w:rPr>
        <w:t>%。</w:t>
      </w:r>
    </w:p>
    <w:p>
      <w:pPr>
        <w:pStyle w:val="10"/>
        <w:rPr>
          <w:rFonts w:hint="eastAsia" w:ascii="黑体" w:hAnsi="黑体" w:eastAsia="黑体" w:cs="黑体"/>
          <w:b/>
          <w:sz w:val="32"/>
          <w:szCs w:val="32"/>
        </w:rPr>
      </w:pPr>
      <w:r>
        <w:rPr>
          <w:rFonts w:hint="eastAsia" w:ascii="黑体" w:hAnsi="黑体" w:eastAsia="黑体" w:cs="黑体"/>
          <w:b/>
          <w:sz w:val="32"/>
          <w:szCs w:val="32"/>
        </w:rPr>
        <w:t>三</w:t>
      </w:r>
      <w:r>
        <w:rPr>
          <w:rFonts w:hint="eastAsia" w:ascii="仿宋" w:hAnsi="仿宋" w:eastAsia="仿宋" w:cs="仿宋"/>
          <w:b/>
          <w:sz w:val="32"/>
          <w:szCs w:val="32"/>
        </w:rPr>
        <w:t>、</w:t>
      </w:r>
      <w:r>
        <w:rPr>
          <w:rFonts w:hint="eastAsia" w:ascii="黑体" w:hAnsi="黑体" w:eastAsia="黑体" w:cs="黑体"/>
          <w:b/>
          <w:sz w:val="32"/>
          <w:szCs w:val="32"/>
        </w:rPr>
        <w:t>支出决算情况说明</w:t>
      </w:r>
    </w:p>
    <w:p>
      <w:pPr>
        <w:pStyle w:val="10"/>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459.33</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459.33</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316.67</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316.67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由于机构改革岳阳县规划监察大队是2019年新成立单位。2019年无预算，单位干部职工所有人员费用都在原单位支付，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310.51</w:t>
      </w:r>
      <w:r>
        <w:rPr>
          <w:rFonts w:hint="eastAsia" w:ascii="仿宋" w:hAnsi="仿宋" w:eastAsia="仿宋" w:cs="仿宋"/>
          <w:sz w:val="32"/>
          <w:szCs w:val="32"/>
        </w:rPr>
        <w:t>万元，</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310.51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val="zh-CN"/>
        </w:rPr>
        <w:t>由于机构改革岳阳县规划监察大队是2019年新成立单位。2019年无预算，单位干部职工所有人员费用都在原单位支付，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310.51</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年度相比增加</w:t>
      </w:r>
      <w:r>
        <w:rPr>
          <w:rFonts w:hint="eastAsia" w:ascii="仿宋" w:hAnsi="仿宋" w:eastAsia="仿宋" w:cs="仿宋"/>
          <w:sz w:val="32"/>
          <w:szCs w:val="32"/>
          <w:lang w:val="en-US" w:eastAsia="zh-CN"/>
        </w:rPr>
        <w:t>310.51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val="zh-CN"/>
        </w:rPr>
        <w:t>主要原因由于机构改革岳阳县规划监察大队是2019年新成立单位。2019年无预算，单位干部职工所有人员费用都在原单位支付，</w:t>
      </w:r>
      <w:r>
        <w:rPr>
          <w:rFonts w:hint="eastAsia" w:ascii="仿宋" w:hAnsi="仿宋" w:eastAsia="仿宋" w:cs="仿宋"/>
          <w:sz w:val="32"/>
          <w:szCs w:val="32"/>
          <w:lang w:val="en-US" w:eastAsia="zh-CN"/>
        </w:rPr>
        <w:t>2020年元月份开始工资等人员经费在本单位支出，</w:t>
      </w:r>
      <w:r>
        <w:rPr>
          <w:rFonts w:hint="eastAsia" w:ascii="仿宋" w:hAnsi="仿宋" w:eastAsia="仿宋" w:cs="仿宋"/>
          <w:sz w:val="32"/>
          <w:szCs w:val="32"/>
          <w:lang w:val="zh-CN"/>
        </w:rPr>
        <w:t>单位成立初期单位办公用房及办公设备的购置费用较大。</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（二）财政拨款支出决算结构情况</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2020年度财政拨款支出</w:t>
      </w:r>
      <w:r>
        <w:rPr>
          <w:rFonts w:hint="eastAsia" w:ascii="仿宋" w:hAnsi="仿宋" w:eastAsia="仿宋" w:cs="仿宋"/>
          <w:color w:val="FF0000"/>
          <w:sz w:val="32"/>
          <w:szCs w:val="32"/>
          <w:lang w:val="en-US" w:eastAsia="zh-CN"/>
        </w:rPr>
        <w:t>310.51</w:t>
      </w:r>
      <w:r>
        <w:rPr>
          <w:rFonts w:hint="eastAsia" w:ascii="仿宋" w:hAnsi="仿宋" w:eastAsia="仿宋" w:cs="仿宋"/>
          <w:color w:val="FF0000"/>
          <w:sz w:val="32"/>
          <w:szCs w:val="32"/>
        </w:rPr>
        <w:t>万元，主要用于以下方面：城乡社区（类）支出</w:t>
      </w:r>
      <w:r>
        <w:rPr>
          <w:rFonts w:hint="eastAsia" w:ascii="仿宋" w:hAnsi="仿宋" w:eastAsia="仿宋" w:cs="仿宋"/>
          <w:color w:val="FF0000"/>
          <w:sz w:val="32"/>
          <w:szCs w:val="32"/>
          <w:lang w:val="en-US" w:eastAsia="zh-CN"/>
        </w:rPr>
        <w:t>310.51</w:t>
      </w:r>
      <w:r>
        <w:rPr>
          <w:rFonts w:hint="eastAsia" w:ascii="仿宋" w:hAnsi="仿宋" w:eastAsia="仿宋" w:cs="仿宋"/>
          <w:color w:val="FF0000"/>
          <w:sz w:val="32"/>
          <w:szCs w:val="32"/>
        </w:rPr>
        <w:t>万元，占1</w:t>
      </w:r>
      <w:r>
        <w:rPr>
          <w:rFonts w:hint="eastAsia" w:ascii="仿宋" w:hAnsi="仿宋" w:eastAsia="仿宋" w:cs="仿宋"/>
          <w:color w:val="FF0000"/>
          <w:sz w:val="32"/>
          <w:szCs w:val="32"/>
          <w:lang w:val="en-US" w:eastAsia="zh-CN"/>
        </w:rPr>
        <w:t>55</w:t>
      </w:r>
      <w:r>
        <w:rPr>
          <w:rFonts w:hint="eastAsia" w:ascii="仿宋" w:hAnsi="仿宋" w:eastAsia="仿宋" w:cs="仿宋"/>
          <w:color w:val="FF0000"/>
          <w:sz w:val="32"/>
          <w:szCs w:val="32"/>
        </w:rPr>
        <w:t>%；</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（三）财政拨款支出决算具体情况</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lang w:val="zh-CN"/>
        </w:rPr>
        <w:t>2020年度财政拨款支出年初预算为</w:t>
      </w:r>
      <w:r>
        <w:rPr>
          <w:rFonts w:hint="eastAsia" w:ascii="仿宋" w:hAnsi="仿宋" w:eastAsia="仿宋" w:cs="仿宋"/>
          <w:color w:val="FF0000"/>
          <w:sz w:val="32"/>
          <w:szCs w:val="32"/>
          <w:lang w:val="en-US" w:eastAsia="zh-CN"/>
        </w:rPr>
        <w:t>200</w:t>
      </w:r>
      <w:r>
        <w:rPr>
          <w:rFonts w:hint="eastAsia" w:ascii="仿宋" w:hAnsi="仿宋" w:eastAsia="仿宋" w:cs="仿宋"/>
          <w:color w:val="FF0000"/>
          <w:sz w:val="32"/>
          <w:szCs w:val="32"/>
          <w:lang w:val="zh-CN"/>
        </w:rPr>
        <w:t>万元，支出决算为</w:t>
      </w:r>
      <w:r>
        <w:rPr>
          <w:rFonts w:hint="eastAsia" w:ascii="仿宋" w:hAnsi="仿宋" w:eastAsia="仿宋" w:cs="仿宋"/>
          <w:color w:val="FF0000"/>
          <w:sz w:val="32"/>
          <w:szCs w:val="32"/>
          <w:lang w:val="en-US" w:eastAsia="zh-CN"/>
        </w:rPr>
        <w:t>310.51</w:t>
      </w:r>
      <w:r>
        <w:rPr>
          <w:rFonts w:hint="eastAsia" w:ascii="仿宋" w:hAnsi="仿宋" w:eastAsia="仿宋" w:cs="仿宋"/>
          <w:color w:val="FF0000"/>
          <w:sz w:val="32"/>
          <w:szCs w:val="32"/>
          <w:lang w:val="zh-CN"/>
        </w:rPr>
        <w:t>万元，完成年初预算的</w:t>
      </w:r>
      <w:r>
        <w:rPr>
          <w:rFonts w:hint="eastAsia" w:ascii="仿宋" w:hAnsi="仿宋" w:eastAsia="仿宋" w:cs="仿宋"/>
          <w:color w:val="FF0000"/>
          <w:sz w:val="32"/>
          <w:szCs w:val="32"/>
          <w:lang w:val="en-US" w:eastAsia="zh-CN"/>
        </w:rPr>
        <w:t>155</w:t>
      </w:r>
      <w:r>
        <w:rPr>
          <w:rFonts w:hint="eastAsia" w:ascii="仿宋" w:hAnsi="仿宋" w:eastAsia="仿宋" w:cs="仿宋"/>
          <w:color w:val="FF0000"/>
          <w:sz w:val="32"/>
          <w:szCs w:val="32"/>
          <w:lang w:val="zh-CN"/>
        </w:rPr>
        <w:t>%。其中：</w:t>
      </w:r>
    </w:p>
    <w:p>
      <w:pPr>
        <w:numPr>
          <w:ilvl w:val="0"/>
          <w:numId w:val="3"/>
        </w:num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城乡社区支出（类）城乡社区管理事务（款）</w:t>
      </w:r>
      <w:r>
        <w:rPr>
          <w:rFonts w:hint="eastAsia" w:ascii="仿宋" w:hAnsi="仿宋" w:eastAsia="仿宋" w:cs="仿宋"/>
          <w:color w:val="FF0000"/>
          <w:sz w:val="32"/>
          <w:szCs w:val="32"/>
          <w:lang w:eastAsia="zh-CN"/>
        </w:rPr>
        <w:t>行政运行</w:t>
      </w:r>
      <w:r>
        <w:rPr>
          <w:rFonts w:hint="eastAsia" w:ascii="仿宋" w:hAnsi="仿宋" w:eastAsia="仿宋" w:cs="仿宋"/>
          <w:color w:val="FF0000"/>
          <w:sz w:val="32"/>
          <w:szCs w:val="32"/>
        </w:rPr>
        <w:t>（项）。</w:t>
      </w:r>
    </w:p>
    <w:p>
      <w:pPr>
        <w:numPr>
          <w:ilvl w:val="0"/>
          <w:numId w:val="0"/>
        </w:numPr>
        <w:spacing w:line="5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年初预算为</w:t>
      </w:r>
      <w:r>
        <w:rPr>
          <w:rFonts w:hint="eastAsia" w:ascii="仿宋" w:hAnsi="仿宋" w:eastAsia="仿宋" w:cs="仿宋"/>
          <w:color w:val="FF0000"/>
          <w:sz w:val="32"/>
          <w:szCs w:val="32"/>
          <w:lang w:val="en-US" w:eastAsia="zh-CN"/>
        </w:rPr>
        <w:t>200</w:t>
      </w:r>
      <w:r>
        <w:rPr>
          <w:rFonts w:hint="eastAsia" w:ascii="仿宋" w:hAnsi="仿宋" w:eastAsia="仿宋" w:cs="仿宋"/>
          <w:color w:val="FF0000"/>
          <w:sz w:val="32"/>
          <w:szCs w:val="32"/>
        </w:rPr>
        <w:t>万元，支出决算为</w:t>
      </w:r>
      <w:r>
        <w:rPr>
          <w:rFonts w:hint="eastAsia" w:ascii="仿宋" w:hAnsi="仿宋" w:eastAsia="仿宋" w:cs="仿宋"/>
          <w:color w:val="FF0000"/>
          <w:sz w:val="32"/>
          <w:szCs w:val="32"/>
          <w:lang w:val="en-US" w:eastAsia="zh-CN"/>
        </w:rPr>
        <w:t>310.51</w:t>
      </w:r>
      <w:r>
        <w:rPr>
          <w:rFonts w:hint="eastAsia" w:ascii="仿宋" w:hAnsi="仿宋" w:eastAsia="仿宋" w:cs="仿宋"/>
          <w:color w:val="FF0000"/>
          <w:sz w:val="32"/>
          <w:szCs w:val="32"/>
        </w:rPr>
        <w:t>万元，完成年初预算的</w:t>
      </w:r>
      <w:r>
        <w:rPr>
          <w:rFonts w:hint="eastAsia" w:ascii="仿宋" w:hAnsi="仿宋" w:eastAsia="仿宋" w:cs="仿宋"/>
          <w:color w:val="FF0000"/>
          <w:sz w:val="32"/>
          <w:szCs w:val="32"/>
          <w:lang w:val="en-US" w:eastAsia="zh-CN"/>
        </w:rPr>
        <w:t>155</w:t>
      </w:r>
      <w:r>
        <w:rPr>
          <w:rFonts w:hint="eastAsia" w:ascii="仿宋" w:hAnsi="仿宋" w:eastAsia="仿宋" w:cs="仿宋"/>
          <w:color w:val="FF0000"/>
          <w:sz w:val="32"/>
          <w:szCs w:val="32"/>
        </w:rPr>
        <w:t>%，</w:t>
      </w:r>
      <w:r>
        <w:rPr>
          <w:rFonts w:hint="eastAsia" w:ascii="仿宋" w:hAnsi="仿宋" w:eastAsia="仿宋" w:cs="仿宋"/>
          <w:color w:val="FF0000"/>
          <w:sz w:val="32"/>
          <w:szCs w:val="32"/>
          <w:lang w:eastAsia="zh-CN"/>
        </w:rPr>
        <w:t>决算数大于预算数</w:t>
      </w:r>
      <w:r>
        <w:rPr>
          <w:rFonts w:hint="eastAsia" w:ascii="仿宋" w:hAnsi="仿宋" w:eastAsia="仿宋" w:cs="仿宋"/>
          <w:color w:val="FF0000"/>
          <w:sz w:val="32"/>
          <w:szCs w:val="32"/>
        </w:rPr>
        <w:t>的主要原因是单</w:t>
      </w:r>
      <w:r>
        <w:rPr>
          <w:rFonts w:hint="eastAsia" w:ascii="仿宋" w:hAnsi="仿宋" w:eastAsia="仿宋" w:cs="仿宋"/>
          <w:color w:val="FF0000"/>
          <w:sz w:val="32"/>
          <w:szCs w:val="32"/>
          <w:lang w:val="zh-CN"/>
        </w:rPr>
        <w:t>位成立初期单位办公用房及办公设备的购置费用较大。成立初期人员调整工资未纳入预算。</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hint="eastAsia" w:ascii="黑体" w:hAnsi="黑体" w:eastAsia="黑体" w:cs="黑体"/>
          <w:b/>
          <w:bCs/>
          <w:color w:val="FF0000"/>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310.51</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193.13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62.20</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61.83万元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40.80万元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5.49万元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23.46万元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0.89万元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10.82万元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0.88万元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1.76万元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13.41万元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33.79万元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117.38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37.80</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0.5万元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0.06万元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0.5万元</w:t>
      </w:r>
      <w:r>
        <w:rPr>
          <w:rFonts w:hint="eastAsia" w:ascii="仿宋" w:hAnsi="仿宋" w:eastAsia="仿宋" w:cs="仿宋"/>
          <w:sz w:val="32"/>
          <w:szCs w:val="32"/>
        </w:rPr>
        <w:t>、水费</w:t>
      </w:r>
      <w:r>
        <w:rPr>
          <w:rFonts w:hint="eastAsia" w:ascii="仿宋" w:hAnsi="仿宋" w:eastAsia="仿宋" w:cs="仿宋"/>
          <w:sz w:val="32"/>
          <w:szCs w:val="32"/>
          <w:lang w:val="en-US" w:eastAsia="zh-CN"/>
        </w:rPr>
        <w:t>2.36万元</w:t>
      </w:r>
      <w:r>
        <w:rPr>
          <w:rFonts w:hint="eastAsia" w:ascii="仿宋" w:hAnsi="仿宋" w:eastAsia="仿宋" w:cs="仿宋"/>
          <w:sz w:val="32"/>
          <w:szCs w:val="32"/>
        </w:rPr>
        <w:t>、电费</w:t>
      </w:r>
      <w:r>
        <w:rPr>
          <w:rFonts w:hint="eastAsia" w:ascii="仿宋" w:hAnsi="仿宋" w:eastAsia="仿宋" w:cs="仿宋"/>
          <w:sz w:val="32"/>
          <w:szCs w:val="32"/>
          <w:lang w:val="en-US" w:eastAsia="zh-CN"/>
        </w:rPr>
        <w:t>0万元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0.88万元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1.22万元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12.84万元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0.06万元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0万元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0.19万元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25.41万元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10万元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6.48万元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10.54万元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8.11万元</w:t>
      </w:r>
      <w:r>
        <w:rPr>
          <w:rFonts w:hint="eastAsia" w:ascii="仿宋" w:hAnsi="仿宋" w:eastAsia="仿宋" w:cs="仿宋"/>
          <w:sz w:val="32"/>
          <w:szCs w:val="32"/>
        </w:rPr>
        <w:t>、专用设备购置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、信息网络及软件购置更新</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、其他交通工具购置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、文物和陈列品购置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、无形资产购置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38.43万元</w:t>
      </w:r>
      <w:r>
        <w:rPr>
          <w:rFonts w:hint="eastAsia" w:ascii="仿宋" w:hAnsi="仿宋" w:eastAsia="仿宋" w:cs="仿宋"/>
          <w:sz w:val="32"/>
          <w:szCs w:val="32"/>
        </w:rPr>
        <w:t>、赠与</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pPr>
        <w:pStyle w:val="10"/>
        <w:numPr>
          <w:ilvl w:val="0"/>
          <w:numId w:val="4"/>
        </w:numPr>
        <w:rPr>
          <w:rFonts w:hint="eastAsia" w:ascii="黑体" w:hAnsi="黑体" w:eastAsia="黑体" w:cs="黑体"/>
          <w:b/>
          <w:bCs/>
          <w:sz w:val="32"/>
          <w:szCs w:val="32"/>
          <w:lang w:val="zh-CN"/>
        </w:rPr>
      </w:pPr>
      <w:bookmarkStart w:id="0" w:name="OLE_LINK9"/>
      <w:bookmarkStart w:id="1" w:name="OLE_LINK1"/>
      <w:r>
        <w:rPr>
          <w:rFonts w:hint="eastAsia" w:ascii="黑体" w:hAnsi="黑体" w:eastAsia="黑体" w:cs="黑体"/>
          <w:b/>
          <w:bCs/>
          <w:sz w:val="32"/>
          <w:szCs w:val="32"/>
          <w:lang w:val="zh-CN"/>
        </w:rPr>
        <w:t>一般公共预算财政拨款“三公”经费支出决算情况说明</w:t>
      </w:r>
    </w:p>
    <w:p>
      <w:pPr>
        <w:pStyle w:val="10"/>
        <w:numPr>
          <w:ilvl w:val="0"/>
          <w:numId w:val="0"/>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bookmarkStart w:id="2" w:name="OLE_LINK10"/>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%，其中：</w:t>
      </w:r>
    </w:p>
    <w:p>
      <w:pPr>
        <w:pStyle w:val="10"/>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因公出国（境）费</w:t>
      </w:r>
      <w:bookmarkStart w:id="3" w:name="OLE_LINK2"/>
      <w:r>
        <w:rPr>
          <w:rFonts w:hint="eastAsia" w:ascii="仿宋" w:hAnsi="仿宋" w:eastAsia="仿宋" w:cs="仿宋"/>
          <w:color w:val="auto"/>
          <w:kern w:val="2"/>
          <w:sz w:val="32"/>
          <w:szCs w:val="32"/>
          <w:lang w:val="en-US" w:eastAsia="zh-CN" w:bidi="ar-SA"/>
        </w:rPr>
        <w:t>支出预算为0，支出决算为0万元，完成预算的0%，决算数小于预算数的主要原因是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，与上年相比减少0万元，减少0%,减少的主要原因是</w:t>
      </w:r>
      <w:bookmarkEnd w:id="3"/>
      <w:bookmarkStart w:id="4" w:name="OLE_LINK6"/>
      <w:r>
        <w:rPr>
          <w:rFonts w:hint="eastAsia" w:ascii="仿宋" w:hAnsi="仿宋" w:eastAsia="仿宋" w:cs="仿宋"/>
          <w:sz w:val="32"/>
          <w:szCs w:val="32"/>
          <w:lang w:val="zh-CN"/>
        </w:rPr>
        <w:t>由于机构改革岳阳县城市公园广场维护中心是2019年新成立单位。2019年无预算</w:t>
      </w:r>
      <w:bookmarkEnd w:id="4"/>
      <w:r>
        <w:rPr>
          <w:rFonts w:hint="eastAsia" w:ascii="仿宋" w:hAnsi="仿宋" w:eastAsia="仿宋" w:cs="仿宋"/>
          <w:color w:val="auto"/>
          <w:kern w:val="2"/>
          <w:sz w:val="32"/>
          <w:szCs w:val="32"/>
          <w:lang w:val="en-US" w:eastAsia="zh-CN" w:bidi="ar-SA"/>
        </w:rPr>
        <w:t>。</w:t>
      </w:r>
    </w:p>
    <w:p>
      <w:pPr>
        <w:spacing w:line="560" w:lineRule="exact"/>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公务接待费支出预算为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万元，支出决算为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万元,完成预算的</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%,决算数小于预算数的主要原因是</w:t>
      </w:r>
      <w:bookmarkStart w:id="5" w:name="OLE_LINK7"/>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bookmarkEnd w:id="5"/>
      <w:r>
        <w:rPr>
          <w:rFonts w:hint="eastAsia" w:ascii="仿宋" w:hAnsi="仿宋" w:eastAsia="仿宋" w:cs="仿宋"/>
          <w:color w:val="auto"/>
          <w:kern w:val="2"/>
          <w:sz w:val="32"/>
          <w:szCs w:val="32"/>
          <w:lang w:val="zh-CN" w:eastAsia="zh-CN" w:bidi="ar-SA"/>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rPr>
        <w:t>%,减少的主要原因是</w:t>
      </w:r>
      <w:r>
        <w:rPr>
          <w:rFonts w:hint="eastAsia" w:ascii="仿宋" w:hAnsi="仿宋" w:eastAsia="仿宋" w:cs="仿宋"/>
          <w:sz w:val="32"/>
          <w:szCs w:val="32"/>
          <w:lang w:val="zh-CN"/>
        </w:rPr>
        <w:t>由于机构改革本单位是2019年新成立单位。2019年无预算。</w:t>
      </w:r>
    </w:p>
    <w:p>
      <w:pPr>
        <w:pStyle w:val="10"/>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公务用车购置费及运行维护费支出预算为0万元，支出决算为0万元，完成预算的0%，决算数小于预算数的主要原因是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，与上年相比减少0万元，减少0%,减少0的主要原因是</w:t>
      </w:r>
      <w:r>
        <w:rPr>
          <w:rFonts w:hint="eastAsia" w:ascii="仿宋" w:hAnsi="仿宋" w:eastAsia="仿宋" w:cs="仿宋"/>
          <w:sz w:val="32"/>
          <w:szCs w:val="32"/>
          <w:lang w:val="zh-CN"/>
        </w:rPr>
        <w:t>由于机构改</w:t>
      </w:r>
      <w:bookmarkStart w:id="6" w:name="_GoBack"/>
      <w:bookmarkEnd w:id="6"/>
      <w:r>
        <w:rPr>
          <w:rFonts w:hint="eastAsia" w:ascii="仿宋" w:hAnsi="仿宋" w:eastAsia="仿宋" w:cs="仿宋"/>
          <w:sz w:val="32"/>
          <w:szCs w:val="32"/>
          <w:lang w:val="zh-CN"/>
        </w:rPr>
        <w:t>革本单位是2019年新成立单位。2019年无预算</w:t>
      </w:r>
      <w:r>
        <w:rPr>
          <w:rFonts w:hint="eastAsia" w:ascii="仿宋" w:hAnsi="仿宋" w:eastAsia="仿宋" w:cs="仿宋"/>
          <w:color w:val="auto"/>
          <w:kern w:val="2"/>
          <w:sz w:val="32"/>
          <w:szCs w:val="32"/>
          <w:lang w:val="en-US" w:eastAsia="zh-CN" w:bidi="ar-SA"/>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spacing w:line="56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sz w:val="32"/>
          <w:szCs w:val="32"/>
          <w:lang w:val="en-US" w:eastAsia="zh-CN"/>
        </w:rPr>
        <w:t>0活动</w:t>
      </w:r>
    </w:p>
    <w:p>
      <w:pPr>
        <w:pStyle w:val="10"/>
        <w:numPr>
          <w:ilvl w:val="0"/>
          <w:numId w:val="5"/>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次，主要是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lang w:val="zh-CN"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val="en-US" w:eastAsia="zh-CN"/>
        </w:rPr>
        <w:t>0</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bookmarkEnd w:id="2"/>
    <w:p>
      <w:pPr>
        <w:numPr>
          <w:ilvl w:val="0"/>
          <w:numId w:val="6"/>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pStyle w:val="10"/>
        <w:rPr>
          <w:rFonts w:asciiTheme="minorEastAsia" w:hAnsiTheme="minorEastAsia" w:eastAsiaTheme="minorEastAsia"/>
          <w:i w:val="0"/>
          <w:iCs/>
          <w:color w:val="FF0000"/>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万元，比年初预算数（或者上年决算数）增加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仿宋"/>
          <w:sz w:val="32"/>
          <w:szCs w:val="32"/>
          <w:lang w:val="zh-CN"/>
        </w:rPr>
        <w:t>。</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firstLine="640" w:firstLineChars="200"/>
        <w:rPr>
          <w:rFonts w:hint="default" w:ascii="仿宋" w:hAnsi="仿宋" w:eastAsia="仿宋" w:cs="宋体"/>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；开支培训费</w:t>
      </w:r>
      <w:r>
        <w:rPr>
          <w:rFonts w:hint="eastAsia" w:asciiTheme="minorEastAsia" w:hAnsiTheme="minorEastAsia"/>
          <w:sz w:val="32"/>
          <w:szCs w:val="32"/>
          <w:lang w:val="en-US" w:eastAsia="zh-CN"/>
        </w:rPr>
        <w:t>0.06</w:t>
      </w:r>
      <w:r>
        <w:rPr>
          <w:rFonts w:hint="eastAsia" w:asciiTheme="minorEastAsia" w:hAnsiTheme="minorEastAsia" w:eastAsiaTheme="minorEastAsia"/>
          <w:sz w:val="32"/>
          <w:szCs w:val="32"/>
        </w:rPr>
        <w:t>万元，用于开展</w:t>
      </w:r>
      <w:r>
        <w:rPr>
          <w:rFonts w:hint="eastAsia" w:asciiTheme="minorEastAsia" w:hAnsiTheme="minorEastAsia"/>
          <w:sz w:val="32"/>
          <w:szCs w:val="32"/>
          <w:lang w:val="en-US" w:eastAsia="zh-CN"/>
        </w:rPr>
        <w:t>1次</w:t>
      </w:r>
      <w:r>
        <w:rPr>
          <w:rFonts w:hint="eastAsia" w:asciiTheme="minorEastAsia" w:hAnsiTheme="minorEastAsia" w:eastAsiaTheme="minorEastAsia"/>
          <w:sz w:val="32"/>
          <w:szCs w:val="32"/>
        </w:rPr>
        <w:t>培训，人数</w:t>
      </w:r>
      <w:r>
        <w:rPr>
          <w:rFonts w:hint="eastAsia" w:asciiTheme="minorEastAsia" w:hAnsiTheme="minorEastAsia"/>
          <w:sz w:val="32"/>
          <w:szCs w:val="32"/>
          <w:lang w:val="en-US" w:eastAsia="zh-CN"/>
        </w:rPr>
        <w:t>1</w:t>
      </w:r>
      <w:r>
        <w:rPr>
          <w:rFonts w:hint="eastAsia" w:asciiTheme="minorEastAsia" w:hAnsiTheme="minorEastAsia" w:eastAsiaTheme="minorEastAsia"/>
          <w:sz w:val="32"/>
          <w:szCs w:val="32"/>
        </w:rPr>
        <w:t>人，内容为</w:t>
      </w:r>
      <w:r>
        <w:rPr>
          <w:rFonts w:hint="eastAsia" w:asciiTheme="minorEastAsia" w:hAnsiTheme="minorEastAsia"/>
          <w:sz w:val="32"/>
          <w:szCs w:val="32"/>
          <w:lang w:val="en-US" w:eastAsia="zh-CN"/>
        </w:rPr>
        <w:t>党员培训</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val="en-US" w:eastAsia="zh-CN"/>
        </w:rPr>
        <w:t>0活动</w:t>
      </w:r>
      <w:r>
        <w:rPr>
          <w:rFonts w:hint="eastAsia" w:asciiTheme="minorEastAsia" w:hAnsiTheme="minorEastAsia" w:eastAsiaTheme="minorEastAsia"/>
          <w:sz w:val="32"/>
          <w:szCs w:val="32"/>
        </w:rPr>
        <w:t>。</w:t>
      </w:r>
    </w:p>
    <w:p>
      <w:pPr>
        <w:numPr>
          <w:ilvl w:val="0"/>
          <w:numId w:val="7"/>
        </w:numPr>
        <w:spacing w:line="560" w:lineRule="exact"/>
        <w:ind w:left="419" w:leftChars="0" w:firstLine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numPr>
          <w:ilvl w:val="0"/>
          <w:numId w:val="7"/>
        </w:numPr>
        <w:spacing w:line="560" w:lineRule="exact"/>
        <w:ind w:left="419" w:leftChars="0" w:firstLineChars="0"/>
        <w:rPr>
          <w:rFonts w:hint="eastAsia" w:ascii="黑体" w:hAnsi="黑体" w:eastAsia="黑体" w:cs="黑体"/>
          <w:b/>
          <w:bCs/>
          <w:sz w:val="32"/>
          <w:szCs w:val="32"/>
          <w:lang w:val="en-US" w:eastAsia="zh-CN"/>
        </w:rPr>
      </w:pPr>
      <w:r>
        <w:rPr>
          <w:rFonts w:hint="eastAsia" w:hAnsi="黑体"/>
          <w:b/>
          <w:sz w:val="32"/>
          <w:szCs w:val="32"/>
        </w:rPr>
        <w:t>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0车辆设备</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numPr>
          <w:ilvl w:val="0"/>
          <w:numId w:val="7"/>
        </w:numPr>
        <w:spacing w:line="560" w:lineRule="exact"/>
        <w:ind w:left="419" w:leftChars="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关于2020年度预算绩效情况的说明</w:t>
      </w:r>
    </w:p>
    <w:p>
      <w:pPr>
        <w:numPr>
          <w:ilvl w:val="0"/>
          <w:numId w:val="0"/>
        </w:numPr>
        <w:spacing w:line="560" w:lineRule="exact"/>
        <w:ind w:left="838" w:leftChars="0"/>
        <w:rPr>
          <w:rFonts w:hint="eastAsia" w:ascii="仿宋" w:hAnsi="仿宋" w:eastAsia="仿宋" w:cs="宋体"/>
          <w:sz w:val="32"/>
          <w:szCs w:val="32"/>
          <w:lang w:val="en-US" w:eastAsia="zh-Hans"/>
        </w:rPr>
      </w:pPr>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10"/>
        <w:rPr>
          <w:rFonts w:hAnsi="黑体"/>
          <w:b/>
          <w:sz w:val="32"/>
          <w:szCs w:val="32"/>
        </w:rPr>
      </w:pP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10"/>
        <w:rPr>
          <w:rFonts w:hAnsi="黑体"/>
          <w:b/>
          <w:sz w:val="32"/>
          <w:szCs w:val="3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10"/>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10"/>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rFonts w:hint="default" w:ascii="仿宋" w:hAnsi="仿宋" w:eastAsia="仿宋" w:cs="宋体"/>
          <w:color w:val="auto"/>
          <w:kern w:val="2"/>
          <w:sz w:val="32"/>
          <w:szCs w:val="32"/>
          <w:lang w:val="en-US" w:eastAsia="zh-CN" w:bidi="ar-SA"/>
        </w:rPr>
      </w:pPr>
    </w:p>
    <w:p>
      <w:pPr>
        <w:pStyle w:val="10"/>
        <w:jc w:val="left"/>
        <w:rPr>
          <w:sz w:val="72"/>
          <w:szCs w:val="72"/>
        </w:rPr>
      </w:pPr>
    </w:p>
    <w:p>
      <w:pPr>
        <w:pStyle w:val="10"/>
        <w:jc w:val="left"/>
        <w:rPr>
          <w:sz w:val="72"/>
          <w:szCs w:val="72"/>
        </w:rPr>
      </w:pPr>
    </w:p>
    <w:p>
      <w:pPr>
        <w:pStyle w:val="10"/>
        <w:jc w:val="left"/>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bookmarkEnd w:id="0"/>
    <w:p>
      <w:pPr>
        <w:ind w:firstLine="640" w:firstLineChars="200"/>
        <w:jc w:val="left"/>
        <w:rPr>
          <w:rFonts w:cs="黑体" w:asciiTheme="minorEastAsia" w:hAnsiTheme="minorEastAsia"/>
          <w:color w:val="000000"/>
          <w:kern w:val="0"/>
          <w:sz w:val="32"/>
          <w:szCs w:val="32"/>
        </w:rPr>
      </w:pPr>
    </w:p>
    <w:bookmarkEnd w:id="1"/>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A8BDF8AE"/>
    <w:multiLevelType w:val="singleLevel"/>
    <w:tmpl w:val="A8BDF8AE"/>
    <w:lvl w:ilvl="0" w:tentative="0">
      <w:start w:val="7"/>
      <w:numFmt w:val="chineseCounting"/>
      <w:suff w:val="nothing"/>
      <w:lvlText w:val="%1、"/>
      <w:lvlJc w:val="left"/>
      <w:rPr>
        <w:rFonts w:hint="eastAsia"/>
      </w:rPr>
    </w:lvl>
  </w:abstractNum>
  <w:abstractNum w:abstractNumId="2">
    <w:nsid w:val="B034AEF6"/>
    <w:multiLevelType w:val="singleLevel"/>
    <w:tmpl w:val="B034AEF6"/>
    <w:lvl w:ilvl="0" w:tentative="0">
      <w:start w:val="2"/>
      <w:numFmt w:val="chineseCounting"/>
      <w:suff w:val="nothing"/>
      <w:lvlText w:val="%1、"/>
      <w:lvlJc w:val="left"/>
      <w:rPr>
        <w:rFonts w:hint="eastAsia"/>
      </w:rPr>
    </w:lvl>
  </w:abstractNum>
  <w:abstractNum w:abstractNumId="3">
    <w:nsid w:val="FAB5CE19"/>
    <w:multiLevelType w:val="singleLevel"/>
    <w:tmpl w:val="FAB5CE19"/>
    <w:lvl w:ilvl="0" w:tentative="0">
      <w:start w:val="1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3D50AA"/>
    <w:multiLevelType w:val="singleLevel"/>
    <w:tmpl w:val="3F3D50AA"/>
    <w:lvl w:ilvl="0" w:tentative="0">
      <w:start w:val="2"/>
      <w:numFmt w:val="decimal"/>
      <w:suff w:val="nothing"/>
      <w:lvlText w:val="%1、"/>
      <w:lvlJc w:val="left"/>
    </w:lvl>
  </w:abstractNum>
  <w:abstractNum w:abstractNumId="6">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A6238E9"/>
    <w:rsid w:val="0B2743E1"/>
    <w:rsid w:val="0CBB5E78"/>
    <w:rsid w:val="0D5C025D"/>
    <w:rsid w:val="0F884ABF"/>
    <w:rsid w:val="0FE73D45"/>
    <w:rsid w:val="112D6C28"/>
    <w:rsid w:val="170A6767"/>
    <w:rsid w:val="190B626A"/>
    <w:rsid w:val="1A796A08"/>
    <w:rsid w:val="1EAD0668"/>
    <w:rsid w:val="23276800"/>
    <w:rsid w:val="27695451"/>
    <w:rsid w:val="2931780F"/>
    <w:rsid w:val="2D0D7D16"/>
    <w:rsid w:val="30CB73C5"/>
    <w:rsid w:val="33D05B34"/>
    <w:rsid w:val="38EA577F"/>
    <w:rsid w:val="3C367023"/>
    <w:rsid w:val="44441347"/>
    <w:rsid w:val="44687FDE"/>
    <w:rsid w:val="4BE10207"/>
    <w:rsid w:val="598E06EA"/>
    <w:rsid w:val="65754FEF"/>
    <w:rsid w:val="66E638E9"/>
    <w:rsid w:val="6A303BD7"/>
    <w:rsid w:val="6A5F33EC"/>
    <w:rsid w:val="6D325FDC"/>
    <w:rsid w:val="6D8964E5"/>
    <w:rsid w:val="6F8E47E9"/>
    <w:rsid w:val="768A2668"/>
    <w:rsid w:val="7B28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6396</Words>
  <Characters>6841</Characters>
  <Lines>62</Lines>
  <Paragraphs>17</Paragraphs>
  <TotalTime>5</TotalTime>
  <ScaleCrop>false</ScaleCrop>
  <LinksUpToDate>false</LinksUpToDate>
  <CharactersWithSpaces>6862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2022-08-28T06:42:12Z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828A262CE6354BA48E619E4661A7A8B2</vt:lpwstr>
  </property>
</Properties>
</file>