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岳阳县</w:t>
      </w:r>
      <w:r>
        <w:rPr>
          <w:rFonts w:eastAsia="方正小标宋简体"/>
          <w:bCs/>
          <w:sz w:val="46"/>
          <w:szCs w:val="46"/>
        </w:rPr>
        <w:t>20</w:t>
      </w:r>
      <w:r>
        <w:rPr>
          <w:rFonts w:hint="eastAsia" w:eastAsia="方正小标宋简体"/>
          <w:bCs/>
          <w:sz w:val="46"/>
          <w:szCs w:val="46"/>
          <w:u w:val="single"/>
        </w:rPr>
        <w:t>20</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r>
        <w:rPr>
          <w:rFonts w:hint="eastAsia" w:eastAsia="仿宋_GB2312"/>
          <w:sz w:val="32"/>
          <w:u w:val="single"/>
        </w:rPr>
        <w:t>岳阳县农业农村局</w:t>
      </w:r>
      <w:r>
        <w:rPr>
          <w:rFonts w:hint="eastAsia" w:eastAsia="仿宋_GB2312"/>
          <w:sz w:val="32"/>
          <w:u w:val="single"/>
          <w:lang w:eastAsia="zh-CN"/>
        </w:rPr>
        <w:t>（本级）</w:t>
      </w:r>
      <w:r>
        <w:rPr>
          <w:rFonts w:eastAsia="仿宋_GB2312"/>
          <w:sz w:val="32"/>
          <w:szCs w:val="32"/>
          <w:u w:val="single"/>
        </w:rPr>
        <w:t xml:space="preserve">     </w:t>
      </w:r>
      <w:r>
        <w:rPr>
          <w:rFonts w:hint="eastAsia" w:eastAsia="仿宋_GB2312"/>
          <w:sz w:val="32"/>
          <w:szCs w:val="32"/>
          <w:u w:val="single"/>
        </w:rPr>
        <w:t xml:space="preserve">   </w:t>
      </w:r>
      <w:r>
        <w:rPr>
          <w:rFonts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eastAsia="仿宋_GB2312"/>
          <w:spacing w:val="30"/>
          <w:sz w:val="32"/>
          <w:szCs w:val="32"/>
        </w:rPr>
        <w:t xml:space="preserve"> </w:t>
      </w:r>
      <w:r>
        <w:rPr>
          <w:rFonts w:hint="eastAsia" w:eastAsia="仿宋_GB2312"/>
          <w:spacing w:val="30"/>
          <w:sz w:val="32"/>
          <w:szCs w:val="32"/>
        </w:rPr>
        <w:t>算</w:t>
      </w:r>
      <w:r>
        <w:rPr>
          <w:rFonts w:eastAsia="仿宋_GB2312"/>
          <w:spacing w:val="30"/>
          <w:sz w:val="32"/>
          <w:szCs w:val="32"/>
        </w:rPr>
        <w:t xml:space="preserve"> </w:t>
      </w:r>
      <w:r>
        <w:rPr>
          <w:rFonts w:hint="eastAsia" w:eastAsia="仿宋_GB2312"/>
          <w:spacing w:val="30"/>
          <w:sz w:val="32"/>
          <w:szCs w:val="32"/>
        </w:rPr>
        <w:t>编</w:t>
      </w:r>
      <w:r>
        <w:rPr>
          <w:rFonts w:eastAsia="仿宋_GB2312"/>
          <w:spacing w:val="30"/>
          <w:sz w:val="32"/>
          <w:szCs w:val="32"/>
        </w:rPr>
        <w:t xml:space="preserve"> </w:t>
      </w:r>
      <w:r>
        <w:rPr>
          <w:rFonts w:hint="eastAsia" w:eastAsia="仿宋_GB2312"/>
          <w:spacing w:val="30"/>
          <w:sz w:val="32"/>
          <w:szCs w:val="32"/>
        </w:rPr>
        <w:t>码：</w:t>
      </w:r>
      <w:r>
        <w:rPr>
          <w:rFonts w:eastAsia="仿宋_GB2312"/>
          <w:spacing w:val="20"/>
          <w:sz w:val="32"/>
          <w:szCs w:val="32"/>
          <w:u w:val="single"/>
        </w:rPr>
        <w:t xml:space="preserve">     </w:t>
      </w:r>
      <w:r>
        <w:rPr>
          <w:rFonts w:hint="eastAsia" w:eastAsia="仿宋_GB2312"/>
          <w:spacing w:val="20"/>
          <w:sz w:val="32"/>
          <w:szCs w:val="32"/>
          <w:u w:val="single"/>
        </w:rPr>
        <w:t xml:space="preserve"> </w:t>
      </w:r>
      <w:r>
        <w:rPr>
          <w:rFonts w:eastAsia="仿宋_GB2312"/>
          <w:spacing w:val="20"/>
          <w:sz w:val="32"/>
          <w:szCs w:val="32"/>
          <w:u w:val="single"/>
        </w:rPr>
        <w:t xml:space="preserve">  </w:t>
      </w:r>
      <w:r>
        <w:rPr>
          <w:rFonts w:hint="eastAsia" w:eastAsia="仿宋_GB2312"/>
          <w:sz w:val="32"/>
          <w:u w:val="single"/>
        </w:rPr>
        <w:t xml:space="preserve">  247001  </w:t>
      </w:r>
      <w:r>
        <w:rPr>
          <w:rFonts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r>
        <w:rPr>
          <w:rFonts w:eastAsia="仿宋_GB2312"/>
          <w:sz w:val="32"/>
          <w:szCs w:val="32"/>
        </w:rPr>
        <w:t xml:space="preserve">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报告日期：2021年</w:t>
      </w:r>
      <w:r>
        <w:rPr>
          <w:rFonts w:hint="eastAsia" w:eastAsia="仿宋_GB2312"/>
          <w:sz w:val="32"/>
          <w:lang w:val="en-US" w:eastAsia="zh-CN"/>
        </w:rPr>
        <w:t>8</w:t>
      </w:r>
      <w:r>
        <w:rPr>
          <w:rFonts w:eastAsia="仿宋_GB2312"/>
          <w:sz w:val="32"/>
        </w:rPr>
        <w:t xml:space="preserve"> </w:t>
      </w:r>
      <w:r>
        <w:rPr>
          <w:rFonts w:hint="eastAsia" w:eastAsia="仿宋_GB2312"/>
          <w:sz w:val="32"/>
        </w:rPr>
        <w:t>月</w:t>
      </w:r>
      <w:r>
        <w:rPr>
          <w:rFonts w:hint="eastAsia" w:eastAsia="仿宋_GB2312"/>
          <w:sz w:val="32"/>
          <w:lang w:val="en-US" w:eastAsia="zh-CN"/>
        </w:rPr>
        <w:t>27</w:t>
      </w:r>
      <w:r>
        <w:rPr>
          <w:rFonts w:eastAsia="仿宋_GB2312"/>
          <w:sz w:val="32"/>
        </w:rPr>
        <w:t xml:space="preserve"> </w:t>
      </w:r>
      <w:r>
        <w:rPr>
          <w:rFonts w:hint="eastAsia" w:eastAsia="仿宋_GB2312"/>
          <w:sz w:val="32"/>
        </w:rPr>
        <w:t>日</w:t>
      </w:r>
    </w:p>
    <w:p>
      <w:pPr>
        <w:autoSpaceDN w:val="0"/>
        <w:jc w:val="center"/>
        <w:textAlignment w:val="center"/>
        <w:rPr>
          <w:rFonts w:eastAsia="仿宋_GB2312"/>
          <w:sz w:val="32"/>
          <w:szCs w:val="32"/>
        </w:rPr>
      </w:pPr>
      <w:r>
        <w:rPr>
          <w:rFonts w:hint="eastAsia" w:eastAsia="仿宋_GB2312"/>
          <w:sz w:val="32"/>
        </w:rPr>
        <w:t>岳阳县财政</w:t>
      </w:r>
      <w:r>
        <w:rPr>
          <w:rFonts w:hint="eastAsia" w:eastAsia="仿宋_GB2312"/>
          <w:sz w:val="32"/>
          <w:szCs w:val="32"/>
        </w:rPr>
        <w:t>局（制）</w:t>
      </w:r>
    </w:p>
    <w:p>
      <w:pPr>
        <w:widowControl/>
        <w:jc w:val="left"/>
        <w:rPr>
          <w:rFonts w:eastAsia="仿宋_GB2312"/>
          <w:sz w:val="32"/>
          <w:szCs w:val="32"/>
        </w:rPr>
        <w:sectPr>
          <w:pgSz w:w="11906" w:h="16838"/>
          <w:pgMar w:top="1588" w:right="1588" w:bottom="1588" w:left="1588" w:header="851" w:footer="992" w:gutter="0"/>
          <w:pgNumType w:start="1"/>
          <w:cols w:space="720" w:num="1"/>
          <w:docGrid w:type="linesAndChars" w:linePitch="602" w:charSpace="-782"/>
        </w:sectPr>
      </w:pPr>
    </w:p>
    <w:tbl>
      <w:tblPr>
        <w:tblStyle w:val="4"/>
        <w:tblW w:w="105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54"/>
        <w:gridCol w:w="400"/>
        <w:gridCol w:w="876"/>
        <w:gridCol w:w="460"/>
        <w:gridCol w:w="957"/>
        <w:gridCol w:w="284"/>
        <w:gridCol w:w="142"/>
        <w:gridCol w:w="850"/>
        <w:gridCol w:w="1195"/>
        <w:gridCol w:w="81"/>
        <w:gridCol w:w="1185"/>
        <w:gridCol w:w="10"/>
        <w:gridCol w:w="222"/>
        <w:gridCol w:w="912"/>
        <w:gridCol w:w="364"/>
        <w:gridCol w:w="235"/>
        <w:gridCol w:w="11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方野</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7642905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highlight w:val="none"/>
                <w:lang w:val="en-US" w:eastAsia="zh-CN"/>
              </w:rPr>
              <w:t>102</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highlight w:val="none"/>
                <w:lang w:val="en-US" w:eastAsia="zh-CN"/>
              </w:rPr>
              <w:t>121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2"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875"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4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负责全县农业、农村工作的协调和综合工作，组织研究全县农业、农村发展和改革中的问题，提出农业、农村发展和改革的政策建议，指导农村改革发展工作。会同有关部门研究提出城乡经济社会发展一体化体制机制改革的建议，指导协调县域经济发展和新农村建设；指导粮食等主要农产品生产，组织落实促进粮食等主要农产品生产发展的相关政策措施，会同有关部门指导农业标准化、规模化生产；承担提升农产品质量安全水平的责任，依法开展农产品质量安全风险评估，收集上报有关农产品质量安全状况信息，负责农产品质量安全监测；负责农作物重大病虫害防治，贯彻执行国家、省植物防疫检疫法律法规和政策；承担农业防灾减灾的责任；制定全县农业科研、农技推广的规划、计划和有关政策并指导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28"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875"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任务1：奠定粮食安全压舱石：坚持把稳定发展粮食生产作为“三农”工作的首要任务，强化粮食生产大县的责任担当，推进粮食生产稳量提质、优化结构，继续创建全省粮食生产先进县、全省产油大县；</w:t>
            </w:r>
          </w:p>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任务2：做大做强乡村产业：实施农业品牌创建战略，多措并举持续助推产村融合、产业发展，加快推进现代农业“接二连三”；</w:t>
            </w:r>
          </w:p>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任务3：全面实施乡村振兴战略：持续推进“空心房”整治、农村畜禽粪污及农村生活污水治理、垃圾分类、美丽乡村创建、移风易俗等工作，积极推动全县乡村振兴战略全面实施；</w:t>
            </w:r>
          </w:p>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任务4：推进农产品质量安全示范县创建：开展农安县创建，全面提高我县农产品质量安全水平，不断提升农产品质量安全群众满意度；</w:t>
            </w:r>
          </w:p>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任务5：稳步开展其他工作：农业面源污染治理、受污染耕地安全利用、深化农村改革、惠农减负、安全生产、农业科技推广等工作按照既定目标稳步开展。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875"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落实“两稳”政策，实现粮油生产突破，把保障粮食安全放在突出位置，强力推进早稻扩面和整治耕地抛荒，全县早稻播种面积比去年增加3.86万亩，超市里下达任务3.22万亩，水稻等农作物病虫害专业化统防统治覆盖率达到41.73%，比去年提高近4个百分点；筑牢丰产之基，加快推进高标准农田建设，全年总共完成高标准农田建设5.7万亩，其中高效节水灌溉面积0.22万亩；突出产业优势，做强五大特色产业；打造行业标杆，推动龙头企业引领；履行行业职责，全面推进产业扶贫，强化产业扶贫指导员队伍，组织8家省级龙头企业、10家市级龙头企业与全县29个贫困村和16个非贫困村结对帮扶；健全农安体系，确保百姓舌尖安全；强推污染防治，落实</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洞庭清波</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各项任务；深化环境整治，推动农村旧貌换新颜，新开镇整域推进省级示范乡镇和龙湾村创建省级示范村均已通过省、市验收，岳阳县人居环境整治排名全市第一；强化使命担当，深化农业农村改革；落实惠农减负，坚决维护农民权益；强化服务意识，全力促进农民增收争取农产品仓储保鲜冷链设施建设补贴资金353万元，建设冷库64个，总库容15991立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76" w:type="dxa"/>
            <w:gridSpan w:val="2"/>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999" w:type="dxa"/>
            <w:gridSpan w:val="1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76"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843"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204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13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701"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hint="default" w:ascii="宋体" w:hAnsi="宋体" w:eastAsia="宋体" w:cs="宋体"/>
                <w:color w:val="000000"/>
                <w:sz w:val="24"/>
                <w:lang w:val="en-US" w:eastAsia="zh-CN"/>
              </w:rPr>
            </w:pPr>
            <w:r>
              <w:rPr>
                <w:rFonts w:hint="eastAsia"/>
                <w:color w:val="000000"/>
                <w:sz w:val="24"/>
              </w:rPr>
              <w:t>13862.67</w:t>
            </w:r>
          </w:p>
        </w:tc>
        <w:tc>
          <w:tcPr>
            <w:tcW w:w="1843"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3060.38</w:t>
            </w:r>
          </w:p>
        </w:tc>
        <w:tc>
          <w:tcPr>
            <w:tcW w:w="204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hint="default" w:ascii="宋体" w:hAnsi="宋体" w:eastAsia="宋体" w:cs="宋体"/>
                <w:color w:val="000000"/>
                <w:sz w:val="24"/>
                <w:lang w:val="en-US" w:eastAsia="zh-CN"/>
              </w:rPr>
            </w:pPr>
            <w:r>
              <w:rPr>
                <w:rFonts w:hint="eastAsia"/>
                <w:color w:val="000000"/>
                <w:sz w:val="24"/>
              </w:rPr>
              <w:t>9311.67</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0.00</w:t>
            </w:r>
          </w:p>
        </w:tc>
        <w:tc>
          <w:tcPr>
            <w:tcW w:w="113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0.00</w:t>
            </w:r>
          </w:p>
        </w:tc>
        <w:tc>
          <w:tcPr>
            <w:tcW w:w="1701"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1490.62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13862.67</w:t>
            </w:r>
          </w:p>
        </w:tc>
        <w:tc>
          <w:tcPr>
            <w:tcW w:w="1843"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3060.38</w:t>
            </w:r>
          </w:p>
        </w:tc>
        <w:tc>
          <w:tcPr>
            <w:tcW w:w="204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9311.67</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0.00</w:t>
            </w:r>
          </w:p>
        </w:tc>
        <w:tc>
          <w:tcPr>
            <w:tcW w:w="113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0.00</w:t>
            </w:r>
          </w:p>
        </w:tc>
        <w:tc>
          <w:tcPr>
            <w:tcW w:w="1701"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1490.62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76" w:type="dxa"/>
            <w:gridSpan w:val="2"/>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386" w:type="dxa"/>
            <w:gridSpan w:val="10"/>
            <w:tcBorders>
              <w:top w:val="single" w:color="000000" w:sz="4" w:space="0"/>
              <w:left w:val="single" w:color="auto" w:sz="4" w:space="0"/>
              <w:bottom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613" w:type="dxa"/>
            <w:gridSpan w:val="4"/>
            <w:tcBorders>
              <w:top w:val="single" w:color="000000" w:sz="4" w:space="0"/>
              <w:left w:val="single" w:color="auto" w:sz="4" w:space="0"/>
              <w:bottom w:val="single" w:color="auto"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276"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552" w:type="dxa"/>
            <w:gridSpan w:val="5"/>
            <w:tcBorders>
              <w:top w:val="single" w:color="auto"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7" w:type="dxa"/>
            <w:gridSpan w:val="3"/>
            <w:vMerge w:val="restart"/>
            <w:tcBorders>
              <w:top w:val="single" w:color="auto"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276" w:type="dxa"/>
            <w:gridSpan w:val="2"/>
            <w:vMerge w:val="restart"/>
            <w:tcBorders>
              <w:top w:val="single" w:color="auto"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337" w:type="dxa"/>
            <w:gridSpan w:val="2"/>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276"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7" w:type="dxa"/>
            <w:gridSpan w:val="3"/>
            <w:vMerge w:val="continue"/>
            <w:tcBorders>
              <w:top w:val="single" w:color="auto"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276"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37"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13862.67 </w:t>
            </w:r>
          </w:p>
        </w:tc>
        <w:tc>
          <w:tcPr>
            <w:tcW w:w="141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2033.25 </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1646.26 </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386.99 </w:t>
            </w:r>
          </w:p>
        </w:tc>
        <w:tc>
          <w:tcPr>
            <w:tcW w:w="1417"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6602.5</w:t>
            </w:r>
            <w:r>
              <w:rPr>
                <w:rFonts w:hint="eastAsia"/>
                <w:color w:val="000000"/>
                <w:sz w:val="22"/>
                <w:szCs w:val="22"/>
                <w:lang w:val="en-US" w:eastAsia="zh-CN"/>
              </w:rPr>
              <w:t>7</w:t>
            </w:r>
            <w:r>
              <w:rPr>
                <w:rFonts w:hint="eastAsia"/>
                <w:color w:val="000000"/>
                <w:sz w:val="22"/>
                <w:szCs w:val="22"/>
              </w:rPr>
              <w:t xml:space="preserve"> </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5226.8</w:t>
            </w:r>
            <w:r>
              <w:rPr>
                <w:rFonts w:hint="eastAsia"/>
                <w:color w:val="000000"/>
                <w:sz w:val="22"/>
                <w:szCs w:val="22"/>
                <w:lang w:val="en-US" w:eastAsia="zh-CN"/>
              </w:rPr>
              <w:t>5</w:t>
            </w:r>
            <w:r>
              <w:rPr>
                <w:rFonts w:hint="eastAsia"/>
                <w:color w:val="000000"/>
                <w:sz w:val="22"/>
                <w:szCs w:val="22"/>
              </w:rPr>
              <w:t xml:space="preserve"> </w:t>
            </w:r>
          </w:p>
        </w:tc>
        <w:tc>
          <w:tcPr>
            <w:tcW w:w="133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5226.8</w:t>
            </w:r>
            <w:r>
              <w:rPr>
                <w:rFonts w:hint="eastAsia"/>
                <w:color w:val="000000"/>
                <w:sz w:val="22"/>
                <w:szCs w:val="22"/>
                <w:lang w:val="en-US" w:eastAsia="zh-CN"/>
              </w:rPr>
              <w:t>5</w:t>
            </w:r>
            <w:r>
              <w:rPr>
                <w:rFonts w:hint="eastAsia"/>
                <w:color w:val="000000"/>
                <w:sz w:val="22"/>
                <w:szCs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13862.67 </w:t>
            </w:r>
          </w:p>
        </w:tc>
        <w:tc>
          <w:tcPr>
            <w:tcW w:w="141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2033.25 </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1646.26 </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 xml:space="preserve">386.99 </w:t>
            </w:r>
          </w:p>
        </w:tc>
        <w:tc>
          <w:tcPr>
            <w:tcW w:w="1417"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6602.5</w:t>
            </w:r>
            <w:r>
              <w:rPr>
                <w:rFonts w:hint="eastAsia"/>
                <w:color w:val="000000"/>
                <w:sz w:val="22"/>
                <w:szCs w:val="22"/>
                <w:lang w:val="en-US" w:eastAsia="zh-CN"/>
              </w:rPr>
              <w:t>7</w:t>
            </w:r>
            <w:r>
              <w:rPr>
                <w:rFonts w:hint="eastAsia"/>
                <w:color w:val="000000"/>
                <w:sz w:val="22"/>
                <w:szCs w:val="22"/>
              </w:rPr>
              <w:t xml:space="preserve"> </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5226.8</w:t>
            </w:r>
            <w:r>
              <w:rPr>
                <w:rFonts w:hint="eastAsia"/>
                <w:color w:val="000000"/>
                <w:sz w:val="22"/>
                <w:szCs w:val="22"/>
                <w:lang w:val="en-US" w:eastAsia="zh-CN"/>
              </w:rPr>
              <w:t>5</w:t>
            </w:r>
            <w:r>
              <w:rPr>
                <w:rFonts w:hint="eastAsia"/>
                <w:color w:val="000000"/>
                <w:sz w:val="22"/>
                <w:szCs w:val="22"/>
              </w:rPr>
              <w:t xml:space="preserve"> </w:t>
            </w:r>
          </w:p>
        </w:tc>
        <w:tc>
          <w:tcPr>
            <w:tcW w:w="133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2"/>
                <w:szCs w:val="22"/>
              </w:rPr>
            </w:pPr>
            <w:r>
              <w:rPr>
                <w:rFonts w:hint="eastAsia"/>
                <w:color w:val="000000"/>
                <w:sz w:val="22"/>
                <w:szCs w:val="22"/>
              </w:rPr>
              <w:t>5226.8</w:t>
            </w:r>
            <w:r>
              <w:rPr>
                <w:rFonts w:hint="eastAsia"/>
                <w:color w:val="000000"/>
                <w:sz w:val="22"/>
                <w:szCs w:val="22"/>
                <w:lang w:val="en-US" w:eastAsia="zh-CN"/>
              </w:rPr>
              <w:t>5</w:t>
            </w:r>
            <w:r>
              <w:rPr>
                <w:rFonts w:hint="eastAsia"/>
                <w:color w:val="000000"/>
                <w:sz w:val="22"/>
                <w:szCs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76" w:type="dxa"/>
            <w:gridSpan w:val="2"/>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999" w:type="dxa"/>
            <w:gridSpan w:val="1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276"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lang w:val="en-US" w:eastAsia="zh-CN"/>
              </w:rPr>
              <w:t>12.50</w:t>
            </w:r>
            <w:r>
              <w:rPr>
                <w:rFonts w:hint="eastAsia"/>
                <w:color w:val="000000"/>
                <w:sz w:val="24"/>
              </w:rPr>
              <w:t xml:space="preserve"> </w:t>
            </w:r>
          </w:p>
        </w:tc>
        <w:tc>
          <w:tcPr>
            <w:tcW w:w="141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lang w:val="en-US" w:eastAsia="zh-CN"/>
              </w:rPr>
              <w:t>6.37</w:t>
            </w:r>
            <w:r>
              <w:rPr>
                <w:rFonts w:hint="eastAsia"/>
                <w:color w:val="000000"/>
                <w:sz w:val="24"/>
              </w:rPr>
              <w:t xml:space="preserve"> </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6.13 </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0.00 </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lang w:val="en-US" w:eastAsia="zh-CN"/>
              </w:rPr>
              <w:t>12.50</w:t>
            </w:r>
            <w:r>
              <w:rPr>
                <w:rFonts w:hint="eastAsia"/>
                <w:color w:val="000000"/>
                <w:sz w:val="24"/>
              </w:rPr>
              <w:t xml:space="preserve"> </w:t>
            </w:r>
          </w:p>
        </w:tc>
        <w:tc>
          <w:tcPr>
            <w:tcW w:w="1417"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lang w:val="en-US" w:eastAsia="zh-CN"/>
              </w:rPr>
              <w:t>6.37</w:t>
            </w:r>
            <w:r>
              <w:rPr>
                <w:rFonts w:hint="eastAsia"/>
                <w:color w:val="000000"/>
                <w:sz w:val="24"/>
              </w:rPr>
              <w:t xml:space="preserve"> </w:t>
            </w:r>
          </w:p>
        </w:tc>
        <w:tc>
          <w:tcPr>
            <w:tcW w:w="1276"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6.13 </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0.00 </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right"/>
              <w:rPr>
                <w:rFonts w:ascii="宋体" w:hAnsi="宋体" w:cs="宋体"/>
                <w:color w:val="000000"/>
                <w:sz w:val="24"/>
              </w:rPr>
            </w:pPr>
            <w:r>
              <w:rPr>
                <w:rFonts w:hint="eastAsia"/>
                <w:color w:val="000000"/>
                <w:sz w:val="24"/>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276" w:type="dxa"/>
            <w:gridSpan w:val="2"/>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897" w:type="dxa"/>
            <w:gridSpan w:val="13"/>
            <w:tcBorders>
              <w:top w:val="single" w:color="000000"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02" w:type="dxa"/>
            <w:vMerge w:val="restart"/>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276" w:type="dxa"/>
            <w:gridSpan w:val="2"/>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2693" w:type="dxa"/>
            <w:gridSpan w:val="5"/>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4204" w:type="dxa"/>
            <w:gridSpan w:val="8"/>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102" w:type="dxa"/>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830.53</w:t>
            </w:r>
          </w:p>
        </w:tc>
        <w:tc>
          <w:tcPr>
            <w:tcW w:w="2693" w:type="dxa"/>
            <w:gridSpan w:val="5"/>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830.53</w:t>
            </w:r>
          </w:p>
        </w:tc>
        <w:tc>
          <w:tcPr>
            <w:tcW w:w="4204"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color w:val="000000"/>
                <w:sz w:val="24"/>
              </w:rPr>
              <w:t>0.00</w:t>
            </w:r>
          </w:p>
        </w:tc>
        <w:tc>
          <w:tcPr>
            <w:tcW w:w="1102"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color w:val="000000"/>
                <w:sz w:val="2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254"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276" w:type="dxa"/>
            <w:gridSpan w:val="2"/>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830.53</w:t>
            </w:r>
          </w:p>
        </w:tc>
        <w:tc>
          <w:tcPr>
            <w:tcW w:w="2693" w:type="dxa"/>
            <w:gridSpan w:val="5"/>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830.53</w:t>
            </w:r>
          </w:p>
        </w:tc>
        <w:tc>
          <w:tcPr>
            <w:tcW w:w="4204"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color w:val="000000"/>
                <w:sz w:val="24"/>
              </w:rPr>
              <w:t>0.00</w:t>
            </w:r>
          </w:p>
        </w:tc>
        <w:tc>
          <w:tcPr>
            <w:tcW w:w="1102"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color w:val="000000"/>
                <w:sz w:val="2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1"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969"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5306"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969"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jc w:val="left"/>
              <w:rPr>
                <w:rFonts w:ascii="宋体" w:hAnsi="宋体" w:cs="宋体"/>
                <w:sz w:val="20"/>
                <w:szCs w:val="20"/>
              </w:rPr>
            </w:pPr>
            <w:r>
              <w:rPr>
                <w:rFonts w:hint="eastAsia"/>
                <w:sz w:val="20"/>
                <w:szCs w:val="20"/>
              </w:rPr>
              <w:t>目标1：抓好“安全”保供给：促进粮食等主要农产品生产，确保农产品质量安全；                                                                                            目标2：抓好“升级”促转型：推进农业品牌建设，培育新型经营主体，发展休闲农业；                                                                      目标3：抓好“覆盖”优服务：在全县范围推广水稻集中育秧、病虫害绿色防控、测土配方施肥等农业生产新技术；                                                                     目标4：抓好“增量”强基础：加大农业项目争取力度，提升农业生产基础设施水平；                           目标5：抓好“统筹”惠民生：加大美丽乡村建设、精准扶贫、争项引资力度。</w:t>
            </w:r>
          </w:p>
        </w:tc>
        <w:tc>
          <w:tcPr>
            <w:tcW w:w="5306"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sz w:val="20"/>
                <w:szCs w:val="20"/>
              </w:rPr>
            </w:pPr>
            <w:r>
              <w:rPr>
                <w:rFonts w:hint="eastAsia"/>
                <w:sz w:val="20"/>
                <w:szCs w:val="20"/>
              </w:rPr>
              <w:t>1.全县早稻播种面积比去年增加3.86万亩， 5个乡镇农推中心被评为全省农产品质量安全监管示范站，其余乡镇监管机构全部完成标准化建设；</w:t>
            </w:r>
          </w:p>
          <w:p>
            <w:pPr>
              <w:autoSpaceDN w:val="0"/>
              <w:spacing w:line="320" w:lineRule="exact"/>
              <w:jc w:val="left"/>
              <w:textAlignment w:val="center"/>
              <w:rPr>
                <w:sz w:val="20"/>
                <w:szCs w:val="20"/>
              </w:rPr>
            </w:pPr>
            <w:r>
              <w:rPr>
                <w:rFonts w:hint="eastAsia"/>
                <w:sz w:val="20"/>
                <w:szCs w:val="20"/>
              </w:rPr>
              <w:t>2.推进一二三产业融合发展，组织县内企业参加全国各类农产品博览会、开展各类直播带货活动等，推动我县优质特色农产品出市跨省乃至走出国门；</w:t>
            </w:r>
          </w:p>
          <w:p>
            <w:pPr>
              <w:autoSpaceDN w:val="0"/>
              <w:spacing w:line="320" w:lineRule="exact"/>
              <w:jc w:val="left"/>
              <w:textAlignment w:val="center"/>
              <w:rPr>
                <w:sz w:val="20"/>
                <w:szCs w:val="20"/>
              </w:rPr>
            </w:pPr>
            <w:r>
              <w:rPr>
                <w:rFonts w:hint="eastAsia"/>
                <w:sz w:val="20"/>
                <w:szCs w:val="20"/>
              </w:rPr>
              <w:t>3. 抓好高素质农民教育培训工作，全年现场培训和指导农民1252场次，举办各种培训班134期，发放技术培训资料5.276万份，培训农民1.6173万人次；</w:t>
            </w:r>
          </w:p>
          <w:p>
            <w:pPr>
              <w:autoSpaceDN w:val="0"/>
              <w:spacing w:line="320" w:lineRule="exact"/>
              <w:jc w:val="left"/>
              <w:textAlignment w:val="center"/>
              <w:rPr>
                <w:rFonts w:ascii="仿宋_GB2312" w:hAnsi="仿宋_GB2312" w:eastAsia="仿宋_GB2312" w:cs="仿宋_GB2312"/>
                <w:color w:val="000000"/>
                <w:sz w:val="24"/>
              </w:rPr>
            </w:pPr>
            <w:r>
              <w:rPr>
                <w:rFonts w:hint="eastAsia"/>
                <w:sz w:val="20"/>
                <w:szCs w:val="20"/>
                <w:lang w:val="en-US" w:eastAsia="zh-CN"/>
              </w:rPr>
              <w:t>4</w:t>
            </w:r>
            <w:r>
              <w:rPr>
                <w:rFonts w:hint="eastAsia"/>
                <w:sz w:val="20"/>
                <w:szCs w:val="20"/>
              </w:rPr>
              <w:t>.全县垃圾粗分类比例达90%以上，完成了全县主干公路沿线、城镇周边、旅游景点、铁山库区等沿路露天垃圾池拆除更换，建设村极生活污水处理站32个，完成了10个村生活污水治理整村推进试点；组织8家省级龙头企业、10家市级龙头企业与全县29个贫困村和16个非贫困村结对帮扶；借助省重点产业扶贫项目帮助5家龙头企业提质增效，带动帮扶贫困人口 1351人；争取耕地保护与地力提升、高标准农田基本建设、粮食生产大县奖励、产油大县、农业保险费补贴、农机购置补贴等国家重点投入和政策性资金两亿多元。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254"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77"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241" w:type="dxa"/>
            <w:gridSpan w:val="2"/>
            <w:vMerge w:val="restart"/>
            <w:tcBorders>
              <w:top w:val="single" w:color="000000" w:sz="4" w:space="0"/>
              <w:left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指标1：三公经费控制率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指标2：政府采购执行率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指标3：公务卡刷卡率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指标4：固定资产利用率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restart"/>
            <w:tcBorders>
              <w:top w:val="single" w:color="000000" w:sz="4" w:space="0"/>
              <w:left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指标1：财政供养人员控制率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5"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right w:val="single" w:color="000000" w:sz="4" w:space="0"/>
            </w:tcBorders>
            <w:vAlign w:val="center"/>
          </w:tcPr>
          <w:p>
            <w:pPr>
              <w:autoSpaceDN w:val="0"/>
              <w:spacing w:line="400" w:lineRule="exact"/>
              <w:jc w:val="center"/>
              <w:textAlignment w:val="center"/>
              <w:rPr>
                <w:rFonts w:ascii="仿宋_GB2312" w:hAnsi="仿宋_GB2312" w:eastAsia="仿宋_GB2312" w:cs="仿宋_GB2312"/>
                <w:color w:val="000000"/>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指标2：三公经费变动率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5"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right w:val="single" w:color="000000" w:sz="4" w:space="0"/>
            </w:tcBorders>
            <w:vAlign w:val="center"/>
          </w:tcPr>
          <w:p>
            <w:pPr>
              <w:autoSpaceDN w:val="0"/>
              <w:spacing w:line="400" w:lineRule="exact"/>
              <w:jc w:val="center"/>
              <w:textAlignment w:val="center"/>
              <w:rPr>
                <w:rFonts w:ascii="仿宋_GB2312" w:hAnsi="仿宋_GB2312" w:eastAsia="仿宋_GB2312" w:cs="仿宋_GB2312"/>
                <w:color w:val="000000"/>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指标3：示范片、粮食监测点良种应用率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：推广水稻集中育秧</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48万亩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restart"/>
            <w:tcBorders>
              <w:top w:val="single" w:color="000000" w:sz="4" w:space="0"/>
              <w:left w:val="single" w:color="000000" w:sz="4" w:space="0"/>
              <w:right w:val="single" w:color="000000" w:sz="4" w:space="0"/>
            </w:tcBorders>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指标1：专项资金到位率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vMerge w:val="continue"/>
            <w:tcBorders>
              <w:left w:val="single" w:color="000000" w:sz="4" w:space="0"/>
              <w:bottom w:val="single" w:color="000000" w:sz="4" w:space="0"/>
              <w:right w:val="single" w:color="000000" w:sz="4" w:space="0"/>
            </w:tcBorders>
            <w:vAlign w:val="center"/>
          </w:tcPr>
          <w:p>
            <w:pPr>
              <w:autoSpaceDN w:val="0"/>
              <w:spacing w:line="400" w:lineRule="exact"/>
              <w:jc w:val="center"/>
              <w:textAlignment w:val="center"/>
              <w:rPr>
                <w:rFonts w:ascii="仿宋_GB2312" w:hAnsi="仿宋_GB2312" w:eastAsia="仿宋_GB2312" w:cs="仿宋_GB2312"/>
                <w:sz w:val="24"/>
              </w:rPr>
            </w:pP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24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指标2：粮食生产争先创优及美丽乡村建设</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指标1：财政支出绩效目标</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highlight w:val="none"/>
                <w:lang w:val="en-US" w:eastAsia="zh-CN"/>
              </w:rPr>
              <w:t>8635.82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2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增加粮食产量，改善农田灌溉设施，提升农业品牌效益，美丽乡村建设</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效果明显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降低粮食生产成本</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20元/亩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减少农业用水，减少农业生产农药化肥用量，节约农村建房用地，减少农村垃圾污染</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效果明显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25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73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2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3453"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社会满意度</w:t>
            </w:r>
          </w:p>
        </w:tc>
        <w:tc>
          <w:tcPr>
            <w:tcW w:w="2845"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7539" w:type="dxa"/>
            <w:gridSpan w:val="1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7539" w:type="dxa"/>
            <w:gridSpan w:val="1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柳卫平</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局长</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岳阳县农业农村局</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彭六军</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副局长</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岳阳县农业农村局</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蒋世平</w:t>
            </w: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计财股长</w:t>
            </w: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岳阳县农业农村局</w:t>
            </w: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69"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76"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4030"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10529"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 xml:space="preserve">方野 </w:t>
      </w:r>
      <w:r>
        <w:rPr>
          <w:rFonts w:eastAsia="仿宋_GB2312" w:cs="仿宋_GB2312"/>
          <w:bCs/>
          <w:sz w:val="28"/>
          <w:szCs w:val="28"/>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13647301993</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Borders>
              <w:top w:val="single" w:color="auto" w:sz="4" w:space="0"/>
              <w:left w:val="single" w:color="auto" w:sz="4" w:space="0"/>
              <w:bottom w:val="single" w:color="auto" w:sz="4" w:space="0"/>
              <w:right w:val="single" w:color="auto" w:sz="4" w:space="0"/>
            </w:tcBorders>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widowControl/>
              <w:shd w:val="clear" w:color="auto" w:fill="FFFFFF"/>
              <w:spacing w:before="100" w:beforeAutospacing="1" w:after="100" w:afterAutospacing="1"/>
              <w:jc w:val="center"/>
              <w:rPr>
                <w:rFonts w:ascii="仿宋" w:hAnsi="仿宋" w:eastAsia="仿宋" w:cs="仿宋"/>
                <w:b/>
                <w:bCs/>
                <w:color w:val="000000"/>
                <w:kern w:val="0"/>
                <w:sz w:val="44"/>
                <w:szCs w:val="44"/>
              </w:rPr>
            </w:pPr>
            <w:r>
              <w:rPr>
                <w:rFonts w:hint="eastAsia" w:ascii="仿宋" w:hAnsi="仿宋" w:eastAsia="仿宋" w:cs="仿宋"/>
                <w:b/>
                <w:bCs/>
                <w:color w:val="000000"/>
                <w:kern w:val="0"/>
                <w:sz w:val="44"/>
                <w:szCs w:val="44"/>
              </w:rPr>
              <w:t>岳阳县农业农村局整体支出绩效评价报告</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一、单位概况</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（一）单位基本情况</w:t>
            </w:r>
          </w:p>
          <w:p>
            <w:pPr>
              <w:widowControl/>
              <w:spacing w:line="600" w:lineRule="exact"/>
              <w:ind w:firstLine="600" w:firstLineChars="200"/>
              <w:rPr>
                <w:rFonts w:hint="default" w:ascii="仿宋" w:hAnsi="仿宋" w:eastAsia="仿宋" w:cs="仿宋"/>
                <w:color w:val="FF0000"/>
                <w:kern w:val="0"/>
                <w:sz w:val="30"/>
                <w:szCs w:val="30"/>
                <w:lang w:val="en-US" w:eastAsia="zh-CN"/>
              </w:rPr>
            </w:pPr>
            <w:r>
              <w:rPr>
                <w:rFonts w:hint="eastAsia" w:ascii="仿宋" w:hAnsi="仿宋" w:eastAsia="仿宋" w:cs="仿宋"/>
                <w:kern w:val="0"/>
                <w:sz w:val="30"/>
                <w:szCs w:val="30"/>
              </w:rPr>
              <w:t>岳阳县农业农村局为县人民政府工作部门，</w:t>
            </w:r>
            <w:r>
              <w:rPr>
                <w:rFonts w:hint="eastAsia" w:ascii="仿宋" w:hAnsi="仿宋" w:eastAsia="仿宋" w:cs="仿宋"/>
                <w:kern w:val="0"/>
                <w:sz w:val="30"/>
                <w:szCs w:val="30"/>
                <w:lang w:val="en-US" w:eastAsia="zh-CN"/>
              </w:rPr>
              <w:t>编制数102人，实有</w:t>
            </w:r>
            <w:r>
              <w:rPr>
                <w:rFonts w:hint="eastAsia" w:ascii="仿宋" w:hAnsi="仿宋" w:eastAsia="仿宋" w:cs="仿宋"/>
                <w:kern w:val="0"/>
                <w:sz w:val="30"/>
                <w:szCs w:val="30"/>
              </w:rPr>
              <w:t>在职</w:t>
            </w:r>
            <w:r>
              <w:rPr>
                <w:rFonts w:hint="eastAsia" w:ascii="仿宋" w:hAnsi="仿宋" w:eastAsia="仿宋" w:cs="仿宋"/>
                <w:kern w:val="0"/>
                <w:sz w:val="30"/>
                <w:szCs w:val="30"/>
                <w:highlight w:val="none"/>
                <w:lang w:val="en-US" w:eastAsia="zh-CN"/>
              </w:rPr>
              <w:t>121</w:t>
            </w:r>
            <w:r>
              <w:rPr>
                <w:rFonts w:hint="eastAsia" w:ascii="仿宋" w:hAnsi="仿宋" w:eastAsia="仿宋" w:cs="仿宋"/>
                <w:kern w:val="0"/>
                <w:sz w:val="30"/>
                <w:szCs w:val="30"/>
                <w:highlight w:val="none"/>
              </w:rPr>
              <w:t>人</w:t>
            </w:r>
            <w:r>
              <w:rPr>
                <w:rFonts w:hint="eastAsia" w:ascii="仿宋" w:hAnsi="仿宋" w:eastAsia="仿宋" w:cs="仿宋"/>
                <w:kern w:val="0"/>
                <w:sz w:val="30"/>
                <w:szCs w:val="30"/>
              </w:rPr>
              <w:t>。内设办公室、人事股、计划财务股、法规股、种植业管理股（农药管理股）、农村社会事业促进股（乡村振兴工作办公室）、发展规划股等20个股室。下设县农业行政执法大队、县土壤肥料工作站、县农产品质量检验检测站、县农业技术推广站、县植保植检站、县农田建设服务中心6个非独立核算二级机构；</w:t>
            </w:r>
            <w:r>
              <w:rPr>
                <w:rFonts w:hint="eastAsia" w:ascii="仿宋" w:hAnsi="仿宋" w:eastAsia="仿宋" w:cs="仿宋"/>
                <w:color w:val="auto"/>
                <w:kern w:val="0"/>
                <w:sz w:val="30"/>
                <w:szCs w:val="30"/>
                <w:highlight w:val="none"/>
              </w:rPr>
              <w:t>县生态能源服务中心、县农业广播电视学校、县定点屠宰服务中心、县农业机械化服务中心、县农村经营服务站</w:t>
            </w:r>
            <w:r>
              <w:rPr>
                <w:rFonts w:hint="eastAsia" w:ascii="仿宋" w:hAnsi="仿宋" w:eastAsia="仿宋" w:cs="仿宋"/>
                <w:color w:val="auto"/>
                <w:kern w:val="0"/>
                <w:sz w:val="30"/>
                <w:szCs w:val="30"/>
                <w:highlight w:val="none"/>
                <w:lang w:eastAsia="zh-CN"/>
              </w:rPr>
              <w:t>、县茶产业发展中心</w:t>
            </w:r>
            <w:r>
              <w:rPr>
                <w:rFonts w:hint="eastAsia" w:ascii="仿宋" w:hAnsi="仿宋" w:eastAsia="仿宋" w:cs="仿宋"/>
                <w:color w:val="auto"/>
                <w:kern w:val="0"/>
                <w:sz w:val="30"/>
                <w:szCs w:val="30"/>
                <w:highlight w:val="none"/>
                <w:lang w:val="en-US" w:eastAsia="zh-CN"/>
              </w:rPr>
              <w:t>等</w:t>
            </w:r>
            <w:r>
              <w:rPr>
                <w:rFonts w:hint="eastAsia" w:ascii="仿宋" w:hAnsi="仿宋" w:eastAsia="仿宋" w:cs="仿宋"/>
                <w:color w:val="auto"/>
                <w:kern w:val="0"/>
                <w:sz w:val="30"/>
                <w:szCs w:val="30"/>
                <w:highlight w:val="none"/>
              </w:rPr>
              <w:t>独立核算的二级机构。公车改革后</w:t>
            </w:r>
            <w:r>
              <w:rPr>
                <w:rFonts w:hint="eastAsia" w:ascii="仿宋" w:hAnsi="仿宋" w:eastAsia="仿宋" w:cs="仿宋"/>
                <w:color w:val="auto"/>
                <w:kern w:val="0"/>
                <w:sz w:val="30"/>
                <w:szCs w:val="30"/>
                <w:highlight w:val="none"/>
                <w:lang w:eastAsia="zh-CN"/>
              </w:rPr>
              <w:t>本级</w:t>
            </w:r>
            <w:r>
              <w:rPr>
                <w:rFonts w:hint="eastAsia" w:ascii="仿宋" w:hAnsi="仿宋" w:eastAsia="仿宋" w:cs="仿宋"/>
                <w:color w:val="auto"/>
                <w:kern w:val="0"/>
                <w:sz w:val="30"/>
                <w:szCs w:val="30"/>
                <w:highlight w:val="none"/>
                <w:lang w:val="en-US" w:eastAsia="zh-CN"/>
              </w:rPr>
              <w:t>1</w:t>
            </w:r>
            <w:r>
              <w:rPr>
                <w:rFonts w:hint="eastAsia" w:ascii="仿宋" w:hAnsi="仿宋" w:eastAsia="仿宋" w:cs="仿宋"/>
                <w:color w:val="auto"/>
                <w:kern w:val="0"/>
                <w:sz w:val="30"/>
                <w:szCs w:val="30"/>
                <w:highlight w:val="none"/>
              </w:rPr>
              <w:t>台农业执法用车。</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（二）单位整体支出规模、使用方向和主要内容、涉及范围等</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2020年农业农村</w:t>
            </w:r>
            <w:r>
              <w:rPr>
                <w:rFonts w:hint="eastAsia" w:ascii="仿宋" w:hAnsi="仿宋" w:eastAsia="仿宋" w:cs="仿宋"/>
                <w:kern w:val="0"/>
                <w:sz w:val="30"/>
                <w:szCs w:val="30"/>
                <w:highlight w:val="none"/>
              </w:rPr>
              <w:t>局</w:t>
            </w:r>
            <w:r>
              <w:rPr>
                <w:rFonts w:hint="eastAsia" w:ascii="仿宋" w:hAnsi="仿宋" w:eastAsia="仿宋" w:cs="仿宋"/>
                <w:kern w:val="0"/>
                <w:sz w:val="30"/>
                <w:szCs w:val="30"/>
                <w:highlight w:val="none"/>
                <w:lang w:eastAsia="zh-CN"/>
              </w:rPr>
              <w:t>本级</w:t>
            </w:r>
            <w:r>
              <w:rPr>
                <w:rFonts w:hint="eastAsia" w:ascii="仿宋" w:hAnsi="仿宋" w:eastAsia="仿宋" w:cs="仿宋"/>
                <w:kern w:val="0"/>
                <w:sz w:val="30"/>
                <w:szCs w:val="30"/>
                <w:highlight w:val="none"/>
              </w:rPr>
              <w:t>整体支出共计</w:t>
            </w:r>
            <w:r>
              <w:rPr>
                <w:rFonts w:hint="eastAsia" w:ascii="仿宋" w:hAnsi="仿宋" w:eastAsia="仿宋" w:cs="仿宋"/>
                <w:kern w:val="0"/>
                <w:sz w:val="30"/>
                <w:szCs w:val="30"/>
                <w:highlight w:val="none"/>
                <w:lang w:val="en-US" w:eastAsia="zh-CN"/>
              </w:rPr>
              <w:t>8635.82</w:t>
            </w:r>
            <w:r>
              <w:rPr>
                <w:rFonts w:hint="eastAsia" w:ascii="仿宋" w:hAnsi="仿宋" w:eastAsia="仿宋" w:cs="仿宋"/>
                <w:kern w:val="0"/>
                <w:sz w:val="30"/>
                <w:szCs w:val="30"/>
              </w:rPr>
              <w:t>万元，</w:t>
            </w:r>
            <w:r>
              <w:rPr>
                <w:rFonts w:hint="eastAsia" w:ascii="仿宋" w:hAnsi="仿宋" w:eastAsia="仿宋" w:cs="仿宋"/>
                <w:kern w:val="0"/>
                <w:sz w:val="30"/>
                <w:szCs w:val="30"/>
                <w:lang w:val="en-US" w:eastAsia="zh-CN"/>
              </w:rPr>
              <w:t>其中</w:t>
            </w:r>
            <w:r>
              <w:rPr>
                <w:rFonts w:hint="eastAsia" w:ascii="仿宋" w:hAnsi="仿宋" w:eastAsia="仿宋" w:cs="仿宋"/>
                <w:kern w:val="0"/>
                <w:sz w:val="30"/>
                <w:szCs w:val="30"/>
              </w:rPr>
              <w:t>基本支出</w:t>
            </w:r>
            <w:r>
              <w:rPr>
                <w:rFonts w:hint="eastAsia" w:ascii="仿宋" w:hAnsi="仿宋" w:eastAsia="仿宋" w:cs="仿宋"/>
                <w:kern w:val="0"/>
                <w:sz w:val="30"/>
                <w:szCs w:val="30"/>
                <w:lang w:val="en-US" w:eastAsia="zh-CN"/>
              </w:rPr>
              <w:t>共计2033.25</w:t>
            </w:r>
            <w:r>
              <w:rPr>
                <w:rFonts w:hint="eastAsia" w:ascii="仿宋" w:hAnsi="仿宋" w:eastAsia="仿宋" w:cs="仿宋"/>
                <w:kern w:val="0"/>
                <w:sz w:val="30"/>
                <w:szCs w:val="30"/>
              </w:rPr>
              <w:t>万元；项目支出</w:t>
            </w:r>
            <w:r>
              <w:rPr>
                <w:rFonts w:hint="eastAsia" w:ascii="仿宋" w:hAnsi="仿宋" w:eastAsia="仿宋" w:cs="仿宋"/>
                <w:kern w:val="0"/>
                <w:sz w:val="30"/>
                <w:szCs w:val="30"/>
                <w:lang w:val="en-US" w:eastAsia="zh-CN"/>
              </w:rPr>
              <w:t>共计6602.57</w:t>
            </w:r>
            <w:r>
              <w:rPr>
                <w:rFonts w:hint="eastAsia" w:ascii="仿宋" w:hAnsi="仿宋" w:eastAsia="仿宋" w:cs="仿宋"/>
                <w:kern w:val="0"/>
                <w:sz w:val="30"/>
                <w:szCs w:val="30"/>
              </w:rPr>
              <w:t>万元，主要包括高标准农田建设、现代农业田间工程、农村人居环境整治、美丽乡村建设、粮食</w:t>
            </w:r>
            <w:r>
              <w:rPr>
                <w:rFonts w:hint="eastAsia" w:ascii="仿宋" w:hAnsi="仿宋" w:eastAsia="仿宋" w:cs="仿宋"/>
                <w:kern w:val="0"/>
                <w:sz w:val="30"/>
                <w:szCs w:val="30"/>
                <w:lang w:val="en-US" w:eastAsia="zh-CN"/>
              </w:rPr>
              <w:t>生产</w:t>
            </w:r>
            <w:r>
              <w:rPr>
                <w:rFonts w:hint="eastAsia" w:ascii="仿宋" w:hAnsi="仿宋" w:eastAsia="仿宋" w:cs="仿宋"/>
                <w:kern w:val="0"/>
                <w:sz w:val="30"/>
                <w:szCs w:val="30"/>
              </w:rPr>
              <w:t>、产业扶贫、品牌创建、</w:t>
            </w:r>
            <w:r>
              <w:rPr>
                <w:rFonts w:hint="eastAsia" w:ascii="仿宋" w:hAnsi="仿宋" w:eastAsia="仿宋" w:cs="仿宋"/>
                <w:kern w:val="0"/>
                <w:sz w:val="30"/>
                <w:szCs w:val="30"/>
                <w:lang w:val="en-US" w:eastAsia="zh-CN"/>
              </w:rPr>
              <w:t>面源污染</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农业资源修复与利用、农业技术推广等方面。</w:t>
            </w:r>
          </w:p>
          <w:p>
            <w:pPr>
              <w:spacing w:line="4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二、单位整体支出管理及使用情况</w:t>
            </w:r>
          </w:p>
          <w:p>
            <w:pPr>
              <w:spacing w:line="4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（一）基本支出</w:t>
            </w:r>
          </w:p>
          <w:p>
            <w:pPr>
              <w:ind w:firstLine="600" w:firstLineChars="200"/>
              <w:rPr>
                <w:rFonts w:ascii="仿宋" w:hAnsi="仿宋" w:eastAsia="仿宋" w:cs="仿宋"/>
                <w:color w:val="auto"/>
                <w:kern w:val="0"/>
                <w:sz w:val="30"/>
                <w:szCs w:val="30"/>
              </w:rPr>
            </w:pPr>
            <w:r>
              <w:rPr>
                <w:rFonts w:hint="eastAsia" w:ascii="仿宋" w:hAnsi="仿宋" w:eastAsia="仿宋" w:cs="仿宋"/>
                <w:kern w:val="0"/>
                <w:sz w:val="30"/>
                <w:szCs w:val="30"/>
              </w:rPr>
              <w:t>2020年农业农村局</w:t>
            </w:r>
            <w:r>
              <w:rPr>
                <w:rFonts w:hint="eastAsia" w:ascii="仿宋" w:hAnsi="仿宋" w:eastAsia="仿宋" w:cs="仿宋"/>
                <w:kern w:val="0"/>
                <w:sz w:val="30"/>
                <w:szCs w:val="30"/>
                <w:highlight w:val="none"/>
                <w:lang w:eastAsia="zh-CN"/>
              </w:rPr>
              <w:t>本级</w:t>
            </w:r>
            <w:r>
              <w:rPr>
                <w:rFonts w:hint="eastAsia" w:ascii="仿宋" w:hAnsi="仿宋" w:eastAsia="仿宋" w:cs="仿宋"/>
                <w:kern w:val="0"/>
                <w:sz w:val="30"/>
                <w:szCs w:val="30"/>
              </w:rPr>
              <w:t>基本支出共计</w:t>
            </w:r>
            <w:r>
              <w:rPr>
                <w:rFonts w:hint="eastAsia" w:ascii="仿宋" w:hAnsi="仿宋" w:eastAsia="仿宋" w:cs="仿宋"/>
                <w:kern w:val="0"/>
                <w:sz w:val="30"/>
                <w:szCs w:val="30"/>
                <w:highlight w:val="none"/>
                <w:lang w:val="en-US" w:eastAsia="zh-CN"/>
              </w:rPr>
              <w:t>2033.25</w:t>
            </w:r>
            <w:r>
              <w:rPr>
                <w:rFonts w:hint="eastAsia" w:ascii="仿宋" w:hAnsi="仿宋" w:eastAsia="仿宋" w:cs="仿宋"/>
                <w:kern w:val="0"/>
                <w:sz w:val="30"/>
                <w:szCs w:val="30"/>
                <w:highlight w:val="none"/>
              </w:rPr>
              <w:t>万元，其中用于人员支出</w:t>
            </w:r>
            <w:r>
              <w:rPr>
                <w:rFonts w:hint="eastAsia" w:ascii="仿宋" w:hAnsi="仿宋" w:eastAsia="仿宋" w:cs="仿宋"/>
                <w:kern w:val="0"/>
                <w:sz w:val="30"/>
                <w:szCs w:val="30"/>
                <w:highlight w:val="none"/>
                <w:lang w:val="en-US" w:eastAsia="zh-CN"/>
              </w:rPr>
              <w:t>1646.26</w:t>
            </w:r>
            <w:r>
              <w:rPr>
                <w:rFonts w:hint="eastAsia" w:ascii="仿宋" w:hAnsi="仿宋" w:eastAsia="仿宋" w:cs="仿宋"/>
                <w:kern w:val="0"/>
                <w:sz w:val="30"/>
                <w:szCs w:val="30"/>
                <w:highlight w:val="none"/>
              </w:rPr>
              <w:t>万元，公用支出386.99万元</w:t>
            </w:r>
            <w:r>
              <w:rPr>
                <w:rFonts w:hint="eastAsia" w:ascii="仿宋" w:hAnsi="仿宋" w:eastAsia="仿宋" w:cs="仿宋"/>
                <w:kern w:val="0"/>
                <w:sz w:val="30"/>
                <w:szCs w:val="30"/>
                <w:lang w:eastAsia="zh-CN"/>
              </w:rPr>
              <w:t>。</w:t>
            </w:r>
            <w:r>
              <w:rPr>
                <w:rFonts w:hint="eastAsia" w:ascii="仿宋" w:hAnsi="仿宋" w:eastAsia="仿宋" w:cs="仿宋"/>
                <w:color w:val="auto"/>
                <w:kern w:val="0"/>
                <w:sz w:val="30"/>
                <w:szCs w:val="30"/>
              </w:rPr>
              <w:t>公用支出中“三公”经费合计</w:t>
            </w:r>
            <w:r>
              <w:rPr>
                <w:rFonts w:hint="eastAsia" w:ascii="仿宋" w:hAnsi="仿宋" w:eastAsia="仿宋" w:cs="仿宋"/>
                <w:color w:val="auto"/>
                <w:kern w:val="0"/>
                <w:sz w:val="30"/>
                <w:szCs w:val="30"/>
                <w:highlight w:val="none"/>
                <w:lang w:val="en-US" w:eastAsia="zh-CN"/>
              </w:rPr>
              <w:t>12.50</w:t>
            </w:r>
            <w:r>
              <w:rPr>
                <w:rFonts w:hint="eastAsia" w:ascii="仿宋" w:hAnsi="仿宋" w:eastAsia="仿宋" w:cs="仿宋"/>
                <w:color w:val="auto"/>
                <w:kern w:val="0"/>
                <w:sz w:val="30"/>
                <w:szCs w:val="30"/>
                <w:highlight w:val="none"/>
              </w:rPr>
              <w:t>万元，其中公务接待费</w:t>
            </w:r>
            <w:r>
              <w:rPr>
                <w:rFonts w:hint="eastAsia" w:ascii="仿宋" w:hAnsi="仿宋" w:eastAsia="仿宋" w:cs="仿宋"/>
                <w:color w:val="auto"/>
                <w:kern w:val="0"/>
                <w:sz w:val="30"/>
                <w:szCs w:val="30"/>
                <w:highlight w:val="none"/>
                <w:lang w:val="en-US" w:eastAsia="zh-CN"/>
              </w:rPr>
              <w:t>6.37</w:t>
            </w:r>
            <w:r>
              <w:rPr>
                <w:rFonts w:hint="eastAsia" w:ascii="仿宋" w:hAnsi="仿宋" w:eastAsia="仿宋" w:cs="仿宋"/>
                <w:color w:val="auto"/>
                <w:kern w:val="0"/>
                <w:sz w:val="30"/>
                <w:szCs w:val="30"/>
                <w:highlight w:val="none"/>
              </w:rPr>
              <w:t>万元，公务用车维护</w:t>
            </w:r>
            <w:r>
              <w:rPr>
                <w:rFonts w:hint="eastAsia" w:ascii="仿宋" w:hAnsi="仿宋" w:eastAsia="仿宋" w:cs="仿宋"/>
                <w:color w:val="auto"/>
                <w:kern w:val="0"/>
                <w:sz w:val="30"/>
                <w:szCs w:val="30"/>
                <w:highlight w:val="none"/>
                <w:lang w:val="en-US" w:eastAsia="zh-CN"/>
              </w:rPr>
              <w:t>6.13</w:t>
            </w:r>
            <w:r>
              <w:rPr>
                <w:rFonts w:hint="eastAsia" w:ascii="仿宋" w:hAnsi="仿宋" w:eastAsia="仿宋" w:cs="仿宋"/>
                <w:color w:val="auto"/>
                <w:kern w:val="0"/>
                <w:sz w:val="30"/>
                <w:szCs w:val="30"/>
                <w:highlight w:val="none"/>
              </w:rPr>
              <w:t>万元</w:t>
            </w:r>
            <w:r>
              <w:rPr>
                <w:rFonts w:hint="eastAsia" w:ascii="仿宋" w:hAnsi="仿宋" w:eastAsia="仿宋" w:cs="仿宋"/>
                <w:color w:val="auto"/>
                <w:kern w:val="0"/>
                <w:sz w:val="30"/>
                <w:szCs w:val="30"/>
              </w:rPr>
              <w:t>，公务用车购置费0万元,因公出国0万元。</w:t>
            </w:r>
          </w:p>
          <w:p>
            <w:pPr>
              <w:spacing w:line="4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（二）专项支出</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1、专项资金安排落实、总投入情况分析</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2020年各级财政安排农业农村局专项资金共</w:t>
            </w:r>
            <w:r>
              <w:rPr>
                <w:rFonts w:hint="eastAsia" w:ascii="仿宋" w:hAnsi="仿宋" w:eastAsia="仿宋" w:cs="仿宋"/>
                <w:kern w:val="0"/>
                <w:sz w:val="30"/>
                <w:szCs w:val="30"/>
                <w:highlight w:val="none"/>
                <w:lang w:val="en-US" w:eastAsia="zh-CN"/>
              </w:rPr>
              <w:t>6602.57</w:t>
            </w:r>
            <w:r>
              <w:rPr>
                <w:rFonts w:hint="eastAsia" w:ascii="仿宋" w:hAnsi="仿宋" w:eastAsia="仿宋" w:cs="仿宋"/>
                <w:kern w:val="0"/>
                <w:sz w:val="30"/>
                <w:szCs w:val="30"/>
              </w:rPr>
              <w:t>万元。其中：人居环境整治及美丽乡村建设</w:t>
            </w:r>
            <w:r>
              <w:rPr>
                <w:rFonts w:hint="eastAsia" w:ascii="仿宋" w:hAnsi="仿宋" w:eastAsia="仿宋" w:cs="仿宋"/>
                <w:kern w:val="0"/>
                <w:sz w:val="30"/>
                <w:szCs w:val="30"/>
                <w:lang w:val="en-US" w:eastAsia="zh-CN"/>
              </w:rPr>
              <w:t>932</w:t>
            </w:r>
            <w:r>
              <w:rPr>
                <w:rFonts w:hint="eastAsia" w:ascii="仿宋" w:hAnsi="仿宋" w:eastAsia="仿宋" w:cs="仿宋"/>
                <w:kern w:val="0"/>
                <w:sz w:val="30"/>
                <w:szCs w:val="30"/>
              </w:rPr>
              <w:t>万元，粮食</w:t>
            </w:r>
            <w:r>
              <w:rPr>
                <w:rFonts w:hint="eastAsia" w:ascii="仿宋" w:hAnsi="仿宋" w:eastAsia="仿宋" w:cs="仿宋"/>
                <w:kern w:val="0"/>
                <w:sz w:val="30"/>
                <w:szCs w:val="30"/>
                <w:lang w:val="en-US" w:eastAsia="zh-CN"/>
              </w:rPr>
              <w:t>生产</w:t>
            </w:r>
            <w:r>
              <w:rPr>
                <w:rFonts w:hint="eastAsia" w:ascii="仿宋" w:hAnsi="仿宋" w:eastAsia="仿宋" w:cs="仿宋"/>
                <w:kern w:val="0"/>
                <w:sz w:val="30"/>
                <w:szCs w:val="30"/>
              </w:rPr>
              <w:t>项目</w:t>
            </w:r>
            <w:r>
              <w:rPr>
                <w:rFonts w:hint="eastAsia" w:ascii="仿宋" w:hAnsi="仿宋" w:eastAsia="仿宋" w:cs="仿宋"/>
                <w:kern w:val="0"/>
                <w:sz w:val="30"/>
                <w:szCs w:val="30"/>
                <w:lang w:val="en-US" w:eastAsia="zh-CN"/>
              </w:rPr>
              <w:t>1728</w:t>
            </w:r>
            <w:r>
              <w:rPr>
                <w:rFonts w:hint="eastAsia" w:ascii="仿宋" w:hAnsi="仿宋" w:eastAsia="仿宋" w:cs="仿宋"/>
                <w:kern w:val="0"/>
                <w:sz w:val="30"/>
                <w:szCs w:val="30"/>
              </w:rPr>
              <w:t>万元，产业扶贫</w:t>
            </w:r>
            <w:r>
              <w:rPr>
                <w:rFonts w:hint="eastAsia" w:ascii="仿宋" w:hAnsi="仿宋" w:eastAsia="仿宋" w:cs="仿宋"/>
                <w:kern w:val="0"/>
                <w:sz w:val="30"/>
                <w:szCs w:val="30"/>
                <w:lang w:val="en-US" w:eastAsia="zh-CN"/>
              </w:rPr>
              <w:t>623</w:t>
            </w:r>
            <w:r>
              <w:rPr>
                <w:rFonts w:hint="eastAsia" w:ascii="仿宋" w:hAnsi="仿宋" w:eastAsia="仿宋" w:cs="仿宋"/>
                <w:kern w:val="0"/>
                <w:sz w:val="30"/>
                <w:szCs w:val="30"/>
              </w:rPr>
              <w:t>万元，农业品牌创建</w:t>
            </w:r>
            <w:r>
              <w:rPr>
                <w:rFonts w:hint="eastAsia" w:ascii="仿宋" w:hAnsi="仿宋" w:eastAsia="仿宋" w:cs="仿宋"/>
                <w:kern w:val="0"/>
                <w:sz w:val="30"/>
                <w:szCs w:val="30"/>
                <w:lang w:val="en-US" w:eastAsia="zh-CN"/>
              </w:rPr>
              <w:t>235</w:t>
            </w:r>
            <w:r>
              <w:rPr>
                <w:rFonts w:hint="eastAsia" w:ascii="仿宋" w:hAnsi="仿宋" w:eastAsia="仿宋" w:cs="仿宋"/>
                <w:kern w:val="0"/>
                <w:sz w:val="30"/>
                <w:szCs w:val="30"/>
              </w:rPr>
              <w:t>万元，农业资源修复与利用</w:t>
            </w:r>
            <w:r>
              <w:rPr>
                <w:rFonts w:hint="eastAsia" w:ascii="仿宋" w:hAnsi="仿宋" w:eastAsia="仿宋" w:cs="仿宋"/>
                <w:kern w:val="0"/>
                <w:sz w:val="30"/>
                <w:szCs w:val="30"/>
                <w:lang w:val="en-US" w:eastAsia="zh-CN"/>
              </w:rPr>
              <w:t>254</w:t>
            </w:r>
            <w:r>
              <w:rPr>
                <w:rFonts w:hint="eastAsia" w:ascii="仿宋" w:hAnsi="仿宋" w:eastAsia="仿宋" w:cs="仿宋"/>
                <w:kern w:val="0"/>
                <w:sz w:val="30"/>
                <w:szCs w:val="30"/>
              </w:rPr>
              <w:t>万元，农技推广项目</w:t>
            </w:r>
            <w:r>
              <w:rPr>
                <w:rFonts w:hint="eastAsia" w:ascii="仿宋" w:hAnsi="仿宋" w:eastAsia="仿宋" w:cs="仿宋"/>
                <w:kern w:val="0"/>
                <w:sz w:val="30"/>
                <w:szCs w:val="30"/>
                <w:lang w:val="en-US" w:eastAsia="zh-CN"/>
              </w:rPr>
              <w:t>163</w:t>
            </w:r>
            <w:r>
              <w:rPr>
                <w:rFonts w:hint="eastAsia" w:ascii="仿宋" w:hAnsi="仿宋" w:eastAsia="仿宋" w:cs="仿宋"/>
                <w:kern w:val="0"/>
                <w:sz w:val="30"/>
                <w:szCs w:val="30"/>
              </w:rPr>
              <w:t>万元，</w:t>
            </w:r>
            <w:r>
              <w:rPr>
                <w:rFonts w:hint="eastAsia" w:ascii="仿宋" w:hAnsi="仿宋" w:eastAsia="仿宋" w:cs="仿宋"/>
                <w:kern w:val="0"/>
                <w:sz w:val="30"/>
                <w:szCs w:val="30"/>
                <w:lang w:val="en-US" w:eastAsia="zh-CN"/>
              </w:rPr>
              <w:t>面源污染460万元，农产品质量安全检查216万元，</w:t>
            </w:r>
            <w:r>
              <w:rPr>
                <w:rFonts w:hint="eastAsia" w:ascii="仿宋" w:hAnsi="仿宋" w:eastAsia="仿宋" w:cs="仿宋"/>
                <w:kern w:val="0"/>
                <w:sz w:val="30"/>
                <w:szCs w:val="30"/>
                <w:highlight w:val="yellow"/>
                <w:lang w:val="en-US" w:eastAsia="zh-CN"/>
              </w:rPr>
              <w:t>田间工程、</w:t>
            </w:r>
            <w:r>
              <w:rPr>
                <w:rFonts w:hint="eastAsia" w:ascii="仿宋" w:hAnsi="仿宋" w:eastAsia="仿宋" w:cs="仿宋"/>
                <w:kern w:val="0"/>
                <w:sz w:val="30"/>
                <w:szCs w:val="30"/>
                <w:highlight w:val="none"/>
              </w:rPr>
              <w:t>其他项目</w:t>
            </w:r>
            <w:r>
              <w:rPr>
                <w:rFonts w:hint="eastAsia" w:ascii="仿宋" w:hAnsi="仿宋" w:eastAsia="仿宋" w:cs="仿宋"/>
                <w:kern w:val="0"/>
                <w:sz w:val="30"/>
                <w:szCs w:val="30"/>
                <w:highlight w:val="none"/>
                <w:lang w:val="en-US" w:eastAsia="zh-CN"/>
              </w:rPr>
              <w:t>1991.57</w:t>
            </w:r>
            <w:r>
              <w:rPr>
                <w:rFonts w:hint="eastAsia" w:ascii="仿宋" w:hAnsi="仿宋" w:eastAsia="仿宋" w:cs="仿宋"/>
                <w:kern w:val="0"/>
                <w:sz w:val="30"/>
                <w:szCs w:val="30"/>
                <w:highlight w:val="none"/>
              </w:rPr>
              <w:t>万元。</w:t>
            </w:r>
          </w:p>
          <w:p>
            <w:pPr>
              <w:spacing w:line="400" w:lineRule="exact"/>
              <w:ind w:firstLine="600" w:firstLineChars="200"/>
              <w:rPr>
                <w:rFonts w:ascii="仿宋" w:hAnsi="仿宋" w:eastAsia="仿宋" w:cs="仿宋"/>
                <w:color w:val="auto"/>
                <w:kern w:val="0"/>
                <w:sz w:val="30"/>
                <w:szCs w:val="30"/>
              </w:rPr>
            </w:pPr>
            <w:r>
              <w:rPr>
                <w:rFonts w:hint="eastAsia" w:ascii="仿宋" w:hAnsi="仿宋" w:eastAsia="仿宋" w:cs="仿宋"/>
                <w:color w:val="auto"/>
                <w:kern w:val="0"/>
                <w:sz w:val="30"/>
                <w:szCs w:val="30"/>
              </w:rPr>
              <w:t>2、专项资金实际使用情况分析</w:t>
            </w:r>
          </w:p>
          <w:p>
            <w:pPr>
              <w:ind w:firstLine="600" w:firstLineChars="200"/>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rPr>
              <w:t>各专项资金使用情况及拨付情况较为及时，其中早稻集中育秧补贴、适度规模经营补贴、稻谷价格补贴等补给资金全部由财政及时打卡发放</w:t>
            </w:r>
            <w:r>
              <w:rPr>
                <w:rFonts w:hint="eastAsia" w:ascii="仿宋" w:hAnsi="仿宋" w:eastAsia="仿宋" w:cs="仿宋"/>
                <w:color w:val="auto"/>
                <w:kern w:val="0"/>
                <w:sz w:val="30"/>
                <w:szCs w:val="30"/>
                <w:lang w:eastAsia="zh-CN"/>
              </w:rPr>
              <w:t>。</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3、专项资金管理情况</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为规范专项资金使用，提高专项资金使用效益，农业农村局主要采取四项措施。一是制订专项资金管理制度；二是各专项资金建立了专帐；三是制订了项目实施方案；四是认真组织项目验收，专项资金都做到了专款专用。</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三、单位专项组织实施情况</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（一）专项组织情况分析</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局机关规范较大的项目实施前，都成立了专门的项目领导班子，由局机关一名副职牵头，相关股室具体负责项目实施。重大项目则由县主要领导牵头组织项目实施，相关部门参与项目重大事项决策，项目乡镇安排一名主要领导负责项目实施的协调工作。</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所有专项资金使用前都制订了详细的实施方案，同时健全了项目资金管理、工程招标管理、政府采购管理、工程质量监理管理等各种管理制度。要求各相关责任人严格按照项目实施方案和相关制度实施项目。</w:t>
            </w:r>
          </w:p>
          <w:p>
            <w:pPr>
              <w:spacing w:line="400" w:lineRule="exact"/>
              <w:ind w:firstLine="600" w:firstLineChars="200"/>
              <w:rPr>
                <w:rFonts w:ascii="仿宋" w:hAnsi="仿宋" w:eastAsia="仿宋" w:cs="仿宋"/>
                <w:kern w:val="0"/>
                <w:sz w:val="30"/>
                <w:szCs w:val="30"/>
              </w:rPr>
            </w:pPr>
            <w:r>
              <w:rPr>
                <w:rFonts w:hint="eastAsia" w:ascii="仿宋" w:hAnsi="仿宋" w:eastAsia="仿宋" w:cs="仿宋"/>
                <w:kern w:val="0"/>
                <w:sz w:val="30"/>
                <w:szCs w:val="30"/>
              </w:rPr>
              <w:t>（二）专项管理情况分析</w:t>
            </w:r>
          </w:p>
          <w:p>
            <w:pPr>
              <w:ind w:firstLine="600" w:firstLineChars="200"/>
              <w:rPr>
                <w:rFonts w:ascii="仿宋" w:hAnsi="仿宋" w:eastAsia="仿宋" w:cs="仿宋"/>
                <w:color w:val="auto"/>
                <w:kern w:val="0"/>
                <w:sz w:val="30"/>
                <w:szCs w:val="30"/>
              </w:rPr>
            </w:pPr>
            <w:r>
              <w:rPr>
                <w:rFonts w:hint="eastAsia" w:ascii="仿宋" w:hAnsi="仿宋" w:eastAsia="仿宋" w:cs="仿宋"/>
                <w:kern w:val="0"/>
                <w:sz w:val="30"/>
                <w:szCs w:val="30"/>
              </w:rPr>
              <w:t>2020年农业农村局田间工程项目的工程采购都由中介机构进行公开招投标，县纪委和县招投标办全程参入招投标过程。</w:t>
            </w:r>
            <w:r>
              <w:rPr>
                <w:rFonts w:hint="eastAsia" w:ascii="仿宋" w:hAnsi="仿宋" w:eastAsia="仿宋" w:cs="仿宋"/>
                <w:color w:val="auto"/>
                <w:kern w:val="0"/>
                <w:sz w:val="30"/>
                <w:szCs w:val="30"/>
                <w:lang w:eastAsia="zh-CN"/>
              </w:rPr>
              <w:t>粮食生产</w:t>
            </w:r>
            <w:r>
              <w:rPr>
                <w:rFonts w:hint="eastAsia" w:ascii="仿宋" w:hAnsi="仿宋" w:eastAsia="仿宋" w:cs="仿宋"/>
                <w:color w:val="auto"/>
                <w:kern w:val="0"/>
                <w:sz w:val="30"/>
                <w:szCs w:val="30"/>
              </w:rPr>
              <w:t>、</w:t>
            </w:r>
            <w:r>
              <w:rPr>
                <w:rFonts w:hint="eastAsia" w:ascii="仿宋" w:hAnsi="仿宋" w:eastAsia="仿宋" w:cs="仿宋"/>
                <w:kern w:val="0"/>
                <w:sz w:val="30"/>
                <w:szCs w:val="30"/>
              </w:rPr>
              <w:t>植保植检</w:t>
            </w:r>
            <w:r>
              <w:rPr>
                <w:rFonts w:hint="eastAsia" w:ascii="仿宋" w:hAnsi="仿宋" w:eastAsia="仿宋" w:cs="仿宋"/>
                <w:color w:val="auto"/>
                <w:kern w:val="0"/>
                <w:sz w:val="30"/>
                <w:szCs w:val="30"/>
              </w:rPr>
              <w:t>、高标准农田建设</w:t>
            </w:r>
            <w:r>
              <w:rPr>
                <w:rFonts w:hint="eastAsia" w:ascii="仿宋" w:hAnsi="仿宋" w:eastAsia="仿宋" w:cs="仿宋"/>
                <w:color w:val="auto"/>
                <w:kern w:val="0"/>
                <w:sz w:val="30"/>
                <w:szCs w:val="30"/>
                <w:lang w:eastAsia="zh-CN"/>
              </w:rPr>
              <w:t>、</w:t>
            </w:r>
            <w:r>
              <w:rPr>
                <w:rFonts w:hint="eastAsia" w:ascii="仿宋" w:hAnsi="仿宋" w:eastAsia="仿宋" w:cs="仿宋"/>
                <w:kern w:val="0"/>
                <w:sz w:val="30"/>
                <w:szCs w:val="30"/>
              </w:rPr>
              <w:t>土壤肥料</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农产品质量检验检测</w:t>
            </w:r>
            <w:r>
              <w:rPr>
                <w:rFonts w:hint="eastAsia" w:ascii="仿宋" w:hAnsi="仿宋" w:eastAsia="仿宋" w:cs="仿宋"/>
                <w:color w:val="auto"/>
                <w:kern w:val="0"/>
                <w:sz w:val="30"/>
                <w:szCs w:val="30"/>
              </w:rPr>
              <w:t>等</w:t>
            </w:r>
            <w:r>
              <w:rPr>
                <w:rFonts w:hint="eastAsia" w:ascii="仿宋" w:hAnsi="仿宋" w:eastAsia="仿宋" w:cs="仿宋"/>
                <w:color w:val="auto"/>
                <w:kern w:val="0"/>
                <w:sz w:val="30"/>
                <w:szCs w:val="30"/>
                <w:lang w:eastAsia="zh-CN"/>
              </w:rPr>
              <w:t>项目</w:t>
            </w:r>
            <w:bookmarkStart w:id="0" w:name="_GoBack"/>
            <w:bookmarkEnd w:id="0"/>
            <w:r>
              <w:rPr>
                <w:rFonts w:hint="eastAsia" w:ascii="仿宋" w:hAnsi="仿宋" w:eastAsia="仿宋" w:cs="仿宋"/>
                <w:color w:val="auto"/>
                <w:kern w:val="0"/>
                <w:sz w:val="30"/>
                <w:szCs w:val="30"/>
              </w:rPr>
              <w:t>的货物采购都由县采购办统一采购，财政部门直接支付货物资金。项目实施过程中及完工后，农业农村局都邀请县财政、发改等部门进行检查验收，所有项目完工后，都由县审计局对项目资金使用情况进行审计，农业农村局所有专项资金使用都顺利通过了省相关部门的验收。</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四、单位整体支出绩效情况</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2020年，在县委县政府的正确领导和上级业务部门的精心指导下，面对年初新冠肺炎疫情带来的不利影响，局党组认真贯彻落实中央、省市关于农业农村工作的一系列会议精神，勠力同心、奋力求为，以中央“一号文件”为指引，以省政府“六大强农”行动为抓手，以市委“打造大美湖区优质农产品供应基地”为契机，大力实施乡村振兴战略，竭力发展精细农业，扎实做好“三农”各项工作，全面完成了各项目标任务。</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（一）以“保安全”为己任，落实粮食安全责任制</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1.落实“两稳”政策，实现粮油生产突破。今年来，把保障粮食安全放在突出位置，强力推进早稻扩面和整治耕地抛荒，全县早稻播种面积比去年增加3.86万亩，超市里下达任务3.22万亩，水稻等农作物病虫害专业化统防统治覆盖率达到41.73%，比去年提高近4个百分点。新建工厂化育供秧中心7个，早稻专业化集中育秧超过省下达任务9.3万亩，带动全县集中育秧33万亩；新增高速抛、插秧机52台套；积极应对各类有害天气，组织群众生产自救，协调保险机构理赔达1687.92万元最高额度，最大限度减轻农民损失；积极落实农业部草地贪夜蛾“三区三带”布防任务，实现虫口夺粮，迎来了全省植保工作现场会在我县召开，并为全国秋粮作物重大病虫害防控工作会提供参观现场。扩大油菜、绿肥、蔬菜等秋冬作物生产规模，提高秋冬种覆盖率，打造秋冬农业示范点建设5万亩，带动全县秋冬农作物播种总面积达到40万亩，中央政治局委员、国务院副总理胡春华、农业农村部副部长张桃林、农业农村部部长韩长赋分别于今年4月16日、7月17日、8月4日莅临我县指导粮食生产，并给予了高度评价，人民日报、新华社、中央电视台等多家中央主流媒体进行了相关报道。我县抓粮食生产的典型经验做法被湖南省政府通报表扬。</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2.筑牢丰产之基，推进高标准农田建设。加快推进高标准农田建设，全年总共完成高标准农田建设5.7万亩，其中高效节水灌溉面积0.22万亩。项目总投资9178万元，其中中央财政资金4645万元，省级财政资金4533万元，直接受益农户数量29340户，农业人口数91316人，直接受益农民年纯收入增加总额343.92万元。2020年，建设任务为6.03万亩，投资金额达9648万，目前工程进度达65%，预计明年3月完成竣工验收。</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（二）以“抓主业”为重点，促进农业增效农民增收</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3.突出产业优势，做强五大特色产业。立足肉鸽、特色水果、黄茶、特色蔬菜和油茶等五大特色产业进一步提质增效，带动农民就业创业和增收致富。2020年岳阳县获评国家农业农村部第三批全国农村创业创新典型县，杨林街镇获评国家农业部“一村一品”示范村镇，黄沙街镇获评湖南省农业产业强镇，岳阳县幼雄水稻、好运来生态养鸡专业合作社成功申报国家农民合作社示范社，黄秀农耕文化园获评全国休闲农业与乡村旅游五星级企业（园区），岳阳樱花园被评为湖南省农业与休闲旅游五星级企业（园区）、岳阳王鸽、芭蕉扇业、峰岭菁华获评“岳阳农业优势特色产业10强企业”，岳阳大米获全国地理标志证明商标。推进一二三产业融合发展，全民鸽业、菁华果业、天裕农业等产业辐射带动作用和集群效益初步显现，全民鸽业建设禽类（A级）屠宰场，支持天裕农业投入6000万元改建2个老加工车间、新建3个新加工车间并取得“HACCP体系认证”。组织县内企业参加全国各类农产品博览会，组织企业开展各类直播带货活动等，推动我县优质特色农产品出市跨省乃至走出国门。继续对企业品牌创建进行奖励，企业品牌创建的积极性进一步高涨。</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4.打造行业标杆，推动龙头企业引领。中粮米业（岳阳）有限公司成为首家农业产业化国家级龙头企业，全民鸽业获评湖南省畜禽行业标杆企业，岳阳湘佳农牧科技有限公司、湖南田味农业科技有限公司成功进入省级龙头企业行列;岳阳渔美康生物科技有限公司、湖南味到舌足食品有限公司、湖南祥柏生态环保科技有限公司、岳阳诚萱鸽业有限公司等10家企业成为农业产业化市级龙头企业，湖南味到舌足食品有限公司、岳阳县芭蕉扇业有限责任公司、湖南春雨生物科技有限公司获评湖南省高新技术企业。</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5.履行行业职责，全面推进产业扶贫。为履行好行业扶贫责任，建立完善了统一的大面产业扶贫大数据平台，强化产业扶贫指导员队伍；组织8家省级龙头企业、10家市级龙头企业与全县29个贫困村和16个非贫困村结对帮扶；借助省重点产业扶贫项目帮助洞庭春茶叶、天裕农业、菁华果业、惠泰云农业、金可可油茶等5家龙头企业提质增效，做大做强，落实项目利益联结，带动帮扶贫困人口 1351人。为打好脱贫攻坚收官战提供了有效保障；对2020年“百千万”产业扶贫企业邓谷红薯专业合作社、丰瑞农机专业合作社等45家企业奖补。同时，投入资金60多万元用于驻村扶贫，扶持筻口镇大塘村、长湖乡荆洲村、原种场李坡村和黄沙街茶场拦河村的产业发展和基础设施建设，全系统73名干部职工与96户贫困户深入开展结对帮扶，大塘村、李坡村代表岳阳县迎接市级验收组抽查，反响很好，实现三年扶贫行动完美收官。</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（三）以“守底线”为基准，确保农产品和生态安全</w:t>
            </w:r>
          </w:p>
          <w:p>
            <w:pPr>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6.健全农安体系，确保百姓舌尖安全。以创建省级食品安全示范县为契机，统筹资金300万元用于全县农产品质量监管体系和追溯体系建设。中洲、张谷英、筻口、长湖、公田5个乡镇农推中心被评为全省农产品质量安全监管示范站，其余乡镇监管机构全部完成标准化建设。开展农业执法检查、质量监督抽检、农资打假行动，委托第三方完成定量检测404个样品，全部合格；完成定性监测4400个样品，农残超标率0.53%；加强稻谷镉含量质量安全风险监测，送检水稻定量检测样品30个， 2个样镉含量超标，食用农产品监测总体合格率达98%以上。加强“两品一标”认证监管，我县获得绿色食品认证7家、产品22个，有机产品认证1个，中国地理标志农产品1个。还有三个产品已通过绿色食品现场检查、环境及产品检测。</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7.强推污染防治，落实</w:t>
            </w:r>
            <w:r>
              <w:rPr>
                <w:rFonts w:ascii="仿宋" w:hAnsi="仿宋" w:eastAsia="仿宋" w:cs="仿宋"/>
                <w:kern w:val="0"/>
                <w:sz w:val="30"/>
                <w:szCs w:val="30"/>
              </w:rPr>
              <w:t>”</w:t>
            </w:r>
            <w:r>
              <w:rPr>
                <w:rFonts w:hint="eastAsia" w:ascii="仿宋" w:hAnsi="仿宋" w:eastAsia="仿宋" w:cs="仿宋"/>
                <w:kern w:val="0"/>
                <w:sz w:val="30"/>
                <w:szCs w:val="30"/>
              </w:rPr>
              <w:t>洞庭清波</w:t>
            </w:r>
            <w:r>
              <w:rPr>
                <w:rFonts w:ascii="仿宋" w:hAnsi="仿宋" w:eastAsia="仿宋" w:cs="仿宋"/>
                <w:kern w:val="0"/>
                <w:sz w:val="30"/>
                <w:szCs w:val="30"/>
              </w:rPr>
              <w:t>”</w:t>
            </w:r>
            <w:r>
              <w:rPr>
                <w:rFonts w:hint="eastAsia" w:ascii="仿宋" w:hAnsi="仿宋" w:eastAsia="仿宋" w:cs="仿宋"/>
                <w:kern w:val="0"/>
                <w:sz w:val="30"/>
                <w:szCs w:val="30"/>
              </w:rPr>
              <w:t xml:space="preserve">各项任务。连续3年实施农药包装废弃物回收处置项目，对全县从事农药包装废弃物593名回收人员进行业务培训，试点示范区共收集包装废弃物6.022吨，统防统治机构和投入品批发商自行收走的废弃物有25.5吨。通过“测土配方施肥、水肥一体化、有机肥替代化肥”以及“全程绿色防控、专业化统防统治”等一系列技术推广应用，推进肥药减量，完成了农业农村部“2016-2020年化肥农药使用量零增长行动”任务。全面推进受污染耕地安全利用工作，严格管控区全区域退出了晚稻种植，产业结构调整已全面完成两千多亩，过渡性调整4000亩。1.4万亩安全利用区实施了“淹水法+叶面阻控剂”治理模式，1500亩安全利用集中推进区与示范区实施了“低镉品种＋水分管理＋施用生石灰＋叶面调理剂”的修复模式，全县受污染耕地安全利用率达到91%以上。 </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8.深化环境整治，推动农村旧貌换新颜。实行垃圾精细化分类与粗分类相结合，长湖乡和新开镇整域推进垃圾分类，全县垃圾粗分类比例达90%以上。开展垃圾设施替换行动，投入奖补资金200余万元，完成了全县主干公路沿线、城镇周边、旅游景点、铁山库区等沿路露天垃圾池拆除更换。建设村极生活污水处理站32个，完成了10个村生活污水治理整村推进试点。推进厕所革命，2019年12600个厕所大排查大整改任务完成。同时，克服年初疫情及“新国标”和“新省标”出台较迟的影响，全面推进“首厕过关制”，2020年农村改（新）建户厕10000户和21个公厕修建任务全部完成。大力推进美丽乡村创建，新开镇整域推进省级示范乡镇和龙湾村创建省级示范村均已通过省、市验收，岳阳县人居环境整治排名全市第一，并推荐到省农业农村厅表彰。</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（四）以“强改革”为抓手，持续推进各项工作</w:t>
            </w:r>
          </w:p>
          <w:p>
            <w:pPr>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9.强化使命担当，深化农业农村改革。今年来，全面推进各项改革如农业行政综合执法改革等。困扰多年的农业行政综合执法遗留问题、农业农村局与畜牧水产发展服务中心隶属关系厘清理顺问题已通过政府常委会，并研究落实。</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10.落实惠农减负，坚决维护农民权益。对全县惠农减负工作进行了全面的安排部署，下发了《关于调整岳阳县农民权益维护和农民负担监督管理领导小组成员的通知》、《2020年农民权益维护和农民负担监督管理工作方案》，印制《致全县农民朋友的一封信》17万份，发放农民负担监督卡17万份宣传惠农减负政策。9月上旬，对2018年以来村级专项资金累计在50万元以上和基础设施建设项目资金在100万元以上的村进行审计。对市减负办抽查发现问题的五个村发放限期核查整改通知书，对毛田镇信访件发放信访督办函。</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11.强化服务意识，全力促进农民增收。争取农产品仓储保鲜冷链设施建设补贴资金353万元，建设冷库64个，总库容15991立方米。全县161个行政村益农信息社全覆盖。抓好高素质农民教育培训工作，全年现场培训和指导农民1252场次，举办各种培训班134期，发放技术培训资料5.276万份，培训农民1.6173万人次。通过大力发展五大特色产业，积极推进一二三产业融合，促进农民就业，确保农村人均可支配收入稳定增长；同时，加强对定点监测农户的产业技术和统计业务指导，预计2020年农村居民可支配收入为19492元，对比2010年全县农村居民人均可支配收入7451元，如期实现番一翻的全面小康目标。</w:t>
            </w:r>
          </w:p>
          <w:p>
            <w:pPr>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12.狠抓日常工作，全面推动目标实现。农业农村局“十四五”规划编制完成，项目入库状况良好，招商引资工作再上台阶，局属各单位在项目争取上也实现了较大的突破，渔美康二期投入1.9亿元，天裕农业投入6000万元，争取耕地保护与地力提升、高标准农田基本建设、粮食生产大县奖励、产油大县、农业保险费补贴、农机购置补贴等国家重点投入和政策性资金两亿多元。全系统干部职工齐心协力，新冠疫情防控取得全面胜利，扫黑除恶、综治维稳工作有序推进。开展依法行政法律专题讲座，推进“最多跑一次改革”工作，不断优化营商环境，落实行政审批服务事项46项全部进驻大厅。</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五、存在的主要问题</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一年来，农业农村局党组带领全系统同志忠诚履职，务实求为，取得了一定成绩，但也存在一些不容忽视的困难和问题，主要有：</w:t>
            </w:r>
          </w:p>
          <w:p>
            <w:pPr>
              <w:ind w:firstLine="600" w:firstLineChars="200"/>
              <w:rPr>
                <w:rFonts w:ascii="仿宋" w:hAnsi="仿宋" w:eastAsia="仿宋" w:cs="仿宋"/>
                <w:kern w:val="0"/>
                <w:sz w:val="30"/>
                <w:szCs w:val="30"/>
              </w:rPr>
            </w:pPr>
            <w:r>
              <w:rPr>
                <w:rFonts w:hint="eastAsia" w:ascii="仿宋" w:hAnsi="仿宋" w:eastAsia="仿宋" w:cs="仿宋"/>
                <w:kern w:val="0"/>
                <w:sz w:val="30"/>
                <w:szCs w:val="30"/>
              </w:rPr>
              <w:t>一是农业产业发展上，产业特色不突出，农业龙头企业还不强大，农业产业化程度不高，一二三产业融合的程度不够，大而不强，多而不优的局面还没有彻底改变。二是农村人居环境整治压力巨大，生活污水处理、生活垃圾分类处置、农业投入品废弃物回收、垃圾秸杆禁烧等矛盾比较突出，面临着资金不足、习惯难改、监管乏力等诸多困难。三是乡村振兴任务繁重，“三农”领域补短板任务繁重、乡村治理还存在模式不优等问题。四是农业系统队伍结构不合理，年龄老化、专业技术人员青黄不接等问题比较突出，农业农村工作服务和管理水平有待提升。五是农村工作事务繁杂，机构改革中还存在与畜牧水产服务中心职能职责没有完全理顺等困难和问题。这些需要我们认真对待，努力解决。</w:t>
            </w:r>
          </w:p>
        </w:tc>
      </w:tr>
    </w:tbl>
    <w:p>
      <w:pPr>
        <w:spacing w:line="348" w:lineRule="auto"/>
        <w:rPr>
          <w:rFonts w:eastAsia="楷体_GB2312"/>
          <w:bCs/>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OTgxYmNlOTg4NDA4ZTk4YjUyZTRjMWY2M2UyYmEifQ=="/>
  </w:docVars>
  <w:rsids>
    <w:rsidRoot w:val="00835E93"/>
    <w:rsid w:val="000111BE"/>
    <w:rsid w:val="00065C28"/>
    <w:rsid w:val="000B5DB6"/>
    <w:rsid w:val="000B5E1A"/>
    <w:rsid w:val="000C6D7B"/>
    <w:rsid w:val="00126E05"/>
    <w:rsid w:val="00191D0D"/>
    <w:rsid w:val="001A3DF1"/>
    <w:rsid w:val="00277E58"/>
    <w:rsid w:val="00293BE4"/>
    <w:rsid w:val="00322404"/>
    <w:rsid w:val="00333458"/>
    <w:rsid w:val="00334E62"/>
    <w:rsid w:val="0033684B"/>
    <w:rsid w:val="00345C97"/>
    <w:rsid w:val="00381B35"/>
    <w:rsid w:val="003C4EE9"/>
    <w:rsid w:val="00420FB5"/>
    <w:rsid w:val="0044121E"/>
    <w:rsid w:val="004454AD"/>
    <w:rsid w:val="00482B84"/>
    <w:rsid w:val="0049778C"/>
    <w:rsid w:val="00497D48"/>
    <w:rsid w:val="004A27C8"/>
    <w:rsid w:val="004A667C"/>
    <w:rsid w:val="004B179F"/>
    <w:rsid w:val="004B7971"/>
    <w:rsid w:val="00505B21"/>
    <w:rsid w:val="005311D9"/>
    <w:rsid w:val="00537635"/>
    <w:rsid w:val="00563B85"/>
    <w:rsid w:val="00570FDD"/>
    <w:rsid w:val="0057277D"/>
    <w:rsid w:val="005854DF"/>
    <w:rsid w:val="005E1A21"/>
    <w:rsid w:val="005F67DF"/>
    <w:rsid w:val="00607530"/>
    <w:rsid w:val="0062618A"/>
    <w:rsid w:val="00662443"/>
    <w:rsid w:val="00683154"/>
    <w:rsid w:val="00712028"/>
    <w:rsid w:val="00720DE6"/>
    <w:rsid w:val="00741BF5"/>
    <w:rsid w:val="00754C4C"/>
    <w:rsid w:val="00762DAD"/>
    <w:rsid w:val="0079294B"/>
    <w:rsid w:val="008222C0"/>
    <w:rsid w:val="00823171"/>
    <w:rsid w:val="00835E93"/>
    <w:rsid w:val="008A5EE9"/>
    <w:rsid w:val="008B0A1E"/>
    <w:rsid w:val="008C485E"/>
    <w:rsid w:val="00920DF8"/>
    <w:rsid w:val="0093221B"/>
    <w:rsid w:val="0095685F"/>
    <w:rsid w:val="009B4F9D"/>
    <w:rsid w:val="00A42FF4"/>
    <w:rsid w:val="00A44FEF"/>
    <w:rsid w:val="00A95B1C"/>
    <w:rsid w:val="00AB4661"/>
    <w:rsid w:val="00B26DD1"/>
    <w:rsid w:val="00B30F58"/>
    <w:rsid w:val="00B5104F"/>
    <w:rsid w:val="00B57EE6"/>
    <w:rsid w:val="00BC7B0D"/>
    <w:rsid w:val="00BD1464"/>
    <w:rsid w:val="00BD37A1"/>
    <w:rsid w:val="00BD5C07"/>
    <w:rsid w:val="00BE6A5E"/>
    <w:rsid w:val="00BF2F58"/>
    <w:rsid w:val="00C07261"/>
    <w:rsid w:val="00C63570"/>
    <w:rsid w:val="00C86DAF"/>
    <w:rsid w:val="00CC0318"/>
    <w:rsid w:val="00CC24BC"/>
    <w:rsid w:val="00CC429D"/>
    <w:rsid w:val="00CD1B3A"/>
    <w:rsid w:val="00D5342D"/>
    <w:rsid w:val="00D81371"/>
    <w:rsid w:val="00D92F26"/>
    <w:rsid w:val="00DF5F23"/>
    <w:rsid w:val="00E218C8"/>
    <w:rsid w:val="00E64B83"/>
    <w:rsid w:val="00E91E9F"/>
    <w:rsid w:val="00EA691F"/>
    <w:rsid w:val="00ED7633"/>
    <w:rsid w:val="00EE4C11"/>
    <w:rsid w:val="00F47DF8"/>
    <w:rsid w:val="00F731B8"/>
    <w:rsid w:val="00F833D7"/>
    <w:rsid w:val="07813BC6"/>
    <w:rsid w:val="07D02AA5"/>
    <w:rsid w:val="0A8A2D05"/>
    <w:rsid w:val="0EA16F23"/>
    <w:rsid w:val="10D40911"/>
    <w:rsid w:val="126D15F0"/>
    <w:rsid w:val="14012521"/>
    <w:rsid w:val="1A6746F3"/>
    <w:rsid w:val="1CE8781C"/>
    <w:rsid w:val="1EDE144C"/>
    <w:rsid w:val="20A36D28"/>
    <w:rsid w:val="22E50967"/>
    <w:rsid w:val="275B0061"/>
    <w:rsid w:val="2D9A795C"/>
    <w:rsid w:val="336850B5"/>
    <w:rsid w:val="35154652"/>
    <w:rsid w:val="3E583E5F"/>
    <w:rsid w:val="3E7C7E59"/>
    <w:rsid w:val="412D2368"/>
    <w:rsid w:val="45D54936"/>
    <w:rsid w:val="503C74FD"/>
    <w:rsid w:val="50A7378B"/>
    <w:rsid w:val="516E17CD"/>
    <w:rsid w:val="5667704B"/>
    <w:rsid w:val="575315A4"/>
    <w:rsid w:val="5BE627F7"/>
    <w:rsid w:val="5FE36EFC"/>
    <w:rsid w:val="692C2AF2"/>
    <w:rsid w:val="763B4892"/>
    <w:rsid w:val="7A823866"/>
    <w:rsid w:val="7B354BBB"/>
    <w:rsid w:val="7ED67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8284</Words>
  <Characters>8928</Characters>
  <Lines>80</Lines>
  <Paragraphs>22</Paragraphs>
  <TotalTime>1</TotalTime>
  <ScaleCrop>false</ScaleCrop>
  <LinksUpToDate>false</LinksUpToDate>
  <CharactersWithSpaces>9554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2021-07-14T09:05:00Z</dcterms:created>
  <dc:creator>lenovo</dc:creator>
  <cp:lastModifiedBy>三一.</cp:lastModifiedBy>
  <cp:lastPrinted>2021-07-29T01:12:00Z</cp:lastPrinted>
  <dcterms:modified xsi:type="dcterms:W3CDTF">2022-08-26T14:00:48Z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BF55F78A82B04D1B89BD770DE2CA5BCF</vt:lpwstr>
  </property>
</Properties>
</file>