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33" w:lineRule="atLeast"/>
        <w:ind w:left="0" w:right="0" w:firstLine="420"/>
        <w:jc w:val="both"/>
      </w:pPr>
      <w:bookmarkStart w:id="0" w:name="_GoBack"/>
      <w:bookmarkEnd w:id="0"/>
      <w:r>
        <w:rPr>
          <w:rFonts w:ascii="微软雅黑" w:hAnsi="微软雅黑" w:eastAsia="微软雅黑" w:cs="微软雅黑"/>
          <w:i w:val="0"/>
          <w:iCs w:val="0"/>
          <w:color w:val="555555"/>
          <w:sz w:val="21"/>
          <w:szCs w:val="21"/>
        </w:rPr>
        <w:t>部门(单位)名称：      岳阳县妇女联合会</w:t>
      </w:r>
    </w:p>
    <w:p>
      <w:pPr>
        <w:pStyle w:val="2"/>
        <w:keepNext w:val="0"/>
        <w:keepLines w:val="0"/>
        <w:widowControl/>
        <w:suppressLineNumbers w:val="0"/>
        <w:spacing w:before="0" w:beforeAutospacing="0" w:after="0" w:afterAutospacing="0" w:line="33" w:lineRule="atLeast"/>
        <w:ind w:left="0" w:right="0" w:firstLine="420"/>
        <w:jc w:val="both"/>
      </w:pPr>
      <w:r>
        <w:rPr>
          <w:rFonts w:hint="eastAsia" w:ascii="微软雅黑" w:hAnsi="微软雅黑" w:eastAsia="微软雅黑" w:cs="微软雅黑"/>
          <w:i w:val="0"/>
          <w:iCs w:val="0"/>
          <w:color w:val="555555"/>
          <w:sz w:val="21"/>
          <w:szCs w:val="21"/>
        </w:rPr>
        <w:t>预 算 编 码：    016</w:t>
      </w:r>
    </w:p>
    <w:p>
      <w:pPr>
        <w:pStyle w:val="2"/>
        <w:keepNext w:val="0"/>
        <w:keepLines w:val="0"/>
        <w:widowControl/>
        <w:suppressLineNumbers w:val="0"/>
        <w:spacing w:before="0" w:beforeAutospacing="0" w:after="0" w:afterAutospacing="0" w:line="33" w:lineRule="atLeast"/>
        <w:ind w:left="0" w:right="0" w:firstLine="420"/>
        <w:jc w:val="both"/>
      </w:pPr>
      <w:r>
        <w:rPr>
          <w:rFonts w:hint="eastAsia" w:ascii="微软雅黑" w:hAnsi="微软雅黑" w:eastAsia="微软雅黑" w:cs="微软雅黑"/>
          <w:i w:val="0"/>
          <w:iCs w:val="0"/>
          <w:color w:val="555555"/>
          <w:sz w:val="21"/>
          <w:szCs w:val="21"/>
        </w:rPr>
        <w:t>评价方式：部门（单位）绩效自评</w:t>
      </w:r>
    </w:p>
    <w:p>
      <w:pPr>
        <w:pStyle w:val="2"/>
        <w:keepNext w:val="0"/>
        <w:keepLines w:val="0"/>
        <w:widowControl/>
        <w:suppressLineNumbers w:val="0"/>
        <w:spacing w:before="0" w:beforeAutospacing="0" w:after="0" w:afterAutospacing="0" w:line="33" w:lineRule="atLeast"/>
        <w:ind w:left="0" w:right="0" w:firstLine="420"/>
        <w:jc w:val="both"/>
      </w:pPr>
      <w:r>
        <w:rPr>
          <w:rFonts w:hint="eastAsia" w:ascii="微软雅黑" w:hAnsi="微软雅黑" w:eastAsia="微软雅黑" w:cs="微软雅黑"/>
          <w:i w:val="0"/>
          <w:iCs w:val="0"/>
          <w:color w:val="555555"/>
          <w:sz w:val="21"/>
          <w:szCs w:val="21"/>
        </w:rPr>
        <w:t>评价机构：部门（单位）评价组</w:t>
      </w:r>
    </w:p>
    <w:p>
      <w:pPr>
        <w:pStyle w:val="2"/>
        <w:keepNext w:val="0"/>
        <w:keepLines w:val="0"/>
        <w:widowControl/>
        <w:suppressLineNumbers w:val="0"/>
        <w:spacing w:before="0" w:beforeAutospacing="0" w:after="0" w:afterAutospacing="0" w:line="33" w:lineRule="atLeast"/>
        <w:ind w:left="0" w:right="0" w:firstLine="420"/>
        <w:jc w:val="both"/>
      </w:pPr>
      <w:r>
        <w:rPr>
          <w:rFonts w:hint="eastAsia" w:ascii="微软雅黑" w:hAnsi="微软雅黑" w:eastAsia="微软雅黑" w:cs="微软雅黑"/>
          <w:i w:val="0"/>
          <w:iCs w:val="0"/>
          <w:color w:val="555555"/>
          <w:sz w:val="21"/>
          <w:szCs w:val="21"/>
        </w:rPr>
        <w:t>报告日期：   年   月   日</w:t>
      </w:r>
    </w:p>
    <w:p>
      <w:pPr>
        <w:pStyle w:val="2"/>
        <w:keepNext w:val="0"/>
        <w:keepLines w:val="0"/>
        <w:widowControl/>
        <w:suppressLineNumbers w:val="0"/>
        <w:spacing w:before="0" w:beforeAutospacing="0" w:after="0" w:afterAutospacing="0" w:line="33" w:lineRule="atLeast"/>
        <w:ind w:left="0" w:right="0" w:firstLine="420"/>
        <w:jc w:val="both"/>
      </w:pPr>
      <w:r>
        <w:rPr>
          <w:rFonts w:hint="eastAsia" w:ascii="微软雅黑" w:hAnsi="微软雅黑" w:eastAsia="微软雅黑" w:cs="微软雅黑"/>
          <w:i w:val="0"/>
          <w:iCs w:val="0"/>
          <w:color w:val="555555"/>
          <w:sz w:val="21"/>
          <w:szCs w:val="21"/>
        </w:rPr>
        <w:t>岳阳县财政局（制）</w:t>
      </w:r>
    </w:p>
    <w:tbl>
      <w:tblPr>
        <w:tblStyle w:val="3"/>
        <w:tblW w:w="9051"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fixed"/>
        <w:tblCellMar>
          <w:top w:w="30" w:type="dxa"/>
          <w:left w:w="30" w:type="dxa"/>
          <w:bottom w:w="30" w:type="dxa"/>
          <w:right w:w="30" w:type="dxa"/>
        </w:tblCellMar>
      </w:tblPr>
      <w:tblGrid>
        <w:gridCol w:w="1187"/>
        <w:gridCol w:w="163"/>
        <w:gridCol w:w="38"/>
        <w:gridCol w:w="967"/>
        <w:gridCol w:w="204"/>
        <w:gridCol w:w="955"/>
        <w:gridCol w:w="282"/>
        <w:gridCol w:w="696"/>
        <w:gridCol w:w="1401"/>
        <w:gridCol w:w="146"/>
        <w:gridCol w:w="189"/>
        <w:gridCol w:w="108"/>
        <w:gridCol w:w="90"/>
        <w:gridCol w:w="146"/>
        <w:gridCol w:w="189"/>
        <w:gridCol w:w="399"/>
        <w:gridCol w:w="216"/>
        <w:gridCol w:w="317"/>
        <w:gridCol w:w="163"/>
        <w:gridCol w:w="53"/>
        <w:gridCol w:w="137"/>
        <w:gridCol w:w="343"/>
        <w:gridCol w:w="190"/>
        <w:gridCol w:w="268"/>
        <w:gridCol w:w="204"/>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PrEx>
        <w:tc>
          <w:tcPr>
            <w:tcW w:w="9051" w:type="dxa"/>
            <w:gridSpan w:val="25"/>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一、部门（单位）基本概况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350"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联系人</w:t>
            </w:r>
          </w:p>
        </w:tc>
        <w:tc>
          <w:tcPr>
            <w:tcW w:w="3142" w:type="dxa"/>
            <w:gridSpan w:val="6"/>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黄丽娟</w:t>
            </w:r>
          </w:p>
        </w:tc>
        <w:tc>
          <w:tcPr>
            <w:tcW w:w="1844" w:type="dxa"/>
            <w:gridSpan w:val="4"/>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联络电话</w:t>
            </w:r>
          </w:p>
        </w:tc>
        <w:tc>
          <w:tcPr>
            <w:tcW w:w="2715" w:type="dxa"/>
            <w:gridSpan w:val="1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7620766</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350"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人员编制</w:t>
            </w:r>
          </w:p>
        </w:tc>
        <w:tc>
          <w:tcPr>
            <w:tcW w:w="3142" w:type="dxa"/>
            <w:gridSpan w:val="6"/>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7</w:t>
            </w:r>
          </w:p>
        </w:tc>
        <w:tc>
          <w:tcPr>
            <w:tcW w:w="1844" w:type="dxa"/>
            <w:gridSpan w:val="4"/>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实有人数</w:t>
            </w:r>
          </w:p>
        </w:tc>
        <w:tc>
          <w:tcPr>
            <w:tcW w:w="2715" w:type="dxa"/>
            <w:gridSpan w:val="1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7</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350"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职能职责概述</w:t>
            </w:r>
          </w:p>
        </w:tc>
        <w:tc>
          <w:tcPr>
            <w:tcW w:w="7701" w:type="dxa"/>
            <w:gridSpan w:val="2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1、紧密围绕县委、县政府的中心任务开展工作，团结、教育、动员全县妇女群众积极投身物质、精神、政治、社会文明建设，促进经济发展和社会进步；2、宣传马克思主义妇女观和男女平等思想，教育、引导妇女群众树立正确的世界观、人生观、价值观，弘扬“自尊、自信、自立、自强”的精神，，积极开展对妇女的思想道德、法律知识、科技文化宣传教育，全面提高妇女素质；3、坚持为妇女儿童服务、为基层服务，加强与社会各界的联系，协调推进社会各界为妇女儿童办实事、办好事；4、加强妇联组织自身建设，指导建立健全各级妇联和基层妇女组织;指导各级妇女组织按照《章程》独立自主地开展工作，加强干部队伍建设，提高妇联干部的整体素质；5、承办县委、县政府和上级妇联交办的有关事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350"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年度主要</w:t>
            </w:r>
          </w:p>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工作内容</w:t>
            </w:r>
          </w:p>
        </w:tc>
        <w:tc>
          <w:tcPr>
            <w:tcW w:w="7701" w:type="dxa"/>
            <w:gridSpan w:val="2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任务1：宣传《反家庭暴力法》《湖南省人身安全保护令实施办法》等法律法规，开展女童权益保护宣讲，维护妇女儿童合法权益；</w:t>
            </w:r>
          </w:p>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任务2：进一步加强婚姻家庭调适服务，构建和谐社会；</w:t>
            </w:r>
          </w:p>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任务3：开展妇女技能培训。</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350"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年度部门（单位）总体运行情况及取得的成绩</w:t>
            </w:r>
          </w:p>
        </w:tc>
        <w:tc>
          <w:tcPr>
            <w:tcW w:w="7701" w:type="dxa"/>
            <w:gridSpan w:val="2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9051" w:type="dxa"/>
            <w:gridSpan w:val="25"/>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二、部门（单位）收支情况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9051" w:type="dxa"/>
            <w:gridSpan w:val="25"/>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年度收入情况（万元）</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654" w:hRule="atLeast"/>
        </w:trPr>
        <w:tc>
          <w:tcPr>
            <w:tcW w:w="1388" w:type="dxa"/>
            <w:gridSpan w:val="3"/>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机构名称</w:t>
            </w:r>
          </w:p>
        </w:tc>
        <w:tc>
          <w:tcPr>
            <w:tcW w:w="967" w:type="dxa"/>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收入合计</w:t>
            </w:r>
          </w:p>
        </w:tc>
        <w:tc>
          <w:tcPr>
            <w:tcW w:w="6696" w:type="dxa"/>
            <w:gridSpan w:val="21"/>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其中：</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388" w:type="dxa"/>
            <w:gridSpan w:val="3"/>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967"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1159"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上年结转</w:t>
            </w:r>
          </w:p>
        </w:tc>
        <w:tc>
          <w:tcPr>
            <w:tcW w:w="978"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公共财</w:t>
            </w:r>
          </w:p>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政拨款</w:t>
            </w:r>
          </w:p>
        </w:tc>
        <w:tc>
          <w:tcPr>
            <w:tcW w:w="1401"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政府基金拨款</w:t>
            </w:r>
          </w:p>
        </w:tc>
        <w:tc>
          <w:tcPr>
            <w:tcW w:w="1483" w:type="dxa"/>
            <w:gridSpan w:val="8"/>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纳入专户管理的非税收入拨款</w:t>
            </w:r>
          </w:p>
        </w:tc>
        <w:tc>
          <w:tcPr>
            <w:tcW w:w="1675" w:type="dxa"/>
            <w:gridSpan w:val="8"/>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其他</w:t>
            </w:r>
          </w:p>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收入</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388"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局机关及二级机构汇总</w:t>
            </w:r>
          </w:p>
        </w:tc>
        <w:tc>
          <w:tcPr>
            <w:tcW w:w="96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rPr>
                <w:rFonts w:hint="default" w:eastAsia="微软雅黑"/>
                <w:lang w:val="en-US" w:eastAsia="zh-CN"/>
              </w:rPr>
            </w:pPr>
            <w:r>
              <w:rPr>
                <w:rFonts w:hint="eastAsia" w:ascii="微软雅黑" w:hAnsi="微软雅黑" w:eastAsia="微软雅黑" w:cs="微软雅黑"/>
                <w:i w:val="0"/>
                <w:iCs w:val="0"/>
                <w:color w:val="555555"/>
                <w:sz w:val="21"/>
                <w:szCs w:val="21"/>
              </w:rPr>
              <w:t>17</w:t>
            </w:r>
            <w:r>
              <w:rPr>
                <w:rFonts w:hint="eastAsia" w:ascii="微软雅黑" w:hAnsi="微软雅黑" w:eastAsia="微软雅黑" w:cs="微软雅黑"/>
                <w:i w:val="0"/>
                <w:iCs w:val="0"/>
                <w:color w:val="555555"/>
                <w:sz w:val="21"/>
                <w:szCs w:val="21"/>
                <w:lang w:val="en-US" w:eastAsia="zh-CN"/>
              </w:rPr>
              <w:t>7.80</w:t>
            </w:r>
          </w:p>
        </w:tc>
        <w:tc>
          <w:tcPr>
            <w:tcW w:w="1159"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33.26</w:t>
            </w:r>
          </w:p>
        </w:tc>
        <w:tc>
          <w:tcPr>
            <w:tcW w:w="978"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rPr>
                <w:rFonts w:hint="default" w:eastAsia="微软雅黑"/>
                <w:lang w:val="en-US" w:eastAsia="zh-CN"/>
              </w:rPr>
            </w:pPr>
            <w:r>
              <w:rPr>
                <w:rFonts w:hint="eastAsia" w:ascii="微软雅黑" w:hAnsi="微软雅黑" w:eastAsia="微软雅黑" w:cs="微软雅黑"/>
                <w:i w:val="0"/>
                <w:iCs w:val="0"/>
                <w:color w:val="555555"/>
                <w:sz w:val="21"/>
                <w:szCs w:val="21"/>
              </w:rPr>
              <w:t>1</w:t>
            </w:r>
            <w:r>
              <w:rPr>
                <w:rFonts w:hint="eastAsia" w:ascii="微软雅黑" w:hAnsi="微软雅黑" w:eastAsia="微软雅黑" w:cs="微软雅黑"/>
                <w:i w:val="0"/>
                <w:iCs w:val="0"/>
                <w:color w:val="555555"/>
                <w:sz w:val="21"/>
                <w:szCs w:val="21"/>
                <w:lang w:val="en-US" w:eastAsia="zh-CN"/>
              </w:rPr>
              <w:t>04.46</w:t>
            </w:r>
          </w:p>
        </w:tc>
        <w:tc>
          <w:tcPr>
            <w:tcW w:w="1401"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1483" w:type="dxa"/>
            <w:gridSpan w:val="8"/>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1675" w:type="dxa"/>
            <w:gridSpan w:val="8"/>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default" w:ascii="微软雅黑" w:hAnsi="微软雅黑" w:eastAsia="微软雅黑" w:cs="微软雅黑"/>
                <w:i w:val="0"/>
                <w:iCs w:val="0"/>
                <w:color w:val="555555"/>
                <w:sz w:val="21"/>
                <w:szCs w:val="21"/>
                <w:lang w:val="en-US" w:eastAsia="zh-CN"/>
              </w:rPr>
            </w:pPr>
            <w:r>
              <w:rPr>
                <w:rFonts w:hint="eastAsia" w:ascii="微软雅黑" w:hAnsi="微软雅黑" w:eastAsia="微软雅黑" w:cs="微软雅黑"/>
                <w:i w:val="0"/>
                <w:iCs w:val="0"/>
                <w:color w:val="555555"/>
                <w:sz w:val="21"/>
                <w:szCs w:val="21"/>
                <w:lang w:val="en-US" w:eastAsia="zh-CN"/>
              </w:rPr>
              <w:t>40.08</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388"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1、局机关</w:t>
            </w:r>
          </w:p>
        </w:tc>
        <w:tc>
          <w:tcPr>
            <w:tcW w:w="96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rPr>
                <w:rFonts w:hint="default" w:eastAsia="微软雅黑"/>
                <w:lang w:val="en-US" w:eastAsia="zh-CN"/>
              </w:rPr>
            </w:pPr>
            <w:r>
              <w:rPr>
                <w:rFonts w:hint="eastAsia" w:ascii="微软雅黑" w:hAnsi="微软雅黑" w:eastAsia="微软雅黑" w:cs="微软雅黑"/>
                <w:i w:val="0"/>
                <w:iCs w:val="0"/>
                <w:color w:val="555555"/>
                <w:sz w:val="21"/>
                <w:szCs w:val="21"/>
              </w:rPr>
              <w:t>1</w:t>
            </w:r>
            <w:r>
              <w:rPr>
                <w:rFonts w:hint="eastAsia" w:ascii="微软雅黑" w:hAnsi="微软雅黑" w:eastAsia="微软雅黑" w:cs="微软雅黑"/>
                <w:i w:val="0"/>
                <w:iCs w:val="0"/>
                <w:color w:val="555555"/>
                <w:sz w:val="21"/>
                <w:szCs w:val="21"/>
                <w:lang w:val="en-US" w:eastAsia="zh-CN"/>
              </w:rPr>
              <w:t>77.80</w:t>
            </w:r>
          </w:p>
        </w:tc>
        <w:tc>
          <w:tcPr>
            <w:tcW w:w="1159"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33.26</w:t>
            </w:r>
          </w:p>
        </w:tc>
        <w:tc>
          <w:tcPr>
            <w:tcW w:w="978"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rPr>
                <w:rFonts w:hint="default" w:eastAsia="微软雅黑"/>
                <w:lang w:val="en-US" w:eastAsia="zh-CN"/>
              </w:rPr>
            </w:pPr>
            <w:r>
              <w:rPr>
                <w:rFonts w:hint="eastAsia" w:ascii="微软雅黑" w:hAnsi="微软雅黑" w:eastAsia="微软雅黑" w:cs="微软雅黑"/>
                <w:i w:val="0"/>
                <w:iCs w:val="0"/>
                <w:color w:val="555555"/>
                <w:sz w:val="21"/>
                <w:szCs w:val="21"/>
              </w:rPr>
              <w:t>1</w:t>
            </w:r>
            <w:r>
              <w:rPr>
                <w:rFonts w:hint="eastAsia" w:ascii="微软雅黑" w:hAnsi="微软雅黑" w:eastAsia="微软雅黑" w:cs="微软雅黑"/>
                <w:i w:val="0"/>
                <w:iCs w:val="0"/>
                <w:color w:val="555555"/>
                <w:sz w:val="21"/>
                <w:szCs w:val="21"/>
                <w:lang w:val="en-US" w:eastAsia="zh-CN"/>
              </w:rPr>
              <w:t>04.46</w:t>
            </w:r>
          </w:p>
        </w:tc>
        <w:tc>
          <w:tcPr>
            <w:tcW w:w="1401"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1483" w:type="dxa"/>
            <w:gridSpan w:val="8"/>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1675" w:type="dxa"/>
            <w:gridSpan w:val="8"/>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default" w:ascii="微软雅黑" w:hAnsi="微软雅黑" w:eastAsia="微软雅黑" w:cs="微软雅黑"/>
                <w:i w:val="0"/>
                <w:iCs w:val="0"/>
                <w:color w:val="555555"/>
                <w:sz w:val="21"/>
                <w:szCs w:val="21"/>
                <w:lang w:val="en-US" w:eastAsia="zh-CN"/>
              </w:rPr>
            </w:pPr>
            <w:r>
              <w:rPr>
                <w:rFonts w:hint="eastAsia" w:ascii="微软雅黑" w:hAnsi="微软雅黑" w:eastAsia="微软雅黑" w:cs="微软雅黑"/>
                <w:i w:val="0"/>
                <w:iCs w:val="0"/>
                <w:color w:val="555555"/>
                <w:sz w:val="21"/>
                <w:szCs w:val="21"/>
                <w:lang w:val="en-US" w:eastAsia="zh-CN"/>
              </w:rPr>
              <w:t>40.08</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388"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2、二级机构1</w:t>
            </w:r>
          </w:p>
        </w:tc>
        <w:tc>
          <w:tcPr>
            <w:tcW w:w="96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1159"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978"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1401"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1483" w:type="dxa"/>
            <w:gridSpan w:val="8"/>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1675" w:type="dxa"/>
            <w:gridSpan w:val="8"/>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388"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3、二级机构2</w:t>
            </w:r>
          </w:p>
        </w:tc>
        <w:tc>
          <w:tcPr>
            <w:tcW w:w="96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1159"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978"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1401"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1483" w:type="dxa"/>
            <w:gridSpan w:val="8"/>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1675" w:type="dxa"/>
            <w:gridSpan w:val="8"/>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9051" w:type="dxa"/>
            <w:gridSpan w:val="25"/>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部门（单位）年度支出和结余情况（万元）</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388" w:type="dxa"/>
            <w:gridSpan w:val="3"/>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机构名称</w:t>
            </w:r>
          </w:p>
        </w:tc>
        <w:tc>
          <w:tcPr>
            <w:tcW w:w="967" w:type="dxa"/>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支出合计</w:t>
            </w:r>
          </w:p>
        </w:tc>
        <w:tc>
          <w:tcPr>
            <w:tcW w:w="4805" w:type="dxa"/>
            <w:gridSpan w:val="1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其中：</w:t>
            </w:r>
          </w:p>
        </w:tc>
        <w:tc>
          <w:tcPr>
            <w:tcW w:w="1891" w:type="dxa"/>
            <w:gridSpan w:val="9"/>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结余</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388" w:type="dxa"/>
            <w:gridSpan w:val="3"/>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967"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1159" w:type="dxa"/>
            <w:gridSpan w:val="2"/>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基本支出</w:t>
            </w:r>
          </w:p>
        </w:tc>
        <w:tc>
          <w:tcPr>
            <w:tcW w:w="2714" w:type="dxa"/>
            <w:gridSpan w:val="5"/>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其中：</w:t>
            </w:r>
          </w:p>
        </w:tc>
        <w:tc>
          <w:tcPr>
            <w:tcW w:w="932" w:type="dxa"/>
            <w:gridSpan w:val="5"/>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项目支出</w:t>
            </w:r>
          </w:p>
        </w:tc>
        <w:tc>
          <w:tcPr>
            <w:tcW w:w="886" w:type="dxa"/>
            <w:gridSpan w:val="5"/>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当年结余</w:t>
            </w:r>
          </w:p>
        </w:tc>
        <w:tc>
          <w:tcPr>
            <w:tcW w:w="1005" w:type="dxa"/>
            <w:gridSpan w:val="4"/>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累计结余</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388" w:type="dxa"/>
            <w:gridSpan w:val="3"/>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967"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1159" w:type="dxa"/>
            <w:gridSpan w:val="2"/>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978"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人员支出</w:t>
            </w:r>
          </w:p>
        </w:tc>
        <w:tc>
          <w:tcPr>
            <w:tcW w:w="1736"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公用支出</w:t>
            </w:r>
          </w:p>
        </w:tc>
        <w:tc>
          <w:tcPr>
            <w:tcW w:w="932" w:type="dxa"/>
            <w:gridSpan w:val="5"/>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886" w:type="dxa"/>
            <w:gridSpan w:val="5"/>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1005" w:type="dxa"/>
            <w:gridSpan w:val="4"/>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388"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局机关及二级机构汇总</w:t>
            </w:r>
          </w:p>
        </w:tc>
        <w:tc>
          <w:tcPr>
            <w:tcW w:w="96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rPr>
                <w:rFonts w:hint="eastAsia" w:eastAsia="微软雅黑"/>
                <w:lang w:val="en-US" w:eastAsia="zh-CN"/>
              </w:rPr>
            </w:pPr>
            <w:r>
              <w:rPr>
                <w:rFonts w:hint="eastAsia" w:ascii="微软雅黑" w:hAnsi="微软雅黑" w:eastAsia="微软雅黑" w:cs="微软雅黑"/>
                <w:i w:val="0"/>
                <w:iCs w:val="0"/>
                <w:color w:val="555555"/>
                <w:sz w:val="21"/>
                <w:szCs w:val="21"/>
              </w:rPr>
              <w:t>170.5</w:t>
            </w:r>
            <w:r>
              <w:rPr>
                <w:rFonts w:hint="eastAsia" w:ascii="微软雅黑" w:hAnsi="微软雅黑" w:eastAsia="微软雅黑" w:cs="微软雅黑"/>
                <w:i w:val="0"/>
                <w:iCs w:val="0"/>
                <w:color w:val="555555"/>
                <w:sz w:val="21"/>
                <w:szCs w:val="21"/>
                <w:lang w:val="en-US" w:eastAsia="zh-CN"/>
              </w:rPr>
              <w:t>7</w:t>
            </w:r>
          </w:p>
        </w:tc>
        <w:tc>
          <w:tcPr>
            <w:tcW w:w="1159"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rPr>
                <w:rFonts w:hint="default" w:eastAsia="微软雅黑"/>
                <w:lang w:val="en-US" w:eastAsia="zh-CN"/>
              </w:rPr>
            </w:pPr>
            <w:r>
              <w:rPr>
                <w:rFonts w:hint="eastAsia" w:eastAsia="微软雅黑"/>
                <w:lang w:val="en-US" w:eastAsia="zh-CN"/>
              </w:rPr>
              <w:t>111.57</w:t>
            </w:r>
          </w:p>
        </w:tc>
        <w:tc>
          <w:tcPr>
            <w:tcW w:w="978"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rPr>
                <w:rFonts w:hint="default" w:eastAsiaTheme="minorEastAsia"/>
                <w:lang w:val="en-US" w:eastAsia="zh-CN"/>
              </w:rPr>
            </w:pPr>
            <w:r>
              <w:rPr>
                <w:rFonts w:hint="eastAsia"/>
                <w:lang w:val="en-US" w:eastAsia="zh-CN"/>
              </w:rPr>
              <w:t>78.53</w:t>
            </w:r>
          </w:p>
        </w:tc>
        <w:tc>
          <w:tcPr>
            <w:tcW w:w="1736"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rPr>
                <w:rFonts w:hint="eastAsia" w:eastAsia="微软雅黑"/>
                <w:lang w:val="en-US" w:eastAsia="zh-CN"/>
              </w:rPr>
            </w:pPr>
            <w:r>
              <w:rPr>
                <w:rFonts w:hint="eastAsia" w:ascii="微软雅黑" w:hAnsi="微软雅黑" w:eastAsia="微软雅黑" w:cs="微软雅黑"/>
                <w:i w:val="0"/>
                <w:iCs w:val="0"/>
                <w:color w:val="555555"/>
                <w:sz w:val="21"/>
                <w:szCs w:val="21"/>
              </w:rPr>
              <w:t>33.0</w:t>
            </w:r>
            <w:r>
              <w:rPr>
                <w:rFonts w:hint="eastAsia" w:ascii="微软雅黑" w:hAnsi="微软雅黑" w:eastAsia="微软雅黑" w:cs="微软雅黑"/>
                <w:i w:val="0"/>
                <w:iCs w:val="0"/>
                <w:color w:val="555555"/>
                <w:sz w:val="21"/>
                <w:szCs w:val="21"/>
                <w:lang w:val="en-US" w:eastAsia="zh-CN"/>
              </w:rPr>
              <w:t>4</w:t>
            </w:r>
          </w:p>
        </w:tc>
        <w:tc>
          <w:tcPr>
            <w:tcW w:w="932" w:type="dxa"/>
            <w:gridSpan w:val="5"/>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rPr>
                <w:rFonts w:hint="default" w:eastAsiaTheme="minorEastAsia"/>
                <w:lang w:val="en-US" w:eastAsia="zh-CN"/>
              </w:rPr>
            </w:pPr>
            <w:r>
              <w:rPr>
                <w:rFonts w:hint="eastAsia"/>
                <w:lang w:val="en-US" w:eastAsia="zh-CN"/>
              </w:rPr>
              <w:t>59.00</w:t>
            </w:r>
          </w:p>
        </w:tc>
        <w:tc>
          <w:tcPr>
            <w:tcW w:w="886" w:type="dxa"/>
            <w:gridSpan w:val="5"/>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1005" w:type="dxa"/>
            <w:gridSpan w:val="4"/>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4.15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388"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1、局机关</w:t>
            </w:r>
          </w:p>
        </w:tc>
        <w:tc>
          <w:tcPr>
            <w:tcW w:w="96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rPr>
                <w:rFonts w:hint="eastAsia" w:eastAsia="微软雅黑"/>
                <w:lang w:val="en-US" w:eastAsia="zh-CN"/>
              </w:rPr>
            </w:pPr>
            <w:r>
              <w:rPr>
                <w:rFonts w:hint="eastAsia" w:ascii="微软雅黑" w:hAnsi="微软雅黑" w:eastAsia="微软雅黑" w:cs="微软雅黑"/>
                <w:i w:val="0"/>
                <w:iCs w:val="0"/>
                <w:color w:val="555555"/>
                <w:sz w:val="21"/>
                <w:szCs w:val="21"/>
              </w:rPr>
              <w:t>170.5</w:t>
            </w:r>
            <w:r>
              <w:rPr>
                <w:rFonts w:hint="eastAsia" w:ascii="微软雅黑" w:hAnsi="微软雅黑" w:eastAsia="微软雅黑" w:cs="微软雅黑"/>
                <w:i w:val="0"/>
                <w:iCs w:val="0"/>
                <w:color w:val="555555"/>
                <w:sz w:val="21"/>
                <w:szCs w:val="21"/>
                <w:lang w:val="en-US" w:eastAsia="zh-CN"/>
              </w:rPr>
              <w:t>7</w:t>
            </w:r>
          </w:p>
        </w:tc>
        <w:tc>
          <w:tcPr>
            <w:tcW w:w="1159"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rPr>
                <w:rFonts w:hint="eastAsia" w:eastAsia="微软雅黑"/>
                <w:lang w:val="en-US" w:eastAsia="zh-CN"/>
              </w:rPr>
            </w:pPr>
            <w:r>
              <w:rPr>
                <w:rFonts w:hint="eastAsia" w:ascii="微软雅黑" w:hAnsi="微软雅黑" w:eastAsia="微软雅黑" w:cs="微软雅黑"/>
                <w:i w:val="0"/>
                <w:iCs w:val="0"/>
                <w:color w:val="555555"/>
                <w:sz w:val="21"/>
                <w:szCs w:val="21"/>
              </w:rPr>
              <w:t>106.6</w:t>
            </w:r>
            <w:r>
              <w:rPr>
                <w:rFonts w:hint="eastAsia" w:ascii="微软雅黑" w:hAnsi="微软雅黑" w:eastAsia="微软雅黑" w:cs="微软雅黑"/>
                <w:i w:val="0"/>
                <w:iCs w:val="0"/>
                <w:color w:val="555555"/>
                <w:sz w:val="21"/>
                <w:szCs w:val="21"/>
                <w:lang w:val="en-US" w:eastAsia="zh-CN"/>
              </w:rPr>
              <w:t>2</w:t>
            </w:r>
          </w:p>
        </w:tc>
        <w:tc>
          <w:tcPr>
            <w:tcW w:w="978"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73.58</w:t>
            </w:r>
          </w:p>
        </w:tc>
        <w:tc>
          <w:tcPr>
            <w:tcW w:w="1736"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rPr>
                <w:rFonts w:hint="eastAsia" w:eastAsia="微软雅黑"/>
                <w:lang w:val="en-US" w:eastAsia="zh-CN"/>
              </w:rPr>
            </w:pPr>
            <w:r>
              <w:rPr>
                <w:rFonts w:hint="eastAsia" w:ascii="微软雅黑" w:hAnsi="微软雅黑" w:eastAsia="微软雅黑" w:cs="微软雅黑"/>
                <w:i w:val="0"/>
                <w:iCs w:val="0"/>
                <w:color w:val="555555"/>
                <w:sz w:val="21"/>
                <w:szCs w:val="21"/>
              </w:rPr>
              <w:t>33.0</w:t>
            </w:r>
            <w:r>
              <w:rPr>
                <w:rFonts w:hint="eastAsia" w:ascii="微软雅黑" w:hAnsi="微软雅黑" w:eastAsia="微软雅黑" w:cs="微软雅黑"/>
                <w:i w:val="0"/>
                <w:iCs w:val="0"/>
                <w:color w:val="555555"/>
                <w:sz w:val="21"/>
                <w:szCs w:val="21"/>
                <w:lang w:val="en-US" w:eastAsia="zh-CN"/>
              </w:rPr>
              <w:t>4</w:t>
            </w:r>
          </w:p>
        </w:tc>
        <w:tc>
          <w:tcPr>
            <w:tcW w:w="932" w:type="dxa"/>
            <w:gridSpan w:val="5"/>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63.95</w:t>
            </w:r>
          </w:p>
        </w:tc>
        <w:tc>
          <w:tcPr>
            <w:tcW w:w="886" w:type="dxa"/>
            <w:gridSpan w:val="5"/>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1005" w:type="dxa"/>
            <w:gridSpan w:val="4"/>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4.15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388"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2、二级机构1</w:t>
            </w:r>
          </w:p>
        </w:tc>
        <w:tc>
          <w:tcPr>
            <w:tcW w:w="96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1159"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978"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1736"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932" w:type="dxa"/>
            <w:gridSpan w:val="5"/>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886" w:type="dxa"/>
            <w:gridSpan w:val="5"/>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1005" w:type="dxa"/>
            <w:gridSpan w:val="4"/>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388"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3、二级机构2</w:t>
            </w:r>
          </w:p>
        </w:tc>
        <w:tc>
          <w:tcPr>
            <w:tcW w:w="96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1159"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978"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1736"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932" w:type="dxa"/>
            <w:gridSpan w:val="5"/>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886" w:type="dxa"/>
            <w:gridSpan w:val="5"/>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1005" w:type="dxa"/>
            <w:gridSpan w:val="4"/>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388" w:type="dxa"/>
            <w:gridSpan w:val="3"/>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机构名称</w:t>
            </w:r>
          </w:p>
        </w:tc>
        <w:tc>
          <w:tcPr>
            <w:tcW w:w="967" w:type="dxa"/>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三公经费</w:t>
            </w:r>
          </w:p>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合计</w:t>
            </w:r>
          </w:p>
        </w:tc>
        <w:tc>
          <w:tcPr>
            <w:tcW w:w="6696" w:type="dxa"/>
            <w:gridSpan w:val="21"/>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其中：</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388" w:type="dxa"/>
            <w:gridSpan w:val="3"/>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967"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1159"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公务接待费</w:t>
            </w:r>
          </w:p>
        </w:tc>
        <w:tc>
          <w:tcPr>
            <w:tcW w:w="978"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公务用车运维费</w:t>
            </w:r>
          </w:p>
        </w:tc>
        <w:tc>
          <w:tcPr>
            <w:tcW w:w="1736"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公务用车购置费</w:t>
            </w:r>
          </w:p>
        </w:tc>
        <w:tc>
          <w:tcPr>
            <w:tcW w:w="2823" w:type="dxa"/>
            <w:gridSpan w:val="14"/>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因公出国费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388"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局机关及二级机构汇总</w:t>
            </w:r>
          </w:p>
        </w:tc>
        <w:tc>
          <w:tcPr>
            <w:tcW w:w="96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rPr>
                <w:rFonts w:hint="default" w:eastAsia="微软雅黑"/>
                <w:lang w:val="en-US" w:eastAsia="zh-CN"/>
              </w:rPr>
            </w:pPr>
            <w:r>
              <w:rPr>
                <w:rFonts w:hint="eastAsia" w:ascii="微软雅黑" w:hAnsi="微软雅黑" w:eastAsia="微软雅黑" w:cs="微软雅黑"/>
                <w:i w:val="0"/>
                <w:iCs w:val="0"/>
                <w:color w:val="555555"/>
                <w:sz w:val="21"/>
                <w:szCs w:val="21"/>
              </w:rPr>
              <w:t>0.</w:t>
            </w:r>
            <w:r>
              <w:rPr>
                <w:rFonts w:hint="eastAsia" w:ascii="微软雅黑" w:hAnsi="微软雅黑" w:eastAsia="微软雅黑" w:cs="微软雅黑"/>
                <w:i w:val="0"/>
                <w:iCs w:val="0"/>
                <w:color w:val="555555"/>
                <w:sz w:val="21"/>
                <w:szCs w:val="21"/>
                <w:lang w:val="en-US" w:eastAsia="zh-CN"/>
              </w:rPr>
              <w:t>12</w:t>
            </w:r>
          </w:p>
        </w:tc>
        <w:tc>
          <w:tcPr>
            <w:tcW w:w="1159"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rPr>
                <w:rFonts w:hint="default" w:eastAsia="微软雅黑"/>
                <w:lang w:val="en-US" w:eastAsia="zh-CN"/>
              </w:rPr>
            </w:pPr>
            <w:r>
              <w:rPr>
                <w:rFonts w:hint="eastAsia" w:ascii="微软雅黑" w:hAnsi="微软雅黑" w:eastAsia="微软雅黑" w:cs="微软雅黑"/>
                <w:i w:val="0"/>
                <w:iCs w:val="0"/>
                <w:color w:val="555555"/>
                <w:sz w:val="21"/>
                <w:szCs w:val="21"/>
              </w:rPr>
              <w:t>0.</w:t>
            </w:r>
            <w:r>
              <w:rPr>
                <w:rFonts w:hint="eastAsia" w:ascii="微软雅黑" w:hAnsi="微软雅黑" w:eastAsia="微软雅黑" w:cs="微软雅黑"/>
                <w:i w:val="0"/>
                <w:iCs w:val="0"/>
                <w:color w:val="555555"/>
                <w:sz w:val="21"/>
                <w:szCs w:val="21"/>
                <w:lang w:val="en-US" w:eastAsia="zh-CN"/>
              </w:rPr>
              <w:t>12</w:t>
            </w:r>
          </w:p>
        </w:tc>
        <w:tc>
          <w:tcPr>
            <w:tcW w:w="978"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1736"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2823" w:type="dxa"/>
            <w:gridSpan w:val="14"/>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388"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1、局机关</w:t>
            </w:r>
          </w:p>
        </w:tc>
        <w:tc>
          <w:tcPr>
            <w:tcW w:w="96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rPr>
                <w:rFonts w:hint="default" w:eastAsia="微软雅黑"/>
                <w:lang w:val="en-US" w:eastAsia="zh-CN"/>
              </w:rPr>
            </w:pPr>
            <w:r>
              <w:rPr>
                <w:rFonts w:hint="eastAsia" w:ascii="微软雅黑" w:hAnsi="微软雅黑" w:eastAsia="微软雅黑" w:cs="微软雅黑"/>
                <w:i w:val="0"/>
                <w:iCs w:val="0"/>
                <w:color w:val="555555"/>
                <w:sz w:val="21"/>
                <w:szCs w:val="21"/>
              </w:rPr>
              <w:t>0.</w:t>
            </w:r>
            <w:r>
              <w:rPr>
                <w:rFonts w:hint="eastAsia" w:ascii="微软雅黑" w:hAnsi="微软雅黑" w:eastAsia="微软雅黑" w:cs="微软雅黑"/>
                <w:i w:val="0"/>
                <w:iCs w:val="0"/>
                <w:color w:val="555555"/>
                <w:sz w:val="21"/>
                <w:szCs w:val="21"/>
                <w:lang w:val="en-US" w:eastAsia="zh-CN"/>
              </w:rPr>
              <w:t>12</w:t>
            </w:r>
          </w:p>
        </w:tc>
        <w:tc>
          <w:tcPr>
            <w:tcW w:w="1159"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rPr>
                <w:rFonts w:hint="default" w:eastAsia="微软雅黑"/>
                <w:lang w:val="en-US" w:eastAsia="zh-CN"/>
              </w:rPr>
            </w:pPr>
            <w:r>
              <w:rPr>
                <w:rFonts w:hint="eastAsia" w:ascii="微软雅黑" w:hAnsi="微软雅黑" w:eastAsia="微软雅黑" w:cs="微软雅黑"/>
                <w:i w:val="0"/>
                <w:iCs w:val="0"/>
                <w:color w:val="555555"/>
                <w:sz w:val="21"/>
                <w:szCs w:val="21"/>
              </w:rPr>
              <w:t>0.</w:t>
            </w:r>
            <w:r>
              <w:rPr>
                <w:rFonts w:hint="eastAsia" w:ascii="微软雅黑" w:hAnsi="微软雅黑" w:eastAsia="微软雅黑" w:cs="微软雅黑"/>
                <w:i w:val="0"/>
                <w:iCs w:val="0"/>
                <w:color w:val="555555"/>
                <w:sz w:val="21"/>
                <w:szCs w:val="21"/>
                <w:lang w:val="en-US" w:eastAsia="zh-CN"/>
              </w:rPr>
              <w:t>12</w:t>
            </w:r>
          </w:p>
        </w:tc>
        <w:tc>
          <w:tcPr>
            <w:tcW w:w="978"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1736"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2823" w:type="dxa"/>
            <w:gridSpan w:val="14"/>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388"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2、二级机构1</w:t>
            </w:r>
          </w:p>
        </w:tc>
        <w:tc>
          <w:tcPr>
            <w:tcW w:w="96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1159"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978"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1736"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2823" w:type="dxa"/>
            <w:gridSpan w:val="14"/>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388"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3、二级机构2</w:t>
            </w:r>
          </w:p>
        </w:tc>
        <w:tc>
          <w:tcPr>
            <w:tcW w:w="96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1159"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978"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1736"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2823" w:type="dxa"/>
            <w:gridSpan w:val="14"/>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388" w:type="dxa"/>
            <w:gridSpan w:val="3"/>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机构名称</w:t>
            </w:r>
          </w:p>
        </w:tc>
        <w:tc>
          <w:tcPr>
            <w:tcW w:w="967" w:type="dxa"/>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固定资产</w:t>
            </w:r>
          </w:p>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合计</w:t>
            </w:r>
          </w:p>
        </w:tc>
        <w:tc>
          <w:tcPr>
            <w:tcW w:w="5501" w:type="dxa"/>
            <w:gridSpan w:val="15"/>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其中：</w:t>
            </w:r>
          </w:p>
        </w:tc>
        <w:tc>
          <w:tcPr>
            <w:tcW w:w="1195" w:type="dxa"/>
            <w:gridSpan w:val="6"/>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其他</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388" w:type="dxa"/>
            <w:gridSpan w:val="3"/>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967"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2137" w:type="dxa"/>
            <w:gridSpan w:val="4"/>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在用固定资产</w:t>
            </w:r>
          </w:p>
        </w:tc>
        <w:tc>
          <w:tcPr>
            <w:tcW w:w="3364" w:type="dxa"/>
            <w:gridSpan w:val="11"/>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出租固定资产</w:t>
            </w:r>
          </w:p>
        </w:tc>
        <w:tc>
          <w:tcPr>
            <w:tcW w:w="1195" w:type="dxa"/>
            <w:gridSpan w:val="6"/>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388"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局机关及二级机构汇总</w:t>
            </w:r>
          </w:p>
        </w:tc>
        <w:tc>
          <w:tcPr>
            <w:tcW w:w="96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2.64</w:t>
            </w:r>
          </w:p>
        </w:tc>
        <w:tc>
          <w:tcPr>
            <w:tcW w:w="2137" w:type="dxa"/>
            <w:gridSpan w:val="4"/>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2.64</w:t>
            </w:r>
          </w:p>
        </w:tc>
        <w:tc>
          <w:tcPr>
            <w:tcW w:w="3364" w:type="dxa"/>
            <w:gridSpan w:val="11"/>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1195" w:type="dxa"/>
            <w:gridSpan w:val="6"/>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388"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1、局机关</w:t>
            </w:r>
          </w:p>
        </w:tc>
        <w:tc>
          <w:tcPr>
            <w:tcW w:w="96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2.64</w:t>
            </w:r>
          </w:p>
        </w:tc>
        <w:tc>
          <w:tcPr>
            <w:tcW w:w="2137" w:type="dxa"/>
            <w:gridSpan w:val="4"/>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2.64</w:t>
            </w:r>
          </w:p>
        </w:tc>
        <w:tc>
          <w:tcPr>
            <w:tcW w:w="3364" w:type="dxa"/>
            <w:gridSpan w:val="11"/>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1195" w:type="dxa"/>
            <w:gridSpan w:val="6"/>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388"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2、二级机构1</w:t>
            </w:r>
          </w:p>
        </w:tc>
        <w:tc>
          <w:tcPr>
            <w:tcW w:w="96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2137" w:type="dxa"/>
            <w:gridSpan w:val="4"/>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3364" w:type="dxa"/>
            <w:gridSpan w:val="11"/>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1195" w:type="dxa"/>
            <w:gridSpan w:val="6"/>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388"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3、二级机构2</w:t>
            </w:r>
          </w:p>
        </w:tc>
        <w:tc>
          <w:tcPr>
            <w:tcW w:w="96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2137" w:type="dxa"/>
            <w:gridSpan w:val="4"/>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3364" w:type="dxa"/>
            <w:gridSpan w:val="11"/>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1195" w:type="dxa"/>
            <w:gridSpan w:val="6"/>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9051" w:type="dxa"/>
            <w:gridSpan w:val="25"/>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三、部门（单位）整体支出绩效自评情况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187" w:type="dxa"/>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整体支出绩效定性目标及实施计划完成情况</w:t>
            </w:r>
          </w:p>
        </w:tc>
        <w:tc>
          <w:tcPr>
            <w:tcW w:w="3305" w:type="dxa"/>
            <w:gridSpan w:val="7"/>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预期目标</w:t>
            </w:r>
          </w:p>
        </w:tc>
        <w:tc>
          <w:tcPr>
            <w:tcW w:w="4559" w:type="dxa"/>
            <w:gridSpan w:val="17"/>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实际完成</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187"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3305" w:type="dxa"/>
            <w:gridSpan w:val="7"/>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目标1：</w:t>
            </w:r>
          </w:p>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目标2：</w:t>
            </w:r>
          </w:p>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目标3：……</w:t>
            </w:r>
          </w:p>
        </w:tc>
        <w:tc>
          <w:tcPr>
            <w:tcW w:w="4559" w:type="dxa"/>
            <w:gridSpan w:val="17"/>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187" w:type="dxa"/>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整体支出</w:t>
            </w:r>
          </w:p>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绩效定量目标及实施计划完成情况</w:t>
            </w:r>
          </w:p>
        </w:tc>
        <w:tc>
          <w:tcPr>
            <w:tcW w:w="2609" w:type="dxa"/>
            <w:gridSpan w:val="6"/>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评价内容</w:t>
            </w:r>
          </w:p>
        </w:tc>
        <w:tc>
          <w:tcPr>
            <w:tcW w:w="2243"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绩效目标</w:t>
            </w:r>
          </w:p>
        </w:tc>
        <w:tc>
          <w:tcPr>
            <w:tcW w:w="3012" w:type="dxa"/>
            <w:gridSpan w:val="15"/>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完成情况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187"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1372" w:type="dxa"/>
            <w:gridSpan w:val="4"/>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产出目标</w:t>
            </w:r>
          </w:p>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（部门工作实绩，包含上级部门和市委市政府布置的重点工作、实事任务等，根据部门实际进行调整细化）</w:t>
            </w:r>
          </w:p>
        </w:tc>
        <w:tc>
          <w:tcPr>
            <w:tcW w:w="1237" w:type="dxa"/>
            <w:gridSpan w:val="2"/>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质量指标</w:t>
            </w:r>
          </w:p>
        </w:tc>
        <w:tc>
          <w:tcPr>
            <w:tcW w:w="2243"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指标1：政府采购执行率完成100%</w:t>
            </w:r>
          </w:p>
        </w:tc>
        <w:tc>
          <w:tcPr>
            <w:tcW w:w="3012" w:type="dxa"/>
            <w:gridSpan w:val="15"/>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已达标</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187"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1372" w:type="dxa"/>
            <w:gridSpan w:val="4"/>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1237" w:type="dxa"/>
            <w:gridSpan w:val="2"/>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2243"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指标2：公务卡制卡率完成80%</w:t>
            </w:r>
          </w:p>
        </w:tc>
        <w:tc>
          <w:tcPr>
            <w:tcW w:w="3012" w:type="dxa"/>
            <w:gridSpan w:val="15"/>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完成45%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187"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1372" w:type="dxa"/>
            <w:gridSpan w:val="4"/>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1237" w:type="dxa"/>
            <w:gridSpan w:val="2"/>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数量指标</w:t>
            </w:r>
          </w:p>
        </w:tc>
        <w:tc>
          <w:tcPr>
            <w:tcW w:w="2243"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指标1：财政供养人员控制率完成100%</w:t>
            </w:r>
          </w:p>
        </w:tc>
        <w:tc>
          <w:tcPr>
            <w:tcW w:w="3012" w:type="dxa"/>
            <w:gridSpan w:val="15"/>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已达标</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187"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1372" w:type="dxa"/>
            <w:gridSpan w:val="4"/>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1237" w:type="dxa"/>
            <w:gridSpan w:val="2"/>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2243"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指标2：三公经费控制率完成100%</w:t>
            </w:r>
          </w:p>
        </w:tc>
        <w:tc>
          <w:tcPr>
            <w:tcW w:w="3012" w:type="dxa"/>
            <w:gridSpan w:val="15"/>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已达标</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187"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1372" w:type="dxa"/>
            <w:gridSpan w:val="4"/>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1237" w:type="dxa"/>
            <w:gridSpan w:val="2"/>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时效指标</w:t>
            </w:r>
          </w:p>
        </w:tc>
        <w:tc>
          <w:tcPr>
            <w:tcW w:w="2243"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指标1：3月份完成“三八”活动</w:t>
            </w:r>
          </w:p>
        </w:tc>
        <w:tc>
          <w:tcPr>
            <w:tcW w:w="3012" w:type="dxa"/>
            <w:gridSpan w:val="15"/>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已完成</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187"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1372" w:type="dxa"/>
            <w:gridSpan w:val="4"/>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1237" w:type="dxa"/>
            <w:gridSpan w:val="2"/>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2243"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指标2：5月份完成国际家庭日活动</w:t>
            </w:r>
          </w:p>
        </w:tc>
        <w:tc>
          <w:tcPr>
            <w:tcW w:w="3012" w:type="dxa"/>
            <w:gridSpan w:val="15"/>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已完成</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187"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1372" w:type="dxa"/>
            <w:gridSpan w:val="4"/>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1237"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成本指标</w:t>
            </w:r>
          </w:p>
        </w:tc>
        <w:tc>
          <w:tcPr>
            <w:tcW w:w="2243"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指标1：本单位整体支出控制在预算内106.61万元</w:t>
            </w:r>
          </w:p>
        </w:tc>
        <w:tc>
          <w:tcPr>
            <w:tcW w:w="3012" w:type="dxa"/>
            <w:gridSpan w:val="15"/>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已达标</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187"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1372" w:type="dxa"/>
            <w:gridSpan w:val="4"/>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效益目标</w:t>
            </w:r>
          </w:p>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（预期实现的效益）</w:t>
            </w:r>
          </w:p>
        </w:tc>
        <w:tc>
          <w:tcPr>
            <w:tcW w:w="1237"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社会效益</w:t>
            </w:r>
          </w:p>
        </w:tc>
        <w:tc>
          <w:tcPr>
            <w:tcW w:w="2243"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全年开展妇女儿童维权活动，维护受到侵害的妇女儿童的合法权益</w:t>
            </w:r>
          </w:p>
        </w:tc>
        <w:tc>
          <w:tcPr>
            <w:tcW w:w="3012" w:type="dxa"/>
            <w:gridSpan w:val="15"/>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已完成</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187"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1372" w:type="dxa"/>
            <w:gridSpan w:val="4"/>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1237"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经济效益</w:t>
            </w:r>
          </w:p>
        </w:tc>
        <w:tc>
          <w:tcPr>
            <w:tcW w:w="2243"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妇女儿童维权活动、法律知识的普及覆盖</w:t>
            </w:r>
          </w:p>
        </w:tc>
        <w:tc>
          <w:tcPr>
            <w:tcW w:w="3012" w:type="dxa"/>
            <w:gridSpan w:val="15"/>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已完成</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187"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1372" w:type="dxa"/>
            <w:gridSpan w:val="4"/>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1237"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生态效益</w:t>
            </w:r>
          </w:p>
        </w:tc>
        <w:tc>
          <w:tcPr>
            <w:tcW w:w="2243"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3012" w:type="dxa"/>
            <w:gridSpan w:val="15"/>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187"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1372" w:type="dxa"/>
            <w:gridSpan w:val="4"/>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1237"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社会公众或服务对象满意度</w:t>
            </w:r>
          </w:p>
        </w:tc>
        <w:tc>
          <w:tcPr>
            <w:tcW w:w="2243"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指标1：社会公众服务对象满意度高于90%</w:t>
            </w:r>
          </w:p>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指标2：妇女儿童满意度高于90%</w:t>
            </w:r>
          </w:p>
        </w:tc>
        <w:tc>
          <w:tcPr>
            <w:tcW w:w="3012" w:type="dxa"/>
            <w:gridSpan w:val="15"/>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已达标</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2559" w:type="dxa"/>
            <w:gridSpan w:val="5"/>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绩效自评综合得分</w:t>
            </w:r>
          </w:p>
        </w:tc>
        <w:tc>
          <w:tcPr>
            <w:tcW w:w="6492" w:type="dxa"/>
            <w:gridSpan w:val="20"/>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98</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2559" w:type="dxa"/>
            <w:gridSpan w:val="5"/>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评价等次</w:t>
            </w:r>
          </w:p>
        </w:tc>
        <w:tc>
          <w:tcPr>
            <w:tcW w:w="6492" w:type="dxa"/>
            <w:gridSpan w:val="20"/>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优秀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9051" w:type="dxa"/>
            <w:gridSpan w:val="25"/>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四、评价人员</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350"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姓  名</w:t>
            </w:r>
          </w:p>
        </w:tc>
        <w:tc>
          <w:tcPr>
            <w:tcW w:w="3142" w:type="dxa"/>
            <w:gridSpan w:val="6"/>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职务/职称</w:t>
            </w:r>
          </w:p>
        </w:tc>
        <w:tc>
          <w:tcPr>
            <w:tcW w:w="1844" w:type="dxa"/>
            <w:gridSpan w:val="4"/>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单  位</w:t>
            </w:r>
          </w:p>
        </w:tc>
        <w:tc>
          <w:tcPr>
            <w:tcW w:w="2715" w:type="dxa"/>
            <w:gridSpan w:val="1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签  字</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350"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黄丽娟</w:t>
            </w:r>
          </w:p>
        </w:tc>
        <w:tc>
          <w:tcPr>
            <w:tcW w:w="3142" w:type="dxa"/>
            <w:gridSpan w:val="6"/>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党组书记、主席</w:t>
            </w:r>
          </w:p>
        </w:tc>
        <w:tc>
          <w:tcPr>
            <w:tcW w:w="1844" w:type="dxa"/>
            <w:gridSpan w:val="4"/>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岳阳县妇女联合会</w:t>
            </w:r>
          </w:p>
        </w:tc>
        <w:tc>
          <w:tcPr>
            <w:tcW w:w="2715" w:type="dxa"/>
            <w:gridSpan w:val="1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1350"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欧阳灵芝</w:t>
            </w:r>
          </w:p>
        </w:tc>
        <w:tc>
          <w:tcPr>
            <w:tcW w:w="3142" w:type="dxa"/>
            <w:gridSpan w:val="6"/>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副主席</w:t>
            </w:r>
          </w:p>
        </w:tc>
        <w:tc>
          <w:tcPr>
            <w:tcW w:w="1844" w:type="dxa"/>
            <w:gridSpan w:val="4"/>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岳阳县妇女联合会</w:t>
            </w:r>
          </w:p>
        </w:tc>
        <w:tc>
          <w:tcPr>
            <w:tcW w:w="2715" w:type="dxa"/>
            <w:gridSpan w:val="1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1350"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潘  玲</w:t>
            </w:r>
          </w:p>
        </w:tc>
        <w:tc>
          <w:tcPr>
            <w:tcW w:w="3142" w:type="dxa"/>
            <w:gridSpan w:val="6"/>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出纳</w:t>
            </w:r>
          </w:p>
        </w:tc>
        <w:tc>
          <w:tcPr>
            <w:tcW w:w="1844" w:type="dxa"/>
            <w:gridSpan w:val="4"/>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岳阳县妇女联合会</w:t>
            </w:r>
          </w:p>
        </w:tc>
        <w:tc>
          <w:tcPr>
            <w:tcW w:w="2715" w:type="dxa"/>
            <w:gridSpan w:val="1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1350"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3142" w:type="dxa"/>
            <w:gridSpan w:val="6"/>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1844" w:type="dxa"/>
            <w:gridSpan w:val="4"/>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2715" w:type="dxa"/>
            <w:gridSpan w:val="1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9051" w:type="dxa"/>
            <w:gridSpan w:val="25"/>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评价组组长（签字）：</w:t>
            </w:r>
          </w:p>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年    月    日</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1887" w:hRule="atLeast"/>
        </w:trPr>
        <w:tc>
          <w:tcPr>
            <w:tcW w:w="9051" w:type="dxa"/>
            <w:gridSpan w:val="25"/>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部门（单位）意见：</w:t>
            </w:r>
          </w:p>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部门（单位）负责人（签章）：</w:t>
            </w:r>
          </w:p>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年    月    日</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gridAfter w:val="1"/>
          <w:wAfter w:w="204" w:type="dxa"/>
          <w:trHeight w:val="0" w:hRule="atLeast"/>
        </w:trPr>
        <w:tc>
          <w:tcPr>
            <w:tcW w:w="118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163"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38"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96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20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955"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282"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69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1844" w:type="dxa"/>
            <w:gridSpan w:val="4"/>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9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14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189"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932"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216"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480"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19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c>
          <w:tcPr>
            <w:tcW w:w="268"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iCs w:val="0"/>
                <w:color w:val="555555"/>
                <w:sz w:val="21"/>
                <w:szCs w:val="21"/>
              </w:rPr>
            </w:pPr>
          </w:p>
        </w:tc>
      </w:tr>
    </w:tbl>
    <w:p>
      <w:pPr>
        <w:pStyle w:val="2"/>
        <w:keepNext w:val="0"/>
        <w:keepLines w:val="0"/>
        <w:widowControl/>
        <w:suppressLineNumbers w:val="0"/>
        <w:spacing w:before="0" w:beforeAutospacing="0" w:after="0" w:afterAutospacing="0" w:line="33" w:lineRule="atLeast"/>
        <w:ind w:left="0" w:right="0" w:firstLine="420"/>
        <w:jc w:val="both"/>
      </w:pPr>
      <w:r>
        <w:rPr>
          <w:rFonts w:hint="eastAsia" w:ascii="微软雅黑" w:hAnsi="微软雅黑" w:eastAsia="微软雅黑" w:cs="微软雅黑"/>
          <w:i w:val="0"/>
          <w:iCs w:val="0"/>
          <w:color w:val="555555"/>
          <w:sz w:val="21"/>
          <w:szCs w:val="21"/>
        </w:rPr>
        <w:t>填报人（签名）： 邓德馨                  联系电话：0730-7620766</w:t>
      </w:r>
    </w:p>
    <w:tbl>
      <w:tblPr>
        <w:tblStyle w:val="3"/>
        <w:tblW w:w="0" w:type="auto"/>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autofit"/>
        <w:tblCellMar>
          <w:top w:w="30" w:type="dxa"/>
          <w:left w:w="30" w:type="dxa"/>
          <w:bottom w:w="30" w:type="dxa"/>
          <w:right w:w="30" w:type="dxa"/>
        </w:tblCellMar>
      </w:tblPr>
      <w:tblGrid>
        <w:gridCol w:w="8314"/>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9555"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top"/>
          </w:tcPr>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五、评价报告综述（文字部分）</w:t>
            </w:r>
          </w:p>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一、部门（单位）概况</w:t>
            </w:r>
          </w:p>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（一）部门（单位）基本情况</w:t>
            </w:r>
          </w:p>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1、紧密围绕县委、县政府的中心任务开展工作，团结、教育、动员全县妇女群众积极投身物质、精神、政治、社会文明建设，促进经济发展和社会进步；</w:t>
            </w:r>
          </w:p>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2、宣传马克思主义妇女观和男女平等思想，教育、引导妇女群众树立正确的世界观、人生观、价值观，弘扬“自尊、自信、自立、自强”的精神，积极开展对妇女的思想道德、法律知识、科技文化宣传教育，全面提高妇女素质；</w:t>
            </w:r>
          </w:p>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3、坚持为妇女儿童服务、为基层服务，加强与社会各界的联系，协调推进社会各界为妇女儿童办实事、办好事；</w:t>
            </w:r>
          </w:p>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4、加强妇联组织自身建设，指导建立健全各级妇联和基层妇女组织;指导各级妇女组织按照《章程》独立自主地开展工作，加强干部队伍建设，提高妇联干部的整体素质；</w:t>
            </w:r>
          </w:p>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5、承办县委、县政府和上级妇联交办的有关事项。</w:t>
            </w:r>
          </w:p>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（二）部门（单位）整体支出规模、使用方向和主要内容、涉及范围等</w:t>
            </w:r>
          </w:p>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2020年整体支出规模为170.5</w:t>
            </w:r>
            <w:r>
              <w:rPr>
                <w:rFonts w:hint="eastAsia" w:ascii="微软雅黑" w:hAnsi="微软雅黑" w:eastAsia="微软雅黑" w:cs="微软雅黑"/>
                <w:i w:val="0"/>
                <w:iCs w:val="0"/>
                <w:color w:val="555555"/>
                <w:sz w:val="21"/>
                <w:szCs w:val="21"/>
                <w:lang w:val="en-US" w:eastAsia="zh-CN"/>
              </w:rPr>
              <w:t>7</w:t>
            </w:r>
            <w:r>
              <w:rPr>
                <w:rFonts w:hint="eastAsia" w:ascii="微软雅黑" w:hAnsi="微软雅黑" w:eastAsia="微软雅黑" w:cs="微软雅黑"/>
                <w:i w:val="0"/>
                <w:iCs w:val="0"/>
                <w:color w:val="555555"/>
                <w:sz w:val="21"/>
                <w:szCs w:val="21"/>
              </w:rPr>
              <w:t>万元，包括人员经费</w:t>
            </w:r>
            <w:r>
              <w:rPr>
                <w:rFonts w:hint="eastAsia" w:ascii="微软雅黑" w:hAnsi="微软雅黑" w:eastAsia="微软雅黑" w:cs="微软雅黑"/>
                <w:i w:val="0"/>
                <w:iCs w:val="0"/>
                <w:color w:val="555555"/>
                <w:sz w:val="21"/>
                <w:szCs w:val="21"/>
                <w:lang w:val="en-US" w:eastAsia="zh-CN"/>
              </w:rPr>
              <w:t>78.53</w:t>
            </w:r>
            <w:r>
              <w:rPr>
                <w:rFonts w:hint="eastAsia" w:ascii="微软雅黑" w:hAnsi="微软雅黑" w:eastAsia="微软雅黑" w:cs="微软雅黑"/>
                <w:i w:val="0"/>
                <w:iCs w:val="0"/>
                <w:color w:val="555555"/>
                <w:sz w:val="21"/>
                <w:szCs w:val="21"/>
              </w:rPr>
              <w:t>万元，日常公用经费33.0</w:t>
            </w:r>
            <w:r>
              <w:rPr>
                <w:rFonts w:hint="eastAsia" w:ascii="微软雅黑" w:hAnsi="微软雅黑" w:eastAsia="微软雅黑" w:cs="微软雅黑"/>
                <w:i w:val="0"/>
                <w:iCs w:val="0"/>
                <w:color w:val="555555"/>
                <w:sz w:val="21"/>
                <w:szCs w:val="21"/>
                <w:lang w:val="en-US" w:eastAsia="zh-CN"/>
              </w:rPr>
              <w:t>4</w:t>
            </w:r>
            <w:r>
              <w:rPr>
                <w:rFonts w:hint="eastAsia" w:ascii="微软雅黑" w:hAnsi="微软雅黑" w:eastAsia="微软雅黑" w:cs="微软雅黑"/>
                <w:i w:val="0"/>
                <w:iCs w:val="0"/>
                <w:color w:val="555555"/>
                <w:sz w:val="21"/>
                <w:szCs w:val="21"/>
              </w:rPr>
              <w:t>万元，项目支出</w:t>
            </w:r>
            <w:r>
              <w:rPr>
                <w:rFonts w:hint="eastAsia" w:ascii="微软雅黑" w:hAnsi="微软雅黑" w:eastAsia="微软雅黑" w:cs="微软雅黑"/>
                <w:i w:val="0"/>
                <w:iCs w:val="0"/>
                <w:color w:val="555555"/>
                <w:sz w:val="21"/>
                <w:szCs w:val="21"/>
                <w:lang w:val="en-US" w:eastAsia="zh-CN"/>
              </w:rPr>
              <w:t>59.00</w:t>
            </w:r>
            <w:r>
              <w:rPr>
                <w:rFonts w:hint="eastAsia" w:ascii="微软雅黑" w:hAnsi="微软雅黑" w:eastAsia="微软雅黑" w:cs="微软雅黑"/>
                <w:i w:val="0"/>
                <w:iCs w:val="0"/>
                <w:color w:val="555555"/>
                <w:sz w:val="21"/>
                <w:szCs w:val="21"/>
              </w:rPr>
              <w:t>万元，项目支出主要用于贫困母亲两癌救助及婚姻调解支出。</w:t>
            </w:r>
          </w:p>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二、部门（单位）整体支出管理及使用情况</w:t>
            </w:r>
          </w:p>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（一）基本支出</w:t>
            </w:r>
          </w:p>
          <w:p>
            <w:pPr>
              <w:pStyle w:val="2"/>
              <w:keepNext w:val="0"/>
              <w:keepLines w:val="0"/>
              <w:widowControl/>
              <w:suppressLineNumbers w:val="0"/>
              <w:spacing w:before="0" w:beforeAutospacing="0" w:after="0" w:afterAutospacing="0" w:line="33" w:lineRule="atLeast"/>
              <w:ind w:firstLine="210" w:firstLineChars="100"/>
              <w:jc w:val="both"/>
            </w:pPr>
            <w:r>
              <w:rPr>
                <w:rFonts w:hint="eastAsia" w:ascii="微软雅黑" w:hAnsi="微软雅黑" w:eastAsia="微软雅黑" w:cs="微软雅黑"/>
                <w:i w:val="0"/>
                <w:iCs w:val="0"/>
                <w:color w:val="555555"/>
                <w:sz w:val="21"/>
                <w:szCs w:val="21"/>
              </w:rPr>
              <w:t>2020年基本支出1</w:t>
            </w:r>
            <w:r>
              <w:rPr>
                <w:rFonts w:hint="eastAsia" w:ascii="微软雅黑" w:hAnsi="微软雅黑" w:eastAsia="微软雅黑" w:cs="微软雅黑"/>
                <w:i w:val="0"/>
                <w:iCs w:val="0"/>
                <w:color w:val="555555"/>
                <w:sz w:val="21"/>
                <w:szCs w:val="21"/>
                <w:lang w:val="en-US" w:eastAsia="zh-CN"/>
              </w:rPr>
              <w:t>11.57</w:t>
            </w:r>
            <w:r>
              <w:rPr>
                <w:rFonts w:hint="eastAsia" w:ascii="微软雅黑" w:hAnsi="微软雅黑" w:eastAsia="微软雅黑" w:cs="微软雅黑"/>
                <w:i w:val="0"/>
                <w:iCs w:val="0"/>
                <w:color w:val="555555"/>
                <w:sz w:val="21"/>
                <w:szCs w:val="21"/>
              </w:rPr>
              <w:t>万元，其中人员经费7</w:t>
            </w:r>
            <w:r>
              <w:rPr>
                <w:rFonts w:hint="eastAsia" w:ascii="微软雅黑" w:hAnsi="微软雅黑" w:eastAsia="微软雅黑" w:cs="微软雅黑"/>
                <w:i w:val="0"/>
                <w:iCs w:val="0"/>
                <w:color w:val="555555"/>
                <w:sz w:val="21"/>
                <w:szCs w:val="21"/>
                <w:lang w:val="en-US" w:eastAsia="zh-CN"/>
              </w:rPr>
              <w:t>8.53</w:t>
            </w:r>
            <w:r>
              <w:rPr>
                <w:rFonts w:hint="eastAsia" w:ascii="微软雅黑" w:hAnsi="微软雅黑" w:eastAsia="微软雅黑" w:cs="微软雅黑"/>
                <w:i w:val="0"/>
                <w:iCs w:val="0"/>
                <w:color w:val="555555"/>
                <w:sz w:val="21"/>
                <w:szCs w:val="21"/>
              </w:rPr>
              <w:t>万元，主要包括：基本工资、津贴补贴、奖金、伙食补助费、绩效工资、机关事业单位基本养老保险缴费、职业年金缴费、其他社会保障缴费；日常公用经33.0</w:t>
            </w:r>
            <w:r>
              <w:rPr>
                <w:rFonts w:hint="eastAsia" w:ascii="微软雅黑" w:hAnsi="微软雅黑" w:eastAsia="微软雅黑" w:cs="微软雅黑"/>
                <w:i w:val="0"/>
                <w:iCs w:val="0"/>
                <w:color w:val="555555"/>
                <w:sz w:val="21"/>
                <w:szCs w:val="21"/>
                <w:lang w:val="en-US" w:eastAsia="zh-CN"/>
              </w:rPr>
              <w:t>4</w:t>
            </w:r>
            <w:r>
              <w:rPr>
                <w:rFonts w:hint="eastAsia" w:ascii="微软雅黑" w:hAnsi="微软雅黑" w:eastAsia="微软雅黑" w:cs="微软雅黑"/>
                <w:i w:val="0"/>
                <w:iCs w:val="0"/>
                <w:color w:val="555555"/>
                <w:sz w:val="21"/>
                <w:szCs w:val="21"/>
              </w:rPr>
              <w:t>万元，主要包括：办公费、印刷费、咨询费、手续费、水费、电费、邮电费、取暖费、物业管理费、差旅费、因公出国（境）费用、维修（护）费、租赁费、会议费、培训费、公务接待费、专用材料费、劳务费等。</w:t>
            </w:r>
          </w:p>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（二）专项支出</w:t>
            </w:r>
          </w:p>
          <w:p>
            <w:pPr>
              <w:pStyle w:val="2"/>
              <w:keepNext w:val="0"/>
              <w:keepLines w:val="0"/>
              <w:widowControl/>
              <w:suppressLineNumbers w:val="0"/>
              <w:spacing w:before="0" w:beforeAutospacing="0" w:after="0" w:afterAutospacing="0" w:line="33" w:lineRule="atLeast"/>
              <w:jc w:val="both"/>
              <w:rPr>
                <w:rFonts w:hint="default" w:eastAsia="微软雅黑"/>
                <w:lang w:val="en-US" w:eastAsia="zh-CN"/>
              </w:rPr>
            </w:pPr>
            <w:r>
              <w:rPr>
                <w:rFonts w:hint="eastAsia" w:ascii="微软雅黑" w:hAnsi="微软雅黑" w:eastAsia="微软雅黑" w:cs="微软雅黑"/>
                <w:i w:val="0"/>
                <w:iCs w:val="0"/>
                <w:color w:val="555555"/>
                <w:sz w:val="21"/>
                <w:szCs w:val="21"/>
              </w:rPr>
              <w:t>2020专项支出</w:t>
            </w:r>
            <w:r>
              <w:rPr>
                <w:rFonts w:hint="eastAsia" w:ascii="微软雅黑" w:hAnsi="微软雅黑" w:eastAsia="微软雅黑" w:cs="微软雅黑"/>
                <w:i w:val="0"/>
                <w:iCs w:val="0"/>
                <w:color w:val="555555"/>
                <w:sz w:val="21"/>
                <w:szCs w:val="21"/>
                <w:lang w:val="en-US" w:eastAsia="zh-CN"/>
              </w:rPr>
              <w:t>59.00</w:t>
            </w:r>
            <w:r>
              <w:rPr>
                <w:rFonts w:hint="eastAsia" w:ascii="微软雅黑" w:hAnsi="微软雅黑" w:eastAsia="微软雅黑" w:cs="微软雅黑"/>
                <w:i w:val="0"/>
                <w:iCs w:val="0"/>
                <w:color w:val="555555"/>
                <w:sz w:val="21"/>
                <w:szCs w:val="21"/>
              </w:rPr>
              <w:t>万元，主要用于贫困母亲两癌救助59.00</w:t>
            </w:r>
            <w:r>
              <w:rPr>
                <w:rFonts w:hint="eastAsia" w:ascii="微软雅黑" w:hAnsi="微软雅黑" w:eastAsia="微软雅黑" w:cs="微软雅黑"/>
                <w:i w:val="0"/>
                <w:iCs w:val="0"/>
                <w:color w:val="555555"/>
                <w:sz w:val="21"/>
                <w:szCs w:val="21"/>
                <w:lang w:val="en-US" w:eastAsia="zh-CN"/>
              </w:rPr>
              <w:t>万元</w:t>
            </w:r>
          </w:p>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2020年，岳阳县妇联坚持以习近平新时代中国特色社会主义思想为指引，紧紧围绕县委、县政府中心工作，充分发挥群团组织优势，积极作为，各项工作取得了较好的成绩，现将今年的工作情况汇报如下：</w:t>
            </w:r>
          </w:p>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一、聚焦引领，思想政治建设走在前列</w:t>
            </w:r>
          </w:p>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1.强化妇女思想引领的政治责任。今年以来，习近平总书记在“三八”国际劳动妇女节、考察湖南、联合国大会纪念北京世界妇女大会25周年高级别会议上的重要讲话，体现了党和国家对广大妇女工作的重视关怀。9月18日，组织妇联系统学习贯彻党的《习近平谈治国理政》（第三卷），并录制了微视频。10月26日，召开妇联系统专题学习会议，传达习近平总书记来湖南调研时的重要讲话精神。12月16日，县妇联党组书记、主席黄丽娟参加了岳阳县“千名书记讲党课”决赛活动，从家国情怀、时代担当、新的作为三个方面阐述了党员干部应坚定理想信念、强化党性观念、锤炼思想作风、严格党内生活，提高干事本领。县妇联深入宣传贯彻习近平新时代中国特色社会主义思想、党的十九届四中、五中全会精神，进一步强化妇女思想政治引领工作，提升妇联组织的凝聚力和战斗力，更好地团结带领广大妇女听党话、感党恩、跟党走。</w:t>
            </w:r>
          </w:p>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2.夯实妇女爱党爱国的政治根基。开展以观看革命历史影片《半条被子》为主题的党日活动，重温红军长征期间“军爱民、民拥军”的感人故事；设立了妇联干部微信工作群，每周在微信公众号推送1至2条工作信息，大力传播党的声音和主张，同时围绕县委中心工作转发文明城市创建等相关内容，开展了有特色、有亮点、有声势的宣传工作。</w:t>
            </w:r>
          </w:p>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3.树牢妇女团结奋进的政治共识。在妇联微信平台连续推送“最美家庭”、“三八红旗手”、一线抗疫战士和最美“抗疫家庭”故事，传播先进事迹，弘扬文明家风。积极向报社、电视台等新闻媒体和上级妇联媒体平台推荐岳阳县“三八红旗手”、“好婆婆”、“好媳妇”等品牌工作，通过线上线下相结合的模式讲好岳阳县妇女故事，强化价值引领、展示巾帼风采，激励广大妇女团结奋进、积极向上。</w:t>
            </w:r>
          </w:p>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二、围绕中心，服务经济发展成效显著</w:t>
            </w:r>
          </w:p>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1.开展“三八”活动，提升妇女影响力。录制了“致全县妇女同胞的一封信”，通过村村响广播，为全县妇女同胞送去节日的祝福。为表彰先进，树立巾帼榜样，从我县各界妇女群众中评选出了“岳阳县三八红旗手”35名、“岳阳县三八红旗集体”8个，并且邀请县领导参加“把表彰送到你身边”活动，将荣誉证书、奖章、奖牌送到我县三八红旗手（集体）身边。</w:t>
            </w:r>
          </w:p>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2.强化技能培训，提高妇女致富能力。积极整合各类培训资源，加强与市人社局、县人社局等部门的合作，将妇女创新创业技能培训纳入到全县妇女素质培训重点工作中来，切实提高妇女致富能力。6月18日，由县妇联主办、岳阳市晨馨职业技能培训学校承办的岳阳县2020年“一人学一技”创新创业技能线上培训班正式开班，本次培训班采取了线上理论培训和线下分批实操培训相结合的形式，168名农村妇女通过培训、考试，将获得育婴师职业技能资格证书。各级妇联开展育婴员、家政服务等各类培训53场次。</w:t>
            </w:r>
          </w:p>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3.凝聚巾帼力量，助力脱贫攻坚。今年以来，县妇联组织各级妇联持续发力，将“户帮户亲帮亲 互助脱贫奔小康”工作进一步抓实。全年共1677名妇联执委参与，并积极争取到15个协会、合作社的合力支持，共为贫困户捐赠物资538件、菜油600万斤、面120万斤、稻谷9.38万斤，开展志愿活动帮助贫困户实现微心愿371个。为表彰先进，我们评选了一批在“户帮户亲帮亲 互助脱贫奔小康”工作中涌现出来的优秀执委和集体，营造了姐妹互助脱贫奔小康的浓厚氛围。6月底，“妇联小姐姐”们来到了岳阳县天裕农业直播间，推荐我县的扶贫农产品，当晚观看人数达24万余人次，在湖南省妇联“七一”扶贫直播特别节目《出手吧，姐姐》主播排位赛中排名第八，用电商平台直播带货的创新形式，多渠道打通了农产品销售链条，切实为助力我县扶贫产业增收做出了贡献。</w:t>
            </w:r>
          </w:p>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三、抓住关键，基层组织建设卓有成效</w:t>
            </w:r>
          </w:p>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1.抓源头推动。为进一步加强基层妇联组织建设，配合全县村（社区）“两委”换届同步做好村（社区）妇联换届工作，县妇联主动对接，报批县委组织部审核同意，制定印发了《岳阳县村（社区）妇联换届工作实施方案》，并召开全县村（社区）妇联换届动员部署会，对妇联换届工作进行了动员和业务培训。目前各乡镇皆按要求召开了部署会，各村（社区）妇联换届工作将在2021年3月份全面完成。</w:t>
            </w:r>
          </w:p>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2.抓基层基础。妇联是妇女群众心目中的“娘家”，无形的家要吸引妇女、凝聚妇女、服务妇女，必须以有形的家的建设和发展为支撑。为进一步巩固改革成果，全面加强基层妇联组织建设，充分发挥县级特色“妇女之家”示范带动作用，在去年评选表彰了第一批特色妇女之家的基础上，为进一步发挥基层妇联组织的作用和特色，今年开展第二批特色示范“妇女之家”创建工作，印发了《关于开展第二批特色示范“妇女之家”评选工作的通知》，并在全县妇女工作会上进行了安排部署，共计表彰三个单位。</w:t>
            </w:r>
          </w:p>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3.抓队伍发展。开展形式多样的志愿服务活动，如关爱留守儿童、关爱空巢老人、守护一江碧水、最美庭院建设、农村人居环境建设等巾帼志愿服务活动，共同打造“天蓝、地绿、水清、家美”的秀美巴陵。在今年抗疫期间，巾帼志愿者们纷纷投身到抗疫工作中，涌现了一大批舍小家、为大家，不畏风雪，不畏困难，默默坚守在疫情防控工作岗位上的巾帼志愿者，并率先向全县各级妇联组织和广大妇女姐妹发出倡议：凝聚巾帼力量，争当最美奋斗者。</w:t>
            </w:r>
          </w:p>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四、整体联动，维护妇女儿童权益坚强有力</w:t>
            </w:r>
          </w:p>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1.注重事前预防。疫情期间，联合步步高超市及大家书屋开展了“三八维权周”活动，现场发放资料1000多份，并积极向大家宣传疫情防控知识，并且通过“巴陵女性”微信公众号对女性维权知识进行了宣传普及。为有效预防和化解婚姻家庭矛盾，促进家庭关系和谐，夯实社会平安基础，6月11日，县妇联联合县民政局、县法院、县司法局、县政务服务中心等多部门共同成立的岳阳县婚姻家庭调适服务中心正式揭牌，截止2020年12月底，志愿者们共接待来访夫妻1828对，其中参与调解1032对，成功挽救了435桩濒临破裂的婚姻，调和率达42.15%，有效降低了全县的离婚率。</w:t>
            </w:r>
          </w:p>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2.联合部门发力。今年我们联合县教体局、县公安局、县检察院、县人民法院和县司法局在全县开展了女童权益保护宣讲暨法治宣传进校园启动仪式网络直播活动，首场网络直播授课迎来近8万余人次的关注，通过线上线下相结合的方式，提高了全社会对于女童权益保护的认识。来自6部门的13位儿童教育专家获聘为女童权益保护讲师，“女童权益保护百场宣讲行动”开展以来，已先后在张谷英镇、荣家湾镇、毛田镇、月田镇、公田镇、步仙镇进行了三十余场线下宣讲，为上千名儿童送上了“特别”的课堂，深受孩子们的喜爱。今年，我们联合公安部门办理反家庭暴力、猥亵性侵儿童案件3起，办理过程中，聘请专业心理咨询师对当事人进行心理疏导。</w:t>
            </w:r>
          </w:p>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3.办好民生实事。为切实提高全县适龄妇女的身体健康水平，全面推进健康扶贫工作，今年对全县七个乡镇的14000名农村妇女开展了“两癌”免费检查，争取全国妇联“两癌”救助资金37万元，为患病的贫困妇女每人送上了1万元的救助金，在一定程度上缓解了她们的经济困难，在改善因病致贫、因病返贫方面发挥了积极作用。</w:t>
            </w:r>
          </w:p>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4.关爱儿童成长。在月田镇中心学校开展了捐资助学暨关爱未成年人心理讲座公益活动，向接受资助的10名建档立卡贫困学生发放了共计10000元的助学金。六一期间，我们联合县关工委、县教体局、县残联、团县委、微水爱心志愿者协会、七色之光党员志愿者协会在岳阳县特殊教育学校开展“同在蓝天下，携手共成长”六一联欢会活动，为孩子们带去了亲切的问候、温暖的礼物，让这些孩子感受到爱在身边，并鼓励这些孩子们通过学习更好地适应社会、融入社会、服务社会。携手县一中郭玉良心理工作室、巾帼志愿者，在张谷英镇中心小学留守儿童“知心屋”开展六月团辅等系列主题活动，为广大农村留守儿童送去专业的心理健康服务。12月，与县关工委在黄沙街镇大明逸夫学校开展“诵写美文诗韵流长、留守花朵快乐绽放”关爱留守儿童诵写比赛，为孩子们营造一个健康的成长环境，让他们感受到社会各界的关爱。</w:t>
            </w:r>
          </w:p>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五、发挥优势，家庭文明建设亮点纷呈。</w:t>
            </w:r>
          </w:p>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1.积极探索新形势下家庭教育的方法和手段。为深入贯彻落实党的十九大精神，切实践行习近平总书记关于“注重家庭、注重家教、注重家风”等系列重要讲话精神，县妇联开展了以“创建幸福家庭 构建和谐社会”为主题的“四个一”活动，充分发挥家庭对于社会和谐、国家强盛、民族复兴的重要作用。与县教体局联合成立了家庭教育讲师团，聘请9位家庭教育专家担任讲师团成员，有计划地“进社区、进乡村、进学校”开展家庭教育公益讲座，增强家长科学教子能力，为优化未成年人成长环境积极建言献策。1月12日，家庭教育讲师团在黄沙街镇黄秀中学开展家庭教育讲座。1月21日，家庭教育讲师团在筻口镇移山村开展了“把爱带回家 我们在一起”的寒假特别行动。4月24日，县妇联在荣家湾镇城东村开展“创建幸福家庭 构建和谐社会”公益讲座活动；11月20日，县妇联举办《构建幸福家庭》公益讲座，邀请李星利老师为社会各界妇女讲授幸福家庭经营之道。</w:t>
            </w:r>
          </w:p>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2.积极开展“最美系列”的创建活动。家庭是社会的细胞，家庭平安稳定是社会和谐发展的重要基础。县妇联立足家庭，以各项创建为抓手，做实做好“家”字文章。深入开展“最美家庭”评选活动，经过层层推荐和评比，对全县各行各业涌现出来的24户家庭授予了2019年度岳阳县“最美家庭”荣誉称号，并进行了表彰、宣传，同时，还向市级推选了2户文明家庭和1户省级抗疫最美家庭。</w:t>
            </w:r>
          </w:p>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3.开展“国际家庭日”活动。5月12日，由岳阳市妇联主办，岳阳县妇联、张谷英管理处、张谷英人民政府承办的“最美家庭访古村，传承百年好家风”活动暨“创建幸福家庭，构建和谐社会”家庭教育公益讲座启动仪式在张谷英村举行。活动现场，表彰了7户湖南省抗疫“最美家庭”，部分“最美家庭”代表上台分享先进事迹，讲家教家风、读家书家训，引领广大家庭传承中华传统家庭美德，弘扬新时代道德风尚。</w:t>
            </w:r>
          </w:p>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4.深入开展廉政教育进家庭主题活动。以家庭为阵地，以廉政文化建设为主题，与县纪委一起策划并在全县开展“扬清风正气，传孝廉家风”为主题的教育活动，教育党员干部要知敬畏、存戒惧、守底线，要行孝治家，以孝促廉，带头树立和培育良好家风。</w:t>
            </w:r>
          </w:p>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今年以来,我们对各项工作统筹安排，认真组织，圆满完成了各项工作指标。2021年，我们会根据新形势新任务的要求，各项工作取长补短，争取齐头并进，多管齐下，推进我县妇女儿童工作再上新台阶。</w:t>
            </w:r>
          </w:p>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四、部门（单位）整体支出绩效情况</w:t>
            </w:r>
          </w:p>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岳阳县妇女联合会在县领导的支持和县财政局的具体指导下，积极推进预算绩效管理工作，不断提高绩效管理工作的质量和水平，提高财政资金的使用效益，取得了较好成效。</w:t>
            </w:r>
          </w:p>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五、存在的主要问题</w:t>
            </w:r>
          </w:p>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资金支付过程中存在没有对应资金的用途性质使用的情况，主要原因为部分项目资金指标在年中下达，但资金使用可能在上半年就发生了，导致部分资金指标混用，在以后的工作中我们将积极协调，认真克服。</w:t>
            </w:r>
          </w:p>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六、改进措施和有关建议</w:t>
            </w:r>
          </w:p>
          <w:p>
            <w:pPr>
              <w:pStyle w:val="2"/>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i w:val="0"/>
                <w:iCs w:val="0"/>
                <w:color w:val="555555"/>
                <w:sz w:val="21"/>
                <w:szCs w:val="21"/>
              </w:rPr>
              <w:t>人员素质有待进一步提高。由于预算绩效管理工作开展时间较短，加上缺乏系统的培训，会计人员对预算绩效管理认识不到位、理解不充分，对工作重点把握不到位，还需加大对会计人员的培训力度，进一步统一认识，充实业务知识。</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iMDc4YmVjYmQwNTZkNDZkMGE3Y2Q5ZjMzMzQyODEifQ=="/>
  </w:docVars>
  <w:rsids>
    <w:rsidRoot w:val="113A2A21"/>
    <w:rsid w:val="05145BD8"/>
    <w:rsid w:val="06D7510F"/>
    <w:rsid w:val="08624EAC"/>
    <w:rsid w:val="0A670558"/>
    <w:rsid w:val="0C177D5B"/>
    <w:rsid w:val="0D9F625A"/>
    <w:rsid w:val="0DA27AF9"/>
    <w:rsid w:val="0E012A71"/>
    <w:rsid w:val="113A2A21"/>
    <w:rsid w:val="18267CA4"/>
    <w:rsid w:val="21482EAB"/>
    <w:rsid w:val="21CE6CB6"/>
    <w:rsid w:val="282F69A9"/>
    <w:rsid w:val="2FF7387C"/>
    <w:rsid w:val="398C14D9"/>
    <w:rsid w:val="425D3A13"/>
    <w:rsid w:val="4A965D14"/>
    <w:rsid w:val="4CAC5CC3"/>
    <w:rsid w:val="5CBA4EDE"/>
    <w:rsid w:val="5CE24DE9"/>
    <w:rsid w:val="63E43EF0"/>
    <w:rsid w:val="6A2B4273"/>
    <w:rsid w:val="6AEF704E"/>
    <w:rsid w:val="6C6D0B4A"/>
    <w:rsid w:val="6E296D1B"/>
    <w:rsid w:val="75893EA1"/>
    <w:rsid w:val="7B4B6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FollowedHyperlink"/>
    <w:basedOn w:val="4"/>
    <w:uiPriority w:val="0"/>
    <w:rPr>
      <w:color w:val="666666"/>
      <w:u w:val="none"/>
    </w:rPr>
  </w:style>
  <w:style w:type="character" w:styleId="6">
    <w:name w:val="Emphasis"/>
    <w:basedOn w:val="4"/>
    <w:qFormat/>
    <w:uiPriority w:val="0"/>
  </w:style>
  <w:style w:type="character" w:styleId="7">
    <w:name w:val="HTML Definition"/>
    <w:basedOn w:val="4"/>
    <w:uiPriority w:val="0"/>
  </w:style>
  <w:style w:type="character" w:styleId="8">
    <w:name w:val="HTML Typewriter"/>
    <w:basedOn w:val="4"/>
    <w:qFormat/>
    <w:uiPriority w:val="0"/>
    <w:rPr>
      <w:rFonts w:hint="default" w:ascii="monospace" w:hAnsi="monospace" w:eastAsia="monospace" w:cs="monospace"/>
      <w:sz w:val="20"/>
    </w:rPr>
  </w:style>
  <w:style w:type="character" w:styleId="9">
    <w:name w:val="HTML Acronym"/>
    <w:basedOn w:val="4"/>
    <w:qFormat/>
    <w:uiPriority w:val="0"/>
  </w:style>
  <w:style w:type="character" w:styleId="10">
    <w:name w:val="HTML Variable"/>
    <w:basedOn w:val="4"/>
    <w:uiPriority w:val="0"/>
  </w:style>
  <w:style w:type="character" w:styleId="11">
    <w:name w:val="Hyperlink"/>
    <w:basedOn w:val="4"/>
    <w:qFormat/>
    <w:uiPriority w:val="0"/>
    <w:rPr>
      <w:color w:val="666666"/>
      <w:u w:val="none"/>
    </w:rPr>
  </w:style>
  <w:style w:type="character" w:styleId="12">
    <w:name w:val="HTML Code"/>
    <w:basedOn w:val="4"/>
    <w:uiPriority w:val="0"/>
    <w:rPr>
      <w:rFonts w:hint="default" w:ascii="monospace" w:hAnsi="monospace" w:eastAsia="monospace" w:cs="monospace"/>
      <w:sz w:val="20"/>
    </w:rPr>
  </w:style>
  <w:style w:type="character" w:styleId="13">
    <w:name w:val="HTML Cite"/>
    <w:basedOn w:val="4"/>
    <w:qFormat/>
    <w:uiPriority w:val="0"/>
  </w:style>
  <w:style w:type="character" w:styleId="14">
    <w:name w:val="HTML Keyboard"/>
    <w:basedOn w:val="4"/>
    <w:uiPriority w:val="0"/>
    <w:rPr>
      <w:rFonts w:hint="default" w:ascii="monospace" w:hAnsi="monospace" w:eastAsia="monospace" w:cs="monospace"/>
      <w:sz w:val="20"/>
    </w:rPr>
  </w:style>
  <w:style w:type="character" w:styleId="15">
    <w:name w:val="HTML Sample"/>
    <w:basedOn w:val="4"/>
    <w:qFormat/>
    <w:uiPriority w:val="0"/>
    <w:rPr>
      <w:rFonts w:ascii="monospace" w:hAnsi="monospace" w:eastAsia="monospace" w:cs="monospace"/>
    </w:rPr>
  </w:style>
  <w:style w:type="character" w:customStyle="1" w:styleId="16">
    <w:name w:val="wx-space"/>
    <w:basedOn w:val="4"/>
    <w:uiPriority w:val="0"/>
  </w:style>
  <w:style w:type="character" w:customStyle="1" w:styleId="17">
    <w:name w:val="wx-space1"/>
    <w:basedOn w:val="4"/>
    <w:uiPriority w:val="0"/>
  </w:style>
  <w:style w:type="character" w:customStyle="1" w:styleId="18">
    <w:name w:val="hover20"/>
    <w:basedOn w:val="4"/>
    <w:qFormat/>
    <w:uiPriority w:val="0"/>
    <w:rPr>
      <w:color w:val="000000"/>
      <w:shd w:val="clear" w:fill="FFFFFF"/>
    </w:rPr>
  </w:style>
  <w:style w:type="character" w:customStyle="1" w:styleId="19">
    <w:name w:val="bsharetext"/>
    <w:basedOn w:val="4"/>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6617</Words>
  <Characters>6915</Characters>
  <Lines>0</Lines>
  <Paragraphs>0</Paragraphs>
  <TotalTime>17</TotalTime>
  <ScaleCrop>false</ScaleCrop>
  <LinksUpToDate>false</LinksUpToDate>
  <CharactersWithSpaces>6985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2022-08-28T08:30:00Z</dcterms:created>
  <dc:creator>Administrator</dc:creator>
  <cp:lastModifiedBy>Administrator</cp:lastModifiedBy>
  <dcterms:modified xsi:type="dcterms:W3CDTF">2022-08-28T08:50:27Z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ABF53F23AE074A2A9F14C3F182092A7B</vt:lpwstr>
  </property>
</Properties>
</file>