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sz w:val="84"/>
          <w:szCs w:val="84"/>
        </w:rPr>
      </w:pPr>
      <w:r>
        <w:rPr>
          <w:rFonts w:hint="eastAsia"/>
          <w:sz w:val="84"/>
          <w:szCs w:val="84"/>
          <w:lang w:val="en-US" w:eastAsia="zh-CN"/>
        </w:rPr>
        <w:t>岳阳县社会福利院</w:t>
      </w:r>
      <w:r>
        <w:rPr>
          <w:rFonts w:hint="eastAsia"/>
          <w:sz w:val="84"/>
          <w:szCs w:val="84"/>
        </w:rPr>
        <w:t>部门（单位）部门决算</w:t>
      </w: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第一部分XX单位概况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hint="eastAsia" w:ascii="微软雅黑" w:hAnsi="微软雅黑" w:eastAsia="微软雅黑" w:cs="微软雅黑"/>
          <w:i w:val="0"/>
          <w:iCs w:val="0"/>
          <w:caps w:val="0"/>
          <w:color w:val="555555"/>
          <w:spacing w:val="0"/>
          <w:sz w:val="16"/>
          <w:szCs w:val="16"/>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黑体"/>
          <w:b/>
          <w:color w:val="000000"/>
          <w:kern w:val="0"/>
          <w:sz w:val="28"/>
          <w:szCs w:val="28"/>
        </w:rPr>
      </w:pP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72"/>
          <w:szCs w:val="72"/>
        </w:rPr>
      </w:pPr>
      <w:r>
        <w:rPr>
          <w:rFonts w:hint="eastAsia"/>
          <w:sz w:val="84"/>
          <w:szCs w:val="84"/>
          <w:lang w:val="en-US" w:eastAsia="zh-CN"/>
        </w:rPr>
        <w:t>岳阳县社会福利院</w:t>
      </w:r>
      <w:r>
        <w:rPr>
          <w:rFonts w:hint="eastAsia"/>
          <w:sz w:val="84"/>
          <w:szCs w:val="84"/>
        </w:rPr>
        <w:t>单位概况</w:t>
      </w: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800" w:firstLineChars="250"/>
        <w:jc w:val="left"/>
        <w:rPr>
          <w:rFonts w:asciiTheme="minorEastAsia" w:hAnsiTheme="minorEastAsia"/>
          <w:sz w:val="32"/>
          <w:szCs w:val="32"/>
        </w:rPr>
      </w:pPr>
      <w:r>
        <w:rPr>
          <w:rFonts w:hint="eastAsia" w:asciiTheme="minorEastAsia" w:hAnsiTheme="minorEastAsia"/>
          <w:sz w:val="32"/>
          <w:szCs w:val="32"/>
        </w:rPr>
        <w:t>（一）</w:t>
      </w:r>
      <w:r>
        <w:rPr>
          <w:rFonts w:hint="eastAsia" w:asciiTheme="minorEastAsia" w:hAnsiTheme="minorEastAsia"/>
          <w:sz w:val="32"/>
          <w:szCs w:val="32"/>
          <w:lang w:eastAsia="zh-CN"/>
        </w:rPr>
        <w:t>、</w:t>
      </w:r>
      <w:r>
        <w:rPr>
          <w:rFonts w:hint="eastAsia" w:eastAsia="仿宋_GB2312"/>
          <w:sz w:val="32"/>
          <w:szCs w:val="32"/>
        </w:rPr>
        <w:t>提供收养服务，弘扬救助精神。</w:t>
      </w:r>
    </w:p>
    <w:p>
      <w:pPr>
        <w:ind w:firstLine="800" w:firstLineChars="250"/>
        <w:jc w:val="left"/>
        <w:rPr>
          <w:rFonts w:hint="eastAsia" w:asciiTheme="minorEastAsia" w:hAnsiTheme="minorEastAsia" w:eastAsiaTheme="minorEastAsia"/>
          <w:sz w:val="32"/>
          <w:szCs w:val="32"/>
          <w:lang w:eastAsia="zh-CN"/>
        </w:rPr>
      </w:pPr>
      <w:r>
        <w:rPr>
          <w:rFonts w:hint="eastAsia" w:asciiTheme="minorEastAsia" w:hAnsiTheme="minorEastAsia"/>
          <w:sz w:val="32"/>
          <w:szCs w:val="32"/>
        </w:rPr>
        <w:t>（二）</w:t>
      </w:r>
      <w:r>
        <w:rPr>
          <w:rFonts w:hint="eastAsia" w:asciiTheme="minorEastAsia" w:hAnsiTheme="minorEastAsia"/>
          <w:sz w:val="32"/>
          <w:szCs w:val="32"/>
          <w:lang w:eastAsia="zh-CN"/>
        </w:rPr>
        <w:t>、</w:t>
      </w:r>
      <w:r>
        <w:rPr>
          <w:rFonts w:hint="eastAsia" w:eastAsia="仿宋_GB2312"/>
          <w:sz w:val="32"/>
          <w:szCs w:val="32"/>
        </w:rPr>
        <w:t>孤儿与弃婴收养，家庭无力照顾的残疾儿童收养。</w:t>
      </w:r>
    </w:p>
    <w:p>
      <w:pPr>
        <w:ind w:firstLine="960" w:firstLineChars="300"/>
        <w:jc w:val="left"/>
        <w:rPr>
          <w:rFonts w:hint="default" w:asciiTheme="minorEastAsia" w:hAnsiTheme="minorEastAsia" w:eastAsiaTheme="minorEastAsia"/>
          <w:sz w:val="32"/>
          <w:szCs w:val="32"/>
          <w:lang w:val="en-US" w:eastAsia="zh-CN"/>
        </w:rPr>
      </w:pPr>
      <w:r>
        <w:rPr>
          <w:rFonts w:hint="eastAsia" w:asciiTheme="minorEastAsia" w:hAnsiTheme="minorEastAsia"/>
          <w:sz w:val="32"/>
          <w:szCs w:val="32"/>
          <w:lang w:val="en-US" w:eastAsia="zh-CN"/>
        </w:rPr>
        <w:t>（三）、</w:t>
      </w:r>
      <w:r>
        <w:rPr>
          <w:rFonts w:hint="eastAsia" w:eastAsia="仿宋_GB2312"/>
          <w:sz w:val="32"/>
          <w:szCs w:val="32"/>
        </w:rPr>
        <w:t>收养对象的康复治疗。</w:t>
      </w:r>
    </w:p>
    <w:p>
      <w:pPr>
        <w:jc w:val="left"/>
        <w:rPr>
          <w:rFonts w:ascii="仿宋_GB2312" w:eastAsia="仿宋_GB2312" w:hAnsiTheme="minorEastAsia"/>
          <w:sz w:val="28"/>
          <w:szCs w:val="32"/>
        </w:rPr>
      </w:pPr>
    </w:p>
    <w:p>
      <w:pPr>
        <w:widowControl/>
        <w:numPr>
          <w:ilvl w:val="0"/>
          <w:numId w:val="2"/>
        </w:numPr>
        <w:spacing w:line="600" w:lineRule="exact"/>
        <w:rPr>
          <w:rFonts w:hint="eastAsia" w:ascii="黑体" w:hAnsi="黑体" w:eastAsia="黑体"/>
          <w:bCs/>
          <w:kern w:val="0"/>
          <w:sz w:val="32"/>
          <w:szCs w:val="32"/>
        </w:rPr>
      </w:pPr>
      <w:r>
        <w:rPr>
          <w:rFonts w:hint="eastAsia" w:ascii="黑体" w:hAnsi="黑体" w:eastAsia="黑体"/>
          <w:bCs/>
          <w:kern w:val="0"/>
          <w:sz w:val="32"/>
          <w:szCs w:val="32"/>
        </w:rPr>
        <w:t>机构设置及决算单位构成</w:t>
      </w:r>
    </w:p>
    <w:p>
      <w:pPr>
        <w:widowControl/>
        <w:numPr>
          <w:ilvl w:val="0"/>
          <w:numId w:val="0"/>
        </w:numPr>
        <w:spacing w:line="600" w:lineRule="exact"/>
        <w:rPr>
          <w:rFonts w:hint="eastAsia" w:ascii="黑体" w:hAnsi="黑体" w:eastAsia="黑体"/>
          <w:bCs/>
          <w:kern w:val="0"/>
          <w:sz w:val="32"/>
          <w:szCs w:val="32"/>
        </w:rPr>
      </w:pPr>
    </w:p>
    <w:p>
      <w:pPr>
        <w:jc w:val="left"/>
        <w:rPr>
          <w:rFonts w:hint="eastAsia" w:eastAsia="仿宋_GB2312"/>
          <w:sz w:val="32"/>
          <w:szCs w:val="32"/>
          <w:lang w:eastAsia="zh-CN"/>
        </w:rPr>
      </w:pPr>
      <w:r>
        <w:rPr>
          <w:rFonts w:hint="eastAsia" w:eastAsia="仿宋_GB2312"/>
          <w:sz w:val="32"/>
          <w:szCs w:val="32"/>
          <w:lang w:val="en-US" w:eastAsia="zh-CN"/>
        </w:rPr>
        <w:t xml:space="preserve">    </w:t>
      </w:r>
      <w:r>
        <w:rPr>
          <w:rFonts w:hint="eastAsia" w:eastAsia="仿宋_GB2312"/>
          <w:sz w:val="32"/>
          <w:szCs w:val="32"/>
        </w:rPr>
        <w:t>本单位</w:t>
      </w:r>
      <w:r>
        <w:rPr>
          <w:rFonts w:hint="eastAsia" w:eastAsia="仿宋_GB2312"/>
          <w:sz w:val="32"/>
          <w:szCs w:val="32"/>
          <w:lang w:val="en-US" w:eastAsia="zh-CN"/>
        </w:rPr>
        <w:t>系民政局属二级机构，</w:t>
      </w:r>
      <w:r>
        <w:rPr>
          <w:rFonts w:hint="eastAsia" w:eastAsia="仿宋_GB2312"/>
          <w:sz w:val="32"/>
          <w:szCs w:val="32"/>
        </w:rPr>
        <w:t>内设5个股室，分别是：办公室、财务室、护理部、带养部、后勤部。年末实有在职人数1</w:t>
      </w:r>
      <w:r>
        <w:rPr>
          <w:rFonts w:hint="eastAsia" w:eastAsia="仿宋_GB2312"/>
          <w:sz w:val="32"/>
          <w:szCs w:val="32"/>
          <w:lang w:val="en-US" w:eastAsia="zh-CN"/>
        </w:rPr>
        <w:t>3</w:t>
      </w:r>
      <w:bookmarkStart w:id="0" w:name="_GoBack"/>
      <w:bookmarkEnd w:id="0"/>
      <w:r>
        <w:rPr>
          <w:rFonts w:hint="eastAsia" w:eastAsia="仿宋_GB2312"/>
          <w:sz w:val="32"/>
          <w:szCs w:val="32"/>
        </w:rPr>
        <w:t>人</w:t>
      </w:r>
      <w:r>
        <w:rPr>
          <w:rFonts w:hint="eastAsia" w:eastAsia="仿宋_GB2312"/>
          <w:sz w:val="32"/>
          <w:szCs w:val="32"/>
          <w:lang w:eastAsia="zh-CN"/>
        </w:rPr>
        <w:t>。</w:t>
      </w:r>
    </w:p>
    <w:p>
      <w:pPr>
        <w:jc w:val="center"/>
        <w:rPr>
          <w:rFonts w:ascii="黑体" w:hAnsi="黑体" w:eastAsia="黑体"/>
          <w:sz w:val="28"/>
          <w:szCs w:val="28"/>
        </w:rPr>
      </w:pPr>
      <w:r>
        <w:rPr>
          <w:rFonts w:hint="eastAsia" w:eastAsia="仿宋_GB2312"/>
          <w:sz w:val="32"/>
          <w:szCs w:val="32"/>
          <w:lang w:val="en-US" w:eastAsia="zh-CN"/>
        </w:rPr>
        <w:t xml:space="preserve"> </w:t>
      </w:r>
      <w:r>
        <w:rPr>
          <w:rFonts w:hint="eastAsia" w:eastAsia="仿宋_GB2312"/>
          <w:sz w:val="32"/>
          <w:szCs w:val="32"/>
        </w:rPr>
        <w:t>本单位没有所属</w:t>
      </w:r>
      <w:r>
        <w:rPr>
          <w:rFonts w:hint="eastAsia" w:eastAsia="仿宋_GB2312"/>
          <w:sz w:val="32"/>
          <w:szCs w:val="32"/>
          <w:lang w:val="en-US" w:eastAsia="zh-CN"/>
        </w:rPr>
        <w:t>下</w:t>
      </w:r>
      <w:r>
        <w:rPr>
          <w:rFonts w:hint="eastAsia" w:eastAsia="仿宋_GB2312"/>
          <w:sz w:val="32"/>
          <w:szCs w:val="32"/>
        </w:rPr>
        <w:t>级机构，因此本年度部门预算仅为本级部门</w:t>
      </w:r>
      <w:r>
        <w:rPr>
          <w:rFonts w:hint="eastAsia" w:eastAsia="仿宋_GB2312"/>
          <w:sz w:val="32"/>
          <w:szCs w:val="32"/>
          <w:lang w:val="en-US" w:eastAsia="zh-CN"/>
        </w:rPr>
        <w:t>决</w:t>
      </w:r>
      <w:r>
        <w:rPr>
          <w:rFonts w:hint="eastAsia" w:eastAsia="仿宋_GB2312"/>
          <w:sz w:val="32"/>
          <w:szCs w:val="32"/>
        </w:rPr>
        <w:t>算。</w:t>
      </w: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tbl>
      <w:tblPr>
        <w:tblStyle w:val="6"/>
        <w:tblW w:w="14081" w:type="dxa"/>
        <w:tblInd w:w="93" w:type="dxa"/>
        <w:tblLayout w:type="autofit"/>
        <w:tblCellMar>
          <w:top w:w="0" w:type="dxa"/>
          <w:left w:w="108" w:type="dxa"/>
          <w:bottom w:w="0" w:type="dxa"/>
          <w:right w:w="108" w:type="dxa"/>
        </w:tblCellMar>
      </w:tblPr>
      <w:tblGrid>
        <w:gridCol w:w="14081"/>
      </w:tblGrid>
      <w:tr>
        <w:tblPrEx>
          <w:tblCellMar>
            <w:top w:w="0" w:type="dxa"/>
            <w:left w:w="108" w:type="dxa"/>
            <w:bottom w:w="0" w:type="dxa"/>
            <w:right w:w="108" w:type="dxa"/>
          </w:tblCellMar>
        </w:tblPrEx>
        <w:trPr>
          <w:trHeight w:val="360" w:hRule="atLeast"/>
        </w:trPr>
        <w:tc>
          <w:tcPr>
            <w:tcW w:w="14081" w:type="dxa"/>
            <w:tcBorders>
              <w:top w:val="nil"/>
              <w:left w:val="nil"/>
              <w:bottom w:val="nil"/>
              <w:right w:val="nil"/>
            </w:tcBorders>
            <w:shd w:val="clear" w:color="auto" w:fill="auto"/>
            <w:noWrap/>
            <w:vAlign w:val="center"/>
          </w:tcPr>
          <w:p>
            <w:pPr>
              <w:ind w:firstLine="1440" w:firstLineChars="200"/>
              <w:jc w:val="both"/>
              <w:rPr>
                <w:rFonts w:ascii="华文中宋" w:hAnsi="华文中宋" w:eastAsia="华文中宋" w:cs="宋体"/>
                <w:color w:val="000000"/>
                <w:kern w:val="0"/>
                <w:sz w:val="32"/>
                <w:szCs w:val="32"/>
              </w:rPr>
            </w:pPr>
            <w:r>
              <w:rPr>
                <w:rFonts w:hint="eastAsia"/>
                <w:sz w:val="72"/>
                <w:szCs w:val="72"/>
              </w:rPr>
              <w:t>部门决算表</w:t>
            </w:r>
            <w:r>
              <w:rPr>
                <w:rFonts w:hint="eastAsia"/>
                <w:sz w:val="72"/>
                <w:szCs w:val="72"/>
                <w:lang w:eastAsia="zh-CN"/>
              </w:rPr>
              <w:t>（</w:t>
            </w:r>
            <w:r>
              <w:rPr>
                <w:rFonts w:hint="eastAsia"/>
                <w:sz w:val="72"/>
                <w:szCs w:val="72"/>
                <w:lang w:val="en-US" w:eastAsia="zh-CN"/>
              </w:rPr>
              <w:t>见附表</w:t>
            </w:r>
            <w:r>
              <w:rPr>
                <w:rFonts w:hint="eastAsia"/>
                <w:sz w:val="72"/>
                <w:szCs w:val="72"/>
                <w:lang w:eastAsia="zh-CN"/>
              </w:rPr>
              <w:t>）</w:t>
            </w:r>
          </w:p>
        </w:tc>
      </w:tr>
    </w:tbl>
    <w:p>
      <w:pPr>
        <w:pStyle w:val="10"/>
        <w:rPr>
          <w:sz w:val="72"/>
          <w:szCs w:val="72"/>
        </w:rPr>
      </w:pPr>
    </w:p>
    <w:p>
      <w:pPr>
        <w:pStyle w:val="10"/>
        <w:jc w:val="center"/>
        <w:rPr>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hint="eastAsia" w:ascii="宋体" w:hAnsi="宋体" w:eastAsia="宋体"/>
          <w:sz w:val="32"/>
          <w:szCs w:val="32"/>
          <w:lang w:val="en-US" w:eastAsia="zh-CN"/>
        </w:rPr>
      </w:pPr>
      <w:r>
        <w:rPr>
          <w:rFonts w:hint="eastAsia" w:ascii="宋体" w:hAnsi="宋体" w:eastAsia="宋体"/>
          <w:sz w:val="32"/>
          <w:szCs w:val="32"/>
        </w:rPr>
        <w:t>2020年度收入总计</w:t>
      </w:r>
      <w:r>
        <w:rPr>
          <w:rFonts w:hint="eastAsia" w:ascii="宋体" w:hAnsi="宋体" w:eastAsia="宋体"/>
          <w:sz w:val="32"/>
          <w:szCs w:val="32"/>
          <w:lang w:val="en-US" w:eastAsia="zh-CN"/>
        </w:rPr>
        <w:t>324.21</w:t>
      </w:r>
      <w:r>
        <w:rPr>
          <w:rFonts w:hint="eastAsia" w:ascii="宋体" w:hAnsi="宋体" w:eastAsia="宋体"/>
          <w:sz w:val="32"/>
          <w:szCs w:val="32"/>
        </w:rPr>
        <w:t>万元</w:t>
      </w:r>
      <w:r>
        <w:rPr>
          <w:rFonts w:hint="eastAsia" w:ascii="宋体" w:hAnsi="宋体" w:eastAsia="宋体"/>
          <w:sz w:val="32"/>
          <w:szCs w:val="32"/>
          <w:lang w:val="en-US" w:eastAsia="zh-CN"/>
        </w:rPr>
        <w:t>（含年初结转和结余资金41万元），与上年相比，增长99.86万元，增长44.64%，主要是因为局机关下拨资金时间差异所致。</w:t>
      </w:r>
    </w:p>
    <w:p>
      <w:pPr>
        <w:pStyle w:val="10"/>
        <w:ind w:firstLine="640" w:firstLineChars="200"/>
        <w:rPr>
          <w:rFonts w:hint="eastAsia" w:ascii="宋体" w:hAnsi="宋体" w:eastAsia="宋体"/>
          <w:sz w:val="32"/>
          <w:szCs w:val="32"/>
        </w:rPr>
      </w:pPr>
      <w:r>
        <w:rPr>
          <w:rFonts w:hint="eastAsia" w:ascii="宋体" w:hAnsi="宋体" w:eastAsia="宋体"/>
          <w:sz w:val="32"/>
          <w:szCs w:val="32"/>
          <w:lang w:val="en-US" w:eastAsia="zh-CN"/>
        </w:rPr>
        <w:t>2020年度支出总计324.21万元（含年末结转和结余资金51.09万元）</w:t>
      </w:r>
      <w:r>
        <w:rPr>
          <w:rFonts w:hint="eastAsia" w:ascii="宋体" w:hAnsi="宋体" w:eastAsia="宋体"/>
          <w:sz w:val="32"/>
          <w:szCs w:val="32"/>
        </w:rPr>
        <w:t>，与上年相比，增长</w:t>
      </w:r>
      <w:r>
        <w:rPr>
          <w:rFonts w:hint="eastAsia" w:ascii="宋体" w:hAnsi="宋体" w:eastAsia="宋体"/>
          <w:sz w:val="32"/>
          <w:szCs w:val="32"/>
          <w:lang w:val="en-US" w:eastAsia="zh-CN"/>
        </w:rPr>
        <w:t>99.86</w:t>
      </w:r>
      <w:r>
        <w:rPr>
          <w:rFonts w:hint="eastAsia" w:ascii="宋体" w:hAnsi="宋体" w:eastAsia="宋体"/>
          <w:sz w:val="32"/>
          <w:szCs w:val="32"/>
        </w:rPr>
        <w:t>万元，增长</w:t>
      </w:r>
      <w:r>
        <w:rPr>
          <w:rFonts w:hint="eastAsia" w:ascii="宋体" w:hAnsi="宋体" w:eastAsia="宋体"/>
          <w:sz w:val="32"/>
          <w:szCs w:val="32"/>
          <w:lang w:val="en-US" w:eastAsia="zh-CN"/>
        </w:rPr>
        <w:t>44.64</w:t>
      </w:r>
      <w:r>
        <w:rPr>
          <w:rFonts w:hint="eastAsia" w:ascii="宋体" w:hAnsi="宋体" w:eastAsia="宋体"/>
          <w:sz w:val="32"/>
          <w:szCs w:val="32"/>
        </w:rPr>
        <w:t>%，主要是因为</w:t>
      </w:r>
      <w:r>
        <w:rPr>
          <w:rFonts w:hint="eastAsia" w:ascii="宋体" w:hAnsi="宋体" w:eastAsia="宋体"/>
          <w:sz w:val="32"/>
          <w:szCs w:val="32"/>
          <w:lang w:val="en-US" w:eastAsia="zh-CN"/>
        </w:rPr>
        <w:t>结算时间差异所致</w:t>
      </w:r>
      <w:r>
        <w:rPr>
          <w:rFonts w:hint="eastAsia" w:ascii="宋体" w:hAnsi="宋体" w:eastAsia="宋体"/>
          <w:sz w:val="32"/>
          <w:szCs w:val="32"/>
        </w:rPr>
        <w:t>。</w:t>
      </w:r>
    </w:p>
    <w:p>
      <w:pPr>
        <w:pStyle w:val="10"/>
        <w:ind w:firstLine="640" w:firstLineChars="20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283.21</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104.46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36.88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178.75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63.12</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273.12</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215.08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78.75</w:t>
      </w:r>
      <w:r>
        <w:rPr>
          <w:rFonts w:hint="eastAsia" w:asciiTheme="minorEastAsia" w:hAnsiTheme="minorEastAsia" w:eastAsiaTheme="minorEastAsia"/>
          <w:sz w:val="32"/>
          <w:szCs w:val="32"/>
        </w:rPr>
        <w:t>%；项目支</w:t>
      </w:r>
      <w:r>
        <w:rPr>
          <w:rFonts w:hint="eastAsia" w:asciiTheme="minorEastAsia" w:hAnsiTheme="minorEastAsia" w:eastAsiaTheme="minorEastAsia"/>
          <w:sz w:val="32"/>
          <w:szCs w:val="32"/>
          <w:lang w:val="en-US" w:eastAsia="zh-CN"/>
        </w:rPr>
        <w:t>58.04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21.25</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ind w:firstLine="640"/>
        <w:rPr>
          <w:rFonts w:hint="eastAsia" w:ascii="宋体" w:hAnsi="宋体" w:eastAsia="宋体"/>
          <w:sz w:val="32"/>
          <w:szCs w:val="32"/>
        </w:rPr>
      </w:pPr>
      <w:r>
        <w:rPr>
          <w:rFonts w:hint="eastAsia" w:asciiTheme="minorEastAsia" w:hAnsiTheme="minorEastAsia" w:eastAsiaTheme="minorEastAsia"/>
          <w:sz w:val="32"/>
          <w:szCs w:val="32"/>
        </w:rPr>
        <w:t xml:space="preserve">    </w:t>
      </w:r>
      <w:r>
        <w:rPr>
          <w:rFonts w:hint="eastAsia" w:ascii="宋体" w:hAnsi="宋体" w:eastAsia="宋体"/>
          <w:sz w:val="32"/>
          <w:szCs w:val="32"/>
        </w:rPr>
        <w:t>2020年度财政拨款收入合计</w:t>
      </w:r>
      <w:r>
        <w:rPr>
          <w:rFonts w:hint="eastAsia" w:ascii="宋体" w:hAnsi="宋体" w:eastAsia="宋体"/>
          <w:sz w:val="32"/>
          <w:szCs w:val="32"/>
          <w:lang w:val="en-US" w:eastAsia="zh-CN"/>
        </w:rPr>
        <w:t>104.46</w:t>
      </w:r>
      <w:r>
        <w:rPr>
          <w:rFonts w:hint="eastAsia" w:ascii="宋体" w:hAnsi="宋体" w:eastAsia="宋体"/>
          <w:sz w:val="32"/>
          <w:szCs w:val="32"/>
        </w:rPr>
        <w:t>万元（不含年初财政拨款结转和结余资金），与上年相比，增加</w:t>
      </w:r>
      <w:r>
        <w:rPr>
          <w:rFonts w:hint="eastAsia" w:ascii="宋体" w:hAnsi="宋体" w:eastAsia="宋体"/>
          <w:sz w:val="32"/>
          <w:szCs w:val="32"/>
          <w:lang w:val="en-US" w:eastAsia="zh-CN"/>
        </w:rPr>
        <w:t>3.2</w:t>
      </w:r>
      <w:r>
        <w:rPr>
          <w:rFonts w:hint="eastAsia" w:ascii="宋体" w:hAnsi="宋体" w:eastAsia="宋体"/>
          <w:sz w:val="32"/>
          <w:szCs w:val="32"/>
        </w:rPr>
        <w:t>万元,增长</w:t>
      </w:r>
      <w:r>
        <w:rPr>
          <w:rFonts w:hint="eastAsia" w:ascii="宋体" w:hAnsi="宋体" w:eastAsia="宋体"/>
          <w:sz w:val="32"/>
          <w:szCs w:val="32"/>
          <w:lang w:val="en-US" w:eastAsia="zh-CN"/>
        </w:rPr>
        <w:t>3.16</w:t>
      </w:r>
      <w:r>
        <w:rPr>
          <w:rFonts w:hint="eastAsia" w:ascii="宋体" w:hAnsi="宋体" w:eastAsia="宋体"/>
          <w:sz w:val="32"/>
          <w:szCs w:val="32"/>
        </w:rPr>
        <w:t>%，主要是因为</w:t>
      </w:r>
      <w:r>
        <w:rPr>
          <w:rFonts w:hint="eastAsia" w:ascii="宋体" w:hAnsi="宋体" w:eastAsia="宋体"/>
          <w:sz w:val="32"/>
          <w:szCs w:val="32"/>
          <w:lang w:val="en-US" w:eastAsia="zh-CN"/>
        </w:rPr>
        <w:t>基本工资正常调资所致</w:t>
      </w:r>
      <w:r>
        <w:rPr>
          <w:rFonts w:hint="eastAsia" w:ascii="宋体" w:hAnsi="宋体" w:eastAsia="宋体"/>
          <w:sz w:val="32"/>
          <w:szCs w:val="32"/>
        </w:rPr>
        <w:t>。</w:t>
      </w:r>
    </w:p>
    <w:p>
      <w:pPr>
        <w:pStyle w:val="10"/>
        <w:ind w:firstLine="640"/>
        <w:rPr>
          <w:rFonts w:hint="eastAsia" w:ascii="宋体" w:hAnsi="宋体" w:eastAsia="宋体"/>
          <w:b/>
          <w:bCs/>
          <w:color w:val="FF0000"/>
          <w:sz w:val="28"/>
          <w:szCs w:val="28"/>
        </w:rPr>
      </w:pPr>
      <w:r>
        <w:rPr>
          <w:rFonts w:hint="eastAsia" w:ascii="宋体" w:hAnsi="宋体" w:eastAsia="宋体"/>
          <w:sz w:val="32"/>
          <w:szCs w:val="32"/>
        </w:rPr>
        <w:t>2020年度财政拨款支出合计</w:t>
      </w:r>
      <w:r>
        <w:rPr>
          <w:rFonts w:hint="eastAsia" w:ascii="宋体" w:hAnsi="宋体" w:eastAsia="宋体"/>
          <w:sz w:val="32"/>
          <w:szCs w:val="32"/>
          <w:lang w:val="en-US" w:eastAsia="zh-CN"/>
        </w:rPr>
        <w:t>97.41</w:t>
      </w:r>
      <w:r>
        <w:rPr>
          <w:rFonts w:hint="eastAsia" w:ascii="宋体" w:hAnsi="宋体" w:eastAsia="宋体"/>
          <w:sz w:val="32"/>
          <w:szCs w:val="32"/>
        </w:rPr>
        <w:t>万元（不含年末财政拨款结转和结余资金），与上年相比，增加</w:t>
      </w:r>
      <w:r>
        <w:rPr>
          <w:rFonts w:hint="eastAsia" w:ascii="宋体" w:hAnsi="宋体" w:eastAsia="宋体"/>
          <w:sz w:val="32"/>
          <w:szCs w:val="32"/>
          <w:lang w:val="en-US" w:eastAsia="zh-CN"/>
        </w:rPr>
        <w:t>3.29</w:t>
      </w:r>
      <w:r>
        <w:rPr>
          <w:rFonts w:hint="eastAsia" w:ascii="宋体" w:hAnsi="宋体" w:eastAsia="宋体"/>
          <w:sz w:val="32"/>
          <w:szCs w:val="32"/>
        </w:rPr>
        <w:t>万元,增长</w:t>
      </w:r>
      <w:r>
        <w:rPr>
          <w:rFonts w:hint="eastAsia" w:ascii="宋体" w:hAnsi="宋体" w:eastAsia="宋体"/>
          <w:sz w:val="32"/>
          <w:szCs w:val="32"/>
          <w:lang w:val="en-US" w:eastAsia="zh-CN"/>
        </w:rPr>
        <w:t>3.49</w:t>
      </w:r>
      <w:r>
        <w:rPr>
          <w:rFonts w:hint="eastAsia" w:ascii="宋体" w:hAnsi="宋体" w:eastAsia="宋体"/>
          <w:sz w:val="32"/>
          <w:szCs w:val="32"/>
        </w:rPr>
        <w:t>%，主要是因为</w:t>
      </w:r>
      <w:r>
        <w:rPr>
          <w:rFonts w:hint="eastAsia" w:ascii="宋体" w:hAnsi="宋体" w:eastAsia="宋体"/>
          <w:sz w:val="32"/>
          <w:szCs w:val="32"/>
          <w:lang w:val="en-US" w:eastAsia="zh-CN"/>
        </w:rPr>
        <w:t>基本工资正常调资所致</w:t>
      </w:r>
      <w:r>
        <w:rPr>
          <w:rFonts w:hint="eastAsia" w:ascii="宋体" w:hAnsi="宋体" w:eastAsia="宋体"/>
          <w:sz w:val="32"/>
          <w:szCs w:val="32"/>
        </w:rPr>
        <w:t>。</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97.41</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34.67</w:t>
      </w:r>
      <w:r>
        <w:rPr>
          <w:rFonts w:hint="eastAsia" w:asciiTheme="minorEastAsia" w:hAnsiTheme="minorEastAsia" w:eastAsiaTheme="minorEastAsia"/>
          <w:sz w:val="32"/>
          <w:szCs w:val="32"/>
        </w:rPr>
        <w:t>%，与上年相比，财政拨款支出增加</w:t>
      </w:r>
      <w:r>
        <w:rPr>
          <w:rFonts w:hint="eastAsia" w:ascii="宋体" w:hAnsi="宋体" w:eastAsia="宋体"/>
          <w:sz w:val="32"/>
          <w:szCs w:val="32"/>
        </w:rPr>
        <w:t>增加</w:t>
      </w:r>
      <w:r>
        <w:rPr>
          <w:rFonts w:hint="eastAsia" w:ascii="宋体" w:hAnsi="宋体" w:eastAsia="宋体"/>
          <w:sz w:val="32"/>
          <w:szCs w:val="32"/>
          <w:lang w:val="en-US" w:eastAsia="zh-CN"/>
        </w:rPr>
        <w:t>3.29</w:t>
      </w:r>
      <w:r>
        <w:rPr>
          <w:rFonts w:hint="eastAsia" w:ascii="宋体" w:hAnsi="宋体" w:eastAsia="宋体"/>
          <w:sz w:val="32"/>
          <w:szCs w:val="32"/>
        </w:rPr>
        <w:t>万元,增长</w:t>
      </w:r>
      <w:r>
        <w:rPr>
          <w:rFonts w:hint="eastAsia" w:ascii="宋体" w:hAnsi="宋体" w:eastAsia="宋体"/>
          <w:sz w:val="32"/>
          <w:szCs w:val="32"/>
          <w:lang w:val="en-US" w:eastAsia="zh-CN"/>
        </w:rPr>
        <w:t>3.49</w:t>
      </w:r>
      <w:r>
        <w:rPr>
          <w:rFonts w:hint="eastAsia" w:ascii="宋体" w:hAnsi="宋体" w:eastAsia="宋体"/>
          <w:sz w:val="32"/>
          <w:szCs w:val="32"/>
        </w:rPr>
        <w:t>%，主要是因为</w:t>
      </w:r>
      <w:r>
        <w:rPr>
          <w:rFonts w:hint="eastAsia" w:ascii="宋体" w:hAnsi="宋体" w:eastAsia="宋体"/>
          <w:sz w:val="32"/>
          <w:szCs w:val="32"/>
          <w:lang w:val="en-US" w:eastAsia="zh-CN"/>
        </w:rPr>
        <w:t>基本工资正常调资所致</w:t>
      </w:r>
      <w:r>
        <w:rPr>
          <w:rFonts w:hint="eastAsia" w:ascii="宋体" w:hAnsi="宋体" w:eastAsia="宋体"/>
          <w:sz w:val="32"/>
          <w:szCs w:val="32"/>
        </w:rPr>
        <w:t>。</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97.41</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sz w:val="32"/>
          <w:szCs w:val="32"/>
          <w:lang w:val="en-US" w:eastAsia="zh-CN"/>
        </w:rPr>
        <w:t>社会保障和就业支出97.41万元，占比100%。</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eastAsia" w:asciiTheme="minorEastAsia" w:hAnsiTheme="minorEastAsia" w:eastAsiaTheme="minorEastAsia"/>
          <w:sz w:val="32"/>
          <w:szCs w:val="32"/>
          <w:lang w:val="en-US" w:eastAsia="zh-CN"/>
        </w:rPr>
        <w:t>104.46</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97.41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93.25</w:t>
      </w:r>
      <w:r>
        <w:rPr>
          <w:rFonts w:hint="eastAsia" w:asciiTheme="minorEastAsia" w:hAnsiTheme="minorEastAsia" w:eastAsiaTheme="minorEastAsia"/>
          <w:sz w:val="32"/>
          <w:szCs w:val="32"/>
        </w:rPr>
        <w:t>%，其中：</w:t>
      </w:r>
    </w:p>
    <w:p>
      <w:pPr>
        <w:pStyle w:val="10"/>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社会保障和就业支出（类）民政管理事务（款）行政运行（项）年初预算为94.46万元，支出决算78.14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完成年初预算的82.72%。</w:t>
      </w:r>
      <w:r>
        <w:rPr>
          <w:rFonts w:hint="eastAsia" w:asciiTheme="minorEastAsia" w:hAnsiTheme="minorEastAsia" w:eastAsiaTheme="minorEastAsia"/>
          <w:sz w:val="32"/>
          <w:szCs w:val="32"/>
        </w:rPr>
        <w:t>决算数小于年初预算数的主要原因是：</w:t>
      </w:r>
      <w:r>
        <w:rPr>
          <w:rFonts w:hint="eastAsia" w:asciiTheme="minorEastAsia" w:hAnsiTheme="minorEastAsia" w:eastAsiaTheme="minorEastAsia"/>
          <w:sz w:val="32"/>
          <w:szCs w:val="32"/>
          <w:lang w:val="en-US" w:eastAsia="zh-CN"/>
        </w:rPr>
        <w:t>优先使用上年度结余资金原因。</w:t>
      </w:r>
    </w:p>
    <w:p>
      <w:pPr>
        <w:pStyle w:val="10"/>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社会保障和就业支出（类）民政管理事务（款）行政运行（项）年初预算为10万元，支出决算19.27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完成年初预算的192.7%。</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val="en-US" w:eastAsia="zh-CN"/>
        </w:rPr>
        <w:t>当年度项目支出增加及结算时间差异原因。</w:t>
      </w:r>
    </w:p>
    <w:p>
      <w:pPr>
        <w:pStyle w:val="10"/>
        <w:ind w:firstLine="800" w:firstLineChars="250"/>
        <w:rPr>
          <w:rFonts w:hint="eastAsia" w:asciiTheme="minorEastAsia" w:hAnsiTheme="minorEastAsia" w:eastAsiaTheme="minorEastAsia"/>
          <w:sz w:val="32"/>
          <w:szCs w:val="32"/>
          <w:lang w:val="en-US" w:eastAsia="zh-CN"/>
        </w:rPr>
      </w:pP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w:t>
      </w:r>
      <w:r>
        <w:rPr>
          <w:rFonts w:hint="eastAsia" w:asciiTheme="minorEastAsia" w:hAnsiTheme="minorEastAsia" w:eastAsiaTheme="minorEastAsia"/>
          <w:sz w:val="32"/>
          <w:szCs w:val="32"/>
          <w:lang w:val="en-US" w:eastAsia="zh-CN"/>
        </w:rPr>
        <w:t>97.41</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72.37</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74.29</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主要包括基本工资、津贴补贴、奖金、其他社会保障缴费、伙食补助费、绩效工资、机关事业单位基本养老保险缴费、职业年金缴费、其他工资福利支出、医疗费、奖励金、住房公积金、其他对个人和家庭的补助支出；日常公用经费25.04万元，占比25.71%，主要包括：办公费、印刷费、水费、电费、咨询费、邮电费、物业管理费、差旅费、维修（护）费、租赁费、培训费、劳务费、工会经费、其他交通费用、其他商品和服务支出等。</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0"/>
        <w:ind w:firstLine="320" w:firstLineChars="1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万元，占XX%,因公出国（境）费支出决算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万元，占XX%,公务用车购置费及运行维护费支出决算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万元，占XX%。其中：</w:t>
      </w:r>
    </w:p>
    <w:p>
      <w:pPr>
        <w:pStyle w:val="10"/>
        <w:ind w:firstLine="960" w:firstLineChars="3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p>
    <w:p>
      <w:pPr>
        <w:ind w:firstLine="800" w:firstLineChars="250"/>
        <w:rPr>
          <w:rFonts w:hint="eastAsia" w:asciiTheme="minorEastAsia" w:hAnsiTheme="minorEastAsia"/>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万元，截止2020年12月31日，我单位开支财政拨款的公务用车保有量为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pStyle w:val="10"/>
        <w:rPr>
          <w:rFonts w:hAnsi="黑体"/>
          <w:b/>
          <w:sz w:val="32"/>
          <w:szCs w:val="32"/>
        </w:rPr>
      </w:pPr>
      <w:r>
        <w:rPr>
          <w:rFonts w:hint="eastAsia" w:hAnsi="黑体"/>
          <w:b/>
          <w:sz w:val="32"/>
          <w:szCs w:val="32"/>
        </w:rPr>
        <w:t>八、政府性基金预算收入支出决算情况</w:t>
      </w:r>
    </w:p>
    <w:p>
      <w:pPr>
        <w:pStyle w:val="1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     本单位无政府性基金收支</w:t>
      </w:r>
    </w:p>
    <w:p>
      <w:pPr>
        <w:pStyle w:val="10"/>
        <w:rPr>
          <w:rFonts w:hAnsi="黑体"/>
          <w:b/>
          <w:sz w:val="32"/>
          <w:szCs w:val="32"/>
        </w:rPr>
      </w:pPr>
      <w:r>
        <w:rPr>
          <w:rFonts w:hint="eastAsia" w:hAnsi="黑体"/>
          <w:b/>
          <w:sz w:val="32"/>
          <w:szCs w:val="32"/>
        </w:rPr>
        <w:t>九、关于机关运行经费支出说明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w:t>
      </w:r>
      <w:r>
        <w:rPr>
          <w:rFonts w:hint="eastAsia" w:asciiTheme="minorEastAsia" w:hAnsiTheme="minorEastAsia" w:eastAsiaTheme="minorEastAsia"/>
          <w:sz w:val="32"/>
          <w:szCs w:val="32"/>
          <w:lang w:val="en-US" w:eastAsia="zh-CN"/>
        </w:rPr>
        <w:t>18.43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，比</w:t>
      </w:r>
      <w:r>
        <w:rPr>
          <w:rFonts w:hint="eastAsia" w:asciiTheme="minorEastAsia" w:hAnsiTheme="minorEastAsia" w:eastAsiaTheme="minorEastAsia"/>
          <w:sz w:val="32"/>
          <w:szCs w:val="32"/>
          <w:lang w:eastAsia="zh-CN"/>
        </w:rPr>
        <w:t>上</w:t>
      </w:r>
      <w:r>
        <w:rPr>
          <w:rFonts w:hint="eastAsia" w:asciiTheme="minorEastAsia" w:hAnsiTheme="minorEastAsia" w:eastAsiaTheme="minorEastAsia"/>
          <w:sz w:val="32"/>
          <w:szCs w:val="32"/>
        </w:rPr>
        <w:t>年减少</w:t>
      </w:r>
      <w:r>
        <w:rPr>
          <w:rFonts w:hint="eastAsia" w:asciiTheme="minorEastAsia" w:hAnsiTheme="minorEastAsia" w:eastAsiaTheme="minorEastAsia"/>
          <w:sz w:val="32"/>
          <w:szCs w:val="32"/>
          <w:lang w:val="en-US" w:eastAsia="zh-CN"/>
        </w:rPr>
        <w:t>1.91</w:t>
      </w:r>
      <w:r>
        <w:rPr>
          <w:rFonts w:hint="eastAsia" w:asciiTheme="minorEastAsia" w:hAnsiTheme="minorEastAsia" w:eastAsiaTheme="minorEastAsia"/>
          <w:sz w:val="32"/>
          <w:szCs w:val="32"/>
        </w:rPr>
        <w:t>万元，降低</w:t>
      </w:r>
      <w:r>
        <w:rPr>
          <w:rFonts w:hint="eastAsia" w:asciiTheme="minorEastAsia" w:hAnsiTheme="minorEastAsia" w:eastAsiaTheme="minorEastAsia"/>
          <w:sz w:val="32"/>
          <w:szCs w:val="32"/>
          <w:lang w:val="en-US" w:eastAsia="zh-CN"/>
        </w:rPr>
        <w:t>10.36</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eastAsia="zh-CN"/>
        </w:rPr>
        <w:t>认真贯彻落实中央“八项规定”和省委市委的“规定办法”精神和厉行节约要求，进一步从严控制经费开支。</w:t>
      </w:r>
    </w:p>
    <w:p>
      <w:pPr>
        <w:pStyle w:val="10"/>
        <w:rPr>
          <w:rFonts w:hAnsi="黑体"/>
          <w:b/>
          <w:sz w:val="32"/>
          <w:szCs w:val="32"/>
        </w:rPr>
      </w:pPr>
      <w:r>
        <w:rPr>
          <w:rFonts w:hint="eastAsia" w:hAnsi="黑体"/>
          <w:b/>
          <w:sz w:val="32"/>
          <w:szCs w:val="32"/>
        </w:rPr>
        <w:t>十、一般性支出情况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本年度一般性支出决算共计24.02万元，其中:办公费0.48万元、印刷费0.65万元、咨询费0万元、水费0.50万元、电费1.98万元、邮电费1.86万元、取暖费0万元、物业管理费0万元、差旅费0.05万元、因公出国（境）费用0万元、维修（护）费6.40万元、租赁费0万元、会议费0万元、培训费0万元、公务接待费0万元、被装购置费0万元、劳务费12.1万元、委托业务费0万元、公务用车运行维护费0万元、其他交通费用0万元、房屋建筑物构建0万元、办公设备购置0万元、公务用车购置0万元及其他交通工具购置0万元。</w:t>
      </w:r>
    </w:p>
    <w:p>
      <w:pPr>
        <w:pStyle w:val="10"/>
        <w:rPr>
          <w:rFonts w:hAnsi="黑体"/>
          <w:b/>
          <w:sz w:val="32"/>
          <w:szCs w:val="32"/>
        </w:rPr>
      </w:pPr>
      <w:r>
        <w:rPr>
          <w:rFonts w:hint="eastAsia" w:hAnsi="黑体"/>
          <w:b/>
          <w:sz w:val="32"/>
          <w:szCs w:val="32"/>
        </w:rPr>
        <w:t>十一、关于政府采购支出说明</w:t>
      </w:r>
    </w:p>
    <w:p>
      <w:pPr>
        <w:pStyle w:val="10"/>
        <w:ind w:firstLine="640" w:firstLineChars="200"/>
        <w:rPr>
          <w:rFonts w:hint="eastAsia" w:asciiTheme="minorEastAsia" w:hAnsiTheme="minorEastAsia" w:eastAsiaTheme="minorEastAsia"/>
          <w:color w:val="FF0000"/>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1.13</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1.13</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1.13</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1.13</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十二、关于国有资产占用情况说明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0"/>
        <w:rPr>
          <w:rFonts w:hAnsi="黑体"/>
          <w:b/>
          <w:sz w:val="32"/>
          <w:szCs w:val="32"/>
        </w:rPr>
      </w:pPr>
      <w:r>
        <w:rPr>
          <w:rFonts w:hint="eastAsia" w:hAnsi="黑体"/>
          <w:b/>
          <w:sz w:val="32"/>
          <w:szCs w:val="32"/>
        </w:rPr>
        <w:t>十三、关于2020年度预算绩效情况的说明</w:t>
      </w:r>
    </w:p>
    <w:p>
      <w:pPr>
        <w:pStyle w:val="10"/>
        <w:ind w:firstLine="640" w:firstLineChars="200"/>
        <w:rPr>
          <w:rFonts w:hint="eastAsia" w:ascii="宋体" w:hAnsi="宋体" w:eastAsia="宋体"/>
          <w:sz w:val="32"/>
          <w:szCs w:val="32"/>
        </w:rPr>
      </w:pPr>
      <w:r>
        <w:rPr>
          <w:rFonts w:hint="eastAsia" w:ascii="宋体" w:hAnsi="宋体" w:eastAsia="宋体"/>
          <w:sz w:val="32"/>
          <w:szCs w:val="32"/>
        </w:rPr>
        <w:t>为进一步规范财政资金管理，强化绩效和责任意识，切实提高财政资金使用效益，我单位对2020年度部门整体支出、单位项目支出、重点（专项）项目支出进行了绩效自评。</w:t>
      </w:r>
    </w:p>
    <w:p>
      <w:pPr>
        <w:pStyle w:val="10"/>
        <w:ind w:firstLine="640" w:firstLineChars="200"/>
        <w:rPr>
          <w:rFonts w:hint="eastAsia" w:ascii="宋体" w:hAnsi="宋体" w:eastAsia="宋体"/>
          <w:sz w:val="32"/>
          <w:szCs w:val="32"/>
        </w:rPr>
      </w:pPr>
      <w:r>
        <w:rPr>
          <w:rFonts w:hint="eastAsia" w:ascii="宋体" w:hAnsi="宋体" w:eastAsia="宋体"/>
          <w:sz w:val="32"/>
          <w:szCs w:val="32"/>
        </w:rPr>
        <w:t>部门整体支出绩效自评得分</w:t>
      </w:r>
      <w:r>
        <w:rPr>
          <w:rFonts w:hint="eastAsia" w:ascii="宋体" w:hAnsi="宋体" w:eastAsia="宋体"/>
          <w:sz w:val="32"/>
          <w:szCs w:val="32"/>
          <w:lang w:val="en-US" w:eastAsia="zh-CN"/>
        </w:rPr>
        <w:t>95</w:t>
      </w:r>
      <w:r>
        <w:rPr>
          <w:rFonts w:hint="eastAsia" w:ascii="宋体" w:hAnsi="宋体" w:eastAsia="宋体"/>
          <w:sz w:val="32"/>
          <w:szCs w:val="32"/>
        </w:rPr>
        <w:t>，评价等级为“</w:t>
      </w:r>
      <w:r>
        <w:rPr>
          <w:rFonts w:hint="eastAsia" w:ascii="宋体" w:hAnsi="宋体" w:eastAsia="宋体"/>
          <w:sz w:val="32"/>
          <w:szCs w:val="32"/>
          <w:lang w:val="en-US" w:eastAsia="zh-CN"/>
        </w:rPr>
        <w:t>优秀</w:t>
      </w:r>
      <w:r>
        <w:rPr>
          <w:rFonts w:hint="eastAsia" w:ascii="宋体" w:hAnsi="宋体" w:eastAsia="宋体"/>
          <w:sz w:val="32"/>
          <w:szCs w:val="32"/>
        </w:rPr>
        <w:t>”；</w:t>
      </w:r>
    </w:p>
    <w:p>
      <w:pPr>
        <w:pStyle w:val="10"/>
        <w:ind w:firstLine="640" w:firstLineChars="200"/>
        <w:rPr>
          <w:rFonts w:hint="eastAsia" w:ascii="宋体" w:hAnsi="宋体" w:eastAsia="宋体"/>
          <w:sz w:val="32"/>
          <w:szCs w:val="32"/>
        </w:rPr>
      </w:pPr>
      <w:r>
        <w:rPr>
          <w:rFonts w:hint="eastAsia" w:ascii="宋体" w:hAnsi="宋体" w:eastAsia="宋体"/>
          <w:sz w:val="32"/>
          <w:szCs w:val="32"/>
        </w:rPr>
        <w:t>项目支出绩效自评得分</w:t>
      </w:r>
      <w:r>
        <w:rPr>
          <w:rFonts w:hint="eastAsia" w:ascii="宋体" w:hAnsi="宋体" w:eastAsia="宋体"/>
          <w:sz w:val="32"/>
          <w:szCs w:val="32"/>
          <w:lang w:val="en-US" w:eastAsia="zh-CN"/>
        </w:rPr>
        <w:t>98</w:t>
      </w:r>
      <w:r>
        <w:rPr>
          <w:rFonts w:hint="eastAsia" w:ascii="宋体" w:hAnsi="宋体" w:eastAsia="宋体"/>
          <w:sz w:val="32"/>
          <w:szCs w:val="32"/>
        </w:rPr>
        <w:t>，评价等级为“</w:t>
      </w:r>
      <w:r>
        <w:rPr>
          <w:rFonts w:hint="eastAsia" w:ascii="宋体" w:hAnsi="宋体" w:eastAsia="宋体"/>
          <w:sz w:val="32"/>
          <w:szCs w:val="32"/>
          <w:lang w:val="en-US" w:eastAsia="zh-CN"/>
        </w:rPr>
        <w:t>优秀</w:t>
      </w:r>
      <w:r>
        <w:rPr>
          <w:rFonts w:hint="eastAsia" w:ascii="宋体" w:hAnsi="宋体" w:eastAsia="宋体"/>
          <w:sz w:val="32"/>
          <w:szCs w:val="32"/>
        </w:rPr>
        <w:t>”；</w:t>
      </w:r>
    </w:p>
    <w:p>
      <w:pPr>
        <w:pStyle w:val="10"/>
        <w:ind w:firstLine="640" w:firstLineChars="200"/>
        <w:rPr>
          <w:rFonts w:hint="eastAsia" w:ascii="宋体" w:hAnsi="宋体" w:eastAsia="宋体"/>
          <w:sz w:val="32"/>
          <w:szCs w:val="32"/>
        </w:rPr>
      </w:pPr>
      <w:r>
        <w:rPr>
          <w:rFonts w:hint="eastAsia" w:ascii="宋体" w:hAnsi="宋体" w:eastAsia="宋体"/>
          <w:sz w:val="32"/>
          <w:szCs w:val="32"/>
        </w:rPr>
        <w:t>已按</w:t>
      </w:r>
      <w:r>
        <w:rPr>
          <w:rFonts w:hint="eastAsia" w:ascii="宋体" w:hAnsi="宋体" w:eastAsia="宋体"/>
          <w:sz w:val="32"/>
          <w:szCs w:val="32"/>
          <w:lang w:val="en-US" w:eastAsia="zh-Hans"/>
        </w:rPr>
        <w:t>县</w:t>
      </w:r>
      <w:r>
        <w:rPr>
          <w:rFonts w:hint="eastAsia" w:ascii="宋体" w:hAnsi="宋体" w:eastAsia="宋体"/>
          <w:sz w:val="32"/>
          <w:szCs w:val="32"/>
        </w:rPr>
        <w:t>财政局统一要求</w:t>
      </w:r>
      <w:r>
        <w:rPr>
          <w:rFonts w:hint="eastAsia" w:asciiTheme="minorEastAsia" w:hAnsiTheme="minorEastAsia" w:eastAsiaTheme="minorEastAsia"/>
          <w:sz w:val="32"/>
          <w:szCs w:val="32"/>
        </w:rPr>
        <w:t>随同部门决算作为附件</w:t>
      </w:r>
      <w:r>
        <w:rPr>
          <w:rFonts w:hint="eastAsia" w:ascii="宋体" w:hAnsi="宋体" w:eastAsia="宋体"/>
          <w:sz w:val="32"/>
          <w:szCs w:val="32"/>
        </w:rPr>
        <w:t>公开。</w:t>
      </w:r>
    </w:p>
    <w:p>
      <w:pPr>
        <w:pStyle w:val="10"/>
        <w:jc w:val="center"/>
        <w:rPr>
          <w:rFonts w:hint="eastAsia"/>
          <w:sz w:val="72"/>
          <w:szCs w:val="72"/>
        </w:rPr>
      </w:pPr>
    </w:p>
    <w:p>
      <w:pPr>
        <w:pStyle w:val="10"/>
        <w:jc w:val="center"/>
        <w:rPr>
          <w:rFonts w:hint="eastAsia" w:ascii="黑体" w:eastAsia="黑体" w:cs="黑体"/>
          <w:color w:val="000000"/>
          <w:kern w:val="0"/>
          <w:sz w:val="70"/>
          <w:szCs w:val="70"/>
        </w:rPr>
      </w:pPr>
      <w:r>
        <w:rPr>
          <w:rFonts w:hint="eastAsia"/>
          <w:sz w:val="72"/>
          <w:szCs w:val="72"/>
        </w:rPr>
        <w:t>第四部分</w:t>
      </w:r>
      <w:r>
        <w:rPr>
          <w:rFonts w:hint="eastAsia"/>
          <w:sz w:val="72"/>
          <w:szCs w:val="72"/>
          <w:lang w:val="en-US" w:eastAsia="zh-CN"/>
        </w:rPr>
        <w:t xml:space="preserve">  </w:t>
      </w:r>
      <w:r>
        <w:rPr>
          <w:rFonts w:hint="eastAsia" w:ascii="黑体" w:eastAsia="黑体" w:cs="黑体"/>
          <w:color w:val="000000"/>
          <w:kern w:val="0"/>
          <w:sz w:val="70"/>
          <w:szCs w:val="70"/>
        </w:rPr>
        <w:t>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微软雅黑" w:hAnsi="微软雅黑" w:eastAsia="微软雅黑" w:cs="微软雅黑"/>
          <w:i w:val="0"/>
          <w:iCs w:val="0"/>
          <w:caps w:val="0"/>
          <w:color w:val="555555"/>
          <w:spacing w:val="0"/>
          <w:sz w:val="16"/>
          <w:szCs w:val="16"/>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1、财政拨款收入：指本级财政当年拨付的资金。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2、其他收入：指除上述“财政拨款收入”、“上级补助收入”、“事业收入”、“经营收入”、“附属单位上缴收入”等以外的收入。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3、社会保障和就业支出：是指用于社会保障和就业方面的支出，包括保障机构正常运转、完成日常和特定的工作任务或事业发展目标的支出。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4、其他支出:是指用于其他方面的支出,包括福利彩票公益金支出.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5、基本支出：指保障机构正常运转、完成支日常工作任务而发生的人员支出和公用支出。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6、项目支出：指在基本支出之外为完成特定行政任务和事业发展目标所发生的支出。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7、机关运行经费：是指各部门的公用经费，包括办公费、印刷费、邮电费、差旅费、会议费、福利费、日常维修费、专用资料及一般设备购置费、办公用房水电费、办公用房取暖费、办公用房物业管理费、公务用车运行维护费以及其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8、“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jc w:val="center"/>
        <w:rPr>
          <w:rFonts w:hint="eastAsia" w:ascii="宋体" w:hAnsi="宋体" w:eastAsia="宋体" w:cs="黑体"/>
          <w:color w:val="000000"/>
          <w:kern w:val="0"/>
          <w:sz w:val="32"/>
          <w:szCs w:val="32"/>
          <w:lang w:val="en-US" w:eastAsia="zh-CN" w:bidi="ar-SA"/>
        </w:rPr>
      </w:pPr>
    </w:p>
    <w:p>
      <w:pPr>
        <w:widowControl/>
        <w:jc w:val="left"/>
        <w:rPr>
          <w:sz w:val="72"/>
          <w:szCs w:val="72"/>
        </w:rPr>
      </w:pPr>
      <w:r>
        <w:rPr>
          <w:rFonts w:hint="eastAsia" w:ascii="宋体" w:hAnsi="宋体" w:eastAsia="宋体" w:cs="黑体"/>
          <w:color w:val="000000"/>
          <w:kern w:val="0"/>
          <w:sz w:val="32"/>
          <w:szCs w:val="32"/>
          <w:lang w:val="en-US" w:eastAsia="zh-CN" w:bidi="ar-SA"/>
        </w:rPr>
        <w:br w:type="page"/>
      </w: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pPr>
        <w:ind w:firstLine="640" w:firstLineChars="200"/>
        <w:jc w:val="left"/>
        <w:rPr>
          <w:rFonts w:cs="黑体" w:asciiTheme="minorEastAsia" w:hAnsiTheme="minorEastAsia"/>
          <w:color w:val="000000"/>
          <w:kern w:val="0"/>
          <w:sz w:val="32"/>
          <w:szCs w:val="32"/>
        </w:rPr>
      </w:pPr>
      <w:r>
        <w:rPr>
          <w:rFonts w:cs="黑体" w:asciiTheme="minorEastAsia" w:hAnsiTheme="minorEastAsia"/>
          <w:color w:val="000000"/>
          <w:kern w:val="0"/>
          <w:sz w:val="32"/>
          <w:szCs w:val="32"/>
        </w:rPr>
        <w:t>………</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706760"/>
    <w:multiLevelType w:val="singleLevel"/>
    <w:tmpl w:val="0F706760"/>
    <w:lvl w:ilvl="0" w:tentative="0">
      <w:start w:val="2"/>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0YTQ0ZWUxZjI3OWE1NjExNGE2Y2ZjYjNiMWNmMzkifQ=="/>
  </w:docVars>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42F28"/>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18750CA"/>
    <w:rsid w:val="04425CF9"/>
    <w:rsid w:val="08434D5B"/>
    <w:rsid w:val="08B27267"/>
    <w:rsid w:val="17652B7D"/>
    <w:rsid w:val="1C200EAE"/>
    <w:rsid w:val="1EFC5A1A"/>
    <w:rsid w:val="20E87E26"/>
    <w:rsid w:val="22D16A5E"/>
    <w:rsid w:val="259E2C1C"/>
    <w:rsid w:val="262242A9"/>
    <w:rsid w:val="2AF142A9"/>
    <w:rsid w:val="2C4924E0"/>
    <w:rsid w:val="2F1108D1"/>
    <w:rsid w:val="314B49A0"/>
    <w:rsid w:val="34785D9A"/>
    <w:rsid w:val="35B33C82"/>
    <w:rsid w:val="3DDD2818"/>
    <w:rsid w:val="42B4772B"/>
    <w:rsid w:val="42FB18B9"/>
    <w:rsid w:val="44DC3315"/>
    <w:rsid w:val="4C850C43"/>
    <w:rsid w:val="53FE2CA7"/>
    <w:rsid w:val="572C3772"/>
    <w:rsid w:val="5A9F5FFF"/>
    <w:rsid w:val="5CE40B61"/>
    <w:rsid w:val="5EDC4FA5"/>
    <w:rsid w:val="636546AB"/>
    <w:rsid w:val="645F74A2"/>
    <w:rsid w:val="65754FEF"/>
    <w:rsid w:val="65BC789D"/>
    <w:rsid w:val="6CC40CD0"/>
    <w:rsid w:val="6CC83B51"/>
    <w:rsid w:val="6FAD5671"/>
    <w:rsid w:val="6FE74857"/>
    <w:rsid w:val="71ED0493"/>
    <w:rsid w:val="736C646F"/>
    <w:rsid w:val="75C37EE2"/>
    <w:rsid w:val="7A7B3B55"/>
    <w:rsid w:val="7B6F4DBA"/>
    <w:rsid w:val="7DF75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3368</Words>
  <Characters>3711</Characters>
  <Lines>62</Lines>
  <Paragraphs>17</Paragraphs>
  <TotalTime>2</TotalTime>
  <ScaleCrop>false</ScaleCrop>
  <LinksUpToDate>false</LinksUpToDate>
  <CharactersWithSpaces>3729</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Administrator</cp:lastModifiedBy>
  <cp:lastPrinted>2021-07-28T08:12:00Z</cp:lastPrinted>
  <dcterms:modified xsi:type="dcterms:W3CDTF">2022-08-29T08:33:14Z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D26E3E3E87A4413FB221DA1AE63B23E1</vt:lpwstr>
  </property>
</Properties>
</file>