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ADC" w:rsidRPr="00335C5F" w:rsidRDefault="008C5ADC" w:rsidP="00BE0880">
      <w:pPr>
        <w:spacing w:line="560" w:lineRule="exact"/>
        <w:jc w:val="center"/>
        <w:rPr>
          <w:rFonts w:ascii="黑体" w:eastAsia="黑体" w:hAnsi="黑体" w:cs="方正小标宋简体"/>
          <w:b/>
          <w:sz w:val="36"/>
          <w:szCs w:val="36"/>
        </w:rPr>
      </w:pPr>
      <w:r w:rsidRPr="00335C5F">
        <w:rPr>
          <w:rFonts w:ascii="黑体" w:eastAsia="黑体" w:hAnsi="黑体" w:cs="方正小标宋简体" w:hint="eastAsia"/>
          <w:b/>
          <w:sz w:val="36"/>
          <w:szCs w:val="36"/>
        </w:rPr>
        <w:t>岳阳县交通运输局项目支出绩效评价综述</w:t>
      </w:r>
    </w:p>
    <w:p w:rsidR="008C5ADC" w:rsidRPr="00335C5F" w:rsidRDefault="008C5ADC" w:rsidP="00BE0880">
      <w:pPr>
        <w:spacing w:line="560" w:lineRule="exact"/>
        <w:jc w:val="center"/>
        <w:rPr>
          <w:rFonts w:ascii="仿宋" w:eastAsia="仿宋" w:hAnsi="仿宋" w:cs="方正小标宋简体"/>
          <w:b/>
          <w:sz w:val="18"/>
          <w:szCs w:val="18"/>
        </w:rPr>
      </w:pPr>
    </w:p>
    <w:p w:rsidR="00335C5F" w:rsidRPr="00335C5F" w:rsidRDefault="008C5ADC" w:rsidP="00335C5F">
      <w:pPr>
        <w:ind w:firstLineChars="150" w:firstLine="420"/>
        <w:rPr>
          <w:rFonts w:ascii="黑体" w:eastAsia="黑体" w:hAnsi="黑体" w:cs="仿宋"/>
          <w:sz w:val="32"/>
          <w:szCs w:val="32"/>
        </w:rPr>
      </w:pPr>
      <w:r w:rsidRPr="00335C5F">
        <w:rPr>
          <w:rFonts w:ascii="黑体" w:eastAsia="黑体" w:hAnsi="黑体" w:cs="仿宋"/>
          <w:sz w:val="28"/>
          <w:szCs w:val="28"/>
        </w:rPr>
        <w:t xml:space="preserve"> </w:t>
      </w:r>
      <w:r w:rsidRPr="00335C5F">
        <w:rPr>
          <w:rFonts w:ascii="黑体" w:eastAsia="黑体" w:hAnsi="黑体" w:cs="仿宋"/>
          <w:b/>
          <w:sz w:val="32"/>
          <w:szCs w:val="32"/>
        </w:rPr>
        <w:t xml:space="preserve">   </w:t>
      </w:r>
      <w:r w:rsidRPr="00335C5F">
        <w:rPr>
          <w:rFonts w:ascii="黑体" w:eastAsia="黑体" w:hAnsi="黑体" w:cs="宋体"/>
          <w:b/>
          <w:color w:val="333333"/>
          <w:kern w:val="0"/>
          <w:sz w:val="32"/>
          <w:szCs w:val="32"/>
        </w:rPr>
        <w:t xml:space="preserve"> </w:t>
      </w:r>
      <w:r w:rsidR="00335C5F" w:rsidRPr="00335C5F">
        <w:rPr>
          <w:rFonts w:ascii="黑体" w:eastAsia="黑体" w:hAnsi="黑体" w:cs="仿宋" w:hint="eastAsia"/>
          <w:sz w:val="32"/>
          <w:szCs w:val="32"/>
        </w:rPr>
        <w:t>一、项目基本情况</w:t>
      </w:r>
    </w:p>
    <w:p w:rsidR="00335C5F" w:rsidRPr="00335C5F" w:rsidRDefault="00335C5F" w:rsidP="00335C5F">
      <w:pPr>
        <w:ind w:firstLineChars="300" w:firstLine="960"/>
        <w:rPr>
          <w:rFonts w:ascii="仿宋" w:eastAsia="仿宋" w:hAnsi="仿宋" w:cs="仿宋"/>
          <w:sz w:val="32"/>
          <w:szCs w:val="32"/>
        </w:rPr>
      </w:pPr>
      <w:r w:rsidRPr="00335C5F">
        <w:rPr>
          <w:rFonts w:ascii="仿宋" w:eastAsia="仿宋" w:hAnsi="仿宋" w:cs="仿宋" w:hint="eastAsia"/>
          <w:sz w:val="32"/>
          <w:szCs w:val="32"/>
        </w:rPr>
        <w:t>我县农村公路省、县级道路的建设和养护工作主要由岳阳县交通运输局二级机构农村公路养护中心负责，共管养农村公路里程2577.673公里（其中规划省道149.228公里、县道320.967公里、乡道571.808公里、村道1535.67公里）。乡、村级公路由14个乡镇政府、村委会负责管理养护。</w:t>
      </w:r>
    </w:p>
    <w:p w:rsidR="00335C5F" w:rsidRPr="00335C5F" w:rsidRDefault="00335C5F" w:rsidP="00335C5F">
      <w:pPr>
        <w:ind w:firstLineChars="300" w:firstLine="960"/>
        <w:rPr>
          <w:rFonts w:ascii="仿宋" w:eastAsia="仿宋" w:hAnsi="仿宋" w:cs="仿宋"/>
          <w:sz w:val="32"/>
          <w:szCs w:val="32"/>
        </w:rPr>
      </w:pPr>
      <w:r w:rsidRPr="00335C5F">
        <w:rPr>
          <w:rFonts w:ascii="仿宋" w:eastAsia="仿宋" w:hAnsi="仿宋" w:cs="仿宋" w:hint="eastAsia"/>
          <w:sz w:val="32"/>
          <w:szCs w:val="32"/>
        </w:rPr>
        <w:t>由于我县农村公路点多面广，省县级道路中小修养护维修项目主要是养护中心分管道路养护维修项目领导及相关工作人员对全县路况的巡查和各乡镇政府分管交通领导及工作人员联络工作机制，来确定道路养护维修项目，再报请上级主管部门审批后实施。</w:t>
      </w:r>
    </w:p>
    <w:p w:rsidR="00335C5F" w:rsidRPr="00335C5F" w:rsidRDefault="00335C5F" w:rsidP="00335C5F">
      <w:pPr>
        <w:numPr>
          <w:ilvl w:val="0"/>
          <w:numId w:val="6"/>
        </w:numPr>
        <w:ind w:firstLineChars="200" w:firstLine="640"/>
        <w:rPr>
          <w:rFonts w:ascii="黑体" w:eastAsia="黑体" w:hAnsi="黑体" w:cs="仿宋"/>
          <w:sz w:val="32"/>
          <w:szCs w:val="32"/>
        </w:rPr>
      </w:pPr>
      <w:r w:rsidRPr="00335C5F">
        <w:rPr>
          <w:rFonts w:ascii="黑体" w:eastAsia="黑体" w:hAnsi="黑体" w:cs="仿宋" w:hint="eastAsia"/>
          <w:sz w:val="32"/>
          <w:szCs w:val="32"/>
        </w:rPr>
        <w:t>项目资金使用及管理情况</w:t>
      </w:r>
    </w:p>
    <w:p w:rsidR="00335C5F" w:rsidRPr="00335C5F" w:rsidRDefault="00335C5F" w:rsidP="00335C5F">
      <w:pPr>
        <w:ind w:firstLineChars="300" w:firstLine="960"/>
        <w:rPr>
          <w:rFonts w:ascii="仿宋" w:eastAsia="仿宋" w:hAnsi="仿宋" w:cs="仿宋"/>
          <w:sz w:val="32"/>
          <w:szCs w:val="32"/>
        </w:rPr>
      </w:pPr>
      <w:r w:rsidRPr="00335C5F">
        <w:rPr>
          <w:rFonts w:ascii="仿宋" w:eastAsia="仿宋" w:hAnsi="仿宋" w:cs="仿宋" w:hint="eastAsia"/>
          <w:sz w:val="32"/>
          <w:szCs w:val="32"/>
        </w:rPr>
        <w:t>养护管理项目经费主要来源由省下拨成品油税费转移支付，主要用于省、县、乡道中小修养护工程项目；相关的日常养护经费由县财政配套预算列支；大修项目经费由县政府单独立项完成。</w:t>
      </w:r>
    </w:p>
    <w:p w:rsidR="00335C5F" w:rsidRPr="00335C5F" w:rsidRDefault="00335C5F" w:rsidP="00335C5F">
      <w:pPr>
        <w:numPr>
          <w:ilvl w:val="0"/>
          <w:numId w:val="6"/>
        </w:numPr>
        <w:ind w:firstLineChars="200" w:firstLine="640"/>
        <w:rPr>
          <w:rFonts w:ascii="黑体" w:eastAsia="黑体" w:hAnsi="黑体" w:cs="仿宋"/>
          <w:sz w:val="32"/>
          <w:szCs w:val="32"/>
        </w:rPr>
      </w:pPr>
      <w:r w:rsidRPr="00335C5F">
        <w:rPr>
          <w:rFonts w:ascii="黑体" w:eastAsia="黑体" w:hAnsi="黑体" w:cs="仿宋" w:hint="eastAsia"/>
          <w:sz w:val="32"/>
          <w:szCs w:val="32"/>
        </w:rPr>
        <w:t>项目组织实施情况</w:t>
      </w:r>
    </w:p>
    <w:p w:rsidR="00335C5F" w:rsidRPr="00335C5F" w:rsidRDefault="00335C5F" w:rsidP="00335C5F">
      <w:pPr>
        <w:ind w:firstLineChars="200" w:firstLine="640"/>
        <w:rPr>
          <w:rFonts w:ascii="仿宋" w:eastAsia="仿宋" w:hAnsi="仿宋" w:cs="仿宋"/>
          <w:sz w:val="32"/>
          <w:szCs w:val="32"/>
        </w:rPr>
      </w:pPr>
      <w:r w:rsidRPr="00335C5F">
        <w:rPr>
          <w:rFonts w:ascii="仿宋" w:eastAsia="仿宋" w:hAnsi="仿宋" w:cs="仿宋" w:hint="eastAsia"/>
          <w:sz w:val="32"/>
          <w:szCs w:val="32"/>
        </w:rPr>
        <w:t>农村公路省县级道路中小修养护维修项目，养护中心报请上级交通主管部门的审批后，由农村公路养护中心邀请有相关养护资质及施工业绩的施工单位组织实施。</w:t>
      </w:r>
    </w:p>
    <w:p w:rsidR="00335C5F" w:rsidRPr="00335C5F" w:rsidRDefault="00335C5F" w:rsidP="00335C5F">
      <w:pPr>
        <w:numPr>
          <w:ilvl w:val="0"/>
          <w:numId w:val="6"/>
        </w:numPr>
        <w:ind w:firstLineChars="200" w:firstLine="640"/>
        <w:rPr>
          <w:rFonts w:ascii="黑体" w:eastAsia="黑体" w:hAnsi="黑体" w:cs="仿宋" w:hint="eastAsia"/>
          <w:sz w:val="32"/>
          <w:szCs w:val="32"/>
        </w:rPr>
      </w:pPr>
      <w:r w:rsidRPr="00335C5F">
        <w:rPr>
          <w:rFonts w:ascii="黑体" w:eastAsia="黑体" w:hAnsi="黑体" w:cs="仿宋" w:hint="eastAsia"/>
          <w:sz w:val="32"/>
          <w:szCs w:val="32"/>
        </w:rPr>
        <w:lastRenderedPageBreak/>
        <w:t>综合评价情况及评价结论</w:t>
      </w:r>
    </w:p>
    <w:p w:rsidR="00335C5F" w:rsidRPr="00335C5F" w:rsidRDefault="00335C5F" w:rsidP="00335C5F">
      <w:pPr>
        <w:spacing w:line="560" w:lineRule="exact"/>
        <w:ind w:leftChars="302" w:left="634" w:firstLineChars="150" w:firstLine="480"/>
        <w:rPr>
          <w:rFonts w:ascii="仿宋" w:eastAsia="仿宋" w:hAnsi="仿宋"/>
          <w:sz w:val="32"/>
          <w:szCs w:val="32"/>
        </w:rPr>
      </w:pPr>
      <w:r w:rsidRPr="00335C5F">
        <w:rPr>
          <w:rFonts w:ascii="仿宋" w:eastAsia="仿宋" w:hAnsi="仿宋" w:hint="eastAsia"/>
          <w:sz w:val="32"/>
          <w:szCs w:val="32"/>
        </w:rPr>
        <w:t>综合以上各项指标，我局财务管理健全规范，没有发生违法违规现象，</w:t>
      </w:r>
      <w:r w:rsidRPr="00335C5F">
        <w:rPr>
          <w:rFonts w:ascii="仿宋" w:eastAsia="仿宋" w:hAnsi="仿宋"/>
          <w:sz w:val="32"/>
          <w:szCs w:val="32"/>
        </w:rPr>
        <w:t>201</w:t>
      </w:r>
      <w:r w:rsidRPr="00335C5F">
        <w:rPr>
          <w:rFonts w:ascii="仿宋" w:eastAsia="仿宋" w:hAnsi="仿宋" w:hint="eastAsia"/>
          <w:sz w:val="32"/>
          <w:szCs w:val="32"/>
        </w:rPr>
        <w:t>9年的部门项目支出绩效自我评价得到</w:t>
      </w:r>
      <w:r w:rsidRPr="00335C5F">
        <w:rPr>
          <w:rFonts w:ascii="仿宋" w:eastAsia="仿宋" w:hAnsi="仿宋"/>
          <w:sz w:val="32"/>
          <w:szCs w:val="32"/>
        </w:rPr>
        <w:t>9</w:t>
      </w:r>
      <w:r w:rsidRPr="00335C5F">
        <w:rPr>
          <w:rFonts w:ascii="仿宋" w:eastAsia="仿宋" w:hAnsi="仿宋" w:hint="eastAsia"/>
          <w:sz w:val="32"/>
          <w:szCs w:val="32"/>
        </w:rPr>
        <w:t>7分，自评结果是优秀。我们将在以后的工作中加强预算管理，严格控制各项经费的开支，提高经费的使用效率。</w:t>
      </w:r>
    </w:p>
    <w:p w:rsidR="00335C5F" w:rsidRPr="00335C5F" w:rsidRDefault="00335C5F" w:rsidP="00335C5F">
      <w:pPr>
        <w:ind w:left="640"/>
        <w:rPr>
          <w:rFonts w:ascii="仿宋" w:eastAsia="仿宋" w:hAnsi="仿宋" w:cs="仿宋"/>
          <w:sz w:val="32"/>
          <w:szCs w:val="32"/>
        </w:rPr>
      </w:pPr>
    </w:p>
    <w:p w:rsidR="00335C5F" w:rsidRPr="00335C5F" w:rsidRDefault="00335C5F" w:rsidP="00335C5F">
      <w:pPr>
        <w:numPr>
          <w:ilvl w:val="0"/>
          <w:numId w:val="6"/>
        </w:numPr>
        <w:ind w:firstLineChars="200" w:firstLine="640"/>
        <w:rPr>
          <w:rFonts w:ascii="黑体" w:eastAsia="黑体" w:hAnsi="黑体" w:cs="仿宋"/>
          <w:sz w:val="32"/>
          <w:szCs w:val="32"/>
        </w:rPr>
      </w:pPr>
      <w:r w:rsidRPr="00335C5F">
        <w:rPr>
          <w:rFonts w:ascii="黑体" w:eastAsia="黑体" w:hAnsi="黑体" w:cs="仿宋" w:hint="eastAsia"/>
          <w:sz w:val="32"/>
          <w:szCs w:val="32"/>
        </w:rPr>
        <w:t>项目主要绩效情况分析</w:t>
      </w:r>
    </w:p>
    <w:p w:rsidR="00335C5F" w:rsidRPr="00335C5F" w:rsidRDefault="00335C5F" w:rsidP="00335C5F">
      <w:pPr>
        <w:pStyle w:val="a4"/>
        <w:shd w:val="clear" w:color="auto" w:fill="FFFFFF"/>
        <w:spacing w:before="0" w:beforeAutospacing="0" w:after="0" w:afterAutospacing="0" w:line="600" w:lineRule="exact"/>
        <w:ind w:firstLineChars="200" w:firstLine="640"/>
        <w:rPr>
          <w:rFonts w:ascii="仿宋" w:eastAsia="仿宋" w:hAnsi="仿宋" w:cs="仿宋"/>
          <w:kern w:val="2"/>
          <w:sz w:val="32"/>
          <w:szCs w:val="32"/>
        </w:rPr>
      </w:pPr>
      <w:r w:rsidRPr="00335C5F">
        <w:rPr>
          <w:rFonts w:ascii="仿宋" w:eastAsia="仿宋" w:hAnsi="仿宋" w:cs="仿宋" w:hint="eastAsia"/>
          <w:kern w:val="2"/>
          <w:sz w:val="32"/>
          <w:szCs w:val="32"/>
        </w:rPr>
        <w:t>我养护中心始终坚持“公路建设是发展，管理</w:t>
      </w:r>
      <w:r w:rsidRPr="00335C5F">
        <w:rPr>
          <w:rFonts w:ascii="仿宋" w:eastAsia="仿宋" w:hAnsi="仿宋" w:cs="仿宋" w:hint="eastAsia"/>
          <w:sz w:val="32"/>
          <w:szCs w:val="32"/>
        </w:rPr>
        <w:t>养护也是发展”的思想理念，按照“保安全、保畅通、美环境”总体工作目标，抓紧抓实抓好</w:t>
      </w:r>
      <w:r w:rsidRPr="00335C5F">
        <w:rPr>
          <w:rFonts w:ascii="仿宋" w:eastAsia="仿宋" w:hAnsi="仿宋" w:cs="仿宋" w:hint="eastAsia"/>
          <w:kern w:val="2"/>
          <w:sz w:val="32"/>
          <w:szCs w:val="32"/>
        </w:rPr>
        <w:t>养护主业，努力提高公路养护水平，养护工作取得了明显成效。</w:t>
      </w:r>
    </w:p>
    <w:p w:rsidR="00335C5F" w:rsidRPr="00335C5F" w:rsidRDefault="00335C5F" w:rsidP="00335C5F">
      <w:pPr>
        <w:ind w:leftChars="76" w:left="160" w:firstLineChars="150" w:firstLine="480"/>
        <w:rPr>
          <w:rFonts w:ascii="仿宋" w:eastAsia="仿宋" w:hAnsi="仿宋" w:cs="仿宋"/>
          <w:sz w:val="32"/>
          <w:szCs w:val="32"/>
        </w:rPr>
      </w:pPr>
      <w:r w:rsidRPr="00335C5F">
        <w:rPr>
          <w:rFonts w:ascii="仿宋" w:eastAsia="仿宋" w:hAnsi="仿宋" w:cs="仿宋" w:hint="eastAsia"/>
          <w:sz w:val="32"/>
          <w:szCs w:val="32"/>
        </w:rPr>
        <w:t>为确保交通公路安全畅通，我养护中心对急需大中小修的路面进行了维修，保障了交通公路畅通，人民群众出行安全。</w:t>
      </w:r>
    </w:p>
    <w:p w:rsidR="00335C5F" w:rsidRPr="00335C5F" w:rsidRDefault="00335C5F" w:rsidP="00335C5F">
      <w:pPr>
        <w:numPr>
          <w:ilvl w:val="0"/>
          <w:numId w:val="6"/>
        </w:numPr>
        <w:ind w:firstLineChars="200" w:firstLine="640"/>
        <w:rPr>
          <w:rFonts w:ascii="黑体" w:eastAsia="黑体" w:hAnsi="黑体" w:cs="仿宋"/>
          <w:sz w:val="32"/>
          <w:szCs w:val="32"/>
        </w:rPr>
      </w:pPr>
      <w:r w:rsidRPr="00335C5F">
        <w:rPr>
          <w:rFonts w:ascii="黑体" w:eastAsia="黑体" w:hAnsi="黑体" w:cs="仿宋" w:hint="eastAsia"/>
          <w:sz w:val="32"/>
          <w:szCs w:val="32"/>
        </w:rPr>
        <w:t>主要经验及做法、存在问题和建议</w:t>
      </w:r>
    </w:p>
    <w:p w:rsidR="00335C5F" w:rsidRPr="00335C5F" w:rsidRDefault="00335C5F" w:rsidP="00335C5F">
      <w:pPr>
        <w:numPr>
          <w:ilvl w:val="0"/>
          <w:numId w:val="7"/>
        </w:numPr>
        <w:ind w:leftChars="200" w:left="420"/>
        <w:rPr>
          <w:rFonts w:ascii="仿宋" w:eastAsia="仿宋" w:hAnsi="仿宋" w:cs="仿宋"/>
          <w:b/>
          <w:sz w:val="32"/>
          <w:szCs w:val="32"/>
        </w:rPr>
      </w:pPr>
      <w:r w:rsidRPr="00335C5F">
        <w:rPr>
          <w:rFonts w:ascii="仿宋" w:eastAsia="仿宋" w:hAnsi="仿宋" w:cs="仿宋" w:hint="eastAsia"/>
          <w:b/>
          <w:sz w:val="32"/>
          <w:szCs w:val="32"/>
        </w:rPr>
        <w:t>主要经验及做法</w:t>
      </w:r>
    </w:p>
    <w:p w:rsidR="00335C5F" w:rsidRPr="00335C5F" w:rsidRDefault="00335C5F" w:rsidP="00335C5F">
      <w:pPr>
        <w:ind w:firstLineChars="200" w:firstLine="640"/>
        <w:rPr>
          <w:rFonts w:ascii="仿宋" w:eastAsia="仿宋" w:hAnsi="仿宋" w:cs="仿宋"/>
          <w:sz w:val="32"/>
          <w:szCs w:val="32"/>
        </w:rPr>
      </w:pPr>
      <w:r w:rsidRPr="00335C5F">
        <w:rPr>
          <w:rFonts w:ascii="仿宋" w:eastAsia="仿宋" w:hAnsi="仿宋" w:cs="仿宋" w:hint="eastAsia"/>
          <w:sz w:val="32"/>
          <w:szCs w:val="32"/>
        </w:rPr>
        <w:t>一是牢固树立公路养护“一盘棋”，按照“统一领导，分级管理，县乡为主，村级配合”的原则，我养护中心负责全县省、县级公路直接养护管理，乡、村道建设、养护的监督、技术指导服务。乡、村级公路由14个乡镇政府、村委会负责管理养护，健全了各级农村公路管理养护机构，实现“省指导、市考核、县乡管理”的管理养护格局。二是以公</w:t>
      </w:r>
      <w:r w:rsidRPr="00335C5F">
        <w:rPr>
          <w:rFonts w:ascii="仿宋" w:eastAsia="仿宋" w:hAnsi="仿宋" w:cs="仿宋" w:hint="eastAsia"/>
          <w:sz w:val="32"/>
          <w:szCs w:val="32"/>
        </w:rPr>
        <w:lastRenderedPageBreak/>
        <w:t>路养护质量检查评定为标准，科学合理安排养护工作，坚持公路养护经常化、全面化、科学化。三是通过路肩整修培护，桥梁、涵洞、排水沟全面清理疏通，加大巡查督促力度和日常路面保洁力度，及时维修、扶正、加固各类公路附属设施等措施，路容路貌大有改观，养护质量明显提高。实现了养护线路常年保持路面平整，路肩整洁，无杂草，水沟通畅，桥涵构造完好，标志齐全。</w:t>
      </w:r>
    </w:p>
    <w:p w:rsidR="00335C5F" w:rsidRPr="00335C5F" w:rsidRDefault="00335C5F" w:rsidP="00335C5F">
      <w:pPr>
        <w:ind w:firstLineChars="200" w:firstLine="643"/>
        <w:rPr>
          <w:rFonts w:ascii="仿宋" w:eastAsia="仿宋" w:hAnsi="仿宋" w:cs="仿宋"/>
          <w:b/>
          <w:sz w:val="32"/>
          <w:szCs w:val="32"/>
        </w:rPr>
      </w:pPr>
      <w:r w:rsidRPr="00335C5F">
        <w:rPr>
          <w:rFonts w:ascii="仿宋" w:eastAsia="仿宋" w:hAnsi="仿宋" w:cs="仿宋" w:hint="eastAsia"/>
          <w:b/>
          <w:sz w:val="32"/>
          <w:szCs w:val="32"/>
        </w:rPr>
        <w:t>2、存在的主要问题及建议。</w:t>
      </w:r>
    </w:p>
    <w:p w:rsidR="00335C5F" w:rsidRPr="00335C5F" w:rsidRDefault="00335C5F" w:rsidP="00335C5F">
      <w:pPr>
        <w:ind w:firstLineChars="200" w:firstLine="640"/>
        <w:rPr>
          <w:rFonts w:ascii="仿宋" w:eastAsia="仿宋" w:hAnsi="仿宋" w:cs="仿宋"/>
          <w:sz w:val="32"/>
          <w:szCs w:val="32"/>
        </w:rPr>
      </w:pPr>
      <w:r w:rsidRPr="00335C5F">
        <w:rPr>
          <w:rFonts w:ascii="仿宋" w:eastAsia="仿宋" w:hAnsi="仿宋" w:cs="Calibri"/>
          <w:sz w:val="32"/>
          <w:szCs w:val="32"/>
        </w:rPr>
        <w:t>①</w:t>
      </w:r>
      <w:r w:rsidRPr="00335C5F">
        <w:rPr>
          <w:rFonts w:ascii="仿宋" w:eastAsia="仿宋" w:hAnsi="仿宋" w:cs="仿宋" w:hint="eastAsia"/>
          <w:sz w:val="32"/>
          <w:szCs w:val="32"/>
        </w:rPr>
        <w:t>存在问题：大中小修保养是维持和提升路况的关键工作。县燃油税改革以来，县财政按要求安排的县道日常养护配套资金不足，下拨各乡镇乡村公路日常小修保养经费短缺，小修保养、预防性养护的质量不高、效果不佳。群众性养护积极性不高；管养体制有待健全，机构设置不全，人员配备困难。</w:t>
      </w:r>
    </w:p>
    <w:p w:rsidR="00335C5F" w:rsidRPr="00335C5F" w:rsidRDefault="00335C5F" w:rsidP="00335C5F">
      <w:pPr>
        <w:ind w:firstLineChars="200" w:firstLine="640"/>
        <w:rPr>
          <w:rFonts w:ascii="仿宋" w:eastAsia="仿宋" w:hAnsi="仿宋" w:cs="仿宋"/>
          <w:sz w:val="32"/>
          <w:szCs w:val="32"/>
        </w:rPr>
      </w:pPr>
      <w:r w:rsidRPr="00335C5F">
        <w:rPr>
          <w:rFonts w:ascii="仿宋" w:eastAsia="仿宋" w:hAnsi="仿宋" w:cs="Calibri"/>
          <w:sz w:val="32"/>
          <w:szCs w:val="32"/>
        </w:rPr>
        <w:t>②</w:t>
      </w:r>
      <w:r w:rsidRPr="00335C5F">
        <w:rPr>
          <w:rFonts w:ascii="仿宋" w:eastAsia="仿宋" w:hAnsi="仿宋" w:cs="仿宋" w:hint="eastAsia"/>
          <w:sz w:val="32"/>
          <w:szCs w:val="32"/>
        </w:rPr>
        <w:t>建议：确实提高服务意识，加大农村公路的经费投入，确保日常养护预算资金及时到位，资金渠道明确保障农村公路建、管、养的正常投入与运营；进一步健全农村公路建设养护管理机制，县、乡、村各级相应成立专门的养护机制，定机构、定编、定员、定经费，全方位到位，真正做到路有人管养，管养到位及时，措施得力有效，路况全面提高。</w:t>
      </w:r>
    </w:p>
    <w:p w:rsidR="008C5ADC" w:rsidRPr="00335C5F" w:rsidRDefault="008C5ADC" w:rsidP="00335C5F">
      <w:pPr>
        <w:spacing w:line="560" w:lineRule="exact"/>
        <w:rPr>
          <w:rFonts w:ascii="仿宋" w:eastAsia="仿宋" w:hAnsi="仿宋"/>
        </w:rPr>
      </w:pPr>
    </w:p>
    <w:sectPr w:rsidR="008C5ADC" w:rsidRPr="00335C5F" w:rsidSect="00A20B99">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3AE" w:rsidRDefault="001743AE" w:rsidP="003F3195">
      <w:r>
        <w:separator/>
      </w:r>
    </w:p>
  </w:endnote>
  <w:endnote w:type="continuationSeparator" w:id="1">
    <w:p w:rsidR="001743AE" w:rsidRDefault="001743AE" w:rsidP="003F31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3AE" w:rsidRDefault="001743AE" w:rsidP="003F3195">
      <w:r>
        <w:separator/>
      </w:r>
    </w:p>
  </w:footnote>
  <w:footnote w:type="continuationSeparator" w:id="1">
    <w:p w:rsidR="001743AE" w:rsidRDefault="001743AE" w:rsidP="003F31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ADC" w:rsidRDefault="008C5ADC" w:rsidP="00CA595B">
    <w:pPr>
      <w:pStyle w:val="a3"/>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1FBCBC3"/>
    <w:multiLevelType w:val="singleLevel"/>
    <w:tmpl w:val="F1FBCBC3"/>
    <w:lvl w:ilvl="0">
      <w:start w:val="2"/>
      <w:numFmt w:val="chineseCounting"/>
      <w:suff w:val="nothing"/>
      <w:lvlText w:val="%1、"/>
      <w:lvlJc w:val="left"/>
      <w:rPr>
        <w:rFonts w:hint="eastAsia"/>
      </w:rPr>
    </w:lvl>
  </w:abstractNum>
  <w:abstractNum w:abstractNumId="1">
    <w:nsid w:val="00000001"/>
    <w:multiLevelType w:val="singleLevel"/>
    <w:tmpl w:val="00000001"/>
    <w:lvl w:ilvl="0">
      <w:start w:val="4"/>
      <w:numFmt w:val="chineseCounting"/>
      <w:suff w:val="nothing"/>
      <w:lvlText w:val="（%1）"/>
      <w:lvlJc w:val="left"/>
      <w:rPr>
        <w:rFonts w:cs="Times New Roman"/>
      </w:rPr>
    </w:lvl>
  </w:abstractNum>
  <w:abstractNum w:abstractNumId="2">
    <w:nsid w:val="00000007"/>
    <w:multiLevelType w:val="singleLevel"/>
    <w:tmpl w:val="00000007"/>
    <w:lvl w:ilvl="0">
      <w:start w:val="6"/>
      <w:numFmt w:val="chineseCounting"/>
      <w:suff w:val="nothing"/>
      <w:lvlText w:val="（%1）"/>
      <w:lvlJc w:val="left"/>
      <w:rPr>
        <w:rFonts w:cs="Times New Roman"/>
      </w:rPr>
    </w:lvl>
  </w:abstractNum>
  <w:abstractNum w:abstractNumId="3">
    <w:nsid w:val="0C501482"/>
    <w:multiLevelType w:val="hybridMultilevel"/>
    <w:tmpl w:val="E0EA2E1A"/>
    <w:lvl w:ilvl="0" w:tplc="75D85484">
      <w:start w:val="4"/>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abstractNum w:abstractNumId="4">
    <w:nsid w:val="21433530"/>
    <w:multiLevelType w:val="singleLevel"/>
    <w:tmpl w:val="21433530"/>
    <w:lvl w:ilvl="0">
      <w:start w:val="1"/>
      <w:numFmt w:val="decimal"/>
      <w:suff w:val="nothing"/>
      <w:lvlText w:val="%1、"/>
      <w:lvlJc w:val="left"/>
    </w:lvl>
  </w:abstractNum>
  <w:abstractNum w:abstractNumId="5">
    <w:nsid w:val="5D401B22"/>
    <w:multiLevelType w:val="singleLevel"/>
    <w:tmpl w:val="00000000"/>
    <w:lvl w:ilvl="0">
      <w:start w:val="3"/>
      <w:numFmt w:val="chineseCounting"/>
      <w:suff w:val="nothing"/>
      <w:lvlText w:val="（%1）"/>
      <w:lvlJc w:val="left"/>
      <w:rPr>
        <w:rFonts w:cs="Times New Roman"/>
      </w:rPr>
    </w:lvl>
  </w:abstractNum>
  <w:abstractNum w:abstractNumId="6">
    <w:nsid w:val="61FE2BE8"/>
    <w:multiLevelType w:val="hybridMultilevel"/>
    <w:tmpl w:val="02E8C4E8"/>
    <w:lvl w:ilvl="0" w:tplc="AB100D20">
      <w:start w:val="6"/>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5"/>
  </w:num>
  <w:num w:numId="2">
    <w:abstractNumId w:val="1"/>
  </w:num>
  <w:num w:numId="3">
    <w:abstractNumId w:val="2"/>
  </w:num>
  <w:num w:numId="4">
    <w:abstractNumId w:val="3"/>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0BA6"/>
    <w:rsid w:val="0010575A"/>
    <w:rsid w:val="001359AB"/>
    <w:rsid w:val="001743AE"/>
    <w:rsid w:val="0024371F"/>
    <w:rsid w:val="00335C5F"/>
    <w:rsid w:val="003F3195"/>
    <w:rsid w:val="005A7681"/>
    <w:rsid w:val="005F4E92"/>
    <w:rsid w:val="006C3DF3"/>
    <w:rsid w:val="00746C07"/>
    <w:rsid w:val="00865ECB"/>
    <w:rsid w:val="008C5ADC"/>
    <w:rsid w:val="00957E21"/>
    <w:rsid w:val="00974D36"/>
    <w:rsid w:val="00A20B99"/>
    <w:rsid w:val="00AC0AA2"/>
    <w:rsid w:val="00B107C7"/>
    <w:rsid w:val="00BE0880"/>
    <w:rsid w:val="00CA595B"/>
    <w:rsid w:val="00DD0BA6"/>
    <w:rsid w:val="00DD1810"/>
    <w:rsid w:val="00E4304F"/>
    <w:rsid w:val="00EB033B"/>
    <w:rsid w:val="00F870E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BA6"/>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D0BA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
    <w:name w:val="页眉 Char"/>
    <w:basedOn w:val="a0"/>
    <w:link w:val="a3"/>
    <w:uiPriority w:val="99"/>
    <w:locked/>
    <w:rsid w:val="00DD0BA6"/>
    <w:rPr>
      <w:rFonts w:ascii="Times New Roman" w:eastAsia="宋体" w:hAnsi="Times New Roman" w:cs="Times New Roman"/>
      <w:sz w:val="20"/>
      <w:szCs w:val="20"/>
    </w:rPr>
  </w:style>
  <w:style w:type="paragraph" w:styleId="a4">
    <w:name w:val="Normal (Web)"/>
    <w:basedOn w:val="a"/>
    <w:uiPriority w:val="99"/>
    <w:qFormat/>
    <w:rsid w:val="00DD0BA6"/>
    <w:pPr>
      <w:widowControl/>
      <w:spacing w:before="100" w:beforeAutospacing="1" w:after="100" w:afterAutospacing="1"/>
      <w:jc w:val="left"/>
    </w:pPr>
    <w:rPr>
      <w:rFonts w:ascii="宋体" w:hAnsi="宋体" w:cs="宋体"/>
      <w:kern w:val="0"/>
      <w:sz w:val="24"/>
      <w:szCs w:val="24"/>
    </w:rPr>
  </w:style>
  <w:style w:type="paragraph" w:customStyle="1" w:styleId="reader-word-layerreader-word-s2-7">
    <w:name w:val="reader-word-layer reader-word-s2-7"/>
    <w:basedOn w:val="a"/>
    <w:uiPriority w:val="99"/>
    <w:rsid w:val="00DD0BA6"/>
    <w:pPr>
      <w:widowControl/>
      <w:spacing w:before="100" w:beforeAutospacing="1" w:after="100" w:afterAutospacing="1"/>
      <w:jc w:val="left"/>
    </w:pPr>
    <w:rPr>
      <w:rFonts w:ascii="宋体" w:hAnsi="宋体" w:cs="宋体"/>
      <w:kern w:val="0"/>
      <w:sz w:val="24"/>
      <w:szCs w:val="24"/>
    </w:rPr>
  </w:style>
  <w:style w:type="paragraph" w:styleId="a5">
    <w:name w:val="footer"/>
    <w:basedOn w:val="a"/>
    <w:link w:val="Char0"/>
    <w:uiPriority w:val="99"/>
    <w:semiHidden/>
    <w:unhideWhenUsed/>
    <w:rsid w:val="00335C5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35C5F"/>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个人用户</cp:lastModifiedBy>
  <cp:revision>7</cp:revision>
  <dcterms:created xsi:type="dcterms:W3CDTF">2018-09-05T02:23:00Z</dcterms:created>
  <dcterms:modified xsi:type="dcterms:W3CDTF">2021-07-21T02:32:00Z</dcterms:modified>
</cp:coreProperties>
</file>