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8BD" w:rsidRDefault="00781D85">
      <w:pPr>
        <w:adjustRightInd w:val="0"/>
        <w:snapToGrid w:val="0"/>
        <w:spacing w:line="640" w:lineRule="exact"/>
        <w:jc w:val="right"/>
        <w:rPr>
          <w:rFonts w:ascii="仿宋_GB2312" w:eastAsia="仿宋_GB2312"/>
          <w:sz w:val="32"/>
          <w:szCs w:val="32"/>
        </w:rPr>
      </w:pPr>
      <w:r>
        <w:rPr>
          <w:rFonts w:ascii="方正小标宋简体" w:eastAsia="方正小标宋简体" w:hAnsi="华文中宋"/>
          <w:bCs/>
          <w:sz w:val="44"/>
          <w:szCs w:val="44"/>
        </w:rPr>
        <w:t xml:space="preserve"> </w:t>
      </w:r>
    </w:p>
    <w:p w:rsidR="00A738BD" w:rsidRDefault="00A738BD">
      <w:pPr>
        <w:spacing w:line="348" w:lineRule="auto"/>
        <w:jc w:val="center"/>
        <w:rPr>
          <w:rFonts w:eastAsia="方正小标宋简体"/>
          <w:bCs/>
          <w:sz w:val="42"/>
          <w:szCs w:val="42"/>
        </w:rPr>
      </w:pPr>
    </w:p>
    <w:p w:rsidR="00A738BD" w:rsidRDefault="00781D85">
      <w:pPr>
        <w:spacing w:line="800" w:lineRule="exact"/>
        <w:jc w:val="center"/>
        <w:rPr>
          <w:rFonts w:eastAsia="方正小标宋简体"/>
          <w:bCs/>
          <w:sz w:val="46"/>
          <w:szCs w:val="46"/>
        </w:rPr>
      </w:pPr>
      <w:r>
        <w:rPr>
          <w:rFonts w:eastAsia="方正小标宋简体" w:hint="eastAsia"/>
          <w:bCs/>
          <w:sz w:val="46"/>
          <w:szCs w:val="46"/>
        </w:rPr>
        <w:t>岳阳县</w:t>
      </w:r>
      <w:r>
        <w:rPr>
          <w:rFonts w:eastAsia="方正小标宋简体" w:hint="eastAsia"/>
          <w:bCs/>
          <w:sz w:val="46"/>
          <w:szCs w:val="46"/>
        </w:rPr>
        <w:t>2020</w:t>
      </w:r>
      <w:r>
        <w:rPr>
          <w:rFonts w:eastAsia="方正小标宋简体" w:hint="eastAsia"/>
          <w:bCs/>
          <w:sz w:val="46"/>
          <w:szCs w:val="46"/>
        </w:rPr>
        <w:t>年度部门整体支出</w:t>
      </w:r>
    </w:p>
    <w:p w:rsidR="00A738BD" w:rsidRDefault="00781D85">
      <w:pPr>
        <w:spacing w:line="800" w:lineRule="exact"/>
        <w:jc w:val="center"/>
        <w:rPr>
          <w:rFonts w:eastAsia="方正小标宋简体"/>
          <w:bCs/>
          <w:sz w:val="46"/>
          <w:szCs w:val="46"/>
        </w:rPr>
      </w:pPr>
      <w:r>
        <w:rPr>
          <w:rFonts w:eastAsia="方正小标宋简体" w:hint="eastAsia"/>
          <w:bCs/>
          <w:sz w:val="46"/>
          <w:szCs w:val="46"/>
        </w:rPr>
        <w:t>绩效评价自评报告</w:t>
      </w:r>
    </w:p>
    <w:p w:rsidR="00A738BD" w:rsidRDefault="00A738BD">
      <w:pPr>
        <w:rPr>
          <w:rFonts w:eastAsia="仿宋_GB2312"/>
          <w:b/>
          <w:sz w:val="32"/>
        </w:rPr>
      </w:pPr>
    </w:p>
    <w:p w:rsidR="00A738BD" w:rsidRDefault="00A738BD">
      <w:pPr>
        <w:rPr>
          <w:rFonts w:eastAsia="仿宋_GB2312"/>
          <w:b/>
          <w:sz w:val="32"/>
        </w:rPr>
      </w:pPr>
    </w:p>
    <w:p w:rsidR="00A738BD" w:rsidRDefault="00A738BD">
      <w:pPr>
        <w:rPr>
          <w:rFonts w:eastAsia="仿宋_GB2312"/>
          <w:b/>
          <w:sz w:val="32"/>
        </w:rPr>
      </w:pPr>
    </w:p>
    <w:p w:rsidR="00A738BD" w:rsidRDefault="00781D85" w:rsidP="008C05A4">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w:t>
      </w:r>
      <w:r>
        <w:rPr>
          <w:rFonts w:eastAsia="仿宋_GB2312"/>
          <w:sz w:val="32"/>
          <w:szCs w:val="32"/>
          <w:u w:val="single"/>
        </w:rPr>
        <w:t xml:space="preserve">    </w:t>
      </w:r>
      <w:r>
        <w:rPr>
          <w:rFonts w:eastAsia="仿宋_GB2312" w:hint="eastAsia"/>
          <w:sz w:val="32"/>
          <w:u w:val="single"/>
        </w:rPr>
        <w:t>岳阳县农村公路路政执法大队</w:t>
      </w:r>
      <w:r>
        <w:rPr>
          <w:rFonts w:eastAsia="仿宋_GB2312"/>
          <w:sz w:val="32"/>
          <w:szCs w:val="32"/>
          <w:u w:val="single"/>
        </w:rPr>
        <w:t xml:space="preserve">                 </w:t>
      </w:r>
    </w:p>
    <w:p w:rsidR="00A738BD" w:rsidRDefault="00781D85" w:rsidP="008C05A4">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spacing w:val="30"/>
          <w:sz w:val="32"/>
          <w:szCs w:val="32"/>
        </w:rPr>
        <w:t xml:space="preserve"> </w:t>
      </w:r>
      <w:r>
        <w:rPr>
          <w:rFonts w:eastAsia="仿宋_GB2312" w:hint="eastAsia"/>
          <w:spacing w:val="30"/>
          <w:sz w:val="32"/>
          <w:szCs w:val="32"/>
        </w:rPr>
        <w:t>算</w:t>
      </w:r>
      <w:r>
        <w:rPr>
          <w:rFonts w:eastAsia="仿宋_GB2312"/>
          <w:spacing w:val="30"/>
          <w:sz w:val="32"/>
          <w:szCs w:val="32"/>
        </w:rPr>
        <w:t xml:space="preserve"> </w:t>
      </w:r>
      <w:r>
        <w:rPr>
          <w:rFonts w:eastAsia="仿宋_GB2312" w:hint="eastAsia"/>
          <w:spacing w:val="30"/>
          <w:sz w:val="32"/>
          <w:szCs w:val="32"/>
        </w:rPr>
        <w:t>编</w:t>
      </w:r>
      <w:r>
        <w:rPr>
          <w:rFonts w:eastAsia="仿宋_GB2312"/>
          <w:spacing w:val="30"/>
          <w:sz w:val="32"/>
          <w:szCs w:val="32"/>
        </w:rPr>
        <w:t xml:space="preserve"> </w:t>
      </w:r>
      <w:r>
        <w:rPr>
          <w:rFonts w:eastAsia="仿宋_GB2312" w:hint="eastAsia"/>
          <w:spacing w:val="30"/>
          <w:sz w:val="32"/>
          <w:szCs w:val="32"/>
        </w:rPr>
        <w:t>码：</w:t>
      </w:r>
      <w:r>
        <w:rPr>
          <w:rFonts w:eastAsia="仿宋_GB2312"/>
          <w:spacing w:val="20"/>
          <w:sz w:val="32"/>
          <w:szCs w:val="32"/>
          <w:u w:val="single"/>
        </w:rPr>
        <w:t xml:space="preserve">         </w:t>
      </w:r>
      <w:r>
        <w:rPr>
          <w:rFonts w:eastAsia="仿宋_GB2312" w:hint="eastAsia"/>
          <w:spacing w:val="20"/>
          <w:sz w:val="32"/>
          <w:szCs w:val="32"/>
          <w:u w:val="single"/>
        </w:rPr>
        <w:t>273003</w:t>
      </w:r>
      <w:r>
        <w:rPr>
          <w:rFonts w:eastAsia="仿宋_GB2312"/>
          <w:spacing w:val="20"/>
          <w:sz w:val="32"/>
          <w:szCs w:val="32"/>
          <w:u w:val="single"/>
        </w:rPr>
        <w:t xml:space="preserve">               </w:t>
      </w:r>
    </w:p>
    <w:p w:rsidR="00A738BD" w:rsidRDefault="00781D85" w:rsidP="008C05A4">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A738BD" w:rsidRDefault="00781D85" w:rsidP="008C05A4">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sz w:val="32"/>
          <w:szCs w:val="32"/>
        </w:rPr>
        <w:t xml:space="preserve">   </w:t>
      </w:r>
    </w:p>
    <w:p w:rsidR="00A738BD" w:rsidRDefault="00A738BD" w:rsidP="00A738BD">
      <w:pPr>
        <w:spacing w:line="720" w:lineRule="exact"/>
        <w:ind w:firstLineChars="690" w:firstLine="2182"/>
        <w:rPr>
          <w:rFonts w:eastAsia="仿宋_GB2312"/>
          <w:sz w:val="32"/>
        </w:rPr>
      </w:pPr>
    </w:p>
    <w:p w:rsidR="00A738BD" w:rsidRDefault="00A738BD" w:rsidP="00A738BD">
      <w:pPr>
        <w:spacing w:line="720" w:lineRule="exact"/>
        <w:ind w:firstLineChars="690" w:firstLine="2182"/>
        <w:rPr>
          <w:rFonts w:eastAsia="仿宋_GB2312"/>
          <w:sz w:val="32"/>
        </w:rPr>
      </w:pPr>
    </w:p>
    <w:p w:rsidR="00A738BD" w:rsidRDefault="00A738BD" w:rsidP="00A738BD">
      <w:pPr>
        <w:spacing w:line="720" w:lineRule="exact"/>
        <w:ind w:firstLineChars="690" w:firstLine="2182"/>
        <w:rPr>
          <w:rFonts w:eastAsia="仿宋_GB2312"/>
          <w:sz w:val="32"/>
        </w:rPr>
      </w:pPr>
    </w:p>
    <w:p w:rsidR="00A738BD" w:rsidRDefault="00781D85">
      <w:pPr>
        <w:spacing w:line="348" w:lineRule="auto"/>
        <w:jc w:val="center"/>
        <w:rPr>
          <w:rFonts w:eastAsia="仿宋_GB2312"/>
          <w:sz w:val="32"/>
        </w:rPr>
      </w:pPr>
      <w:r>
        <w:rPr>
          <w:rFonts w:eastAsia="仿宋_GB2312" w:hint="eastAsia"/>
          <w:sz w:val="32"/>
        </w:rPr>
        <w:t>报告日期：</w:t>
      </w:r>
      <w:r>
        <w:rPr>
          <w:rFonts w:eastAsia="仿宋_GB2312"/>
          <w:sz w:val="32"/>
        </w:rPr>
        <w:t>20</w:t>
      </w:r>
      <w:r>
        <w:rPr>
          <w:rFonts w:eastAsia="仿宋_GB2312" w:hint="eastAsia"/>
          <w:sz w:val="32"/>
        </w:rPr>
        <w:t>21</w:t>
      </w:r>
      <w:r>
        <w:rPr>
          <w:rFonts w:eastAsia="仿宋_GB2312" w:hint="eastAsia"/>
          <w:sz w:val="32"/>
        </w:rPr>
        <w:t>年</w:t>
      </w:r>
      <w:r>
        <w:rPr>
          <w:rFonts w:eastAsia="仿宋_GB2312"/>
          <w:sz w:val="32"/>
        </w:rPr>
        <w:t>07</w:t>
      </w:r>
      <w:r>
        <w:rPr>
          <w:rFonts w:eastAsia="仿宋_GB2312" w:hint="eastAsia"/>
          <w:sz w:val="32"/>
        </w:rPr>
        <w:t>月</w:t>
      </w:r>
      <w:r>
        <w:rPr>
          <w:rFonts w:eastAsia="仿宋_GB2312"/>
          <w:sz w:val="32"/>
        </w:rPr>
        <w:t>12</w:t>
      </w:r>
      <w:r>
        <w:rPr>
          <w:rFonts w:eastAsia="仿宋_GB2312" w:hint="eastAsia"/>
          <w:sz w:val="32"/>
        </w:rPr>
        <w:t>日</w:t>
      </w:r>
    </w:p>
    <w:p w:rsidR="00A738BD" w:rsidRDefault="00781D85">
      <w:pPr>
        <w:autoSpaceDN w:val="0"/>
        <w:jc w:val="center"/>
        <w:textAlignment w:val="center"/>
        <w:rPr>
          <w:rFonts w:eastAsia="仿宋_GB2312"/>
          <w:sz w:val="32"/>
          <w:szCs w:val="32"/>
        </w:rPr>
      </w:pPr>
      <w:r>
        <w:rPr>
          <w:rFonts w:eastAsia="仿宋_GB2312" w:hint="eastAsia"/>
          <w:sz w:val="32"/>
        </w:rPr>
        <w:t>岳阳县财政</w:t>
      </w:r>
      <w:r>
        <w:rPr>
          <w:rFonts w:eastAsia="仿宋_GB2312" w:hint="eastAsia"/>
          <w:sz w:val="32"/>
          <w:szCs w:val="32"/>
        </w:rPr>
        <w:t>局（制）</w:t>
      </w:r>
    </w:p>
    <w:p w:rsidR="00A738BD" w:rsidRDefault="00A738BD">
      <w:pPr>
        <w:widowControl/>
        <w:jc w:val="left"/>
        <w:rPr>
          <w:rFonts w:eastAsia="仿宋_GB2312"/>
          <w:sz w:val="32"/>
          <w:szCs w:val="32"/>
        </w:rPr>
        <w:sectPr w:rsidR="00A738BD">
          <w:pgSz w:w="11906" w:h="16838"/>
          <w:pgMar w:top="1588" w:right="1588" w:bottom="1588" w:left="1588" w:header="851" w:footer="992" w:gutter="0"/>
          <w:pgNumType w:start="1"/>
          <w:cols w:space="720"/>
          <w:docGrid w:type="linesAndChars" w:linePitch="602" w:charSpace="-782"/>
        </w:sectPr>
      </w:pPr>
    </w:p>
    <w:tbl>
      <w:tblPr>
        <w:tblW w:w="103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1"/>
        <w:gridCol w:w="213"/>
        <w:gridCol w:w="1126"/>
        <w:gridCol w:w="210"/>
        <w:gridCol w:w="1145"/>
        <w:gridCol w:w="272"/>
        <w:gridCol w:w="808"/>
        <w:gridCol w:w="1479"/>
        <w:gridCol w:w="163"/>
        <w:gridCol w:w="63"/>
        <w:gridCol w:w="196"/>
        <w:gridCol w:w="1136"/>
        <w:gridCol w:w="468"/>
        <w:gridCol w:w="139"/>
        <w:gridCol w:w="458"/>
        <w:gridCol w:w="1080"/>
      </w:tblGrid>
      <w:tr w:rsidR="00A738BD">
        <w:trPr>
          <w:trHeight w:val="567"/>
          <w:jc w:val="center"/>
        </w:trPr>
        <w:tc>
          <w:tcPr>
            <w:tcW w:w="10397" w:type="dxa"/>
            <w:gridSpan w:val="16"/>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黑体" w:eastAsia="黑体" w:hAnsi="黑体" w:cs="黑体" w:hint="eastAsia"/>
                <w:sz w:val="28"/>
                <w:szCs w:val="28"/>
              </w:rPr>
              <w:lastRenderedPageBreak/>
              <w:t>一、部门（单位）基本概况</w:t>
            </w:r>
          </w:p>
        </w:tc>
      </w:tr>
      <w:tr w:rsidR="00A738BD">
        <w:trPr>
          <w:trHeight w:val="567"/>
          <w:jc w:val="center"/>
        </w:trPr>
        <w:tc>
          <w:tcPr>
            <w:tcW w:w="1654" w:type="dxa"/>
            <w:gridSpan w:val="2"/>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联系人</w:t>
            </w:r>
          </w:p>
        </w:tc>
        <w:tc>
          <w:tcPr>
            <w:tcW w:w="3561" w:type="dxa"/>
            <w:gridSpan w:val="5"/>
            <w:tcMar>
              <w:top w:w="0" w:type="dxa"/>
              <w:left w:w="15" w:type="dxa"/>
              <w:bottom w:w="0" w:type="dxa"/>
              <w:right w:w="15" w:type="dxa"/>
            </w:tcMar>
            <w:vAlign w:val="center"/>
          </w:tcPr>
          <w:p w:rsidR="00A738BD" w:rsidRDefault="00781D85">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周亚军</w:t>
            </w:r>
          </w:p>
        </w:tc>
        <w:tc>
          <w:tcPr>
            <w:tcW w:w="1479" w:type="dxa"/>
            <w:tcMar>
              <w:top w:w="0" w:type="dxa"/>
              <w:left w:w="15" w:type="dxa"/>
              <w:bottom w:w="0" w:type="dxa"/>
              <w:right w:w="15" w:type="dxa"/>
            </w:tcMar>
            <w:vAlign w:val="center"/>
          </w:tcPr>
          <w:p w:rsidR="00A738BD" w:rsidRDefault="00781D85">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联络电话</w:t>
            </w:r>
          </w:p>
        </w:tc>
        <w:tc>
          <w:tcPr>
            <w:tcW w:w="3703" w:type="dxa"/>
            <w:gridSpan w:val="8"/>
            <w:tcMar>
              <w:top w:w="0" w:type="dxa"/>
              <w:left w:w="15" w:type="dxa"/>
              <w:bottom w:w="0" w:type="dxa"/>
              <w:right w:w="15" w:type="dxa"/>
            </w:tcMar>
            <w:vAlign w:val="center"/>
          </w:tcPr>
          <w:p w:rsidR="00A738BD" w:rsidRDefault="00781D85">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13974049666</w:t>
            </w:r>
          </w:p>
        </w:tc>
      </w:tr>
      <w:tr w:rsidR="00A738BD">
        <w:trPr>
          <w:trHeight w:val="567"/>
          <w:jc w:val="center"/>
        </w:trPr>
        <w:tc>
          <w:tcPr>
            <w:tcW w:w="1654" w:type="dxa"/>
            <w:gridSpan w:val="2"/>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人员编制</w:t>
            </w:r>
          </w:p>
        </w:tc>
        <w:tc>
          <w:tcPr>
            <w:tcW w:w="3561" w:type="dxa"/>
            <w:gridSpan w:val="5"/>
            <w:tcMar>
              <w:top w:w="0" w:type="dxa"/>
              <w:left w:w="15" w:type="dxa"/>
              <w:bottom w:w="0" w:type="dxa"/>
              <w:right w:w="15" w:type="dxa"/>
            </w:tcMar>
            <w:vAlign w:val="center"/>
          </w:tcPr>
          <w:p w:rsidR="00A738BD" w:rsidRDefault="00781D85">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14</w:t>
            </w:r>
          </w:p>
        </w:tc>
        <w:tc>
          <w:tcPr>
            <w:tcW w:w="1479" w:type="dxa"/>
            <w:tcMar>
              <w:top w:w="0" w:type="dxa"/>
              <w:left w:w="15" w:type="dxa"/>
              <w:bottom w:w="0" w:type="dxa"/>
              <w:right w:w="15" w:type="dxa"/>
            </w:tcMar>
            <w:vAlign w:val="center"/>
          </w:tcPr>
          <w:p w:rsidR="00A738BD" w:rsidRDefault="00781D85">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实有人数</w:t>
            </w:r>
          </w:p>
        </w:tc>
        <w:tc>
          <w:tcPr>
            <w:tcW w:w="3703" w:type="dxa"/>
            <w:gridSpan w:val="8"/>
            <w:tcMar>
              <w:top w:w="0" w:type="dxa"/>
              <w:left w:w="15" w:type="dxa"/>
              <w:bottom w:w="0" w:type="dxa"/>
              <w:right w:w="15" w:type="dxa"/>
            </w:tcMar>
            <w:vAlign w:val="center"/>
          </w:tcPr>
          <w:p w:rsidR="00A738BD" w:rsidRDefault="00781D85">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14</w:t>
            </w:r>
          </w:p>
        </w:tc>
      </w:tr>
      <w:tr w:rsidR="00A738BD">
        <w:trPr>
          <w:trHeight w:val="1956"/>
          <w:jc w:val="center"/>
        </w:trPr>
        <w:tc>
          <w:tcPr>
            <w:tcW w:w="1654" w:type="dxa"/>
            <w:gridSpan w:val="2"/>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职能职责概述</w:t>
            </w:r>
          </w:p>
        </w:tc>
        <w:tc>
          <w:tcPr>
            <w:tcW w:w="8743" w:type="dxa"/>
            <w:gridSpan w:val="14"/>
            <w:tcMar>
              <w:top w:w="0" w:type="dxa"/>
              <w:left w:w="15" w:type="dxa"/>
              <w:bottom w:w="0" w:type="dxa"/>
              <w:right w:w="15" w:type="dxa"/>
            </w:tcMar>
            <w:vAlign w:val="center"/>
          </w:tcPr>
          <w:p w:rsidR="00A738BD" w:rsidRDefault="00781D85">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1、宣传贯彻执行国家、省、市、县和上级交通主管 部门有关交通运输行政执法（</w:t>
            </w:r>
            <w:proofErr w:type="gramStart"/>
            <w:r>
              <w:rPr>
                <w:rFonts w:ascii="仿宋_GB2312" w:eastAsia="仿宋_GB2312" w:hAnsi="仿宋_GB2312" w:cs="仿宋_GB2312" w:hint="eastAsia"/>
                <w:sz w:val="24"/>
              </w:rPr>
              <w:t>含公路</w:t>
            </w:r>
            <w:proofErr w:type="gramEnd"/>
            <w:r>
              <w:rPr>
                <w:rFonts w:ascii="仿宋_GB2312" w:eastAsia="仿宋_GB2312" w:hAnsi="仿宋_GB2312" w:cs="仿宋_GB2312" w:hint="eastAsia"/>
                <w:sz w:val="24"/>
              </w:rPr>
              <w:t>路政、道路运政、水路运政、航道行政、港口行政、地方海事行政、交通工程质量监督管理、渔船检验和监督管理等）的方针、政策和法律法规规章；参与拟订全县交通运输综合行政执法相关的地方性法规、规章和规范性文件草案；参与编制全县交通运输综合行政执法规划；拟定全县交通</w:t>
            </w:r>
            <w:proofErr w:type="gramStart"/>
            <w:r>
              <w:rPr>
                <w:rFonts w:ascii="仿宋_GB2312" w:eastAsia="仿宋_GB2312" w:hAnsi="仿宋_GB2312" w:cs="仿宋_GB2312" w:hint="eastAsia"/>
                <w:sz w:val="24"/>
              </w:rPr>
              <w:t>秀输综合</w:t>
            </w:r>
            <w:proofErr w:type="gramEnd"/>
            <w:r>
              <w:rPr>
                <w:rFonts w:ascii="仿宋_GB2312" w:eastAsia="仿宋_GB2312" w:hAnsi="仿宋_GB2312" w:cs="仿宋_GB2312" w:hint="eastAsia"/>
                <w:sz w:val="24"/>
              </w:rPr>
              <w:t>行政执法工作计划，并组织实施。</w:t>
            </w:r>
          </w:p>
          <w:p w:rsidR="00A738BD" w:rsidRDefault="00781D85">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2、依法行使有关法律法规赋予的公路路政、道路运政、水路运政、航道行政、港口行政、地方海事行政、交通工程质量监督管理、渔船检验和监督管理等交通运输领域的行政处罚权以及与行政强制处罚相关的行政检查、行政强制 权等行政执法职能。</w:t>
            </w:r>
          </w:p>
          <w:p w:rsidR="00A738BD" w:rsidRDefault="00781D85">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3、负责全县交通运输综合行政执法的组织、指挥、协调；依法制定全县交通运输综合行政执法的程序、标准、规定并组织实施；负责全县重大复杂交通运输违法案件、跨 乡镇交通运输违法案件；承担交通运输综合行政执法有关信 访举报、服务投诉及违章</w:t>
            </w:r>
            <w:proofErr w:type="gramStart"/>
            <w:r>
              <w:rPr>
                <w:rFonts w:ascii="仿宋_GB2312" w:eastAsia="仿宋_GB2312" w:hAnsi="仿宋_GB2312" w:cs="仿宋_GB2312" w:hint="eastAsia"/>
                <w:sz w:val="24"/>
              </w:rPr>
              <w:t>抄告等事项</w:t>
            </w:r>
            <w:proofErr w:type="gramEnd"/>
            <w:r>
              <w:rPr>
                <w:rFonts w:ascii="仿宋_GB2312" w:eastAsia="仿宋_GB2312" w:hAnsi="仿宋_GB2312" w:cs="仿宋_GB2312" w:hint="eastAsia"/>
                <w:sz w:val="24"/>
              </w:rPr>
              <w:t>的受理、处理等工作。</w:t>
            </w:r>
          </w:p>
          <w:p w:rsidR="00A738BD" w:rsidRDefault="00781D85">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4、负责依法对交通运输市场主</w:t>
            </w:r>
            <w:bookmarkStart w:id="0" w:name="_GoBack"/>
            <w:bookmarkEnd w:id="0"/>
            <w:r>
              <w:rPr>
                <w:rFonts w:ascii="仿宋_GB2312" w:eastAsia="仿宋_GB2312" w:hAnsi="仿宋_GB2312" w:cs="仿宋_GB2312" w:hint="eastAsia"/>
                <w:sz w:val="24"/>
              </w:rPr>
              <w:t>体及从业人员的经营行为实施监督检查，纠正违章违规经营行为，治理货运车辆 超限运输，联合整治非法营运，维护交通运输市场秩序。</w:t>
            </w:r>
          </w:p>
          <w:p w:rsidR="00A738BD" w:rsidRDefault="00781D85">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5、组织或参与跨行业、跨地区联合执法行动。</w:t>
            </w:r>
          </w:p>
          <w:p w:rsidR="00A738BD" w:rsidRDefault="00781D85">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6、参与交通运输行业诚信体系建设，做好道路运输、城市客运行业质量信誉考核工作。</w:t>
            </w:r>
          </w:p>
          <w:p w:rsidR="00A738BD" w:rsidRDefault="00781D85">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7、参与</w:t>
            </w:r>
            <w:proofErr w:type="gramStart"/>
            <w:r>
              <w:rPr>
                <w:rFonts w:ascii="仿宋_GB2312" w:eastAsia="仿宋_GB2312" w:hAnsi="仿宋_GB2312" w:cs="仿宋_GB2312" w:hint="eastAsia"/>
                <w:sz w:val="24"/>
              </w:rPr>
              <w:t>全县节假曰</w:t>
            </w:r>
            <w:proofErr w:type="gramEnd"/>
            <w:r>
              <w:rPr>
                <w:rFonts w:ascii="仿宋_GB2312" w:eastAsia="仿宋_GB2312" w:hAnsi="仿宋_GB2312" w:cs="仿宋_GB2312" w:hint="eastAsia"/>
                <w:sz w:val="24"/>
              </w:rPr>
              <w:t>运输、重大物资运输、抢险救灾、交通战备等应急运输保障工作；配合相关部门做好联合运输工作</w:t>
            </w:r>
          </w:p>
          <w:p w:rsidR="00A738BD" w:rsidRDefault="00781D85">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8、承办县委、县政府和县交通运输局交办的其他工作。</w:t>
            </w:r>
          </w:p>
        </w:tc>
      </w:tr>
      <w:tr w:rsidR="00A738BD">
        <w:trPr>
          <w:trHeight w:val="2464"/>
          <w:jc w:val="center"/>
        </w:trPr>
        <w:tc>
          <w:tcPr>
            <w:tcW w:w="1654" w:type="dxa"/>
            <w:gridSpan w:val="2"/>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年度主要</w:t>
            </w:r>
          </w:p>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工作内容</w:t>
            </w:r>
          </w:p>
        </w:tc>
        <w:tc>
          <w:tcPr>
            <w:tcW w:w="8743" w:type="dxa"/>
            <w:gridSpan w:val="14"/>
            <w:tcMar>
              <w:top w:w="0" w:type="dxa"/>
              <w:left w:w="15" w:type="dxa"/>
              <w:bottom w:w="0" w:type="dxa"/>
              <w:right w:w="15" w:type="dxa"/>
            </w:tcMar>
            <w:vAlign w:val="center"/>
          </w:tcPr>
          <w:p w:rsidR="00A738BD" w:rsidRDefault="00781D85">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任务</w:t>
            </w:r>
            <w:r>
              <w:rPr>
                <w:rFonts w:ascii="仿宋_GB2312" w:eastAsia="仿宋_GB2312" w:hAnsi="仿宋_GB2312" w:cs="仿宋_GB2312"/>
                <w:sz w:val="24"/>
              </w:rPr>
              <w:t>1</w:t>
            </w:r>
            <w:r>
              <w:rPr>
                <w:rFonts w:ascii="仿宋_GB2312" w:eastAsia="仿宋_GB2312" w:hAnsi="仿宋_GB2312" w:cs="仿宋_GB2312" w:hint="eastAsia"/>
                <w:sz w:val="24"/>
              </w:rPr>
              <w:t>：加强路政政策法规宣传教育</w:t>
            </w:r>
          </w:p>
          <w:p w:rsidR="00A738BD" w:rsidRDefault="00781D85">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任务</w:t>
            </w:r>
            <w:r>
              <w:rPr>
                <w:rFonts w:ascii="仿宋_GB2312" w:eastAsia="仿宋_GB2312" w:hAnsi="仿宋_GB2312" w:cs="仿宋_GB2312"/>
                <w:sz w:val="24"/>
              </w:rPr>
              <w:t>2</w:t>
            </w:r>
            <w:r>
              <w:rPr>
                <w:rFonts w:ascii="仿宋_GB2312" w:eastAsia="仿宋_GB2312" w:hAnsi="仿宋_GB2312" w:cs="仿宋_GB2312" w:hint="eastAsia"/>
                <w:sz w:val="24"/>
              </w:rPr>
              <w:t>：强化农村公路路政执法监督</w:t>
            </w:r>
          </w:p>
          <w:p w:rsidR="00A738BD" w:rsidRDefault="00781D85">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任务</w:t>
            </w:r>
            <w:r>
              <w:rPr>
                <w:rFonts w:ascii="仿宋_GB2312" w:eastAsia="仿宋_GB2312" w:hAnsi="仿宋_GB2312" w:cs="仿宋_GB2312"/>
                <w:sz w:val="24"/>
              </w:rPr>
              <w:t>3</w:t>
            </w:r>
            <w:r>
              <w:rPr>
                <w:rFonts w:ascii="仿宋_GB2312" w:eastAsia="仿宋_GB2312" w:hAnsi="仿宋_GB2312" w:cs="仿宋_GB2312" w:hint="eastAsia"/>
                <w:sz w:val="24"/>
              </w:rPr>
              <w:t>：完成上级部门交办的其他工作</w:t>
            </w:r>
          </w:p>
          <w:p w:rsidR="00A738BD" w:rsidRDefault="00A738BD">
            <w:pPr>
              <w:autoSpaceDN w:val="0"/>
              <w:spacing w:line="320" w:lineRule="exact"/>
              <w:jc w:val="left"/>
              <w:textAlignment w:val="center"/>
              <w:rPr>
                <w:rFonts w:ascii="仿宋_GB2312" w:eastAsia="仿宋_GB2312" w:hAnsi="仿宋_GB2312" w:cs="仿宋_GB2312"/>
                <w:sz w:val="24"/>
              </w:rPr>
            </w:pPr>
          </w:p>
        </w:tc>
      </w:tr>
      <w:tr w:rsidR="00A738BD">
        <w:trPr>
          <w:trHeight w:val="2260"/>
          <w:jc w:val="center"/>
        </w:trPr>
        <w:tc>
          <w:tcPr>
            <w:tcW w:w="1654" w:type="dxa"/>
            <w:gridSpan w:val="2"/>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pacing w:val="-6"/>
                <w:sz w:val="24"/>
              </w:rPr>
            </w:pPr>
            <w:r>
              <w:rPr>
                <w:rFonts w:ascii="仿宋_GB2312" w:eastAsia="仿宋_GB2312" w:hAnsi="仿宋_GB2312" w:cs="仿宋_GB2312" w:hint="eastAsia"/>
                <w:spacing w:val="-6"/>
                <w:sz w:val="24"/>
              </w:rPr>
              <w:lastRenderedPageBreak/>
              <w:t>年度部门（单位）总体运行情况及取得的成绩</w:t>
            </w:r>
          </w:p>
        </w:tc>
        <w:tc>
          <w:tcPr>
            <w:tcW w:w="8743" w:type="dxa"/>
            <w:gridSpan w:val="14"/>
            <w:tcMar>
              <w:top w:w="0" w:type="dxa"/>
              <w:left w:w="15" w:type="dxa"/>
              <w:bottom w:w="0" w:type="dxa"/>
              <w:right w:w="15" w:type="dxa"/>
            </w:tcMar>
            <w:vAlign w:val="center"/>
          </w:tcPr>
          <w:p w:rsidR="00A738BD" w:rsidRDefault="00781D85">
            <w:pPr>
              <w:spacing w:line="5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一、坚持党的领导，服从服务大局</w:t>
            </w:r>
            <w:r>
              <w:rPr>
                <w:rFonts w:ascii="仿宋_GB2312" w:eastAsia="仿宋_GB2312" w:hAnsi="仿宋_GB2312" w:cs="仿宋_GB2312"/>
                <w:sz w:val="24"/>
              </w:rPr>
              <w:t>;</w:t>
            </w:r>
          </w:p>
          <w:p w:rsidR="00A738BD" w:rsidRDefault="00781D85">
            <w:pPr>
              <w:autoSpaceDN w:val="0"/>
              <w:spacing w:line="400" w:lineRule="exact"/>
              <w:ind w:firstLineChars="200" w:firstLine="480"/>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二、全县治理超限超载宣传常态化，深入乡镇社区，为治</w:t>
            </w:r>
            <w:proofErr w:type="gramStart"/>
            <w:r>
              <w:rPr>
                <w:rFonts w:ascii="仿宋_GB2312" w:eastAsia="仿宋_GB2312" w:hAnsi="仿宋_GB2312" w:cs="仿宋_GB2312" w:hint="eastAsia"/>
                <w:sz w:val="24"/>
              </w:rPr>
              <w:t>超工作</w:t>
            </w:r>
            <w:proofErr w:type="gramEnd"/>
            <w:r>
              <w:rPr>
                <w:rFonts w:ascii="仿宋_GB2312" w:eastAsia="仿宋_GB2312" w:hAnsi="仿宋_GB2312" w:cs="仿宋_GB2312" w:hint="eastAsia"/>
                <w:sz w:val="24"/>
              </w:rPr>
              <w:t>开展营造了良好的與论氛围。</w:t>
            </w:r>
          </w:p>
          <w:p w:rsidR="00A738BD" w:rsidRDefault="00781D85">
            <w:pPr>
              <w:autoSpaceDN w:val="0"/>
              <w:spacing w:line="400" w:lineRule="exact"/>
              <w:ind w:firstLineChars="200" w:firstLine="480"/>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三、对货车超载，非法改装车辆在重点区域、重点路段、重点时段重拳出击，采取节假日与正常工作日、白天与晚上、流动与固守等工作作法开展专项整治行动，形成了“零容忍，全覆盖”的治超态势，真正做到了对照清单逐一消号，从根本上保证了我</w:t>
            </w:r>
            <w:proofErr w:type="gramStart"/>
            <w:r>
              <w:rPr>
                <w:rFonts w:ascii="仿宋_GB2312" w:eastAsia="仿宋_GB2312" w:hAnsi="仿宋_GB2312" w:cs="仿宋_GB2312" w:hint="eastAsia"/>
                <w:sz w:val="24"/>
              </w:rPr>
              <w:t>县治超工作</w:t>
            </w:r>
            <w:proofErr w:type="gramEnd"/>
            <w:r>
              <w:rPr>
                <w:rFonts w:ascii="仿宋_GB2312" w:eastAsia="仿宋_GB2312" w:hAnsi="仿宋_GB2312" w:cs="仿宋_GB2312" w:hint="eastAsia"/>
                <w:sz w:val="24"/>
              </w:rPr>
              <w:t>的持续有效开展。</w:t>
            </w:r>
          </w:p>
          <w:p w:rsidR="00A738BD" w:rsidRDefault="00781D85">
            <w:pPr>
              <w:spacing w:line="5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四、强化自身建设，展示良好形象，党建及其他各项工作完满完成</w:t>
            </w:r>
          </w:p>
        </w:tc>
      </w:tr>
      <w:tr w:rsidR="00A738BD">
        <w:trPr>
          <w:trHeight w:val="567"/>
          <w:jc w:val="center"/>
        </w:trPr>
        <w:tc>
          <w:tcPr>
            <w:tcW w:w="10397" w:type="dxa"/>
            <w:gridSpan w:val="16"/>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黑体" w:eastAsia="黑体" w:hAnsi="黑体" w:cs="黑体" w:hint="eastAsia"/>
                <w:sz w:val="28"/>
                <w:szCs w:val="28"/>
              </w:rPr>
              <w:t>二、部门（单位）收支情况</w:t>
            </w:r>
          </w:p>
        </w:tc>
      </w:tr>
      <w:tr w:rsidR="00A738BD">
        <w:trPr>
          <w:trHeight w:val="567"/>
          <w:jc w:val="center"/>
        </w:trPr>
        <w:tc>
          <w:tcPr>
            <w:tcW w:w="10397" w:type="dxa"/>
            <w:gridSpan w:val="16"/>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b/>
                <w:bCs/>
                <w:sz w:val="24"/>
              </w:rPr>
              <w:t>年度收入情况（万元）</w:t>
            </w:r>
          </w:p>
        </w:tc>
      </w:tr>
      <w:tr w:rsidR="00A738BD">
        <w:trPr>
          <w:trHeight w:val="567"/>
          <w:jc w:val="center"/>
        </w:trPr>
        <w:tc>
          <w:tcPr>
            <w:tcW w:w="1654" w:type="dxa"/>
            <w:gridSpan w:val="2"/>
            <w:vMerge w:val="restart"/>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26" w:type="dxa"/>
            <w:vMerge w:val="restart"/>
            <w:tcBorders>
              <w:right w:val="single" w:sz="4" w:space="0" w:color="auto"/>
            </w:tcBorders>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收入合计</w:t>
            </w:r>
          </w:p>
        </w:tc>
        <w:tc>
          <w:tcPr>
            <w:tcW w:w="7617" w:type="dxa"/>
            <w:gridSpan w:val="13"/>
            <w:tcBorders>
              <w:left w:val="single" w:sz="4" w:space="0" w:color="auto"/>
            </w:tcBorders>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其中：</w:t>
            </w:r>
          </w:p>
        </w:tc>
      </w:tr>
      <w:tr w:rsidR="00A738BD">
        <w:trPr>
          <w:trHeight w:val="1014"/>
          <w:jc w:val="center"/>
        </w:trPr>
        <w:tc>
          <w:tcPr>
            <w:tcW w:w="1654" w:type="dxa"/>
            <w:gridSpan w:val="2"/>
            <w:vMerge/>
            <w:vAlign w:val="center"/>
          </w:tcPr>
          <w:p w:rsidR="00A738BD" w:rsidRDefault="00A738BD">
            <w:pPr>
              <w:widowControl/>
              <w:jc w:val="left"/>
              <w:rPr>
                <w:rFonts w:ascii="仿宋_GB2312" w:eastAsia="仿宋_GB2312" w:hAnsi="仿宋_GB2312" w:cs="仿宋_GB2312"/>
                <w:sz w:val="24"/>
              </w:rPr>
            </w:pPr>
          </w:p>
        </w:tc>
        <w:tc>
          <w:tcPr>
            <w:tcW w:w="1126" w:type="dxa"/>
            <w:vMerge/>
            <w:tcBorders>
              <w:right w:val="single" w:sz="4" w:space="0" w:color="auto"/>
            </w:tcBorders>
            <w:vAlign w:val="center"/>
          </w:tcPr>
          <w:p w:rsidR="00A738BD" w:rsidRDefault="00A738BD">
            <w:pPr>
              <w:widowControl/>
              <w:jc w:val="left"/>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上年结转</w:t>
            </w:r>
          </w:p>
        </w:tc>
        <w:tc>
          <w:tcPr>
            <w:tcW w:w="1080" w:type="dxa"/>
            <w:gridSpan w:val="2"/>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公共财</w:t>
            </w:r>
          </w:p>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政拨款</w:t>
            </w:r>
          </w:p>
        </w:tc>
        <w:tc>
          <w:tcPr>
            <w:tcW w:w="1705" w:type="dxa"/>
            <w:gridSpan w:val="3"/>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政府基金拨款</w:t>
            </w:r>
          </w:p>
        </w:tc>
        <w:tc>
          <w:tcPr>
            <w:tcW w:w="1800" w:type="dxa"/>
            <w:gridSpan w:val="3"/>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纳入专户管理的非税收入拨款</w:t>
            </w:r>
          </w:p>
        </w:tc>
        <w:tc>
          <w:tcPr>
            <w:tcW w:w="1677" w:type="dxa"/>
            <w:gridSpan w:val="3"/>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其他</w:t>
            </w:r>
          </w:p>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收入</w:t>
            </w:r>
          </w:p>
        </w:tc>
      </w:tr>
      <w:tr w:rsidR="00A738BD">
        <w:trPr>
          <w:trHeight w:val="772"/>
          <w:jc w:val="center"/>
        </w:trPr>
        <w:tc>
          <w:tcPr>
            <w:tcW w:w="1654" w:type="dxa"/>
            <w:gridSpan w:val="2"/>
            <w:tcMar>
              <w:top w:w="0" w:type="dxa"/>
              <w:left w:w="15" w:type="dxa"/>
              <w:bottom w:w="0" w:type="dxa"/>
              <w:right w:w="15" w:type="dxa"/>
            </w:tcMar>
            <w:vAlign w:val="center"/>
          </w:tcPr>
          <w:p w:rsidR="00A738BD" w:rsidRDefault="00781D85">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局机关及二级机构汇总</w:t>
            </w:r>
          </w:p>
        </w:tc>
        <w:tc>
          <w:tcPr>
            <w:tcW w:w="1126" w:type="dxa"/>
            <w:tcBorders>
              <w:right w:val="single" w:sz="4" w:space="0" w:color="auto"/>
            </w:tcBorders>
            <w:tcMar>
              <w:top w:w="0" w:type="dxa"/>
              <w:left w:w="15" w:type="dxa"/>
              <w:bottom w:w="0" w:type="dxa"/>
              <w:right w:w="15" w:type="dxa"/>
            </w:tcMar>
            <w:vAlign w:val="center"/>
          </w:tcPr>
          <w:p w:rsidR="00A738BD" w:rsidRDefault="00111448" w:rsidP="0011144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611.89</w:t>
            </w:r>
          </w:p>
        </w:tc>
        <w:tc>
          <w:tcPr>
            <w:tcW w:w="1355" w:type="dxa"/>
            <w:gridSpan w:val="2"/>
            <w:tcBorders>
              <w:left w:val="single" w:sz="4" w:space="0" w:color="auto"/>
            </w:tcBorders>
            <w:tcMar>
              <w:top w:w="0" w:type="dxa"/>
              <w:left w:w="15" w:type="dxa"/>
              <w:bottom w:w="0" w:type="dxa"/>
              <w:right w:w="15" w:type="dxa"/>
            </w:tcMar>
            <w:vAlign w:val="center"/>
          </w:tcPr>
          <w:p w:rsidR="00A738BD" w:rsidRDefault="00111448">
            <w:pPr>
              <w:autoSpaceDN w:val="0"/>
              <w:spacing w:line="320" w:lineRule="exact"/>
              <w:jc w:val="center"/>
              <w:textAlignment w:val="center"/>
              <w:rPr>
                <w:rFonts w:ascii="仿宋_GB2312" w:eastAsia="仿宋_GB2312" w:hAnsi="仿宋_GB2312" w:cs="仿宋_GB2312"/>
                <w:sz w:val="24"/>
              </w:rPr>
            </w:pPr>
            <w:r w:rsidRPr="00111448">
              <w:rPr>
                <w:rFonts w:ascii="仿宋_GB2312" w:eastAsia="仿宋_GB2312" w:hAnsi="仿宋_GB2312" w:cs="仿宋_GB2312"/>
                <w:sz w:val="24"/>
              </w:rPr>
              <w:t>14.42</w:t>
            </w:r>
          </w:p>
        </w:tc>
        <w:tc>
          <w:tcPr>
            <w:tcW w:w="1080" w:type="dxa"/>
            <w:gridSpan w:val="2"/>
            <w:tcMar>
              <w:top w:w="0" w:type="dxa"/>
              <w:left w:w="15" w:type="dxa"/>
              <w:bottom w:w="0" w:type="dxa"/>
              <w:right w:w="15" w:type="dxa"/>
            </w:tcMar>
            <w:vAlign w:val="center"/>
          </w:tcPr>
          <w:p w:rsidR="00A738BD" w:rsidRDefault="0011144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508.38</w:t>
            </w:r>
          </w:p>
        </w:tc>
        <w:tc>
          <w:tcPr>
            <w:tcW w:w="1705" w:type="dxa"/>
            <w:gridSpan w:val="3"/>
            <w:tcMar>
              <w:top w:w="0" w:type="dxa"/>
              <w:left w:w="15" w:type="dxa"/>
              <w:bottom w:w="0" w:type="dxa"/>
              <w:right w:w="15" w:type="dxa"/>
            </w:tcMar>
            <w:vAlign w:val="center"/>
          </w:tcPr>
          <w:p w:rsidR="00A738BD" w:rsidRDefault="00A738BD">
            <w:pPr>
              <w:autoSpaceDN w:val="0"/>
              <w:spacing w:line="320" w:lineRule="exact"/>
              <w:jc w:val="left"/>
              <w:textAlignment w:val="center"/>
              <w:rPr>
                <w:rFonts w:ascii="仿宋_GB2312" w:eastAsia="仿宋_GB2312" w:hAnsi="仿宋_GB2312" w:cs="仿宋_GB2312"/>
                <w:sz w:val="24"/>
              </w:rPr>
            </w:pPr>
          </w:p>
        </w:tc>
        <w:tc>
          <w:tcPr>
            <w:tcW w:w="1800" w:type="dxa"/>
            <w:gridSpan w:val="3"/>
            <w:tcMar>
              <w:top w:w="0" w:type="dxa"/>
              <w:left w:w="15" w:type="dxa"/>
              <w:bottom w:w="0" w:type="dxa"/>
              <w:right w:w="15" w:type="dxa"/>
            </w:tcMar>
            <w:vAlign w:val="center"/>
          </w:tcPr>
          <w:p w:rsidR="00A738BD" w:rsidRDefault="00A738BD">
            <w:pPr>
              <w:autoSpaceDN w:val="0"/>
              <w:spacing w:line="320" w:lineRule="exact"/>
              <w:jc w:val="center"/>
              <w:textAlignment w:val="center"/>
              <w:rPr>
                <w:rFonts w:ascii="仿宋_GB2312" w:eastAsia="仿宋_GB2312" w:hAnsi="仿宋_GB2312" w:cs="仿宋_GB2312"/>
                <w:sz w:val="24"/>
              </w:rPr>
            </w:pPr>
          </w:p>
        </w:tc>
        <w:tc>
          <w:tcPr>
            <w:tcW w:w="1677" w:type="dxa"/>
            <w:gridSpan w:val="3"/>
            <w:tcMar>
              <w:top w:w="0" w:type="dxa"/>
              <w:left w:w="15" w:type="dxa"/>
              <w:bottom w:w="0" w:type="dxa"/>
              <w:right w:w="15" w:type="dxa"/>
            </w:tcMar>
            <w:vAlign w:val="center"/>
          </w:tcPr>
          <w:p w:rsidR="00A738BD" w:rsidRDefault="00111448">
            <w:pPr>
              <w:widowControl/>
              <w:jc w:val="center"/>
              <w:textAlignment w:val="center"/>
              <w:rPr>
                <w:rFonts w:ascii="宋体" w:hAnsi="宋体" w:cs="宋体"/>
                <w:sz w:val="22"/>
                <w:szCs w:val="22"/>
              </w:rPr>
            </w:pPr>
            <w:r>
              <w:rPr>
                <w:rFonts w:ascii="宋体" w:hAnsi="宋体" w:cs="宋体" w:hint="eastAsia"/>
                <w:sz w:val="22"/>
                <w:szCs w:val="22"/>
              </w:rPr>
              <w:t>89.09</w:t>
            </w:r>
          </w:p>
        </w:tc>
      </w:tr>
      <w:tr w:rsidR="00111448">
        <w:trPr>
          <w:trHeight w:val="567"/>
          <w:jc w:val="center"/>
        </w:trPr>
        <w:tc>
          <w:tcPr>
            <w:tcW w:w="1654" w:type="dxa"/>
            <w:gridSpan w:val="2"/>
            <w:tcMar>
              <w:top w:w="0" w:type="dxa"/>
              <w:left w:w="15" w:type="dxa"/>
              <w:bottom w:w="0" w:type="dxa"/>
              <w:right w:w="15" w:type="dxa"/>
            </w:tcMar>
            <w:vAlign w:val="center"/>
          </w:tcPr>
          <w:p w:rsidR="00111448" w:rsidRDefault="00111448">
            <w:pPr>
              <w:spacing w:line="320" w:lineRule="exac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126" w:type="dxa"/>
            <w:tcBorders>
              <w:right w:val="single" w:sz="4" w:space="0" w:color="auto"/>
            </w:tcBorders>
            <w:tcMar>
              <w:top w:w="0" w:type="dxa"/>
              <w:left w:w="15" w:type="dxa"/>
              <w:bottom w:w="0" w:type="dxa"/>
              <w:right w:w="15" w:type="dxa"/>
            </w:tcMar>
            <w:vAlign w:val="center"/>
          </w:tcPr>
          <w:p w:rsidR="00111448" w:rsidRDefault="00111448" w:rsidP="00C42B16">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611.89</w:t>
            </w:r>
          </w:p>
        </w:tc>
        <w:tc>
          <w:tcPr>
            <w:tcW w:w="1355" w:type="dxa"/>
            <w:gridSpan w:val="2"/>
            <w:tcBorders>
              <w:left w:val="single" w:sz="4" w:space="0" w:color="auto"/>
            </w:tcBorders>
            <w:tcMar>
              <w:top w:w="0" w:type="dxa"/>
              <w:left w:w="15" w:type="dxa"/>
              <w:bottom w:w="0" w:type="dxa"/>
              <w:right w:w="15" w:type="dxa"/>
            </w:tcMar>
            <w:vAlign w:val="center"/>
          </w:tcPr>
          <w:p w:rsidR="00111448" w:rsidRDefault="00111448" w:rsidP="00C42B16">
            <w:pPr>
              <w:autoSpaceDN w:val="0"/>
              <w:spacing w:line="320" w:lineRule="exact"/>
              <w:jc w:val="center"/>
              <w:textAlignment w:val="center"/>
              <w:rPr>
                <w:rFonts w:ascii="仿宋_GB2312" w:eastAsia="仿宋_GB2312" w:hAnsi="仿宋_GB2312" w:cs="仿宋_GB2312"/>
                <w:sz w:val="24"/>
              </w:rPr>
            </w:pPr>
            <w:r w:rsidRPr="00111448">
              <w:rPr>
                <w:rFonts w:ascii="仿宋_GB2312" w:eastAsia="仿宋_GB2312" w:hAnsi="仿宋_GB2312" w:cs="仿宋_GB2312"/>
                <w:sz w:val="24"/>
              </w:rPr>
              <w:t>14.42</w:t>
            </w:r>
          </w:p>
        </w:tc>
        <w:tc>
          <w:tcPr>
            <w:tcW w:w="1080" w:type="dxa"/>
            <w:gridSpan w:val="2"/>
            <w:tcMar>
              <w:top w:w="0" w:type="dxa"/>
              <w:left w:w="15" w:type="dxa"/>
              <w:bottom w:w="0" w:type="dxa"/>
              <w:right w:w="15" w:type="dxa"/>
            </w:tcMar>
            <w:vAlign w:val="center"/>
          </w:tcPr>
          <w:p w:rsidR="00111448" w:rsidRDefault="00111448" w:rsidP="00C42B16">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508.38</w:t>
            </w:r>
          </w:p>
        </w:tc>
        <w:tc>
          <w:tcPr>
            <w:tcW w:w="1705" w:type="dxa"/>
            <w:gridSpan w:val="3"/>
            <w:tcMar>
              <w:top w:w="0" w:type="dxa"/>
              <w:left w:w="15" w:type="dxa"/>
              <w:bottom w:w="0" w:type="dxa"/>
              <w:right w:w="15" w:type="dxa"/>
            </w:tcMar>
            <w:vAlign w:val="center"/>
          </w:tcPr>
          <w:p w:rsidR="00111448" w:rsidRDefault="00111448" w:rsidP="00C42B16">
            <w:pPr>
              <w:autoSpaceDN w:val="0"/>
              <w:spacing w:line="320" w:lineRule="exact"/>
              <w:jc w:val="left"/>
              <w:textAlignment w:val="center"/>
              <w:rPr>
                <w:rFonts w:ascii="仿宋_GB2312" w:eastAsia="仿宋_GB2312" w:hAnsi="仿宋_GB2312" w:cs="仿宋_GB2312"/>
                <w:sz w:val="24"/>
              </w:rPr>
            </w:pPr>
          </w:p>
        </w:tc>
        <w:tc>
          <w:tcPr>
            <w:tcW w:w="1800" w:type="dxa"/>
            <w:gridSpan w:val="3"/>
            <w:tcMar>
              <w:top w:w="0" w:type="dxa"/>
              <w:left w:w="15" w:type="dxa"/>
              <w:bottom w:w="0" w:type="dxa"/>
              <w:right w:w="15" w:type="dxa"/>
            </w:tcMar>
            <w:vAlign w:val="center"/>
          </w:tcPr>
          <w:p w:rsidR="00111448" w:rsidRDefault="00111448" w:rsidP="00C42B16">
            <w:pPr>
              <w:autoSpaceDN w:val="0"/>
              <w:spacing w:line="320" w:lineRule="exact"/>
              <w:jc w:val="center"/>
              <w:textAlignment w:val="center"/>
              <w:rPr>
                <w:rFonts w:ascii="仿宋_GB2312" w:eastAsia="仿宋_GB2312" w:hAnsi="仿宋_GB2312" w:cs="仿宋_GB2312"/>
                <w:sz w:val="24"/>
              </w:rPr>
            </w:pPr>
          </w:p>
        </w:tc>
        <w:tc>
          <w:tcPr>
            <w:tcW w:w="1677" w:type="dxa"/>
            <w:gridSpan w:val="3"/>
            <w:tcMar>
              <w:top w:w="0" w:type="dxa"/>
              <w:left w:w="15" w:type="dxa"/>
              <w:bottom w:w="0" w:type="dxa"/>
              <w:right w:w="15" w:type="dxa"/>
            </w:tcMar>
            <w:vAlign w:val="center"/>
          </w:tcPr>
          <w:p w:rsidR="00111448" w:rsidRDefault="00111448" w:rsidP="00C42B16">
            <w:pPr>
              <w:widowControl/>
              <w:jc w:val="center"/>
              <w:textAlignment w:val="center"/>
              <w:rPr>
                <w:rFonts w:ascii="宋体" w:hAnsi="宋体" w:cs="宋体"/>
                <w:sz w:val="22"/>
                <w:szCs w:val="22"/>
              </w:rPr>
            </w:pPr>
            <w:r>
              <w:rPr>
                <w:rFonts w:ascii="宋体" w:hAnsi="宋体" w:cs="宋体" w:hint="eastAsia"/>
                <w:sz w:val="22"/>
                <w:szCs w:val="22"/>
              </w:rPr>
              <w:t>89.09</w:t>
            </w:r>
          </w:p>
        </w:tc>
      </w:tr>
      <w:tr w:rsidR="00111448">
        <w:trPr>
          <w:trHeight w:val="567"/>
          <w:jc w:val="center"/>
        </w:trPr>
        <w:tc>
          <w:tcPr>
            <w:tcW w:w="1654" w:type="dxa"/>
            <w:gridSpan w:val="2"/>
            <w:tcMar>
              <w:top w:w="0" w:type="dxa"/>
              <w:left w:w="15" w:type="dxa"/>
              <w:bottom w:w="0" w:type="dxa"/>
              <w:right w:w="15" w:type="dxa"/>
            </w:tcMar>
            <w:vAlign w:val="center"/>
          </w:tcPr>
          <w:p w:rsidR="00111448" w:rsidRDefault="00111448">
            <w:pPr>
              <w:spacing w:line="320" w:lineRule="exac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126" w:type="dxa"/>
            <w:tcBorders>
              <w:right w:val="single" w:sz="4" w:space="0" w:color="auto"/>
            </w:tcBorders>
            <w:tcMar>
              <w:top w:w="0" w:type="dxa"/>
              <w:left w:w="15" w:type="dxa"/>
              <w:bottom w:w="0" w:type="dxa"/>
              <w:right w:w="15" w:type="dxa"/>
            </w:tcMar>
            <w:vAlign w:val="center"/>
          </w:tcPr>
          <w:p w:rsidR="00111448" w:rsidRDefault="00111448">
            <w:pPr>
              <w:autoSpaceDN w:val="0"/>
              <w:spacing w:line="320" w:lineRule="exact"/>
              <w:jc w:val="left"/>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111448" w:rsidRDefault="00111448">
            <w:pPr>
              <w:autoSpaceDN w:val="0"/>
              <w:spacing w:line="320" w:lineRule="exact"/>
              <w:jc w:val="left"/>
              <w:textAlignment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111448" w:rsidRDefault="00111448">
            <w:pPr>
              <w:autoSpaceDN w:val="0"/>
              <w:spacing w:line="320" w:lineRule="exact"/>
              <w:jc w:val="left"/>
              <w:textAlignment w:val="center"/>
              <w:rPr>
                <w:rFonts w:ascii="仿宋_GB2312" w:eastAsia="仿宋_GB2312" w:hAnsi="仿宋_GB2312" w:cs="仿宋_GB2312"/>
                <w:sz w:val="24"/>
              </w:rPr>
            </w:pPr>
          </w:p>
        </w:tc>
        <w:tc>
          <w:tcPr>
            <w:tcW w:w="1705" w:type="dxa"/>
            <w:gridSpan w:val="3"/>
            <w:tcMar>
              <w:top w:w="0" w:type="dxa"/>
              <w:left w:w="15" w:type="dxa"/>
              <w:bottom w:w="0" w:type="dxa"/>
              <w:right w:w="15" w:type="dxa"/>
            </w:tcMar>
            <w:vAlign w:val="center"/>
          </w:tcPr>
          <w:p w:rsidR="00111448" w:rsidRDefault="00111448">
            <w:pPr>
              <w:autoSpaceDN w:val="0"/>
              <w:spacing w:line="320" w:lineRule="exact"/>
              <w:jc w:val="left"/>
              <w:textAlignment w:val="center"/>
              <w:rPr>
                <w:rFonts w:ascii="仿宋_GB2312" w:eastAsia="仿宋_GB2312" w:hAnsi="仿宋_GB2312" w:cs="仿宋_GB2312"/>
                <w:sz w:val="24"/>
              </w:rPr>
            </w:pPr>
          </w:p>
        </w:tc>
        <w:tc>
          <w:tcPr>
            <w:tcW w:w="1800" w:type="dxa"/>
            <w:gridSpan w:val="3"/>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p>
        </w:tc>
        <w:tc>
          <w:tcPr>
            <w:tcW w:w="1677" w:type="dxa"/>
            <w:gridSpan w:val="3"/>
            <w:tcMar>
              <w:top w:w="0" w:type="dxa"/>
              <w:left w:w="15" w:type="dxa"/>
              <w:bottom w:w="0" w:type="dxa"/>
              <w:right w:w="15" w:type="dxa"/>
            </w:tcMar>
            <w:vAlign w:val="center"/>
          </w:tcPr>
          <w:p w:rsidR="00111448" w:rsidRDefault="00111448">
            <w:pPr>
              <w:autoSpaceDN w:val="0"/>
              <w:spacing w:line="320" w:lineRule="exact"/>
              <w:jc w:val="left"/>
              <w:textAlignment w:val="center"/>
              <w:rPr>
                <w:rFonts w:ascii="仿宋_GB2312" w:eastAsia="仿宋_GB2312" w:hAnsi="仿宋_GB2312" w:cs="仿宋_GB2312"/>
                <w:sz w:val="24"/>
              </w:rPr>
            </w:pPr>
          </w:p>
        </w:tc>
      </w:tr>
      <w:tr w:rsidR="00111448">
        <w:trPr>
          <w:trHeight w:val="567"/>
          <w:jc w:val="center"/>
        </w:trPr>
        <w:tc>
          <w:tcPr>
            <w:tcW w:w="1654" w:type="dxa"/>
            <w:gridSpan w:val="2"/>
            <w:tcMar>
              <w:top w:w="0" w:type="dxa"/>
              <w:left w:w="15" w:type="dxa"/>
              <w:bottom w:w="0" w:type="dxa"/>
              <w:right w:w="15" w:type="dxa"/>
            </w:tcMar>
            <w:vAlign w:val="center"/>
          </w:tcPr>
          <w:p w:rsidR="00111448" w:rsidRDefault="00111448">
            <w:pPr>
              <w:spacing w:line="320" w:lineRule="exac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126" w:type="dxa"/>
            <w:tcBorders>
              <w:right w:val="single" w:sz="4" w:space="0" w:color="auto"/>
            </w:tcBorders>
            <w:tcMar>
              <w:top w:w="0" w:type="dxa"/>
              <w:left w:w="15" w:type="dxa"/>
              <w:bottom w:w="0" w:type="dxa"/>
              <w:right w:w="15" w:type="dxa"/>
            </w:tcMar>
            <w:vAlign w:val="center"/>
          </w:tcPr>
          <w:p w:rsidR="00111448" w:rsidRDefault="00111448">
            <w:pPr>
              <w:autoSpaceDN w:val="0"/>
              <w:spacing w:line="320" w:lineRule="exact"/>
              <w:jc w:val="left"/>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111448" w:rsidRDefault="00111448">
            <w:pPr>
              <w:autoSpaceDN w:val="0"/>
              <w:spacing w:line="320" w:lineRule="exact"/>
              <w:jc w:val="left"/>
              <w:textAlignment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111448" w:rsidRDefault="00111448">
            <w:pPr>
              <w:autoSpaceDN w:val="0"/>
              <w:spacing w:line="320" w:lineRule="exact"/>
              <w:jc w:val="left"/>
              <w:textAlignment w:val="center"/>
              <w:rPr>
                <w:rFonts w:ascii="仿宋_GB2312" w:eastAsia="仿宋_GB2312" w:hAnsi="仿宋_GB2312" w:cs="仿宋_GB2312"/>
                <w:sz w:val="24"/>
              </w:rPr>
            </w:pPr>
          </w:p>
        </w:tc>
        <w:tc>
          <w:tcPr>
            <w:tcW w:w="1705" w:type="dxa"/>
            <w:gridSpan w:val="3"/>
            <w:tcMar>
              <w:top w:w="0" w:type="dxa"/>
              <w:left w:w="15" w:type="dxa"/>
              <w:bottom w:w="0" w:type="dxa"/>
              <w:right w:w="15" w:type="dxa"/>
            </w:tcMar>
            <w:vAlign w:val="center"/>
          </w:tcPr>
          <w:p w:rsidR="00111448" w:rsidRDefault="00111448">
            <w:pPr>
              <w:autoSpaceDN w:val="0"/>
              <w:spacing w:line="320" w:lineRule="exact"/>
              <w:jc w:val="left"/>
              <w:textAlignment w:val="center"/>
              <w:rPr>
                <w:rFonts w:ascii="仿宋_GB2312" w:eastAsia="仿宋_GB2312" w:hAnsi="仿宋_GB2312" w:cs="仿宋_GB2312"/>
                <w:sz w:val="24"/>
              </w:rPr>
            </w:pPr>
          </w:p>
        </w:tc>
        <w:tc>
          <w:tcPr>
            <w:tcW w:w="1800" w:type="dxa"/>
            <w:gridSpan w:val="3"/>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p>
        </w:tc>
        <w:tc>
          <w:tcPr>
            <w:tcW w:w="1677" w:type="dxa"/>
            <w:gridSpan w:val="3"/>
            <w:tcMar>
              <w:top w:w="0" w:type="dxa"/>
              <w:left w:w="15" w:type="dxa"/>
              <w:bottom w:w="0" w:type="dxa"/>
              <w:right w:w="15" w:type="dxa"/>
            </w:tcMar>
            <w:vAlign w:val="center"/>
          </w:tcPr>
          <w:p w:rsidR="00111448" w:rsidRDefault="00111448">
            <w:pPr>
              <w:autoSpaceDN w:val="0"/>
              <w:spacing w:line="320" w:lineRule="exact"/>
              <w:jc w:val="left"/>
              <w:textAlignment w:val="center"/>
              <w:rPr>
                <w:rFonts w:ascii="仿宋_GB2312" w:eastAsia="仿宋_GB2312" w:hAnsi="仿宋_GB2312" w:cs="仿宋_GB2312"/>
                <w:sz w:val="24"/>
              </w:rPr>
            </w:pPr>
          </w:p>
        </w:tc>
      </w:tr>
      <w:tr w:rsidR="00111448">
        <w:trPr>
          <w:trHeight w:val="624"/>
          <w:jc w:val="center"/>
        </w:trPr>
        <w:tc>
          <w:tcPr>
            <w:tcW w:w="10397" w:type="dxa"/>
            <w:gridSpan w:val="16"/>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b/>
                <w:bCs/>
                <w:sz w:val="24"/>
              </w:rPr>
              <w:t>部门（单位）年度支出和结余情况（万元）</w:t>
            </w:r>
          </w:p>
        </w:tc>
      </w:tr>
      <w:tr w:rsidR="00111448">
        <w:trPr>
          <w:trHeight w:val="624"/>
          <w:jc w:val="center"/>
        </w:trPr>
        <w:tc>
          <w:tcPr>
            <w:tcW w:w="1654" w:type="dxa"/>
            <w:gridSpan w:val="2"/>
            <w:vMerge w:val="restart"/>
            <w:tcMar>
              <w:top w:w="0" w:type="dxa"/>
              <w:left w:w="15" w:type="dxa"/>
              <w:bottom w:w="0" w:type="dxa"/>
              <w:right w:w="15" w:type="dxa"/>
            </w:tcMar>
            <w:vAlign w:val="center"/>
          </w:tcPr>
          <w:p w:rsidR="00111448" w:rsidRDefault="00111448">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26" w:type="dxa"/>
            <w:vMerge w:val="restart"/>
            <w:tcBorders>
              <w:right w:val="single" w:sz="4" w:space="0" w:color="auto"/>
            </w:tcBorders>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支出合计</w:t>
            </w:r>
          </w:p>
        </w:tc>
        <w:tc>
          <w:tcPr>
            <w:tcW w:w="5472" w:type="dxa"/>
            <w:gridSpan w:val="9"/>
            <w:tcBorders>
              <w:left w:val="single" w:sz="4" w:space="0" w:color="auto"/>
              <w:bottom w:val="single" w:sz="4" w:space="0" w:color="auto"/>
              <w:right w:val="single" w:sz="4" w:space="0" w:color="auto"/>
            </w:tcBorders>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其中：</w:t>
            </w:r>
          </w:p>
        </w:tc>
        <w:tc>
          <w:tcPr>
            <w:tcW w:w="2145" w:type="dxa"/>
            <w:gridSpan w:val="4"/>
            <w:tcBorders>
              <w:left w:val="single" w:sz="4" w:space="0" w:color="auto"/>
              <w:bottom w:val="single" w:sz="4" w:space="0" w:color="auto"/>
            </w:tcBorders>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结余</w:t>
            </w:r>
          </w:p>
        </w:tc>
      </w:tr>
      <w:tr w:rsidR="00111448">
        <w:trPr>
          <w:trHeight w:val="624"/>
          <w:jc w:val="center"/>
        </w:trPr>
        <w:tc>
          <w:tcPr>
            <w:tcW w:w="1654" w:type="dxa"/>
            <w:gridSpan w:val="2"/>
            <w:vMerge/>
            <w:vAlign w:val="center"/>
          </w:tcPr>
          <w:p w:rsidR="00111448" w:rsidRDefault="00111448">
            <w:pPr>
              <w:widowControl/>
              <w:jc w:val="left"/>
              <w:rPr>
                <w:rFonts w:ascii="仿宋_GB2312" w:eastAsia="仿宋_GB2312" w:hAnsi="仿宋_GB2312" w:cs="仿宋_GB2312"/>
                <w:sz w:val="24"/>
              </w:rPr>
            </w:pPr>
          </w:p>
        </w:tc>
        <w:tc>
          <w:tcPr>
            <w:tcW w:w="1126" w:type="dxa"/>
            <w:vMerge/>
            <w:tcBorders>
              <w:right w:val="single" w:sz="4" w:space="0" w:color="auto"/>
            </w:tcBorders>
            <w:vAlign w:val="center"/>
          </w:tcPr>
          <w:p w:rsidR="00111448" w:rsidRDefault="00111448">
            <w:pPr>
              <w:widowControl/>
              <w:jc w:val="left"/>
              <w:rPr>
                <w:rFonts w:ascii="仿宋_GB2312" w:eastAsia="仿宋_GB2312" w:hAnsi="仿宋_GB2312" w:cs="仿宋_GB2312"/>
                <w:sz w:val="24"/>
              </w:rPr>
            </w:pPr>
          </w:p>
        </w:tc>
        <w:tc>
          <w:tcPr>
            <w:tcW w:w="1355" w:type="dxa"/>
            <w:gridSpan w:val="2"/>
            <w:vMerge w:val="restart"/>
            <w:tcBorders>
              <w:top w:val="single" w:sz="4" w:space="0" w:color="auto"/>
              <w:left w:val="single" w:sz="4" w:space="0" w:color="auto"/>
            </w:tcBorders>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基本支出</w:t>
            </w:r>
          </w:p>
        </w:tc>
        <w:tc>
          <w:tcPr>
            <w:tcW w:w="2722" w:type="dxa"/>
            <w:gridSpan w:val="4"/>
            <w:tcBorders>
              <w:top w:val="single" w:sz="4" w:space="0" w:color="auto"/>
            </w:tcBorders>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其中：</w:t>
            </w:r>
          </w:p>
        </w:tc>
        <w:tc>
          <w:tcPr>
            <w:tcW w:w="1395" w:type="dxa"/>
            <w:gridSpan w:val="3"/>
            <w:vMerge w:val="restart"/>
            <w:tcBorders>
              <w:top w:val="single" w:sz="4" w:space="0" w:color="auto"/>
              <w:right w:val="single" w:sz="4" w:space="0" w:color="auto"/>
            </w:tcBorders>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项目支出</w:t>
            </w:r>
          </w:p>
        </w:tc>
        <w:tc>
          <w:tcPr>
            <w:tcW w:w="1065" w:type="dxa"/>
            <w:gridSpan w:val="3"/>
            <w:vMerge w:val="restart"/>
            <w:tcBorders>
              <w:top w:val="single" w:sz="4" w:space="0" w:color="auto"/>
              <w:left w:val="single" w:sz="4" w:space="0" w:color="auto"/>
              <w:right w:val="single" w:sz="4" w:space="0" w:color="auto"/>
            </w:tcBorders>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当年结余</w:t>
            </w:r>
          </w:p>
        </w:tc>
        <w:tc>
          <w:tcPr>
            <w:tcW w:w="1080" w:type="dxa"/>
            <w:vMerge w:val="restart"/>
            <w:tcBorders>
              <w:top w:val="single" w:sz="4" w:space="0" w:color="auto"/>
              <w:left w:val="single" w:sz="4" w:space="0" w:color="auto"/>
            </w:tcBorders>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累计结余</w:t>
            </w:r>
          </w:p>
        </w:tc>
      </w:tr>
      <w:tr w:rsidR="00111448">
        <w:trPr>
          <w:trHeight w:val="624"/>
          <w:jc w:val="center"/>
        </w:trPr>
        <w:tc>
          <w:tcPr>
            <w:tcW w:w="1654" w:type="dxa"/>
            <w:gridSpan w:val="2"/>
            <w:vMerge/>
            <w:vAlign w:val="center"/>
          </w:tcPr>
          <w:p w:rsidR="00111448" w:rsidRDefault="00111448">
            <w:pPr>
              <w:widowControl/>
              <w:jc w:val="left"/>
              <w:rPr>
                <w:rFonts w:ascii="仿宋_GB2312" w:eastAsia="仿宋_GB2312" w:hAnsi="仿宋_GB2312" w:cs="仿宋_GB2312"/>
                <w:sz w:val="24"/>
              </w:rPr>
            </w:pPr>
          </w:p>
        </w:tc>
        <w:tc>
          <w:tcPr>
            <w:tcW w:w="1126" w:type="dxa"/>
            <w:vMerge/>
            <w:tcBorders>
              <w:right w:val="single" w:sz="4" w:space="0" w:color="auto"/>
            </w:tcBorders>
            <w:vAlign w:val="center"/>
          </w:tcPr>
          <w:p w:rsidR="00111448" w:rsidRDefault="00111448">
            <w:pPr>
              <w:widowControl/>
              <w:jc w:val="left"/>
              <w:rPr>
                <w:rFonts w:ascii="仿宋_GB2312" w:eastAsia="仿宋_GB2312" w:hAnsi="仿宋_GB2312" w:cs="仿宋_GB2312"/>
                <w:sz w:val="24"/>
              </w:rPr>
            </w:pPr>
          </w:p>
        </w:tc>
        <w:tc>
          <w:tcPr>
            <w:tcW w:w="1355" w:type="dxa"/>
            <w:gridSpan w:val="2"/>
            <w:vMerge/>
            <w:tcBorders>
              <w:top w:val="single" w:sz="4" w:space="0" w:color="auto"/>
              <w:left w:val="single" w:sz="4" w:space="0" w:color="auto"/>
            </w:tcBorders>
            <w:vAlign w:val="center"/>
          </w:tcPr>
          <w:p w:rsidR="00111448" w:rsidRDefault="00111448">
            <w:pPr>
              <w:widowControl/>
              <w:jc w:val="left"/>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人员支出</w:t>
            </w:r>
          </w:p>
        </w:tc>
        <w:tc>
          <w:tcPr>
            <w:tcW w:w="1642" w:type="dxa"/>
            <w:gridSpan w:val="2"/>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公用支出</w:t>
            </w:r>
          </w:p>
        </w:tc>
        <w:tc>
          <w:tcPr>
            <w:tcW w:w="1395" w:type="dxa"/>
            <w:gridSpan w:val="3"/>
            <w:vMerge/>
            <w:tcBorders>
              <w:top w:val="single" w:sz="4" w:space="0" w:color="auto"/>
              <w:right w:val="single" w:sz="4" w:space="0" w:color="auto"/>
            </w:tcBorders>
            <w:vAlign w:val="center"/>
          </w:tcPr>
          <w:p w:rsidR="00111448" w:rsidRDefault="00111448">
            <w:pPr>
              <w:widowControl/>
              <w:jc w:val="left"/>
              <w:rPr>
                <w:rFonts w:ascii="仿宋_GB2312" w:eastAsia="仿宋_GB2312" w:hAnsi="仿宋_GB2312" w:cs="仿宋_GB2312"/>
                <w:sz w:val="24"/>
              </w:rPr>
            </w:pPr>
          </w:p>
        </w:tc>
        <w:tc>
          <w:tcPr>
            <w:tcW w:w="1065" w:type="dxa"/>
            <w:gridSpan w:val="3"/>
            <w:vMerge/>
            <w:tcBorders>
              <w:top w:val="single" w:sz="4" w:space="0" w:color="auto"/>
              <w:left w:val="single" w:sz="4" w:space="0" w:color="auto"/>
              <w:right w:val="single" w:sz="4" w:space="0" w:color="auto"/>
            </w:tcBorders>
            <w:vAlign w:val="center"/>
          </w:tcPr>
          <w:p w:rsidR="00111448" w:rsidRDefault="00111448">
            <w:pPr>
              <w:widowControl/>
              <w:jc w:val="left"/>
              <w:rPr>
                <w:rFonts w:ascii="仿宋_GB2312" w:eastAsia="仿宋_GB2312" w:hAnsi="仿宋_GB2312" w:cs="仿宋_GB2312"/>
                <w:sz w:val="24"/>
              </w:rPr>
            </w:pPr>
          </w:p>
        </w:tc>
        <w:tc>
          <w:tcPr>
            <w:tcW w:w="1080" w:type="dxa"/>
            <w:vMerge/>
            <w:tcBorders>
              <w:top w:val="single" w:sz="4" w:space="0" w:color="auto"/>
              <w:left w:val="single" w:sz="4" w:space="0" w:color="auto"/>
            </w:tcBorders>
            <w:vAlign w:val="center"/>
          </w:tcPr>
          <w:p w:rsidR="00111448" w:rsidRDefault="00111448">
            <w:pPr>
              <w:widowControl/>
              <w:jc w:val="left"/>
              <w:rPr>
                <w:rFonts w:ascii="仿宋_GB2312" w:eastAsia="仿宋_GB2312" w:hAnsi="仿宋_GB2312" w:cs="仿宋_GB2312"/>
                <w:sz w:val="24"/>
              </w:rPr>
            </w:pPr>
          </w:p>
        </w:tc>
      </w:tr>
      <w:tr w:rsidR="00111448">
        <w:trPr>
          <w:trHeight w:val="877"/>
          <w:jc w:val="center"/>
        </w:trPr>
        <w:tc>
          <w:tcPr>
            <w:tcW w:w="1654" w:type="dxa"/>
            <w:gridSpan w:val="2"/>
            <w:tcMar>
              <w:top w:w="0" w:type="dxa"/>
              <w:left w:w="15" w:type="dxa"/>
              <w:bottom w:w="0" w:type="dxa"/>
              <w:right w:w="15" w:type="dxa"/>
            </w:tcMar>
            <w:vAlign w:val="center"/>
          </w:tcPr>
          <w:p w:rsidR="00111448" w:rsidRDefault="00111448">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局机关及二级机构汇总</w:t>
            </w:r>
          </w:p>
        </w:tc>
        <w:tc>
          <w:tcPr>
            <w:tcW w:w="1126" w:type="dxa"/>
            <w:tcBorders>
              <w:right w:val="single" w:sz="4" w:space="0" w:color="auto"/>
            </w:tcBorders>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498.46</w:t>
            </w:r>
          </w:p>
        </w:tc>
        <w:tc>
          <w:tcPr>
            <w:tcW w:w="1355" w:type="dxa"/>
            <w:gridSpan w:val="2"/>
            <w:tcBorders>
              <w:left w:val="single" w:sz="4" w:space="0" w:color="auto"/>
            </w:tcBorders>
            <w:tcMar>
              <w:top w:w="0" w:type="dxa"/>
              <w:left w:w="15" w:type="dxa"/>
              <w:bottom w:w="0" w:type="dxa"/>
              <w:right w:w="15" w:type="dxa"/>
            </w:tcMar>
            <w:vAlign w:val="center"/>
          </w:tcPr>
          <w:p w:rsidR="00111448" w:rsidRDefault="00111448">
            <w:pPr>
              <w:widowControl/>
              <w:jc w:val="center"/>
              <w:textAlignment w:val="center"/>
              <w:rPr>
                <w:rFonts w:ascii="宋体" w:hAnsi="宋体" w:cs="宋体"/>
                <w:b/>
                <w:bCs/>
                <w:sz w:val="22"/>
                <w:szCs w:val="22"/>
              </w:rPr>
            </w:pPr>
            <w:r>
              <w:rPr>
                <w:rFonts w:ascii="宋体" w:hAnsi="宋体" w:cs="宋体" w:hint="eastAsia"/>
                <w:b/>
                <w:bCs/>
                <w:sz w:val="22"/>
                <w:szCs w:val="22"/>
              </w:rPr>
              <w:t>403.12</w:t>
            </w:r>
          </w:p>
        </w:tc>
        <w:tc>
          <w:tcPr>
            <w:tcW w:w="1080" w:type="dxa"/>
            <w:gridSpan w:val="2"/>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186.86</w:t>
            </w:r>
          </w:p>
        </w:tc>
        <w:tc>
          <w:tcPr>
            <w:tcW w:w="1642" w:type="dxa"/>
            <w:gridSpan w:val="2"/>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216.26</w:t>
            </w:r>
          </w:p>
        </w:tc>
        <w:tc>
          <w:tcPr>
            <w:tcW w:w="1395" w:type="dxa"/>
            <w:gridSpan w:val="3"/>
            <w:tcMar>
              <w:top w:w="0" w:type="dxa"/>
              <w:left w:w="15" w:type="dxa"/>
              <w:bottom w:w="0" w:type="dxa"/>
              <w:right w:w="15" w:type="dxa"/>
            </w:tcMar>
            <w:vAlign w:val="center"/>
          </w:tcPr>
          <w:p w:rsidR="00111448" w:rsidRDefault="00111448">
            <w:pPr>
              <w:widowControl/>
              <w:jc w:val="center"/>
              <w:textAlignment w:val="center"/>
              <w:rPr>
                <w:rFonts w:ascii="宋体" w:hAnsi="宋体" w:cs="宋体"/>
                <w:b/>
                <w:bCs/>
                <w:sz w:val="22"/>
                <w:szCs w:val="22"/>
              </w:rPr>
            </w:pPr>
            <w:r>
              <w:rPr>
                <w:rFonts w:ascii="宋体" w:hAnsi="宋体" w:cs="宋体" w:hint="eastAsia"/>
                <w:b/>
                <w:bCs/>
                <w:sz w:val="22"/>
                <w:szCs w:val="22"/>
              </w:rPr>
              <w:t>95.34</w:t>
            </w:r>
          </w:p>
        </w:tc>
        <w:tc>
          <w:tcPr>
            <w:tcW w:w="1065" w:type="dxa"/>
            <w:gridSpan w:val="3"/>
            <w:tcBorders>
              <w:right w:val="single" w:sz="4" w:space="0" w:color="auto"/>
            </w:tcBorders>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99.01</w:t>
            </w:r>
          </w:p>
        </w:tc>
        <w:tc>
          <w:tcPr>
            <w:tcW w:w="1080" w:type="dxa"/>
            <w:tcBorders>
              <w:left w:val="single" w:sz="4" w:space="0" w:color="auto"/>
            </w:tcBorders>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113.43</w:t>
            </w:r>
          </w:p>
        </w:tc>
      </w:tr>
      <w:tr w:rsidR="00111448">
        <w:trPr>
          <w:trHeight w:val="624"/>
          <w:jc w:val="center"/>
        </w:trPr>
        <w:tc>
          <w:tcPr>
            <w:tcW w:w="1654" w:type="dxa"/>
            <w:gridSpan w:val="2"/>
            <w:tcMar>
              <w:top w:w="0" w:type="dxa"/>
              <w:left w:w="15" w:type="dxa"/>
              <w:bottom w:w="0" w:type="dxa"/>
              <w:right w:w="15" w:type="dxa"/>
            </w:tcMar>
            <w:vAlign w:val="center"/>
          </w:tcPr>
          <w:p w:rsidR="00111448" w:rsidRDefault="00111448">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126" w:type="dxa"/>
            <w:tcBorders>
              <w:right w:val="single" w:sz="4" w:space="0" w:color="auto"/>
            </w:tcBorders>
            <w:tcMar>
              <w:top w:w="0" w:type="dxa"/>
              <w:left w:w="15" w:type="dxa"/>
              <w:bottom w:w="0" w:type="dxa"/>
              <w:right w:w="15" w:type="dxa"/>
            </w:tcMar>
            <w:vAlign w:val="center"/>
          </w:tcPr>
          <w:p w:rsidR="00111448" w:rsidRDefault="00111448" w:rsidP="00C42B16">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498.46</w:t>
            </w:r>
          </w:p>
        </w:tc>
        <w:tc>
          <w:tcPr>
            <w:tcW w:w="1355" w:type="dxa"/>
            <w:gridSpan w:val="2"/>
            <w:tcBorders>
              <w:left w:val="single" w:sz="4" w:space="0" w:color="auto"/>
            </w:tcBorders>
            <w:tcMar>
              <w:top w:w="0" w:type="dxa"/>
              <w:left w:w="15" w:type="dxa"/>
              <w:bottom w:w="0" w:type="dxa"/>
              <w:right w:w="15" w:type="dxa"/>
            </w:tcMar>
            <w:vAlign w:val="center"/>
          </w:tcPr>
          <w:p w:rsidR="00111448" w:rsidRDefault="00111448" w:rsidP="00C42B16">
            <w:pPr>
              <w:widowControl/>
              <w:jc w:val="center"/>
              <w:textAlignment w:val="center"/>
              <w:rPr>
                <w:rFonts w:ascii="宋体" w:hAnsi="宋体" w:cs="宋体"/>
                <w:b/>
                <w:bCs/>
                <w:sz w:val="22"/>
                <w:szCs w:val="22"/>
              </w:rPr>
            </w:pPr>
            <w:r>
              <w:rPr>
                <w:rFonts w:ascii="宋体" w:hAnsi="宋体" w:cs="宋体" w:hint="eastAsia"/>
                <w:b/>
                <w:bCs/>
                <w:sz w:val="22"/>
                <w:szCs w:val="22"/>
              </w:rPr>
              <w:t>403.12</w:t>
            </w:r>
          </w:p>
        </w:tc>
        <w:tc>
          <w:tcPr>
            <w:tcW w:w="1080" w:type="dxa"/>
            <w:gridSpan w:val="2"/>
            <w:tcMar>
              <w:top w:w="0" w:type="dxa"/>
              <w:left w:w="15" w:type="dxa"/>
              <w:bottom w:w="0" w:type="dxa"/>
              <w:right w:w="15" w:type="dxa"/>
            </w:tcMar>
            <w:vAlign w:val="center"/>
          </w:tcPr>
          <w:p w:rsidR="00111448" w:rsidRDefault="00111448" w:rsidP="00C42B16">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186.86</w:t>
            </w:r>
          </w:p>
        </w:tc>
        <w:tc>
          <w:tcPr>
            <w:tcW w:w="1642" w:type="dxa"/>
            <w:gridSpan w:val="2"/>
            <w:tcMar>
              <w:top w:w="0" w:type="dxa"/>
              <w:left w:w="15" w:type="dxa"/>
              <w:bottom w:w="0" w:type="dxa"/>
              <w:right w:w="15" w:type="dxa"/>
            </w:tcMar>
            <w:vAlign w:val="center"/>
          </w:tcPr>
          <w:p w:rsidR="00111448" w:rsidRDefault="00111448" w:rsidP="00C42B16">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216.26</w:t>
            </w:r>
          </w:p>
        </w:tc>
        <w:tc>
          <w:tcPr>
            <w:tcW w:w="1395" w:type="dxa"/>
            <w:gridSpan w:val="3"/>
            <w:tcMar>
              <w:top w:w="0" w:type="dxa"/>
              <w:left w:w="15" w:type="dxa"/>
              <w:bottom w:w="0" w:type="dxa"/>
              <w:right w:w="15" w:type="dxa"/>
            </w:tcMar>
            <w:vAlign w:val="center"/>
          </w:tcPr>
          <w:p w:rsidR="00111448" w:rsidRDefault="00111448" w:rsidP="00C42B16">
            <w:pPr>
              <w:widowControl/>
              <w:jc w:val="center"/>
              <w:textAlignment w:val="center"/>
              <w:rPr>
                <w:rFonts w:ascii="宋体" w:hAnsi="宋体" w:cs="宋体"/>
                <w:b/>
                <w:bCs/>
                <w:sz w:val="22"/>
                <w:szCs w:val="22"/>
              </w:rPr>
            </w:pPr>
            <w:r>
              <w:rPr>
                <w:rFonts w:ascii="宋体" w:hAnsi="宋体" w:cs="宋体" w:hint="eastAsia"/>
                <w:b/>
                <w:bCs/>
                <w:sz w:val="22"/>
                <w:szCs w:val="22"/>
              </w:rPr>
              <w:t>95.34</w:t>
            </w:r>
          </w:p>
        </w:tc>
        <w:tc>
          <w:tcPr>
            <w:tcW w:w="1065" w:type="dxa"/>
            <w:gridSpan w:val="3"/>
            <w:tcBorders>
              <w:right w:val="single" w:sz="4" w:space="0" w:color="auto"/>
            </w:tcBorders>
            <w:tcMar>
              <w:top w:w="0" w:type="dxa"/>
              <w:left w:w="15" w:type="dxa"/>
              <w:bottom w:w="0" w:type="dxa"/>
              <w:right w:w="15" w:type="dxa"/>
            </w:tcMar>
            <w:vAlign w:val="center"/>
          </w:tcPr>
          <w:p w:rsidR="00111448" w:rsidRDefault="00111448" w:rsidP="00C42B16">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99.01</w:t>
            </w:r>
          </w:p>
        </w:tc>
        <w:tc>
          <w:tcPr>
            <w:tcW w:w="1080" w:type="dxa"/>
            <w:tcBorders>
              <w:left w:val="single" w:sz="4" w:space="0" w:color="auto"/>
            </w:tcBorders>
            <w:tcMar>
              <w:top w:w="0" w:type="dxa"/>
              <w:left w:w="15" w:type="dxa"/>
              <w:bottom w:w="0" w:type="dxa"/>
              <w:right w:w="15" w:type="dxa"/>
            </w:tcMar>
            <w:vAlign w:val="center"/>
          </w:tcPr>
          <w:p w:rsidR="00111448" w:rsidRDefault="00111448" w:rsidP="00C42B16">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113.43</w:t>
            </w:r>
          </w:p>
        </w:tc>
      </w:tr>
      <w:tr w:rsidR="00111448">
        <w:trPr>
          <w:trHeight w:val="624"/>
          <w:jc w:val="center"/>
        </w:trPr>
        <w:tc>
          <w:tcPr>
            <w:tcW w:w="1654" w:type="dxa"/>
            <w:gridSpan w:val="2"/>
            <w:tcMar>
              <w:top w:w="0" w:type="dxa"/>
              <w:left w:w="15" w:type="dxa"/>
              <w:bottom w:w="0" w:type="dxa"/>
              <w:right w:w="15" w:type="dxa"/>
            </w:tcMar>
            <w:vAlign w:val="center"/>
          </w:tcPr>
          <w:p w:rsidR="00111448" w:rsidRDefault="00111448">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126" w:type="dxa"/>
            <w:tcBorders>
              <w:right w:val="single" w:sz="4" w:space="0" w:color="auto"/>
            </w:tcBorders>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p>
        </w:tc>
        <w:tc>
          <w:tcPr>
            <w:tcW w:w="1642" w:type="dxa"/>
            <w:gridSpan w:val="2"/>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p>
        </w:tc>
        <w:tc>
          <w:tcPr>
            <w:tcW w:w="1395" w:type="dxa"/>
            <w:gridSpan w:val="3"/>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p>
        </w:tc>
        <w:tc>
          <w:tcPr>
            <w:tcW w:w="1065" w:type="dxa"/>
            <w:gridSpan w:val="3"/>
            <w:tcBorders>
              <w:right w:val="single" w:sz="4" w:space="0" w:color="auto"/>
            </w:tcBorders>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p>
        </w:tc>
        <w:tc>
          <w:tcPr>
            <w:tcW w:w="1080" w:type="dxa"/>
            <w:tcBorders>
              <w:left w:val="single" w:sz="4" w:space="0" w:color="auto"/>
            </w:tcBorders>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p>
        </w:tc>
      </w:tr>
      <w:tr w:rsidR="00111448">
        <w:trPr>
          <w:trHeight w:val="624"/>
          <w:jc w:val="center"/>
        </w:trPr>
        <w:tc>
          <w:tcPr>
            <w:tcW w:w="1654" w:type="dxa"/>
            <w:gridSpan w:val="2"/>
            <w:tcMar>
              <w:top w:w="0" w:type="dxa"/>
              <w:left w:w="15" w:type="dxa"/>
              <w:bottom w:w="0" w:type="dxa"/>
              <w:right w:w="15" w:type="dxa"/>
            </w:tcMar>
            <w:vAlign w:val="center"/>
          </w:tcPr>
          <w:p w:rsidR="00111448" w:rsidRDefault="00111448">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126" w:type="dxa"/>
            <w:tcBorders>
              <w:right w:val="single" w:sz="4" w:space="0" w:color="auto"/>
            </w:tcBorders>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p>
        </w:tc>
        <w:tc>
          <w:tcPr>
            <w:tcW w:w="1642" w:type="dxa"/>
            <w:gridSpan w:val="2"/>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p>
        </w:tc>
        <w:tc>
          <w:tcPr>
            <w:tcW w:w="1395" w:type="dxa"/>
            <w:gridSpan w:val="3"/>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p>
        </w:tc>
        <w:tc>
          <w:tcPr>
            <w:tcW w:w="1065" w:type="dxa"/>
            <w:gridSpan w:val="3"/>
            <w:tcBorders>
              <w:right w:val="single" w:sz="4" w:space="0" w:color="auto"/>
            </w:tcBorders>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p>
        </w:tc>
        <w:tc>
          <w:tcPr>
            <w:tcW w:w="1080" w:type="dxa"/>
            <w:tcBorders>
              <w:left w:val="single" w:sz="4" w:space="0" w:color="auto"/>
            </w:tcBorders>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p>
        </w:tc>
      </w:tr>
      <w:tr w:rsidR="00111448">
        <w:trPr>
          <w:trHeight w:val="624"/>
          <w:jc w:val="center"/>
        </w:trPr>
        <w:tc>
          <w:tcPr>
            <w:tcW w:w="1654" w:type="dxa"/>
            <w:gridSpan w:val="2"/>
            <w:vMerge w:val="restart"/>
            <w:tcMar>
              <w:top w:w="0" w:type="dxa"/>
              <w:left w:w="15" w:type="dxa"/>
              <w:bottom w:w="0" w:type="dxa"/>
              <w:right w:w="15" w:type="dxa"/>
            </w:tcMar>
            <w:vAlign w:val="center"/>
          </w:tcPr>
          <w:p w:rsidR="00111448" w:rsidRDefault="00111448">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机构名称</w:t>
            </w:r>
          </w:p>
        </w:tc>
        <w:tc>
          <w:tcPr>
            <w:tcW w:w="1126" w:type="dxa"/>
            <w:vMerge w:val="restart"/>
            <w:tcBorders>
              <w:right w:val="single" w:sz="4" w:space="0" w:color="auto"/>
            </w:tcBorders>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三公经费</w:t>
            </w:r>
          </w:p>
          <w:p w:rsidR="00111448" w:rsidRDefault="0011144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合计</w:t>
            </w:r>
          </w:p>
        </w:tc>
        <w:tc>
          <w:tcPr>
            <w:tcW w:w="7617" w:type="dxa"/>
            <w:gridSpan w:val="13"/>
            <w:tcBorders>
              <w:left w:val="single" w:sz="4" w:space="0" w:color="auto"/>
            </w:tcBorders>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其中：</w:t>
            </w:r>
          </w:p>
        </w:tc>
      </w:tr>
      <w:tr w:rsidR="00111448">
        <w:trPr>
          <w:trHeight w:val="624"/>
          <w:jc w:val="center"/>
        </w:trPr>
        <w:tc>
          <w:tcPr>
            <w:tcW w:w="1654" w:type="dxa"/>
            <w:gridSpan w:val="2"/>
            <w:vMerge/>
            <w:vAlign w:val="center"/>
          </w:tcPr>
          <w:p w:rsidR="00111448" w:rsidRDefault="00111448">
            <w:pPr>
              <w:widowControl/>
              <w:jc w:val="left"/>
              <w:rPr>
                <w:rFonts w:ascii="仿宋_GB2312" w:eastAsia="仿宋_GB2312" w:hAnsi="仿宋_GB2312" w:cs="仿宋_GB2312"/>
                <w:sz w:val="24"/>
              </w:rPr>
            </w:pPr>
          </w:p>
        </w:tc>
        <w:tc>
          <w:tcPr>
            <w:tcW w:w="1126" w:type="dxa"/>
            <w:vMerge/>
            <w:tcBorders>
              <w:right w:val="single" w:sz="4" w:space="0" w:color="auto"/>
            </w:tcBorders>
            <w:vAlign w:val="center"/>
          </w:tcPr>
          <w:p w:rsidR="00111448" w:rsidRDefault="00111448">
            <w:pPr>
              <w:widowControl/>
              <w:jc w:val="left"/>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公务接待费</w:t>
            </w:r>
          </w:p>
        </w:tc>
        <w:tc>
          <w:tcPr>
            <w:tcW w:w="1080" w:type="dxa"/>
            <w:gridSpan w:val="2"/>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公务用车运维费</w:t>
            </w:r>
          </w:p>
        </w:tc>
        <w:tc>
          <w:tcPr>
            <w:tcW w:w="1642" w:type="dxa"/>
            <w:gridSpan w:val="2"/>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公务用车购置费</w:t>
            </w:r>
          </w:p>
        </w:tc>
        <w:tc>
          <w:tcPr>
            <w:tcW w:w="3540" w:type="dxa"/>
            <w:gridSpan w:val="7"/>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因公出国费</w:t>
            </w:r>
          </w:p>
        </w:tc>
      </w:tr>
      <w:tr w:rsidR="00111448">
        <w:trPr>
          <w:trHeight w:val="858"/>
          <w:jc w:val="center"/>
        </w:trPr>
        <w:tc>
          <w:tcPr>
            <w:tcW w:w="1654" w:type="dxa"/>
            <w:gridSpan w:val="2"/>
            <w:tcMar>
              <w:top w:w="0" w:type="dxa"/>
              <w:left w:w="15" w:type="dxa"/>
              <w:bottom w:w="0" w:type="dxa"/>
              <w:right w:w="15" w:type="dxa"/>
            </w:tcMar>
            <w:vAlign w:val="center"/>
          </w:tcPr>
          <w:p w:rsidR="00111448" w:rsidRDefault="00111448">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局机关及二级机构汇总</w:t>
            </w:r>
          </w:p>
        </w:tc>
        <w:tc>
          <w:tcPr>
            <w:tcW w:w="1126" w:type="dxa"/>
            <w:tcBorders>
              <w:right w:val="single" w:sz="4" w:space="0" w:color="auto"/>
            </w:tcBorders>
            <w:tcMar>
              <w:top w:w="0" w:type="dxa"/>
              <w:left w:w="15" w:type="dxa"/>
              <w:bottom w:w="0" w:type="dxa"/>
              <w:right w:w="15" w:type="dxa"/>
            </w:tcMar>
            <w:vAlign w:val="center"/>
          </w:tcPr>
          <w:p w:rsidR="00111448"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8.76</w:t>
            </w:r>
          </w:p>
        </w:tc>
        <w:tc>
          <w:tcPr>
            <w:tcW w:w="1355" w:type="dxa"/>
            <w:gridSpan w:val="2"/>
            <w:tcBorders>
              <w:left w:val="single" w:sz="4" w:space="0" w:color="auto"/>
            </w:tcBorders>
            <w:tcMar>
              <w:top w:w="0" w:type="dxa"/>
              <w:left w:w="15" w:type="dxa"/>
              <w:bottom w:w="0" w:type="dxa"/>
              <w:right w:w="15" w:type="dxa"/>
            </w:tcMar>
            <w:vAlign w:val="center"/>
          </w:tcPr>
          <w:p w:rsidR="00111448" w:rsidRDefault="00111448" w:rsidP="00AC649C">
            <w:pPr>
              <w:autoSpaceDN w:val="0"/>
              <w:spacing w:line="320" w:lineRule="exact"/>
              <w:textAlignment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111448"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8.76</w:t>
            </w:r>
          </w:p>
        </w:tc>
        <w:tc>
          <w:tcPr>
            <w:tcW w:w="1642" w:type="dxa"/>
            <w:gridSpan w:val="2"/>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p>
        </w:tc>
        <w:tc>
          <w:tcPr>
            <w:tcW w:w="3540" w:type="dxa"/>
            <w:gridSpan w:val="7"/>
            <w:tcMar>
              <w:top w:w="0" w:type="dxa"/>
              <w:left w:w="15" w:type="dxa"/>
              <w:bottom w:w="0" w:type="dxa"/>
              <w:right w:w="15" w:type="dxa"/>
            </w:tcMar>
            <w:vAlign w:val="center"/>
          </w:tcPr>
          <w:p w:rsidR="00111448" w:rsidRDefault="00111448">
            <w:pPr>
              <w:autoSpaceDN w:val="0"/>
              <w:spacing w:line="320" w:lineRule="exact"/>
              <w:jc w:val="center"/>
              <w:textAlignment w:val="center"/>
              <w:rPr>
                <w:rFonts w:ascii="仿宋_GB2312" w:eastAsia="仿宋_GB2312" w:hAnsi="仿宋_GB2312" w:cs="仿宋_GB2312"/>
                <w:sz w:val="24"/>
              </w:rPr>
            </w:pPr>
          </w:p>
        </w:tc>
      </w:tr>
      <w:tr w:rsidR="00AC649C">
        <w:trPr>
          <w:trHeight w:val="624"/>
          <w:jc w:val="center"/>
        </w:trPr>
        <w:tc>
          <w:tcPr>
            <w:tcW w:w="1654" w:type="dxa"/>
            <w:gridSpan w:val="2"/>
            <w:tcMar>
              <w:top w:w="0" w:type="dxa"/>
              <w:left w:w="15" w:type="dxa"/>
              <w:bottom w:w="0" w:type="dxa"/>
              <w:right w:w="15" w:type="dxa"/>
            </w:tcMar>
            <w:vAlign w:val="center"/>
          </w:tcPr>
          <w:p w:rsidR="00AC649C" w:rsidRDefault="00AC649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126" w:type="dxa"/>
            <w:tcBorders>
              <w:right w:val="single" w:sz="4" w:space="0" w:color="auto"/>
            </w:tcBorders>
            <w:tcMar>
              <w:top w:w="0" w:type="dxa"/>
              <w:left w:w="15" w:type="dxa"/>
              <w:bottom w:w="0" w:type="dxa"/>
              <w:right w:w="15" w:type="dxa"/>
            </w:tcMar>
            <w:vAlign w:val="center"/>
          </w:tcPr>
          <w:p w:rsidR="00AC649C" w:rsidRDefault="00AC649C" w:rsidP="00C42B16">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8.76</w:t>
            </w:r>
          </w:p>
        </w:tc>
        <w:tc>
          <w:tcPr>
            <w:tcW w:w="1355" w:type="dxa"/>
            <w:gridSpan w:val="2"/>
            <w:tcBorders>
              <w:left w:val="single" w:sz="4" w:space="0" w:color="auto"/>
            </w:tcBorders>
            <w:tcMar>
              <w:top w:w="0" w:type="dxa"/>
              <w:left w:w="15" w:type="dxa"/>
              <w:bottom w:w="0" w:type="dxa"/>
              <w:right w:w="15" w:type="dxa"/>
            </w:tcMar>
            <w:vAlign w:val="center"/>
          </w:tcPr>
          <w:p w:rsidR="00AC649C" w:rsidRDefault="00AC649C" w:rsidP="00C42B16">
            <w:pPr>
              <w:autoSpaceDN w:val="0"/>
              <w:spacing w:line="320" w:lineRule="exact"/>
              <w:textAlignment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AC649C" w:rsidRDefault="00AC649C" w:rsidP="00C42B16">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8.76</w:t>
            </w:r>
          </w:p>
        </w:tc>
        <w:tc>
          <w:tcPr>
            <w:tcW w:w="1642" w:type="dxa"/>
            <w:gridSpan w:val="2"/>
            <w:tcMar>
              <w:top w:w="0" w:type="dxa"/>
              <w:left w:w="15" w:type="dxa"/>
              <w:bottom w:w="0" w:type="dxa"/>
              <w:right w:w="15" w:type="dxa"/>
            </w:tcMar>
            <w:vAlign w:val="center"/>
          </w:tcPr>
          <w:p w:rsidR="00AC649C" w:rsidRDefault="00AC649C" w:rsidP="00C42B16">
            <w:pPr>
              <w:autoSpaceDN w:val="0"/>
              <w:spacing w:line="320" w:lineRule="exact"/>
              <w:jc w:val="center"/>
              <w:textAlignment w:val="center"/>
              <w:rPr>
                <w:rFonts w:ascii="仿宋_GB2312" w:eastAsia="仿宋_GB2312" w:hAnsi="仿宋_GB2312" w:cs="仿宋_GB2312"/>
                <w:sz w:val="24"/>
              </w:rPr>
            </w:pPr>
          </w:p>
        </w:tc>
        <w:tc>
          <w:tcPr>
            <w:tcW w:w="3540" w:type="dxa"/>
            <w:gridSpan w:val="7"/>
            <w:tcMar>
              <w:top w:w="0" w:type="dxa"/>
              <w:left w:w="15" w:type="dxa"/>
              <w:bottom w:w="0" w:type="dxa"/>
              <w:right w:w="15" w:type="dxa"/>
            </w:tcMar>
            <w:vAlign w:val="center"/>
          </w:tcPr>
          <w:p w:rsidR="00AC649C" w:rsidRDefault="00AC649C" w:rsidP="00C42B16">
            <w:pPr>
              <w:autoSpaceDN w:val="0"/>
              <w:spacing w:line="320" w:lineRule="exact"/>
              <w:jc w:val="center"/>
              <w:textAlignment w:val="center"/>
              <w:rPr>
                <w:rFonts w:ascii="仿宋_GB2312" w:eastAsia="仿宋_GB2312" w:hAnsi="仿宋_GB2312" w:cs="仿宋_GB2312"/>
                <w:sz w:val="24"/>
              </w:rPr>
            </w:pPr>
          </w:p>
        </w:tc>
      </w:tr>
      <w:tr w:rsidR="00AC649C">
        <w:trPr>
          <w:trHeight w:val="624"/>
          <w:jc w:val="center"/>
        </w:trPr>
        <w:tc>
          <w:tcPr>
            <w:tcW w:w="1654" w:type="dxa"/>
            <w:gridSpan w:val="2"/>
            <w:tcMar>
              <w:top w:w="0" w:type="dxa"/>
              <w:left w:w="15" w:type="dxa"/>
              <w:bottom w:w="0" w:type="dxa"/>
              <w:right w:w="15" w:type="dxa"/>
            </w:tcMar>
            <w:vAlign w:val="center"/>
          </w:tcPr>
          <w:p w:rsidR="00AC649C" w:rsidRDefault="00AC649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126" w:type="dxa"/>
            <w:tcBorders>
              <w:right w:val="single" w:sz="4" w:space="0" w:color="auto"/>
            </w:tcBorders>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p>
        </w:tc>
        <w:tc>
          <w:tcPr>
            <w:tcW w:w="1642" w:type="dxa"/>
            <w:gridSpan w:val="2"/>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p>
        </w:tc>
        <w:tc>
          <w:tcPr>
            <w:tcW w:w="3540" w:type="dxa"/>
            <w:gridSpan w:val="7"/>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p>
        </w:tc>
      </w:tr>
      <w:tr w:rsidR="00AC649C">
        <w:trPr>
          <w:trHeight w:val="624"/>
          <w:jc w:val="center"/>
        </w:trPr>
        <w:tc>
          <w:tcPr>
            <w:tcW w:w="1654" w:type="dxa"/>
            <w:gridSpan w:val="2"/>
            <w:tcMar>
              <w:top w:w="0" w:type="dxa"/>
              <w:left w:w="15" w:type="dxa"/>
              <w:bottom w:w="0" w:type="dxa"/>
              <w:right w:w="15" w:type="dxa"/>
            </w:tcMar>
            <w:vAlign w:val="center"/>
          </w:tcPr>
          <w:p w:rsidR="00AC649C" w:rsidRDefault="00AC649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126" w:type="dxa"/>
            <w:tcBorders>
              <w:right w:val="single" w:sz="4" w:space="0" w:color="auto"/>
            </w:tcBorders>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p>
        </w:tc>
        <w:tc>
          <w:tcPr>
            <w:tcW w:w="1642" w:type="dxa"/>
            <w:gridSpan w:val="2"/>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p>
        </w:tc>
        <w:tc>
          <w:tcPr>
            <w:tcW w:w="3540" w:type="dxa"/>
            <w:gridSpan w:val="7"/>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p>
        </w:tc>
      </w:tr>
      <w:tr w:rsidR="00AC649C">
        <w:trPr>
          <w:trHeight w:val="624"/>
          <w:jc w:val="center"/>
        </w:trPr>
        <w:tc>
          <w:tcPr>
            <w:tcW w:w="1654" w:type="dxa"/>
            <w:gridSpan w:val="2"/>
            <w:vMerge w:val="restart"/>
            <w:tcMar>
              <w:top w:w="0" w:type="dxa"/>
              <w:left w:w="15" w:type="dxa"/>
              <w:bottom w:w="0" w:type="dxa"/>
              <w:right w:w="15" w:type="dxa"/>
            </w:tcMar>
            <w:vAlign w:val="center"/>
          </w:tcPr>
          <w:p w:rsidR="00AC649C" w:rsidRDefault="00AC649C">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26" w:type="dxa"/>
            <w:vMerge w:val="restart"/>
            <w:tcBorders>
              <w:right w:val="single" w:sz="4" w:space="0" w:color="auto"/>
            </w:tcBorders>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固定资产</w:t>
            </w:r>
          </w:p>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合计</w:t>
            </w:r>
          </w:p>
        </w:tc>
        <w:tc>
          <w:tcPr>
            <w:tcW w:w="6079" w:type="dxa"/>
            <w:gridSpan w:val="11"/>
            <w:tcBorders>
              <w:left w:val="single" w:sz="4" w:space="0" w:color="auto"/>
              <w:right w:val="single" w:sz="4" w:space="0" w:color="auto"/>
            </w:tcBorders>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其中：</w:t>
            </w:r>
          </w:p>
        </w:tc>
        <w:tc>
          <w:tcPr>
            <w:tcW w:w="1538" w:type="dxa"/>
            <w:gridSpan w:val="2"/>
            <w:vMerge w:val="restart"/>
            <w:tcBorders>
              <w:left w:val="single" w:sz="4" w:space="0" w:color="auto"/>
            </w:tcBorders>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其他</w:t>
            </w:r>
          </w:p>
        </w:tc>
      </w:tr>
      <w:tr w:rsidR="00AC649C">
        <w:trPr>
          <w:trHeight w:val="624"/>
          <w:jc w:val="center"/>
        </w:trPr>
        <w:tc>
          <w:tcPr>
            <w:tcW w:w="1654" w:type="dxa"/>
            <w:gridSpan w:val="2"/>
            <w:vMerge/>
            <w:vAlign w:val="center"/>
          </w:tcPr>
          <w:p w:rsidR="00AC649C" w:rsidRDefault="00AC649C">
            <w:pPr>
              <w:widowControl/>
              <w:jc w:val="left"/>
              <w:rPr>
                <w:rFonts w:ascii="仿宋_GB2312" w:eastAsia="仿宋_GB2312" w:hAnsi="仿宋_GB2312" w:cs="仿宋_GB2312"/>
                <w:sz w:val="24"/>
              </w:rPr>
            </w:pPr>
          </w:p>
        </w:tc>
        <w:tc>
          <w:tcPr>
            <w:tcW w:w="1126" w:type="dxa"/>
            <w:vMerge/>
            <w:tcBorders>
              <w:right w:val="single" w:sz="4" w:space="0" w:color="auto"/>
            </w:tcBorders>
            <w:vAlign w:val="center"/>
          </w:tcPr>
          <w:p w:rsidR="00AC649C" w:rsidRDefault="00AC649C">
            <w:pPr>
              <w:widowControl/>
              <w:jc w:val="left"/>
              <w:rPr>
                <w:rFonts w:ascii="仿宋_GB2312" w:eastAsia="仿宋_GB2312" w:hAnsi="仿宋_GB2312" w:cs="仿宋_GB2312"/>
                <w:sz w:val="24"/>
              </w:rPr>
            </w:pPr>
          </w:p>
        </w:tc>
        <w:tc>
          <w:tcPr>
            <w:tcW w:w="2435" w:type="dxa"/>
            <w:gridSpan w:val="4"/>
            <w:tcBorders>
              <w:left w:val="single" w:sz="4" w:space="0" w:color="auto"/>
            </w:tcBorders>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在用固定资产</w:t>
            </w:r>
          </w:p>
        </w:tc>
        <w:tc>
          <w:tcPr>
            <w:tcW w:w="3644" w:type="dxa"/>
            <w:gridSpan w:val="7"/>
            <w:tcBorders>
              <w:right w:val="single" w:sz="4" w:space="0" w:color="auto"/>
            </w:tcBorders>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出租固定资产</w:t>
            </w:r>
          </w:p>
        </w:tc>
        <w:tc>
          <w:tcPr>
            <w:tcW w:w="1538" w:type="dxa"/>
            <w:gridSpan w:val="2"/>
            <w:vMerge/>
            <w:tcBorders>
              <w:left w:val="single" w:sz="4" w:space="0" w:color="auto"/>
            </w:tcBorders>
            <w:vAlign w:val="center"/>
          </w:tcPr>
          <w:p w:rsidR="00AC649C" w:rsidRDefault="00AC649C">
            <w:pPr>
              <w:widowControl/>
              <w:jc w:val="left"/>
              <w:rPr>
                <w:rFonts w:ascii="仿宋_GB2312" w:eastAsia="仿宋_GB2312" w:hAnsi="仿宋_GB2312" w:cs="仿宋_GB2312"/>
                <w:sz w:val="24"/>
              </w:rPr>
            </w:pPr>
          </w:p>
        </w:tc>
      </w:tr>
      <w:tr w:rsidR="00AC649C">
        <w:trPr>
          <w:trHeight w:val="855"/>
          <w:jc w:val="center"/>
        </w:trPr>
        <w:tc>
          <w:tcPr>
            <w:tcW w:w="1654" w:type="dxa"/>
            <w:gridSpan w:val="2"/>
            <w:tcMar>
              <w:top w:w="0" w:type="dxa"/>
              <w:left w:w="15" w:type="dxa"/>
              <w:bottom w:w="0" w:type="dxa"/>
              <w:right w:w="15" w:type="dxa"/>
            </w:tcMar>
            <w:vAlign w:val="center"/>
          </w:tcPr>
          <w:p w:rsidR="00AC649C" w:rsidRDefault="00AC649C">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局机关及二级机构汇总</w:t>
            </w:r>
          </w:p>
        </w:tc>
        <w:tc>
          <w:tcPr>
            <w:tcW w:w="1126" w:type="dxa"/>
            <w:tcBorders>
              <w:right w:val="single" w:sz="4" w:space="0" w:color="auto"/>
            </w:tcBorders>
            <w:tcMar>
              <w:top w:w="0" w:type="dxa"/>
              <w:left w:w="15" w:type="dxa"/>
              <w:bottom w:w="0" w:type="dxa"/>
              <w:right w:w="15" w:type="dxa"/>
            </w:tcMar>
            <w:vAlign w:val="center"/>
          </w:tcPr>
          <w:p w:rsidR="00AC649C" w:rsidRDefault="00FF645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268</w:t>
            </w:r>
          </w:p>
        </w:tc>
        <w:tc>
          <w:tcPr>
            <w:tcW w:w="2435" w:type="dxa"/>
            <w:gridSpan w:val="4"/>
            <w:tcBorders>
              <w:left w:val="single" w:sz="4" w:space="0" w:color="auto"/>
            </w:tcBorders>
            <w:tcMar>
              <w:top w:w="0" w:type="dxa"/>
              <w:left w:w="15" w:type="dxa"/>
              <w:bottom w:w="0" w:type="dxa"/>
              <w:right w:w="15" w:type="dxa"/>
            </w:tcMar>
            <w:vAlign w:val="center"/>
          </w:tcPr>
          <w:p w:rsidR="00AC649C" w:rsidRDefault="00FF645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268</w:t>
            </w:r>
          </w:p>
        </w:tc>
        <w:tc>
          <w:tcPr>
            <w:tcW w:w="3644" w:type="dxa"/>
            <w:gridSpan w:val="7"/>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p>
        </w:tc>
        <w:tc>
          <w:tcPr>
            <w:tcW w:w="1538" w:type="dxa"/>
            <w:gridSpan w:val="2"/>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p>
        </w:tc>
      </w:tr>
      <w:tr w:rsidR="00AC649C">
        <w:trPr>
          <w:trHeight w:val="599"/>
          <w:jc w:val="center"/>
        </w:trPr>
        <w:tc>
          <w:tcPr>
            <w:tcW w:w="1654" w:type="dxa"/>
            <w:gridSpan w:val="2"/>
            <w:tcMar>
              <w:top w:w="0" w:type="dxa"/>
              <w:left w:w="15" w:type="dxa"/>
              <w:bottom w:w="0" w:type="dxa"/>
              <w:right w:w="15" w:type="dxa"/>
            </w:tcMar>
            <w:vAlign w:val="center"/>
          </w:tcPr>
          <w:p w:rsidR="00AC649C" w:rsidRDefault="00AC649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126" w:type="dxa"/>
            <w:tcBorders>
              <w:right w:val="single" w:sz="4" w:space="0" w:color="auto"/>
            </w:tcBorders>
            <w:tcMar>
              <w:top w:w="0" w:type="dxa"/>
              <w:left w:w="15" w:type="dxa"/>
              <w:bottom w:w="0" w:type="dxa"/>
              <w:right w:w="15" w:type="dxa"/>
            </w:tcMar>
            <w:vAlign w:val="center"/>
          </w:tcPr>
          <w:p w:rsidR="00AC649C" w:rsidRDefault="00FF645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268</w:t>
            </w:r>
          </w:p>
        </w:tc>
        <w:tc>
          <w:tcPr>
            <w:tcW w:w="2435" w:type="dxa"/>
            <w:gridSpan w:val="4"/>
            <w:tcBorders>
              <w:left w:val="single" w:sz="4" w:space="0" w:color="auto"/>
            </w:tcBorders>
            <w:tcMar>
              <w:top w:w="0" w:type="dxa"/>
              <w:left w:w="15" w:type="dxa"/>
              <w:bottom w:w="0" w:type="dxa"/>
              <w:right w:w="15" w:type="dxa"/>
            </w:tcMar>
            <w:vAlign w:val="center"/>
          </w:tcPr>
          <w:p w:rsidR="00AC649C" w:rsidRDefault="00FF645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268</w:t>
            </w:r>
          </w:p>
        </w:tc>
        <w:tc>
          <w:tcPr>
            <w:tcW w:w="3644" w:type="dxa"/>
            <w:gridSpan w:val="7"/>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p>
        </w:tc>
        <w:tc>
          <w:tcPr>
            <w:tcW w:w="1538" w:type="dxa"/>
            <w:gridSpan w:val="2"/>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p>
        </w:tc>
      </w:tr>
      <w:tr w:rsidR="00AC649C">
        <w:trPr>
          <w:trHeight w:val="624"/>
          <w:jc w:val="center"/>
        </w:trPr>
        <w:tc>
          <w:tcPr>
            <w:tcW w:w="1654" w:type="dxa"/>
            <w:gridSpan w:val="2"/>
            <w:tcMar>
              <w:top w:w="0" w:type="dxa"/>
              <w:left w:w="15" w:type="dxa"/>
              <w:bottom w:w="0" w:type="dxa"/>
              <w:right w:w="15" w:type="dxa"/>
            </w:tcMar>
            <w:vAlign w:val="center"/>
          </w:tcPr>
          <w:p w:rsidR="00AC649C" w:rsidRDefault="00AC649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126" w:type="dxa"/>
            <w:tcBorders>
              <w:right w:val="single" w:sz="4" w:space="0" w:color="auto"/>
            </w:tcBorders>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p>
        </w:tc>
        <w:tc>
          <w:tcPr>
            <w:tcW w:w="2435" w:type="dxa"/>
            <w:gridSpan w:val="4"/>
            <w:tcBorders>
              <w:left w:val="single" w:sz="4" w:space="0" w:color="auto"/>
            </w:tcBorders>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p>
        </w:tc>
        <w:tc>
          <w:tcPr>
            <w:tcW w:w="3644" w:type="dxa"/>
            <w:gridSpan w:val="7"/>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p>
        </w:tc>
        <w:tc>
          <w:tcPr>
            <w:tcW w:w="1538" w:type="dxa"/>
            <w:gridSpan w:val="2"/>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p>
        </w:tc>
      </w:tr>
      <w:tr w:rsidR="00AC649C">
        <w:trPr>
          <w:trHeight w:val="624"/>
          <w:jc w:val="center"/>
        </w:trPr>
        <w:tc>
          <w:tcPr>
            <w:tcW w:w="1654" w:type="dxa"/>
            <w:gridSpan w:val="2"/>
            <w:tcMar>
              <w:top w:w="0" w:type="dxa"/>
              <w:left w:w="15" w:type="dxa"/>
              <w:bottom w:w="0" w:type="dxa"/>
              <w:right w:w="15" w:type="dxa"/>
            </w:tcMar>
            <w:vAlign w:val="center"/>
          </w:tcPr>
          <w:p w:rsidR="00AC649C" w:rsidRDefault="00AC649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126" w:type="dxa"/>
            <w:tcBorders>
              <w:right w:val="single" w:sz="4" w:space="0" w:color="auto"/>
            </w:tcBorders>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p>
        </w:tc>
        <w:tc>
          <w:tcPr>
            <w:tcW w:w="2435" w:type="dxa"/>
            <w:gridSpan w:val="4"/>
            <w:tcBorders>
              <w:left w:val="single" w:sz="4" w:space="0" w:color="auto"/>
            </w:tcBorders>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p>
        </w:tc>
        <w:tc>
          <w:tcPr>
            <w:tcW w:w="3644" w:type="dxa"/>
            <w:gridSpan w:val="7"/>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p>
        </w:tc>
        <w:tc>
          <w:tcPr>
            <w:tcW w:w="1538" w:type="dxa"/>
            <w:gridSpan w:val="2"/>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p>
        </w:tc>
      </w:tr>
      <w:tr w:rsidR="00AC649C">
        <w:trPr>
          <w:trHeight w:val="567"/>
          <w:jc w:val="center"/>
        </w:trPr>
        <w:tc>
          <w:tcPr>
            <w:tcW w:w="10397" w:type="dxa"/>
            <w:gridSpan w:val="16"/>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黑体" w:eastAsia="黑体" w:hAnsi="黑体" w:cs="黑体" w:hint="eastAsia"/>
                <w:sz w:val="28"/>
                <w:szCs w:val="28"/>
              </w:rPr>
              <w:t>三、部门（单位）整体支出绩效自评情况</w:t>
            </w:r>
          </w:p>
        </w:tc>
      </w:tr>
      <w:tr w:rsidR="00AC649C">
        <w:trPr>
          <w:trHeight w:val="1691"/>
          <w:jc w:val="center"/>
        </w:trPr>
        <w:tc>
          <w:tcPr>
            <w:tcW w:w="1441" w:type="dxa"/>
            <w:vMerge w:val="restart"/>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整体支出绩效定性目标及实施计划完成情况</w:t>
            </w:r>
          </w:p>
        </w:tc>
        <w:tc>
          <w:tcPr>
            <w:tcW w:w="3774" w:type="dxa"/>
            <w:gridSpan w:val="6"/>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预期目标</w:t>
            </w:r>
          </w:p>
        </w:tc>
        <w:tc>
          <w:tcPr>
            <w:tcW w:w="5182" w:type="dxa"/>
            <w:gridSpan w:val="9"/>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实际完成</w:t>
            </w:r>
          </w:p>
        </w:tc>
      </w:tr>
      <w:tr w:rsidR="00AC649C">
        <w:trPr>
          <w:trHeight w:val="1172"/>
          <w:jc w:val="center"/>
        </w:trPr>
        <w:tc>
          <w:tcPr>
            <w:tcW w:w="1441" w:type="dxa"/>
            <w:vMerge/>
            <w:vAlign w:val="center"/>
          </w:tcPr>
          <w:p w:rsidR="00AC649C" w:rsidRDefault="00AC649C">
            <w:pPr>
              <w:widowControl/>
              <w:jc w:val="left"/>
              <w:rPr>
                <w:rFonts w:ascii="仿宋_GB2312" w:eastAsia="仿宋_GB2312" w:hAnsi="仿宋_GB2312" w:cs="仿宋_GB2312"/>
                <w:sz w:val="24"/>
              </w:rPr>
            </w:pPr>
          </w:p>
        </w:tc>
        <w:tc>
          <w:tcPr>
            <w:tcW w:w="3774" w:type="dxa"/>
            <w:gridSpan w:val="6"/>
            <w:tcMar>
              <w:top w:w="0" w:type="dxa"/>
              <w:left w:w="15" w:type="dxa"/>
              <w:bottom w:w="0" w:type="dxa"/>
              <w:right w:w="15" w:type="dxa"/>
            </w:tcMar>
            <w:vAlign w:val="center"/>
          </w:tcPr>
          <w:p w:rsidR="00C42B16" w:rsidRDefault="00AC649C" w:rsidP="00C42B16">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目标</w:t>
            </w:r>
            <w:r>
              <w:rPr>
                <w:rFonts w:ascii="仿宋_GB2312" w:eastAsia="仿宋_GB2312" w:hAnsi="仿宋_GB2312" w:cs="仿宋_GB2312"/>
                <w:sz w:val="24"/>
              </w:rPr>
              <w:t>1</w:t>
            </w:r>
            <w:r>
              <w:rPr>
                <w:rFonts w:ascii="仿宋_GB2312" w:eastAsia="仿宋_GB2312" w:hAnsi="仿宋_GB2312" w:cs="仿宋_GB2312" w:hint="eastAsia"/>
                <w:sz w:val="24"/>
              </w:rPr>
              <w:t>：</w:t>
            </w:r>
            <w:r w:rsidR="00C42B16">
              <w:rPr>
                <w:rFonts w:ascii="仿宋_GB2312" w:eastAsia="仿宋_GB2312" w:hAnsi="仿宋_GB2312" w:cs="仿宋_GB2312" w:hint="eastAsia"/>
                <w:sz w:val="24"/>
              </w:rPr>
              <w:t>路政政策法规宣传教育取得实效</w:t>
            </w:r>
          </w:p>
          <w:p w:rsidR="00C42B16" w:rsidRDefault="00AC649C">
            <w:pPr>
              <w:autoSpaceDN w:val="0"/>
              <w:spacing w:line="400" w:lineRule="exact"/>
              <w:jc w:val="left"/>
              <w:textAlignment w:val="center"/>
              <w:rPr>
                <w:rFonts w:ascii="仿宋_GB2312" w:eastAsia="仿宋_GB2312" w:hAnsi="仿宋_GB2312" w:cs="仿宋_GB2312" w:hint="eastAsia"/>
                <w:sz w:val="24"/>
              </w:rPr>
            </w:pPr>
            <w:r>
              <w:rPr>
                <w:rFonts w:ascii="仿宋_GB2312" w:eastAsia="仿宋_GB2312" w:hAnsi="仿宋_GB2312" w:cs="仿宋_GB2312" w:hint="eastAsia"/>
                <w:sz w:val="24"/>
              </w:rPr>
              <w:t>目标</w:t>
            </w:r>
            <w:r>
              <w:rPr>
                <w:rFonts w:ascii="仿宋_GB2312" w:eastAsia="仿宋_GB2312" w:hAnsi="仿宋_GB2312" w:cs="仿宋_GB2312"/>
                <w:sz w:val="24"/>
              </w:rPr>
              <w:t>2</w:t>
            </w:r>
            <w:r>
              <w:rPr>
                <w:rFonts w:ascii="仿宋_GB2312" w:eastAsia="仿宋_GB2312" w:hAnsi="仿宋_GB2312" w:cs="仿宋_GB2312" w:hint="eastAsia"/>
                <w:sz w:val="24"/>
              </w:rPr>
              <w:t>：</w:t>
            </w:r>
            <w:r w:rsidR="00C42B16">
              <w:rPr>
                <w:rFonts w:ascii="仿宋_GB2312" w:eastAsia="仿宋_GB2312" w:hAnsi="仿宋_GB2312" w:cs="仿宋_GB2312" w:hint="eastAsia"/>
                <w:sz w:val="24"/>
              </w:rPr>
              <w:t>农村公路路政执法监督水平全面提升</w:t>
            </w:r>
          </w:p>
          <w:p w:rsidR="00AC649C" w:rsidRDefault="00AC649C">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目标</w:t>
            </w:r>
            <w:r>
              <w:rPr>
                <w:rFonts w:ascii="仿宋_GB2312" w:eastAsia="仿宋_GB2312" w:hAnsi="仿宋_GB2312" w:cs="仿宋_GB2312"/>
                <w:sz w:val="24"/>
              </w:rPr>
              <w:t>3</w:t>
            </w:r>
            <w:r>
              <w:rPr>
                <w:rFonts w:ascii="仿宋_GB2312" w:eastAsia="仿宋_GB2312" w:hAnsi="仿宋_GB2312" w:cs="仿宋_GB2312" w:hint="eastAsia"/>
                <w:sz w:val="24"/>
              </w:rPr>
              <w:t>：完</w:t>
            </w:r>
            <w:r w:rsidR="00C42B16">
              <w:rPr>
                <w:rFonts w:ascii="仿宋_GB2312" w:eastAsia="仿宋_GB2312" w:hAnsi="仿宋_GB2312" w:cs="仿宋_GB2312" w:hint="eastAsia"/>
                <w:sz w:val="24"/>
              </w:rPr>
              <w:t>党建及其他各项工作完满完成</w:t>
            </w:r>
          </w:p>
        </w:tc>
        <w:tc>
          <w:tcPr>
            <w:tcW w:w="5182" w:type="dxa"/>
            <w:gridSpan w:val="9"/>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全面完成。</w:t>
            </w:r>
          </w:p>
        </w:tc>
      </w:tr>
      <w:tr w:rsidR="00AC649C">
        <w:trPr>
          <w:trHeight w:val="567"/>
          <w:jc w:val="center"/>
        </w:trPr>
        <w:tc>
          <w:tcPr>
            <w:tcW w:w="1441" w:type="dxa"/>
            <w:vMerge w:val="restart"/>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整体支出</w:t>
            </w:r>
          </w:p>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绩效定量目标及实施计划完成情况</w:t>
            </w:r>
          </w:p>
        </w:tc>
        <w:tc>
          <w:tcPr>
            <w:tcW w:w="2966" w:type="dxa"/>
            <w:gridSpan w:val="5"/>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评价内容</w:t>
            </w:r>
          </w:p>
        </w:tc>
        <w:tc>
          <w:tcPr>
            <w:tcW w:w="2709" w:type="dxa"/>
            <w:gridSpan w:val="5"/>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绩效目标</w:t>
            </w:r>
          </w:p>
        </w:tc>
        <w:tc>
          <w:tcPr>
            <w:tcW w:w="3281" w:type="dxa"/>
            <w:gridSpan w:val="5"/>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完成情况</w:t>
            </w:r>
          </w:p>
        </w:tc>
      </w:tr>
      <w:tr w:rsidR="00AC649C">
        <w:trPr>
          <w:trHeight w:val="454"/>
          <w:jc w:val="center"/>
        </w:trPr>
        <w:tc>
          <w:tcPr>
            <w:tcW w:w="1441" w:type="dxa"/>
            <w:vMerge/>
            <w:vAlign w:val="center"/>
          </w:tcPr>
          <w:p w:rsidR="00AC649C" w:rsidRDefault="00AC649C">
            <w:pPr>
              <w:widowControl/>
              <w:jc w:val="left"/>
              <w:rPr>
                <w:rFonts w:ascii="仿宋_GB2312" w:eastAsia="仿宋_GB2312" w:hAnsi="仿宋_GB2312" w:cs="仿宋_GB2312"/>
                <w:sz w:val="24"/>
              </w:rPr>
            </w:pPr>
          </w:p>
        </w:tc>
        <w:tc>
          <w:tcPr>
            <w:tcW w:w="1549" w:type="dxa"/>
            <w:gridSpan w:val="3"/>
            <w:vMerge w:val="restart"/>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产出目标</w:t>
            </w:r>
          </w:p>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（部门工作实</w:t>
            </w:r>
            <w:r>
              <w:rPr>
                <w:rFonts w:ascii="仿宋_GB2312" w:eastAsia="仿宋_GB2312" w:hAnsi="仿宋_GB2312" w:cs="仿宋_GB2312" w:hint="eastAsia"/>
                <w:sz w:val="24"/>
              </w:rPr>
              <w:lastRenderedPageBreak/>
              <w:t>绩，包含上级部门和市委市政府布置的重点工作、实事任务等，根据部门实际进行调整细化）</w:t>
            </w:r>
          </w:p>
        </w:tc>
        <w:tc>
          <w:tcPr>
            <w:tcW w:w="1417" w:type="dxa"/>
            <w:gridSpan w:val="2"/>
            <w:vMerge w:val="restart"/>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lastRenderedPageBreak/>
              <w:t>质量指标</w:t>
            </w:r>
          </w:p>
        </w:tc>
        <w:tc>
          <w:tcPr>
            <w:tcW w:w="2709" w:type="dxa"/>
            <w:gridSpan w:val="5"/>
            <w:tcMar>
              <w:top w:w="0" w:type="dxa"/>
              <w:left w:w="15" w:type="dxa"/>
              <w:bottom w:w="0" w:type="dxa"/>
              <w:right w:w="15" w:type="dxa"/>
            </w:tcMar>
            <w:vAlign w:val="center"/>
          </w:tcPr>
          <w:p w:rsidR="00AC649C" w:rsidRDefault="00C42B16" w:rsidP="00C42B16">
            <w:pPr>
              <w:autoSpaceDN w:val="0"/>
              <w:spacing w:line="400" w:lineRule="exact"/>
              <w:textAlignment w:val="center"/>
              <w:rPr>
                <w:rFonts w:ascii="仿宋_GB2312" w:eastAsia="仿宋_GB2312" w:hAnsi="仿宋_GB2312" w:cs="仿宋_GB2312"/>
                <w:sz w:val="24"/>
              </w:rPr>
            </w:pPr>
            <w:r>
              <w:rPr>
                <w:rFonts w:ascii="仿宋" w:eastAsia="仿宋" w:hAnsi="仿宋" w:hint="eastAsia"/>
                <w:szCs w:val="32"/>
              </w:rPr>
              <w:t>非停车检测系统建设达到国家标准</w:t>
            </w:r>
          </w:p>
        </w:tc>
        <w:tc>
          <w:tcPr>
            <w:tcW w:w="3281" w:type="dxa"/>
            <w:gridSpan w:val="5"/>
            <w:tcMar>
              <w:top w:w="0" w:type="dxa"/>
              <w:left w:w="15" w:type="dxa"/>
              <w:bottom w:w="0" w:type="dxa"/>
              <w:right w:w="15" w:type="dxa"/>
            </w:tcMar>
            <w:vAlign w:val="center"/>
          </w:tcPr>
          <w:p w:rsidR="00AC649C" w:rsidRDefault="00C42B16">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已完成</w:t>
            </w:r>
          </w:p>
        </w:tc>
      </w:tr>
      <w:tr w:rsidR="00AC649C">
        <w:trPr>
          <w:trHeight w:val="454"/>
          <w:jc w:val="center"/>
        </w:trPr>
        <w:tc>
          <w:tcPr>
            <w:tcW w:w="1441" w:type="dxa"/>
            <w:vMerge/>
            <w:vAlign w:val="center"/>
          </w:tcPr>
          <w:p w:rsidR="00AC649C" w:rsidRDefault="00AC649C">
            <w:pPr>
              <w:widowControl/>
              <w:jc w:val="left"/>
              <w:rPr>
                <w:rFonts w:ascii="仿宋_GB2312" w:eastAsia="仿宋_GB2312" w:hAnsi="仿宋_GB2312" w:cs="仿宋_GB2312"/>
                <w:sz w:val="24"/>
              </w:rPr>
            </w:pPr>
          </w:p>
        </w:tc>
        <w:tc>
          <w:tcPr>
            <w:tcW w:w="1549" w:type="dxa"/>
            <w:gridSpan w:val="3"/>
            <w:vMerge/>
            <w:vAlign w:val="center"/>
          </w:tcPr>
          <w:p w:rsidR="00AC649C" w:rsidRDefault="00AC649C">
            <w:pPr>
              <w:widowControl/>
              <w:jc w:val="left"/>
              <w:rPr>
                <w:rFonts w:ascii="仿宋_GB2312" w:eastAsia="仿宋_GB2312" w:hAnsi="仿宋_GB2312" w:cs="仿宋_GB2312"/>
                <w:sz w:val="24"/>
              </w:rPr>
            </w:pPr>
          </w:p>
        </w:tc>
        <w:tc>
          <w:tcPr>
            <w:tcW w:w="1417" w:type="dxa"/>
            <w:gridSpan w:val="2"/>
            <w:vMerge/>
            <w:vAlign w:val="center"/>
          </w:tcPr>
          <w:p w:rsidR="00AC649C" w:rsidRDefault="00AC649C">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AC649C" w:rsidRDefault="00AC649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“三公经费”变动率≤</w:t>
            </w:r>
            <w:r>
              <w:rPr>
                <w:rFonts w:ascii="仿宋_GB2312" w:eastAsia="仿宋_GB2312" w:hAnsi="仿宋_GB2312" w:cs="仿宋_GB2312"/>
                <w:sz w:val="24"/>
              </w:rPr>
              <w:t>0</w:t>
            </w:r>
          </w:p>
        </w:tc>
        <w:tc>
          <w:tcPr>
            <w:tcW w:w="3281" w:type="dxa"/>
            <w:gridSpan w:val="5"/>
            <w:tcMar>
              <w:top w:w="0" w:type="dxa"/>
              <w:left w:w="15" w:type="dxa"/>
              <w:bottom w:w="0" w:type="dxa"/>
              <w:right w:w="15" w:type="dxa"/>
            </w:tcMar>
            <w:vAlign w:val="center"/>
          </w:tcPr>
          <w:p w:rsidR="00AC649C" w:rsidRDefault="00AC649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0</w:t>
            </w:r>
          </w:p>
        </w:tc>
      </w:tr>
      <w:tr w:rsidR="00AC649C">
        <w:trPr>
          <w:trHeight w:val="454"/>
          <w:jc w:val="center"/>
        </w:trPr>
        <w:tc>
          <w:tcPr>
            <w:tcW w:w="1441" w:type="dxa"/>
            <w:vMerge/>
            <w:vAlign w:val="center"/>
          </w:tcPr>
          <w:p w:rsidR="00AC649C" w:rsidRDefault="00AC649C">
            <w:pPr>
              <w:widowControl/>
              <w:jc w:val="left"/>
              <w:rPr>
                <w:rFonts w:ascii="仿宋_GB2312" w:eastAsia="仿宋_GB2312" w:hAnsi="仿宋_GB2312" w:cs="仿宋_GB2312"/>
                <w:sz w:val="24"/>
              </w:rPr>
            </w:pPr>
          </w:p>
        </w:tc>
        <w:tc>
          <w:tcPr>
            <w:tcW w:w="1549" w:type="dxa"/>
            <w:gridSpan w:val="3"/>
            <w:vMerge/>
            <w:vAlign w:val="center"/>
          </w:tcPr>
          <w:p w:rsidR="00AC649C" w:rsidRDefault="00AC649C">
            <w:pPr>
              <w:widowControl/>
              <w:jc w:val="left"/>
              <w:rPr>
                <w:rFonts w:ascii="仿宋_GB2312" w:eastAsia="仿宋_GB2312" w:hAnsi="仿宋_GB2312" w:cs="仿宋_GB2312"/>
                <w:sz w:val="24"/>
              </w:rPr>
            </w:pPr>
          </w:p>
        </w:tc>
        <w:tc>
          <w:tcPr>
            <w:tcW w:w="1417" w:type="dxa"/>
            <w:gridSpan w:val="2"/>
            <w:vMerge/>
            <w:vAlign w:val="center"/>
          </w:tcPr>
          <w:p w:rsidR="00AC649C" w:rsidRDefault="00AC649C">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AC649C" w:rsidRDefault="00AC649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b/>
                <w:sz w:val="24"/>
              </w:rPr>
            </w:pPr>
          </w:p>
        </w:tc>
      </w:tr>
      <w:tr w:rsidR="00AC649C">
        <w:trPr>
          <w:trHeight w:val="454"/>
          <w:jc w:val="center"/>
        </w:trPr>
        <w:tc>
          <w:tcPr>
            <w:tcW w:w="1441" w:type="dxa"/>
            <w:vMerge/>
            <w:vAlign w:val="center"/>
          </w:tcPr>
          <w:p w:rsidR="00AC649C" w:rsidRDefault="00AC649C">
            <w:pPr>
              <w:widowControl/>
              <w:jc w:val="left"/>
              <w:rPr>
                <w:rFonts w:ascii="仿宋_GB2312" w:eastAsia="仿宋_GB2312" w:hAnsi="仿宋_GB2312" w:cs="仿宋_GB2312"/>
                <w:sz w:val="24"/>
              </w:rPr>
            </w:pPr>
          </w:p>
        </w:tc>
        <w:tc>
          <w:tcPr>
            <w:tcW w:w="1549" w:type="dxa"/>
            <w:gridSpan w:val="3"/>
            <w:vMerge/>
            <w:vAlign w:val="center"/>
          </w:tcPr>
          <w:p w:rsidR="00AC649C" w:rsidRDefault="00AC649C">
            <w:pPr>
              <w:widowControl/>
              <w:jc w:val="left"/>
              <w:rPr>
                <w:rFonts w:ascii="仿宋_GB2312" w:eastAsia="仿宋_GB2312" w:hAnsi="仿宋_GB2312" w:cs="仿宋_GB2312"/>
                <w:sz w:val="24"/>
              </w:rPr>
            </w:pPr>
          </w:p>
        </w:tc>
        <w:tc>
          <w:tcPr>
            <w:tcW w:w="1417" w:type="dxa"/>
            <w:gridSpan w:val="2"/>
            <w:vMerge w:val="restart"/>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数量指标</w:t>
            </w:r>
          </w:p>
        </w:tc>
        <w:tc>
          <w:tcPr>
            <w:tcW w:w="2709" w:type="dxa"/>
            <w:gridSpan w:val="5"/>
            <w:tcMar>
              <w:top w:w="0" w:type="dxa"/>
              <w:left w:w="15" w:type="dxa"/>
              <w:bottom w:w="0" w:type="dxa"/>
              <w:right w:w="15" w:type="dxa"/>
            </w:tcMar>
            <w:vAlign w:val="center"/>
          </w:tcPr>
          <w:p w:rsidR="00AC649C" w:rsidRDefault="00494D0C" w:rsidP="00494D0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督促</w:t>
            </w:r>
            <w:r w:rsidRPr="00494D0C">
              <w:rPr>
                <w:rFonts w:ascii="仿宋_GB2312" w:eastAsia="仿宋_GB2312" w:hAnsi="仿宋_GB2312" w:cs="仿宋_GB2312" w:hint="eastAsia"/>
                <w:sz w:val="24"/>
              </w:rPr>
              <w:t>县内58</w:t>
            </w:r>
            <w:r>
              <w:rPr>
                <w:rFonts w:ascii="仿宋_GB2312" w:eastAsia="仿宋_GB2312" w:hAnsi="仿宋_GB2312" w:cs="仿宋_GB2312" w:hint="eastAsia"/>
                <w:sz w:val="24"/>
              </w:rPr>
              <w:t>家企业建设</w:t>
            </w:r>
            <w:r w:rsidRPr="00494D0C">
              <w:rPr>
                <w:rFonts w:ascii="仿宋_GB2312" w:eastAsia="仿宋_GB2312" w:hAnsi="仿宋_GB2312" w:cs="仿宋_GB2312" w:hint="eastAsia"/>
                <w:sz w:val="24"/>
              </w:rPr>
              <w:t>地磅</w:t>
            </w:r>
          </w:p>
        </w:tc>
        <w:tc>
          <w:tcPr>
            <w:tcW w:w="3281" w:type="dxa"/>
            <w:gridSpan w:val="5"/>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sz w:val="24"/>
              </w:rPr>
              <w:t>已完成</w:t>
            </w:r>
          </w:p>
        </w:tc>
      </w:tr>
      <w:tr w:rsidR="00AC649C">
        <w:trPr>
          <w:trHeight w:val="461"/>
          <w:jc w:val="center"/>
        </w:trPr>
        <w:tc>
          <w:tcPr>
            <w:tcW w:w="1441" w:type="dxa"/>
            <w:vMerge/>
            <w:vAlign w:val="center"/>
          </w:tcPr>
          <w:p w:rsidR="00AC649C" w:rsidRDefault="00AC649C">
            <w:pPr>
              <w:widowControl/>
              <w:jc w:val="left"/>
              <w:rPr>
                <w:rFonts w:ascii="仿宋_GB2312" w:eastAsia="仿宋_GB2312" w:hAnsi="仿宋_GB2312" w:cs="仿宋_GB2312"/>
                <w:sz w:val="24"/>
              </w:rPr>
            </w:pPr>
          </w:p>
        </w:tc>
        <w:tc>
          <w:tcPr>
            <w:tcW w:w="1549" w:type="dxa"/>
            <w:gridSpan w:val="3"/>
            <w:vMerge/>
            <w:vAlign w:val="center"/>
          </w:tcPr>
          <w:p w:rsidR="00AC649C" w:rsidRDefault="00AC649C">
            <w:pPr>
              <w:widowControl/>
              <w:jc w:val="left"/>
              <w:rPr>
                <w:rFonts w:ascii="仿宋_GB2312" w:eastAsia="仿宋_GB2312" w:hAnsi="仿宋_GB2312" w:cs="仿宋_GB2312"/>
                <w:sz w:val="24"/>
              </w:rPr>
            </w:pPr>
          </w:p>
        </w:tc>
        <w:tc>
          <w:tcPr>
            <w:tcW w:w="1417" w:type="dxa"/>
            <w:gridSpan w:val="2"/>
            <w:vMerge/>
            <w:vAlign w:val="center"/>
          </w:tcPr>
          <w:p w:rsidR="00AC649C" w:rsidRDefault="00AC649C">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AC649C" w:rsidRDefault="00AC649C">
            <w:pPr>
              <w:autoSpaceDN w:val="0"/>
              <w:spacing w:line="400" w:lineRule="exact"/>
              <w:jc w:val="center"/>
              <w:textAlignment w:val="center"/>
              <w:rPr>
                <w:rFonts w:ascii="仿宋_GB2312" w:eastAsia="仿宋_GB2312" w:hAnsi="仿宋_GB2312" w:cs="仿宋_GB2312"/>
                <w:sz w:val="24"/>
              </w:rPr>
            </w:pPr>
          </w:p>
        </w:tc>
        <w:tc>
          <w:tcPr>
            <w:tcW w:w="3281" w:type="dxa"/>
            <w:gridSpan w:val="5"/>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b/>
                <w:sz w:val="24"/>
              </w:rPr>
            </w:pPr>
          </w:p>
        </w:tc>
      </w:tr>
      <w:tr w:rsidR="00AC649C">
        <w:trPr>
          <w:trHeight w:val="461"/>
          <w:jc w:val="center"/>
        </w:trPr>
        <w:tc>
          <w:tcPr>
            <w:tcW w:w="1441" w:type="dxa"/>
            <w:vMerge/>
            <w:vAlign w:val="center"/>
          </w:tcPr>
          <w:p w:rsidR="00AC649C" w:rsidRDefault="00AC649C">
            <w:pPr>
              <w:widowControl/>
              <w:jc w:val="left"/>
              <w:rPr>
                <w:rFonts w:ascii="仿宋_GB2312" w:eastAsia="仿宋_GB2312" w:hAnsi="仿宋_GB2312" w:cs="仿宋_GB2312"/>
                <w:sz w:val="24"/>
              </w:rPr>
            </w:pPr>
          </w:p>
        </w:tc>
        <w:tc>
          <w:tcPr>
            <w:tcW w:w="1549" w:type="dxa"/>
            <w:gridSpan w:val="3"/>
            <w:vMerge/>
            <w:vAlign w:val="center"/>
          </w:tcPr>
          <w:p w:rsidR="00AC649C" w:rsidRDefault="00AC649C">
            <w:pPr>
              <w:widowControl/>
              <w:jc w:val="left"/>
              <w:rPr>
                <w:rFonts w:ascii="仿宋_GB2312" w:eastAsia="仿宋_GB2312" w:hAnsi="仿宋_GB2312" w:cs="仿宋_GB2312"/>
                <w:sz w:val="24"/>
              </w:rPr>
            </w:pPr>
          </w:p>
        </w:tc>
        <w:tc>
          <w:tcPr>
            <w:tcW w:w="1417" w:type="dxa"/>
            <w:gridSpan w:val="2"/>
            <w:vMerge/>
            <w:vAlign w:val="center"/>
          </w:tcPr>
          <w:p w:rsidR="00AC649C" w:rsidRDefault="00AC649C">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AC649C" w:rsidRDefault="00AC649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b/>
                <w:sz w:val="24"/>
              </w:rPr>
            </w:pPr>
          </w:p>
        </w:tc>
      </w:tr>
      <w:tr w:rsidR="00AC649C">
        <w:trPr>
          <w:trHeight w:val="454"/>
          <w:jc w:val="center"/>
        </w:trPr>
        <w:tc>
          <w:tcPr>
            <w:tcW w:w="1441" w:type="dxa"/>
            <w:vMerge/>
            <w:vAlign w:val="center"/>
          </w:tcPr>
          <w:p w:rsidR="00AC649C" w:rsidRDefault="00AC649C">
            <w:pPr>
              <w:widowControl/>
              <w:jc w:val="left"/>
              <w:rPr>
                <w:rFonts w:ascii="仿宋_GB2312" w:eastAsia="仿宋_GB2312" w:hAnsi="仿宋_GB2312" w:cs="仿宋_GB2312"/>
                <w:sz w:val="24"/>
              </w:rPr>
            </w:pPr>
          </w:p>
        </w:tc>
        <w:tc>
          <w:tcPr>
            <w:tcW w:w="1549" w:type="dxa"/>
            <w:gridSpan w:val="3"/>
            <w:vMerge/>
            <w:vAlign w:val="center"/>
          </w:tcPr>
          <w:p w:rsidR="00AC649C" w:rsidRDefault="00AC649C">
            <w:pPr>
              <w:widowControl/>
              <w:jc w:val="left"/>
              <w:rPr>
                <w:rFonts w:ascii="仿宋_GB2312" w:eastAsia="仿宋_GB2312" w:hAnsi="仿宋_GB2312" w:cs="仿宋_GB2312"/>
                <w:sz w:val="24"/>
              </w:rPr>
            </w:pPr>
          </w:p>
        </w:tc>
        <w:tc>
          <w:tcPr>
            <w:tcW w:w="1417" w:type="dxa"/>
            <w:gridSpan w:val="2"/>
            <w:vMerge w:val="restart"/>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时效指标</w:t>
            </w:r>
          </w:p>
        </w:tc>
        <w:tc>
          <w:tcPr>
            <w:tcW w:w="2709" w:type="dxa"/>
            <w:gridSpan w:val="5"/>
            <w:tcMar>
              <w:top w:w="0" w:type="dxa"/>
              <w:left w:w="15" w:type="dxa"/>
              <w:bottom w:w="0" w:type="dxa"/>
              <w:right w:w="15" w:type="dxa"/>
            </w:tcMar>
            <w:vAlign w:val="center"/>
          </w:tcPr>
          <w:p w:rsidR="00AC649C" w:rsidRDefault="00AC649C" w:rsidP="00494D0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在2020财政年度内</w:t>
            </w:r>
            <w:r w:rsidR="00494D0C">
              <w:rPr>
                <w:rFonts w:ascii="仿宋_GB2312" w:eastAsia="仿宋_GB2312" w:hAnsi="仿宋_GB2312" w:cs="仿宋_GB2312" w:hint="eastAsia"/>
                <w:sz w:val="24"/>
              </w:rPr>
              <w:t>全面提升超限超载监管水平</w:t>
            </w:r>
          </w:p>
        </w:tc>
        <w:tc>
          <w:tcPr>
            <w:tcW w:w="3281" w:type="dxa"/>
            <w:gridSpan w:val="5"/>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sz w:val="24"/>
              </w:rPr>
              <w:t>已如期完成</w:t>
            </w:r>
          </w:p>
        </w:tc>
      </w:tr>
      <w:tr w:rsidR="00AC649C">
        <w:trPr>
          <w:trHeight w:val="454"/>
          <w:jc w:val="center"/>
        </w:trPr>
        <w:tc>
          <w:tcPr>
            <w:tcW w:w="1441" w:type="dxa"/>
            <w:vMerge/>
            <w:vAlign w:val="center"/>
          </w:tcPr>
          <w:p w:rsidR="00AC649C" w:rsidRDefault="00AC649C">
            <w:pPr>
              <w:widowControl/>
              <w:jc w:val="left"/>
              <w:rPr>
                <w:rFonts w:ascii="仿宋_GB2312" w:eastAsia="仿宋_GB2312" w:hAnsi="仿宋_GB2312" w:cs="仿宋_GB2312"/>
                <w:sz w:val="24"/>
              </w:rPr>
            </w:pPr>
          </w:p>
        </w:tc>
        <w:tc>
          <w:tcPr>
            <w:tcW w:w="1549" w:type="dxa"/>
            <w:gridSpan w:val="3"/>
            <w:vMerge/>
            <w:vAlign w:val="center"/>
          </w:tcPr>
          <w:p w:rsidR="00AC649C" w:rsidRDefault="00AC649C">
            <w:pPr>
              <w:widowControl/>
              <w:jc w:val="left"/>
              <w:rPr>
                <w:rFonts w:ascii="仿宋_GB2312" w:eastAsia="仿宋_GB2312" w:hAnsi="仿宋_GB2312" w:cs="仿宋_GB2312"/>
                <w:sz w:val="24"/>
              </w:rPr>
            </w:pPr>
          </w:p>
        </w:tc>
        <w:tc>
          <w:tcPr>
            <w:tcW w:w="1417" w:type="dxa"/>
            <w:gridSpan w:val="2"/>
            <w:vMerge/>
            <w:vAlign w:val="center"/>
          </w:tcPr>
          <w:p w:rsidR="00AC649C" w:rsidRDefault="00AC649C">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AC649C" w:rsidRDefault="00AC649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b/>
                <w:sz w:val="24"/>
              </w:rPr>
            </w:pPr>
          </w:p>
        </w:tc>
      </w:tr>
      <w:tr w:rsidR="00AC649C">
        <w:trPr>
          <w:trHeight w:val="454"/>
          <w:jc w:val="center"/>
        </w:trPr>
        <w:tc>
          <w:tcPr>
            <w:tcW w:w="1441" w:type="dxa"/>
            <w:vMerge/>
            <w:vAlign w:val="center"/>
          </w:tcPr>
          <w:p w:rsidR="00AC649C" w:rsidRDefault="00AC649C">
            <w:pPr>
              <w:widowControl/>
              <w:jc w:val="left"/>
              <w:rPr>
                <w:rFonts w:ascii="仿宋_GB2312" w:eastAsia="仿宋_GB2312" w:hAnsi="仿宋_GB2312" w:cs="仿宋_GB2312"/>
                <w:sz w:val="24"/>
              </w:rPr>
            </w:pPr>
          </w:p>
        </w:tc>
        <w:tc>
          <w:tcPr>
            <w:tcW w:w="1549" w:type="dxa"/>
            <w:gridSpan w:val="3"/>
            <w:vMerge/>
            <w:vAlign w:val="center"/>
          </w:tcPr>
          <w:p w:rsidR="00AC649C" w:rsidRDefault="00AC649C">
            <w:pPr>
              <w:widowControl/>
              <w:jc w:val="left"/>
              <w:rPr>
                <w:rFonts w:ascii="仿宋_GB2312" w:eastAsia="仿宋_GB2312" w:hAnsi="仿宋_GB2312" w:cs="仿宋_GB2312"/>
                <w:sz w:val="24"/>
              </w:rPr>
            </w:pPr>
          </w:p>
        </w:tc>
        <w:tc>
          <w:tcPr>
            <w:tcW w:w="1417" w:type="dxa"/>
            <w:gridSpan w:val="2"/>
            <w:vMerge/>
            <w:vAlign w:val="center"/>
          </w:tcPr>
          <w:p w:rsidR="00AC649C" w:rsidRDefault="00AC649C">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AC649C" w:rsidRDefault="00AC649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b/>
                <w:sz w:val="24"/>
              </w:rPr>
            </w:pPr>
          </w:p>
        </w:tc>
      </w:tr>
      <w:tr w:rsidR="00AC649C">
        <w:trPr>
          <w:trHeight w:val="454"/>
          <w:jc w:val="center"/>
        </w:trPr>
        <w:tc>
          <w:tcPr>
            <w:tcW w:w="1441" w:type="dxa"/>
            <w:vMerge/>
            <w:vAlign w:val="center"/>
          </w:tcPr>
          <w:p w:rsidR="00AC649C" w:rsidRDefault="00AC649C">
            <w:pPr>
              <w:widowControl/>
              <w:jc w:val="left"/>
              <w:rPr>
                <w:rFonts w:ascii="仿宋_GB2312" w:eastAsia="仿宋_GB2312" w:hAnsi="仿宋_GB2312" w:cs="仿宋_GB2312"/>
                <w:sz w:val="24"/>
              </w:rPr>
            </w:pPr>
          </w:p>
        </w:tc>
        <w:tc>
          <w:tcPr>
            <w:tcW w:w="1549" w:type="dxa"/>
            <w:gridSpan w:val="3"/>
            <w:vMerge/>
            <w:vAlign w:val="center"/>
          </w:tcPr>
          <w:p w:rsidR="00AC649C" w:rsidRDefault="00AC649C">
            <w:pPr>
              <w:widowControl/>
              <w:jc w:val="left"/>
              <w:rPr>
                <w:rFonts w:ascii="仿宋_GB2312" w:eastAsia="仿宋_GB2312" w:hAnsi="仿宋_GB2312" w:cs="仿宋_GB2312"/>
                <w:sz w:val="24"/>
              </w:rPr>
            </w:pPr>
          </w:p>
        </w:tc>
        <w:tc>
          <w:tcPr>
            <w:tcW w:w="1417" w:type="dxa"/>
            <w:gridSpan w:val="2"/>
            <w:vMerge w:val="restart"/>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成本指标</w:t>
            </w:r>
          </w:p>
        </w:tc>
        <w:tc>
          <w:tcPr>
            <w:tcW w:w="2709" w:type="dxa"/>
            <w:gridSpan w:val="5"/>
            <w:tcMar>
              <w:top w:w="0" w:type="dxa"/>
              <w:left w:w="15" w:type="dxa"/>
              <w:bottom w:w="0" w:type="dxa"/>
              <w:right w:w="15" w:type="dxa"/>
            </w:tcMar>
            <w:vAlign w:val="center"/>
          </w:tcPr>
          <w:p w:rsidR="00AC649C" w:rsidRDefault="00AC649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全年财政整体支出</w:t>
            </w:r>
            <w:r w:rsidR="00494D0C">
              <w:rPr>
                <w:rFonts w:ascii="仿宋_GB2312" w:eastAsia="仿宋_GB2312" w:hAnsi="仿宋_GB2312" w:cs="仿宋_GB2312" w:hint="eastAsia"/>
                <w:sz w:val="24"/>
              </w:rPr>
              <w:t>498.46</w:t>
            </w:r>
            <w:r>
              <w:rPr>
                <w:rFonts w:ascii="仿宋_GB2312" w:eastAsia="仿宋_GB2312" w:hAnsi="仿宋_GB2312" w:cs="仿宋_GB2312" w:hint="eastAsia"/>
                <w:sz w:val="24"/>
              </w:rPr>
              <w:t>万元</w:t>
            </w:r>
          </w:p>
        </w:tc>
        <w:tc>
          <w:tcPr>
            <w:tcW w:w="3281" w:type="dxa"/>
            <w:gridSpan w:val="5"/>
            <w:tcMar>
              <w:top w:w="0" w:type="dxa"/>
              <w:left w:w="15" w:type="dxa"/>
              <w:bottom w:w="0" w:type="dxa"/>
              <w:right w:w="15" w:type="dxa"/>
            </w:tcMar>
            <w:vAlign w:val="center"/>
          </w:tcPr>
          <w:p w:rsidR="00AC649C" w:rsidRDefault="00494D0C">
            <w:pPr>
              <w:autoSpaceDN w:val="0"/>
              <w:spacing w:line="32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sz w:val="24"/>
              </w:rPr>
              <w:t>498.46</w:t>
            </w:r>
            <w:r w:rsidR="00AC649C">
              <w:rPr>
                <w:rFonts w:ascii="仿宋_GB2312" w:eastAsia="仿宋_GB2312" w:hAnsi="仿宋_GB2312" w:cs="仿宋_GB2312" w:hint="eastAsia"/>
                <w:sz w:val="24"/>
              </w:rPr>
              <w:t>万元</w:t>
            </w:r>
          </w:p>
        </w:tc>
      </w:tr>
      <w:tr w:rsidR="00AC649C">
        <w:trPr>
          <w:trHeight w:val="454"/>
          <w:jc w:val="center"/>
        </w:trPr>
        <w:tc>
          <w:tcPr>
            <w:tcW w:w="1441" w:type="dxa"/>
            <w:vMerge/>
            <w:vAlign w:val="center"/>
          </w:tcPr>
          <w:p w:rsidR="00AC649C" w:rsidRDefault="00AC649C">
            <w:pPr>
              <w:widowControl/>
              <w:jc w:val="left"/>
              <w:rPr>
                <w:rFonts w:ascii="仿宋_GB2312" w:eastAsia="仿宋_GB2312" w:hAnsi="仿宋_GB2312" w:cs="仿宋_GB2312"/>
                <w:sz w:val="24"/>
              </w:rPr>
            </w:pPr>
          </w:p>
        </w:tc>
        <w:tc>
          <w:tcPr>
            <w:tcW w:w="1549" w:type="dxa"/>
            <w:gridSpan w:val="3"/>
            <w:vMerge/>
            <w:vAlign w:val="center"/>
          </w:tcPr>
          <w:p w:rsidR="00AC649C" w:rsidRDefault="00AC649C">
            <w:pPr>
              <w:widowControl/>
              <w:jc w:val="left"/>
              <w:rPr>
                <w:rFonts w:ascii="仿宋_GB2312" w:eastAsia="仿宋_GB2312" w:hAnsi="仿宋_GB2312" w:cs="仿宋_GB2312"/>
                <w:sz w:val="24"/>
              </w:rPr>
            </w:pPr>
          </w:p>
        </w:tc>
        <w:tc>
          <w:tcPr>
            <w:tcW w:w="1417" w:type="dxa"/>
            <w:gridSpan w:val="2"/>
            <w:vMerge/>
            <w:vAlign w:val="center"/>
          </w:tcPr>
          <w:p w:rsidR="00AC649C" w:rsidRDefault="00AC649C">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AC649C" w:rsidRDefault="00AC649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b/>
                <w:sz w:val="24"/>
              </w:rPr>
            </w:pPr>
          </w:p>
        </w:tc>
      </w:tr>
      <w:tr w:rsidR="00AC649C">
        <w:trPr>
          <w:trHeight w:val="454"/>
          <w:jc w:val="center"/>
        </w:trPr>
        <w:tc>
          <w:tcPr>
            <w:tcW w:w="1441" w:type="dxa"/>
            <w:vMerge/>
            <w:vAlign w:val="center"/>
          </w:tcPr>
          <w:p w:rsidR="00AC649C" w:rsidRDefault="00AC649C">
            <w:pPr>
              <w:widowControl/>
              <w:jc w:val="left"/>
              <w:rPr>
                <w:rFonts w:ascii="仿宋_GB2312" w:eastAsia="仿宋_GB2312" w:hAnsi="仿宋_GB2312" w:cs="仿宋_GB2312"/>
                <w:sz w:val="24"/>
              </w:rPr>
            </w:pPr>
          </w:p>
        </w:tc>
        <w:tc>
          <w:tcPr>
            <w:tcW w:w="1549" w:type="dxa"/>
            <w:gridSpan w:val="3"/>
            <w:vMerge/>
            <w:vAlign w:val="center"/>
          </w:tcPr>
          <w:p w:rsidR="00AC649C" w:rsidRDefault="00AC649C">
            <w:pPr>
              <w:widowControl/>
              <w:jc w:val="left"/>
              <w:rPr>
                <w:rFonts w:ascii="仿宋_GB2312" w:eastAsia="仿宋_GB2312" w:hAnsi="仿宋_GB2312" w:cs="仿宋_GB2312"/>
                <w:sz w:val="24"/>
              </w:rPr>
            </w:pPr>
          </w:p>
        </w:tc>
        <w:tc>
          <w:tcPr>
            <w:tcW w:w="1417" w:type="dxa"/>
            <w:gridSpan w:val="2"/>
            <w:vMerge/>
            <w:vAlign w:val="center"/>
          </w:tcPr>
          <w:p w:rsidR="00AC649C" w:rsidRDefault="00AC649C">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AC649C" w:rsidRDefault="00AC649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b/>
                <w:sz w:val="24"/>
              </w:rPr>
            </w:pPr>
          </w:p>
        </w:tc>
      </w:tr>
      <w:tr w:rsidR="00AC649C">
        <w:trPr>
          <w:trHeight w:val="454"/>
          <w:jc w:val="center"/>
        </w:trPr>
        <w:tc>
          <w:tcPr>
            <w:tcW w:w="1441" w:type="dxa"/>
            <w:vMerge/>
            <w:vAlign w:val="center"/>
          </w:tcPr>
          <w:p w:rsidR="00AC649C" w:rsidRDefault="00AC649C">
            <w:pPr>
              <w:widowControl/>
              <w:jc w:val="left"/>
              <w:rPr>
                <w:rFonts w:ascii="仿宋_GB2312" w:eastAsia="仿宋_GB2312" w:hAnsi="仿宋_GB2312" w:cs="仿宋_GB2312"/>
                <w:sz w:val="24"/>
              </w:rPr>
            </w:pPr>
          </w:p>
        </w:tc>
        <w:tc>
          <w:tcPr>
            <w:tcW w:w="1549" w:type="dxa"/>
            <w:gridSpan w:val="3"/>
            <w:vMerge w:val="restart"/>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效益目标</w:t>
            </w:r>
          </w:p>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（预期实现的效益）</w:t>
            </w:r>
          </w:p>
        </w:tc>
        <w:tc>
          <w:tcPr>
            <w:tcW w:w="1417" w:type="dxa"/>
            <w:gridSpan w:val="2"/>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社会效益</w:t>
            </w:r>
          </w:p>
        </w:tc>
        <w:tc>
          <w:tcPr>
            <w:tcW w:w="2709" w:type="dxa"/>
            <w:gridSpan w:val="5"/>
            <w:tcMar>
              <w:top w:w="0" w:type="dxa"/>
              <w:left w:w="15" w:type="dxa"/>
              <w:bottom w:w="0" w:type="dxa"/>
              <w:right w:w="15" w:type="dxa"/>
            </w:tcMar>
            <w:vAlign w:val="center"/>
          </w:tcPr>
          <w:p w:rsidR="00AC649C" w:rsidRDefault="00AC649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1</w:t>
            </w:r>
            <w:r>
              <w:rPr>
                <w:rFonts w:ascii="仿宋_GB2312" w:eastAsia="仿宋_GB2312" w:hAnsi="仿宋_GB2312" w:cs="仿宋_GB2312" w:hint="eastAsia"/>
                <w:sz w:val="24"/>
              </w:rPr>
              <w:t>：</w:t>
            </w:r>
            <w:r w:rsidR="00494D0C">
              <w:rPr>
                <w:rFonts w:ascii="仿宋_GB2312" w:eastAsia="仿宋_GB2312" w:hAnsi="仿宋_GB2312" w:cs="仿宋_GB2312" w:hint="eastAsia"/>
                <w:sz w:val="24"/>
              </w:rPr>
              <w:t>治理好超限超载，保障公路桥梁安全</w:t>
            </w:r>
          </w:p>
          <w:p w:rsidR="00AC649C" w:rsidRDefault="00AC649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sz w:val="24"/>
              </w:rPr>
              <w:t>效果明显</w:t>
            </w:r>
          </w:p>
        </w:tc>
      </w:tr>
      <w:tr w:rsidR="00AC649C">
        <w:trPr>
          <w:trHeight w:val="454"/>
          <w:jc w:val="center"/>
        </w:trPr>
        <w:tc>
          <w:tcPr>
            <w:tcW w:w="1441" w:type="dxa"/>
            <w:vMerge/>
            <w:vAlign w:val="center"/>
          </w:tcPr>
          <w:p w:rsidR="00AC649C" w:rsidRDefault="00AC649C">
            <w:pPr>
              <w:widowControl/>
              <w:jc w:val="left"/>
              <w:rPr>
                <w:rFonts w:ascii="仿宋_GB2312" w:eastAsia="仿宋_GB2312" w:hAnsi="仿宋_GB2312" w:cs="仿宋_GB2312"/>
                <w:sz w:val="24"/>
              </w:rPr>
            </w:pPr>
          </w:p>
        </w:tc>
        <w:tc>
          <w:tcPr>
            <w:tcW w:w="1549" w:type="dxa"/>
            <w:gridSpan w:val="3"/>
            <w:vMerge/>
            <w:vAlign w:val="center"/>
          </w:tcPr>
          <w:p w:rsidR="00AC649C" w:rsidRDefault="00AC649C">
            <w:pPr>
              <w:widowControl/>
              <w:jc w:val="left"/>
              <w:rPr>
                <w:rFonts w:ascii="仿宋_GB2312" w:eastAsia="仿宋_GB2312" w:hAnsi="仿宋_GB2312" w:cs="仿宋_GB2312"/>
                <w:sz w:val="24"/>
              </w:rPr>
            </w:pPr>
          </w:p>
        </w:tc>
        <w:tc>
          <w:tcPr>
            <w:tcW w:w="1417" w:type="dxa"/>
            <w:gridSpan w:val="2"/>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经济效益</w:t>
            </w:r>
          </w:p>
        </w:tc>
        <w:tc>
          <w:tcPr>
            <w:tcW w:w="2709" w:type="dxa"/>
            <w:gridSpan w:val="5"/>
            <w:tcMar>
              <w:top w:w="0" w:type="dxa"/>
              <w:left w:w="15" w:type="dxa"/>
              <w:bottom w:w="0" w:type="dxa"/>
              <w:right w:w="15" w:type="dxa"/>
            </w:tcMar>
            <w:vAlign w:val="center"/>
          </w:tcPr>
          <w:p w:rsidR="00AC649C" w:rsidRDefault="00AC649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1</w:t>
            </w:r>
            <w:r>
              <w:rPr>
                <w:rFonts w:ascii="仿宋_GB2312" w:eastAsia="仿宋_GB2312" w:hAnsi="仿宋_GB2312" w:cs="仿宋_GB2312" w:hint="eastAsia"/>
                <w:sz w:val="24"/>
              </w:rPr>
              <w:t>：为全县创造了良好的招商引资环境</w:t>
            </w:r>
          </w:p>
          <w:p w:rsidR="00AC649C" w:rsidRDefault="00AC649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p w:rsidR="00AC649C" w:rsidRDefault="00AC649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sz w:val="24"/>
              </w:rPr>
              <w:t>效果明显</w:t>
            </w:r>
          </w:p>
        </w:tc>
      </w:tr>
      <w:tr w:rsidR="00AC649C">
        <w:trPr>
          <w:trHeight w:val="454"/>
          <w:jc w:val="center"/>
        </w:trPr>
        <w:tc>
          <w:tcPr>
            <w:tcW w:w="1441" w:type="dxa"/>
            <w:vMerge/>
            <w:vAlign w:val="center"/>
          </w:tcPr>
          <w:p w:rsidR="00AC649C" w:rsidRDefault="00AC649C">
            <w:pPr>
              <w:widowControl/>
              <w:jc w:val="left"/>
              <w:rPr>
                <w:rFonts w:ascii="仿宋_GB2312" w:eastAsia="仿宋_GB2312" w:hAnsi="仿宋_GB2312" w:cs="仿宋_GB2312"/>
                <w:sz w:val="24"/>
              </w:rPr>
            </w:pPr>
          </w:p>
        </w:tc>
        <w:tc>
          <w:tcPr>
            <w:tcW w:w="1549" w:type="dxa"/>
            <w:gridSpan w:val="3"/>
            <w:vMerge/>
            <w:vAlign w:val="center"/>
          </w:tcPr>
          <w:p w:rsidR="00AC649C" w:rsidRDefault="00AC649C">
            <w:pPr>
              <w:widowControl/>
              <w:jc w:val="left"/>
              <w:rPr>
                <w:rFonts w:ascii="仿宋_GB2312" w:eastAsia="仿宋_GB2312" w:hAnsi="仿宋_GB2312" w:cs="仿宋_GB2312"/>
                <w:sz w:val="24"/>
              </w:rPr>
            </w:pPr>
          </w:p>
        </w:tc>
        <w:tc>
          <w:tcPr>
            <w:tcW w:w="1417" w:type="dxa"/>
            <w:gridSpan w:val="2"/>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生态效益</w:t>
            </w:r>
          </w:p>
        </w:tc>
        <w:tc>
          <w:tcPr>
            <w:tcW w:w="2709" w:type="dxa"/>
            <w:gridSpan w:val="5"/>
            <w:tcMar>
              <w:top w:w="0" w:type="dxa"/>
              <w:left w:w="15" w:type="dxa"/>
              <w:bottom w:w="0" w:type="dxa"/>
              <w:right w:w="15" w:type="dxa"/>
            </w:tcMar>
            <w:vAlign w:val="center"/>
          </w:tcPr>
          <w:p w:rsidR="00AC649C" w:rsidRDefault="00AC649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1</w:t>
            </w:r>
            <w:r>
              <w:rPr>
                <w:rFonts w:ascii="仿宋_GB2312" w:eastAsia="仿宋_GB2312" w:hAnsi="仿宋_GB2312" w:cs="仿宋_GB2312" w:hint="eastAsia"/>
                <w:sz w:val="24"/>
              </w:rPr>
              <w:t>：</w:t>
            </w:r>
            <w:r w:rsidR="00494D0C">
              <w:rPr>
                <w:rFonts w:ascii="仿宋_GB2312" w:eastAsia="仿宋_GB2312" w:hAnsi="仿宋_GB2312" w:cs="仿宋_GB2312" w:hint="eastAsia"/>
                <w:sz w:val="24"/>
              </w:rPr>
              <w:t>预防超限超载，避免货车发生生态泄漏</w:t>
            </w:r>
          </w:p>
          <w:p w:rsidR="00AC649C" w:rsidRDefault="00AC649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p w:rsidR="00AC649C" w:rsidRDefault="00AC649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AC649C" w:rsidRDefault="00494D0C">
            <w:pPr>
              <w:autoSpaceDN w:val="0"/>
              <w:spacing w:line="32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sz w:val="24"/>
              </w:rPr>
              <w:t>没有发生</w:t>
            </w:r>
            <w:proofErr w:type="gramStart"/>
            <w:r>
              <w:rPr>
                <w:rFonts w:ascii="仿宋_GB2312" w:eastAsia="仿宋_GB2312" w:hAnsi="仿宋_GB2312" w:cs="仿宋_GB2312" w:hint="eastAsia"/>
                <w:b/>
                <w:sz w:val="24"/>
              </w:rPr>
              <w:t>一</w:t>
            </w:r>
            <w:proofErr w:type="gramEnd"/>
            <w:r>
              <w:rPr>
                <w:rFonts w:ascii="仿宋_GB2312" w:eastAsia="仿宋_GB2312" w:hAnsi="仿宋_GB2312" w:cs="仿宋_GB2312" w:hint="eastAsia"/>
                <w:b/>
                <w:sz w:val="24"/>
              </w:rPr>
              <w:t>超生态泄漏事故</w:t>
            </w:r>
          </w:p>
        </w:tc>
      </w:tr>
      <w:tr w:rsidR="00AC649C">
        <w:trPr>
          <w:trHeight w:val="454"/>
          <w:jc w:val="center"/>
        </w:trPr>
        <w:tc>
          <w:tcPr>
            <w:tcW w:w="1441" w:type="dxa"/>
            <w:vMerge/>
            <w:vAlign w:val="center"/>
          </w:tcPr>
          <w:p w:rsidR="00AC649C" w:rsidRDefault="00AC649C">
            <w:pPr>
              <w:widowControl/>
              <w:jc w:val="left"/>
              <w:rPr>
                <w:rFonts w:ascii="仿宋_GB2312" w:eastAsia="仿宋_GB2312" w:hAnsi="仿宋_GB2312" w:cs="仿宋_GB2312"/>
                <w:sz w:val="24"/>
              </w:rPr>
            </w:pPr>
          </w:p>
        </w:tc>
        <w:tc>
          <w:tcPr>
            <w:tcW w:w="1549" w:type="dxa"/>
            <w:gridSpan w:val="3"/>
            <w:vMerge/>
            <w:vAlign w:val="center"/>
          </w:tcPr>
          <w:p w:rsidR="00AC649C" w:rsidRDefault="00AC649C">
            <w:pPr>
              <w:widowControl/>
              <w:jc w:val="left"/>
              <w:rPr>
                <w:rFonts w:ascii="仿宋_GB2312" w:eastAsia="仿宋_GB2312" w:hAnsi="仿宋_GB2312" w:cs="仿宋_GB2312"/>
                <w:sz w:val="24"/>
              </w:rPr>
            </w:pPr>
          </w:p>
        </w:tc>
        <w:tc>
          <w:tcPr>
            <w:tcW w:w="1417" w:type="dxa"/>
            <w:gridSpan w:val="2"/>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社会公众或服务对象满意度</w:t>
            </w:r>
          </w:p>
        </w:tc>
        <w:tc>
          <w:tcPr>
            <w:tcW w:w="2709" w:type="dxa"/>
            <w:gridSpan w:val="5"/>
            <w:tcMar>
              <w:top w:w="0" w:type="dxa"/>
              <w:left w:w="15" w:type="dxa"/>
              <w:bottom w:w="0" w:type="dxa"/>
              <w:right w:w="15" w:type="dxa"/>
            </w:tcMar>
            <w:vAlign w:val="center"/>
          </w:tcPr>
          <w:p w:rsidR="00AC649C" w:rsidRDefault="00AC649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1</w:t>
            </w:r>
            <w:r>
              <w:rPr>
                <w:rFonts w:ascii="仿宋_GB2312" w:eastAsia="仿宋_GB2312" w:hAnsi="仿宋_GB2312" w:cs="仿宋_GB2312" w:hint="eastAsia"/>
                <w:sz w:val="24"/>
              </w:rPr>
              <w:t>：社会公众或服务对象满意度</w:t>
            </w:r>
            <w:r>
              <w:rPr>
                <w:rFonts w:ascii="仿宋_GB2312" w:eastAsia="仿宋_GB2312" w:hAnsi="仿宋_GB2312" w:cs="仿宋_GB2312"/>
                <w:sz w:val="24"/>
              </w:rPr>
              <w:t>95%</w:t>
            </w:r>
            <w:r>
              <w:rPr>
                <w:rFonts w:ascii="仿宋_GB2312" w:eastAsia="仿宋_GB2312" w:hAnsi="仿宋_GB2312" w:cs="仿宋_GB2312" w:hint="eastAsia"/>
                <w:sz w:val="24"/>
              </w:rPr>
              <w:t>以上</w:t>
            </w:r>
          </w:p>
          <w:p w:rsidR="00AC649C" w:rsidRDefault="00AC649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p w:rsidR="00AC649C" w:rsidRDefault="00AC649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sz w:val="24"/>
              </w:rPr>
              <w:t>社会公众或服务对象满意度</w:t>
            </w:r>
            <w:r>
              <w:rPr>
                <w:rFonts w:ascii="仿宋_GB2312" w:eastAsia="仿宋_GB2312" w:hAnsi="仿宋_GB2312" w:cs="仿宋_GB2312"/>
                <w:sz w:val="24"/>
              </w:rPr>
              <w:t>95%</w:t>
            </w:r>
          </w:p>
        </w:tc>
      </w:tr>
      <w:tr w:rsidR="00AC649C">
        <w:trPr>
          <w:trHeight w:val="567"/>
          <w:jc w:val="center"/>
        </w:trPr>
        <w:tc>
          <w:tcPr>
            <w:tcW w:w="2990" w:type="dxa"/>
            <w:gridSpan w:val="4"/>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绩效自评综合得分</w:t>
            </w:r>
          </w:p>
        </w:tc>
        <w:tc>
          <w:tcPr>
            <w:tcW w:w="7407" w:type="dxa"/>
            <w:gridSpan w:val="12"/>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sz w:val="24"/>
              </w:rPr>
              <w:t>9</w:t>
            </w:r>
            <w:r>
              <w:rPr>
                <w:rFonts w:ascii="仿宋_GB2312" w:eastAsia="仿宋_GB2312" w:hAnsi="仿宋_GB2312" w:cs="仿宋_GB2312" w:hint="eastAsia"/>
                <w:sz w:val="24"/>
              </w:rPr>
              <w:t>6</w:t>
            </w:r>
          </w:p>
        </w:tc>
      </w:tr>
      <w:tr w:rsidR="00AC649C">
        <w:trPr>
          <w:trHeight w:val="567"/>
          <w:jc w:val="center"/>
        </w:trPr>
        <w:tc>
          <w:tcPr>
            <w:tcW w:w="2990" w:type="dxa"/>
            <w:gridSpan w:val="4"/>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评价等次</w:t>
            </w:r>
          </w:p>
        </w:tc>
        <w:tc>
          <w:tcPr>
            <w:tcW w:w="7407" w:type="dxa"/>
            <w:gridSpan w:val="12"/>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优秀</w:t>
            </w:r>
          </w:p>
        </w:tc>
      </w:tr>
      <w:tr w:rsidR="00AC649C">
        <w:trPr>
          <w:trHeight w:val="680"/>
          <w:jc w:val="center"/>
        </w:trPr>
        <w:tc>
          <w:tcPr>
            <w:tcW w:w="10397" w:type="dxa"/>
            <w:gridSpan w:val="16"/>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黑体" w:eastAsia="黑体" w:hAnsi="黑体" w:cs="黑体" w:hint="eastAsia"/>
                <w:sz w:val="28"/>
                <w:szCs w:val="28"/>
              </w:rPr>
              <w:t>四、评价人员</w:t>
            </w:r>
          </w:p>
        </w:tc>
      </w:tr>
      <w:tr w:rsidR="00AC649C">
        <w:trPr>
          <w:trHeight w:val="567"/>
          <w:jc w:val="center"/>
        </w:trPr>
        <w:tc>
          <w:tcPr>
            <w:tcW w:w="1654" w:type="dxa"/>
            <w:gridSpan w:val="2"/>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姓</w:t>
            </w:r>
            <w:r>
              <w:rPr>
                <w:rFonts w:ascii="仿宋_GB2312" w:eastAsia="仿宋_GB2312" w:hAnsi="仿宋_GB2312" w:cs="仿宋_GB2312"/>
                <w:sz w:val="24"/>
              </w:rPr>
              <w:t xml:space="preserve">  </w:t>
            </w:r>
            <w:r>
              <w:rPr>
                <w:rFonts w:ascii="仿宋_GB2312" w:eastAsia="仿宋_GB2312" w:hAnsi="仿宋_GB2312" w:cs="仿宋_GB2312" w:hint="eastAsia"/>
                <w:sz w:val="24"/>
              </w:rPr>
              <w:t>名</w:t>
            </w:r>
          </w:p>
        </w:tc>
        <w:tc>
          <w:tcPr>
            <w:tcW w:w="3561" w:type="dxa"/>
            <w:gridSpan w:val="5"/>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职务</w:t>
            </w:r>
            <w:r>
              <w:rPr>
                <w:rFonts w:ascii="仿宋_GB2312" w:eastAsia="仿宋_GB2312" w:hAnsi="仿宋_GB2312" w:cs="仿宋_GB2312"/>
                <w:sz w:val="24"/>
              </w:rPr>
              <w:t>/</w:t>
            </w:r>
            <w:r>
              <w:rPr>
                <w:rFonts w:ascii="仿宋_GB2312" w:eastAsia="仿宋_GB2312" w:hAnsi="仿宋_GB2312" w:cs="仿宋_GB2312" w:hint="eastAsia"/>
                <w:sz w:val="24"/>
              </w:rPr>
              <w:t>职称</w:t>
            </w:r>
          </w:p>
        </w:tc>
        <w:tc>
          <w:tcPr>
            <w:tcW w:w="1479" w:type="dxa"/>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单</w:t>
            </w:r>
            <w:r>
              <w:rPr>
                <w:rFonts w:ascii="仿宋_GB2312" w:eastAsia="仿宋_GB2312" w:hAnsi="仿宋_GB2312" w:cs="仿宋_GB2312"/>
                <w:sz w:val="24"/>
              </w:rPr>
              <w:t xml:space="preserve">  </w:t>
            </w:r>
            <w:r>
              <w:rPr>
                <w:rFonts w:ascii="仿宋_GB2312" w:eastAsia="仿宋_GB2312" w:hAnsi="仿宋_GB2312" w:cs="仿宋_GB2312" w:hint="eastAsia"/>
                <w:sz w:val="24"/>
              </w:rPr>
              <w:t>位</w:t>
            </w:r>
          </w:p>
        </w:tc>
        <w:tc>
          <w:tcPr>
            <w:tcW w:w="3703" w:type="dxa"/>
            <w:gridSpan w:val="8"/>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签</w:t>
            </w:r>
            <w:r>
              <w:rPr>
                <w:rFonts w:ascii="仿宋_GB2312" w:eastAsia="仿宋_GB2312" w:hAnsi="仿宋_GB2312" w:cs="仿宋_GB2312"/>
                <w:sz w:val="24"/>
              </w:rPr>
              <w:t xml:space="preserve">  </w:t>
            </w:r>
            <w:r>
              <w:rPr>
                <w:rFonts w:ascii="仿宋_GB2312" w:eastAsia="仿宋_GB2312" w:hAnsi="仿宋_GB2312" w:cs="仿宋_GB2312" w:hint="eastAsia"/>
                <w:sz w:val="24"/>
              </w:rPr>
              <w:t>字</w:t>
            </w:r>
          </w:p>
        </w:tc>
      </w:tr>
      <w:tr w:rsidR="00AC649C">
        <w:trPr>
          <w:trHeight w:val="680"/>
          <w:jc w:val="center"/>
        </w:trPr>
        <w:tc>
          <w:tcPr>
            <w:tcW w:w="1654" w:type="dxa"/>
            <w:gridSpan w:val="2"/>
            <w:tcMar>
              <w:top w:w="0" w:type="dxa"/>
              <w:left w:w="15" w:type="dxa"/>
              <w:bottom w:w="0" w:type="dxa"/>
              <w:right w:w="15" w:type="dxa"/>
            </w:tcMar>
            <w:vAlign w:val="center"/>
          </w:tcPr>
          <w:p w:rsidR="00AC649C" w:rsidRDefault="00AC649C" w:rsidP="00494D0C">
            <w:pPr>
              <w:autoSpaceDN w:val="0"/>
              <w:spacing w:line="400" w:lineRule="exact"/>
              <w:textAlignment w:val="center"/>
              <w:rPr>
                <w:rFonts w:ascii="仿宋_GB2312" w:eastAsia="仿宋_GB2312" w:hAnsi="仿宋_GB2312" w:cs="仿宋_GB2312"/>
                <w:sz w:val="24"/>
              </w:rPr>
            </w:pPr>
            <w:r>
              <w:rPr>
                <w:rFonts w:ascii="仿宋_GB2312" w:eastAsia="仿宋_GB2312" w:hAnsi="仿宋_GB2312" w:cs="仿宋_GB2312"/>
                <w:sz w:val="24"/>
              </w:rPr>
              <w:t xml:space="preserve">  </w:t>
            </w:r>
            <w:r w:rsidR="00494D0C">
              <w:rPr>
                <w:rFonts w:ascii="仿宋_GB2312" w:eastAsia="仿宋_GB2312" w:hAnsi="仿宋_GB2312" w:cs="仿宋_GB2312" w:hint="eastAsia"/>
                <w:sz w:val="24"/>
              </w:rPr>
              <w:t>潘胜</w:t>
            </w:r>
          </w:p>
        </w:tc>
        <w:tc>
          <w:tcPr>
            <w:tcW w:w="3561" w:type="dxa"/>
            <w:gridSpan w:val="5"/>
            <w:tcMar>
              <w:top w:w="0" w:type="dxa"/>
              <w:left w:w="15" w:type="dxa"/>
              <w:bottom w:w="0" w:type="dxa"/>
              <w:right w:w="15" w:type="dxa"/>
            </w:tcMar>
            <w:vAlign w:val="center"/>
          </w:tcPr>
          <w:p w:rsidR="00AC649C" w:rsidRDefault="00494D0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队</w:t>
            </w:r>
            <w:r w:rsidR="00AC649C">
              <w:rPr>
                <w:rFonts w:ascii="仿宋_GB2312" w:eastAsia="仿宋_GB2312" w:hAnsi="仿宋_GB2312" w:cs="仿宋_GB2312" w:hint="eastAsia"/>
                <w:sz w:val="24"/>
              </w:rPr>
              <w:t>长</w:t>
            </w:r>
          </w:p>
        </w:tc>
        <w:tc>
          <w:tcPr>
            <w:tcW w:w="1479" w:type="dxa"/>
            <w:tcMar>
              <w:top w:w="0" w:type="dxa"/>
              <w:left w:w="15" w:type="dxa"/>
              <w:bottom w:w="0" w:type="dxa"/>
              <w:right w:w="15" w:type="dxa"/>
            </w:tcMar>
            <w:vAlign w:val="center"/>
          </w:tcPr>
          <w:p w:rsidR="00AC649C" w:rsidRDefault="00494D0C">
            <w:pPr>
              <w:autoSpaceDN w:val="0"/>
              <w:spacing w:line="40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农村公路路政执法大队</w:t>
            </w:r>
          </w:p>
        </w:tc>
        <w:tc>
          <w:tcPr>
            <w:tcW w:w="3703" w:type="dxa"/>
            <w:gridSpan w:val="8"/>
            <w:tcMar>
              <w:top w:w="0" w:type="dxa"/>
              <w:left w:w="15" w:type="dxa"/>
              <w:bottom w:w="0" w:type="dxa"/>
              <w:right w:w="15" w:type="dxa"/>
            </w:tcMar>
            <w:vAlign w:val="center"/>
          </w:tcPr>
          <w:p w:rsidR="00AC649C" w:rsidRDefault="00AC649C">
            <w:pPr>
              <w:autoSpaceDN w:val="0"/>
              <w:spacing w:line="400" w:lineRule="exact"/>
              <w:jc w:val="center"/>
              <w:textAlignment w:val="center"/>
              <w:rPr>
                <w:rFonts w:ascii="仿宋_GB2312" w:eastAsia="仿宋_GB2312" w:hAnsi="仿宋_GB2312" w:cs="仿宋_GB2312"/>
                <w:sz w:val="24"/>
              </w:rPr>
            </w:pPr>
          </w:p>
        </w:tc>
      </w:tr>
      <w:tr w:rsidR="00AC649C">
        <w:trPr>
          <w:trHeight w:val="680"/>
          <w:jc w:val="center"/>
        </w:trPr>
        <w:tc>
          <w:tcPr>
            <w:tcW w:w="1654" w:type="dxa"/>
            <w:gridSpan w:val="2"/>
            <w:tcMar>
              <w:top w:w="0" w:type="dxa"/>
              <w:left w:w="15" w:type="dxa"/>
              <w:bottom w:w="0" w:type="dxa"/>
              <w:right w:w="15" w:type="dxa"/>
            </w:tcMar>
            <w:vAlign w:val="center"/>
          </w:tcPr>
          <w:p w:rsidR="00AC649C" w:rsidRDefault="000D27AA">
            <w:pPr>
              <w:autoSpaceDN w:val="0"/>
              <w:spacing w:line="400" w:lineRule="exact"/>
              <w:ind w:firstLineChars="100" w:firstLine="240"/>
              <w:textAlignment w:val="center"/>
              <w:rPr>
                <w:rFonts w:ascii="仿宋_GB2312" w:eastAsia="仿宋_GB2312" w:hAnsi="仿宋_GB2312" w:cs="仿宋_GB2312"/>
                <w:sz w:val="24"/>
              </w:rPr>
            </w:pPr>
            <w:r>
              <w:rPr>
                <w:rFonts w:ascii="仿宋_GB2312" w:eastAsia="仿宋_GB2312" w:hAnsi="仿宋_GB2312" w:cs="仿宋_GB2312" w:hint="eastAsia"/>
                <w:sz w:val="24"/>
              </w:rPr>
              <w:lastRenderedPageBreak/>
              <w:t>任朝晖</w:t>
            </w:r>
          </w:p>
        </w:tc>
        <w:tc>
          <w:tcPr>
            <w:tcW w:w="3561" w:type="dxa"/>
            <w:gridSpan w:val="5"/>
            <w:tcMar>
              <w:top w:w="0" w:type="dxa"/>
              <w:left w:w="15" w:type="dxa"/>
              <w:bottom w:w="0" w:type="dxa"/>
              <w:right w:w="15" w:type="dxa"/>
            </w:tcMar>
            <w:vAlign w:val="center"/>
          </w:tcPr>
          <w:p w:rsidR="00AC649C" w:rsidRDefault="00AC649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副</w:t>
            </w:r>
            <w:r w:rsidR="00494D0C">
              <w:rPr>
                <w:rFonts w:ascii="仿宋_GB2312" w:eastAsia="仿宋_GB2312" w:hAnsi="仿宋_GB2312" w:cs="仿宋_GB2312" w:hint="eastAsia"/>
                <w:sz w:val="24"/>
              </w:rPr>
              <w:t>队长</w:t>
            </w:r>
          </w:p>
        </w:tc>
        <w:tc>
          <w:tcPr>
            <w:tcW w:w="1479" w:type="dxa"/>
            <w:tcMar>
              <w:top w:w="0" w:type="dxa"/>
              <w:left w:w="15" w:type="dxa"/>
              <w:bottom w:w="0" w:type="dxa"/>
              <w:right w:w="15" w:type="dxa"/>
            </w:tcMar>
            <w:vAlign w:val="center"/>
          </w:tcPr>
          <w:p w:rsidR="00AC649C" w:rsidRDefault="00494D0C">
            <w:pPr>
              <w:autoSpaceDN w:val="0"/>
              <w:spacing w:line="40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农村公路路政执法大队</w:t>
            </w:r>
          </w:p>
        </w:tc>
        <w:tc>
          <w:tcPr>
            <w:tcW w:w="3703" w:type="dxa"/>
            <w:gridSpan w:val="8"/>
            <w:tcMar>
              <w:top w:w="0" w:type="dxa"/>
              <w:left w:w="15" w:type="dxa"/>
              <w:bottom w:w="0" w:type="dxa"/>
              <w:right w:w="15" w:type="dxa"/>
            </w:tcMar>
            <w:vAlign w:val="center"/>
          </w:tcPr>
          <w:p w:rsidR="00AC649C" w:rsidRDefault="00AC649C">
            <w:pPr>
              <w:autoSpaceDN w:val="0"/>
              <w:spacing w:line="400" w:lineRule="exact"/>
              <w:jc w:val="center"/>
              <w:textAlignment w:val="center"/>
              <w:rPr>
                <w:rFonts w:ascii="仿宋_GB2312" w:eastAsia="仿宋_GB2312" w:hAnsi="仿宋_GB2312" w:cs="仿宋_GB2312"/>
                <w:sz w:val="24"/>
              </w:rPr>
            </w:pPr>
          </w:p>
        </w:tc>
      </w:tr>
      <w:tr w:rsidR="00AC649C">
        <w:trPr>
          <w:trHeight w:val="680"/>
          <w:jc w:val="center"/>
        </w:trPr>
        <w:tc>
          <w:tcPr>
            <w:tcW w:w="1654" w:type="dxa"/>
            <w:gridSpan w:val="2"/>
            <w:tcMar>
              <w:top w:w="0" w:type="dxa"/>
              <w:left w:w="15" w:type="dxa"/>
              <w:bottom w:w="0" w:type="dxa"/>
              <w:right w:w="15" w:type="dxa"/>
            </w:tcMar>
            <w:vAlign w:val="center"/>
          </w:tcPr>
          <w:p w:rsidR="00AC649C" w:rsidRDefault="000D27AA">
            <w:pPr>
              <w:autoSpaceDN w:val="0"/>
              <w:spacing w:line="400" w:lineRule="exact"/>
              <w:ind w:firstLineChars="100" w:firstLine="240"/>
              <w:textAlignment w:val="center"/>
              <w:rPr>
                <w:rFonts w:ascii="仿宋_GB2312" w:eastAsia="仿宋_GB2312" w:hAnsi="仿宋_GB2312" w:cs="仿宋_GB2312"/>
                <w:sz w:val="24"/>
              </w:rPr>
            </w:pPr>
            <w:r>
              <w:rPr>
                <w:rFonts w:ascii="仿宋_GB2312" w:eastAsia="仿宋_GB2312" w:hAnsi="仿宋_GB2312" w:cs="仿宋_GB2312" w:hint="eastAsia"/>
                <w:sz w:val="24"/>
              </w:rPr>
              <w:t>任妙娟</w:t>
            </w:r>
          </w:p>
        </w:tc>
        <w:tc>
          <w:tcPr>
            <w:tcW w:w="3561" w:type="dxa"/>
            <w:gridSpan w:val="5"/>
            <w:tcMar>
              <w:top w:w="0" w:type="dxa"/>
              <w:left w:w="15" w:type="dxa"/>
              <w:bottom w:w="0" w:type="dxa"/>
              <w:right w:w="15" w:type="dxa"/>
            </w:tcMar>
            <w:vAlign w:val="center"/>
          </w:tcPr>
          <w:p w:rsidR="00AC649C" w:rsidRDefault="00494D0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副队</w:t>
            </w:r>
            <w:r w:rsidR="00AC649C">
              <w:rPr>
                <w:rFonts w:ascii="仿宋_GB2312" w:eastAsia="仿宋_GB2312" w:hAnsi="仿宋_GB2312" w:cs="仿宋_GB2312" w:hint="eastAsia"/>
                <w:sz w:val="24"/>
              </w:rPr>
              <w:t>长</w:t>
            </w:r>
          </w:p>
        </w:tc>
        <w:tc>
          <w:tcPr>
            <w:tcW w:w="1479" w:type="dxa"/>
            <w:tcMar>
              <w:top w:w="0" w:type="dxa"/>
              <w:left w:w="15" w:type="dxa"/>
              <w:bottom w:w="0" w:type="dxa"/>
              <w:right w:w="15" w:type="dxa"/>
            </w:tcMar>
            <w:vAlign w:val="center"/>
          </w:tcPr>
          <w:p w:rsidR="00AC649C" w:rsidRDefault="00494D0C">
            <w:pPr>
              <w:autoSpaceDN w:val="0"/>
              <w:spacing w:line="40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农村公路路政执法大队</w:t>
            </w:r>
          </w:p>
        </w:tc>
        <w:tc>
          <w:tcPr>
            <w:tcW w:w="3703" w:type="dxa"/>
            <w:gridSpan w:val="8"/>
            <w:tcMar>
              <w:top w:w="0" w:type="dxa"/>
              <w:left w:w="15" w:type="dxa"/>
              <w:bottom w:w="0" w:type="dxa"/>
              <w:right w:w="15" w:type="dxa"/>
            </w:tcMar>
            <w:vAlign w:val="center"/>
          </w:tcPr>
          <w:p w:rsidR="00AC649C" w:rsidRDefault="00AC649C">
            <w:pPr>
              <w:autoSpaceDN w:val="0"/>
              <w:spacing w:line="400" w:lineRule="exact"/>
              <w:jc w:val="center"/>
              <w:textAlignment w:val="center"/>
              <w:rPr>
                <w:rFonts w:ascii="仿宋_GB2312" w:eastAsia="仿宋_GB2312" w:hAnsi="仿宋_GB2312" w:cs="仿宋_GB2312"/>
                <w:sz w:val="24"/>
              </w:rPr>
            </w:pPr>
          </w:p>
        </w:tc>
      </w:tr>
      <w:tr w:rsidR="00AC649C">
        <w:trPr>
          <w:trHeight w:val="680"/>
          <w:jc w:val="center"/>
        </w:trPr>
        <w:tc>
          <w:tcPr>
            <w:tcW w:w="1654" w:type="dxa"/>
            <w:gridSpan w:val="2"/>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p>
        </w:tc>
        <w:tc>
          <w:tcPr>
            <w:tcW w:w="3561" w:type="dxa"/>
            <w:gridSpan w:val="5"/>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p>
        </w:tc>
        <w:tc>
          <w:tcPr>
            <w:tcW w:w="1479" w:type="dxa"/>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p>
        </w:tc>
        <w:tc>
          <w:tcPr>
            <w:tcW w:w="3703" w:type="dxa"/>
            <w:gridSpan w:val="8"/>
            <w:tcMar>
              <w:top w:w="0" w:type="dxa"/>
              <w:left w:w="15" w:type="dxa"/>
              <w:bottom w:w="0" w:type="dxa"/>
              <w:right w:w="15" w:type="dxa"/>
            </w:tcMar>
            <w:vAlign w:val="center"/>
          </w:tcPr>
          <w:p w:rsidR="00AC649C" w:rsidRDefault="00AC649C">
            <w:pPr>
              <w:autoSpaceDN w:val="0"/>
              <w:spacing w:line="320" w:lineRule="exact"/>
              <w:jc w:val="center"/>
              <w:textAlignment w:val="center"/>
              <w:rPr>
                <w:rFonts w:ascii="仿宋_GB2312" w:eastAsia="仿宋_GB2312" w:hAnsi="仿宋_GB2312" w:cs="仿宋_GB2312"/>
                <w:sz w:val="24"/>
              </w:rPr>
            </w:pPr>
          </w:p>
        </w:tc>
      </w:tr>
      <w:tr w:rsidR="00AC649C">
        <w:trPr>
          <w:trHeight w:val="2722"/>
          <w:jc w:val="center"/>
        </w:trPr>
        <w:tc>
          <w:tcPr>
            <w:tcW w:w="10397" w:type="dxa"/>
            <w:gridSpan w:val="16"/>
            <w:tcMar>
              <w:top w:w="0" w:type="dxa"/>
              <w:left w:w="15" w:type="dxa"/>
              <w:bottom w:w="0" w:type="dxa"/>
              <w:right w:w="15" w:type="dxa"/>
            </w:tcMar>
            <w:vAlign w:val="center"/>
          </w:tcPr>
          <w:p w:rsidR="00AC649C" w:rsidRDefault="00AC649C">
            <w:pPr>
              <w:autoSpaceDN w:val="0"/>
              <w:spacing w:line="320" w:lineRule="exact"/>
              <w:jc w:val="left"/>
              <w:textAlignment w:val="center"/>
              <w:rPr>
                <w:rFonts w:ascii="仿宋_GB2312" w:eastAsia="仿宋_GB2312" w:hAnsi="仿宋_GB2312" w:cs="仿宋_GB2312"/>
                <w:sz w:val="24"/>
              </w:rPr>
            </w:pPr>
            <w:proofErr w:type="gramStart"/>
            <w:r>
              <w:rPr>
                <w:rFonts w:ascii="仿宋_GB2312" w:eastAsia="仿宋_GB2312" w:hAnsi="仿宋_GB2312" w:cs="仿宋_GB2312" w:hint="eastAsia"/>
                <w:sz w:val="24"/>
              </w:rPr>
              <w:t>评价组</w:t>
            </w:r>
            <w:proofErr w:type="gramEnd"/>
            <w:r>
              <w:rPr>
                <w:rFonts w:ascii="仿宋_GB2312" w:eastAsia="仿宋_GB2312" w:hAnsi="仿宋_GB2312" w:cs="仿宋_GB2312" w:hint="eastAsia"/>
                <w:sz w:val="24"/>
              </w:rPr>
              <w:t>组长（签字）：</w:t>
            </w:r>
          </w:p>
          <w:p w:rsidR="00AC649C" w:rsidRDefault="00AC649C">
            <w:pPr>
              <w:autoSpaceDN w:val="0"/>
              <w:spacing w:line="320" w:lineRule="exact"/>
              <w:jc w:val="left"/>
              <w:textAlignment w:val="center"/>
              <w:rPr>
                <w:rFonts w:ascii="仿宋_GB2312" w:eastAsia="仿宋_GB2312" w:hAnsi="仿宋_GB2312" w:cs="仿宋_GB2312"/>
                <w:sz w:val="24"/>
              </w:rPr>
            </w:pPr>
          </w:p>
          <w:p w:rsidR="00AC649C" w:rsidRDefault="00AC649C">
            <w:pPr>
              <w:autoSpaceDN w:val="0"/>
              <w:spacing w:line="320" w:lineRule="exact"/>
              <w:jc w:val="left"/>
              <w:textAlignment w:val="center"/>
              <w:rPr>
                <w:rFonts w:ascii="仿宋_GB2312" w:eastAsia="仿宋_GB2312" w:hAnsi="仿宋_GB2312" w:cs="仿宋_GB2312"/>
                <w:sz w:val="24"/>
              </w:rPr>
            </w:pPr>
          </w:p>
          <w:p w:rsidR="00AC649C" w:rsidRDefault="00AC649C">
            <w:pPr>
              <w:autoSpaceDN w:val="0"/>
              <w:spacing w:line="320" w:lineRule="exact"/>
              <w:jc w:val="left"/>
              <w:textAlignment w:val="center"/>
              <w:rPr>
                <w:rFonts w:ascii="仿宋_GB2312" w:eastAsia="仿宋_GB2312" w:hAnsi="仿宋_GB2312" w:cs="仿宋_GB2312"/>
                <w:sz w:val="24"/>
              </w:rPr>
            </w:pPr>
          </w:p>
          <w:p w:rsidR="00AC649C" w:rsidRDefault="00AC649C">
            <w:pPr>
              <w:autoSpaceDN w:val="0"/>
              <w:spacing w:line="320" w:lineRule="exact"/>
              <w:jc w:val="left"/>
              <w:textAlignment w:val="center"/>
              <w:rPr>
                <w:rFonts w:ascii="仿宋_GB2312" w:eastAsia="仿宋_GB2312" w:hAnsi="仿宋_GB2312" w:cs="仿宋_GB2312"/>
                <w:sz w:val="24"/>
              </w:rPr>
            </w:pPr>
          </w:p>
          <w:p w:rsidR="00AC649C" w:rsidRDefault="00AC649C">
            <w:pPr>
              <w:autoSpaceDN w:val="0"/>
              <w:spacing w:line="320" w:lineRule="exact"/>
              <w:jc w:val="left"/>
              <w:textAlignment w:val="center"/>
              <w:rPr>
                <w:rFonts w:ascii="仿宋_GB2312" w:eastAsia="仿宋_GB2312" w:hAnsi="仿宋_GB2312" w:cs="仿宋_GB2312"/>
                <w:sz w:val="24"/>
              </w:rPr>
            </w:pPr>
          </w:p>
          <w:p w:rsidR="00AC649C" w:rsidRDefault="00AC649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sz w:val="24"/>
              </w:rPr>
              <w:t xml:space="preserve">                                                               </w:t>
            </w:r>
          </w:p>
          <w:p w:rsidR="00AC649C" w:rsidRDefault="00AC649C">
            <w:pPr>
              <w:autoSpaceDN w:val="0"/>
              <w:spacing w:line="320" w:lineRule="exact"/>
              <w:jc w:val="left"/>
              <w:textAlignment w:val="center"/>
              <w:rPr>
                <w:rFonts w:ascii="仿宋_GB2312" w:eastAsia="仿宋_GB2312" w:hAnsi="仿宋_GB2312" w:cs="仿宋_GB2312"/>
                <w:sz w:val="24"/>
              </w:rPr>
            </w:pPr>
          </w:p>
          <w:p w:rsidR="00AC649C" w:rsidRDefault="00AC649C">
            <w:pPr>
              <w:autoSpaceDN w:val="0"/>
              <w:spacing w:line="320" w:lineRule="exact"/>
              <w:jc w:val="left"/>
              <w:textAlignment w:val="center"/>
              <w:rPr>
                <w:rFonts w:ascii="仿宋_GB2312" w:eastAsia="仿宋_GB2312" w:hAnsi="仿宋_GB2312" w:cs="仿宋_GB2312"/>
                <w:sz w:val="24"/>
              </w:rPr>
            </w:pPr>
          </w:p>
          <w:p w:rsidR="00AC649C" w:rsidRDefault="00AC649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sz w:val="24"/>
              </w:rPr>
              <w:t xml:space="preserve">                                                         </w:t>
            </w:r>
            <w:r>
              <w:rPr>
                <w:rFonts w:ascii="仿宋_GB2312" w:eastAsia="仿宋_GB2312" w:hAnsi="仿宋_GB2312" w:cs="仿宋_GB2312" w:hint="eastAsia"/>
                <w:sz w:val="24"/>
              </w:rPr>
              <w:t>年</w:t>
            </w:r>
            <w:r>
              <w:rPr>
                <w:rFonts w:ascii="仿宋_GB2312" w:eastAsia="仿宋_GB2312" w:hAnsi="仿宋_GB2312" w:cs="仿宋_GB2312"/>
                <w:sz w:val="24"/>
              </w:rPr>
              <w:t xml:space="preserve">    </w:t>
            </w:r>
            <w:r>
              <w:rPr>
                <w:rFonts w:ascii="仿宋_GB2312" w:eastAsia="仿宋_GB2312" w:hAnsi="仿宋_GB2312" w:cs="仿宋_GB2312" w:hint="eastAsia"/>
                <w:sz w:val="24"/>
              </w:rPr>
              <w:t>月</w:t>
            </w:r>
            <w:r>
              <w:rPr>
                <w:rFonts w:ascii="仿宋_GB2312" w:eastAsia="仿宋_GB2312" w:hAnsi="仿宋_GB2312" w:cs="仿宋_GB2312"/>
                <w:sz w:val="24"/>
              </w:rPr>
              <w:t xml:space="preserve">    </w:t>
            </w:r>
            <w:r>
              <w:rPr>
                <w:rFonts w:ascii="仿宋_GB2312" w:eastAsia="仿宋_GB2312" w:hAnsi="仿宋_GB2312" w:cs="仿宋_GB2312" w:hint="eastAsia"/>
                <w:sz w:val="24"/>
              </w:rPr>
              <w:t>日</w:t>
            </w:r>
          </w:p>
        </w:tc>
      </w:tr>
      <w:tr w:rsidR="00AC649C">
        <w:trPr>
          <w:trHeight w:val="2722"/>
          <w:jc w:val="center"/>
        </w:trPr>
        <w:tc>
          <w:tcPr>
            <w:tcW w:w="10397" w:type="dxa"/>
            <w:gridSpan w:val="16"/>
            <w:tcMar>
              <w:top w:w="0" w:type="dxa"/>
              <w:left w:w="15" w:type="dxa"/>
              <w:bottom w:w="0" w:type="dxa"/>
              <w:right w:w="15" w:type="dxa"/>
            </w:tcMar>
            <w:vAlign w:val="center"/>
          </w:tcPr>
          <w:p w:rsidR="00AC649C" w:rsidRDefault="00AC649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部门（单位）意见：</w:t>
            </w:r>
          </w:p>
          <w:p w:rsidR="00AC649C" w:rsidRDefault="00AC649C">
            <w:pPr>
              <w:autoSpaceDN w:val="0"/>
              <w:spacing w:line="320" w:lineRule="exact"/>
              <w:jc w:val="left"/>
              <w:textAlignment w:val="center"/>
              <w:rPr>
                <w:rFonts w:ascii="仿宋_GB2312" w:eastAsia="仿宋_GB2312" w:hAnsi="仿宋_GB2312" w:cs="仿宋_GB2312"/>
                <w:sz w:val="24"/>
              </w:rPr>
            </w:pPr>
          </w:p>
          <w:p w:rsidR="00AC649C" w:rsidRDefault="00AC649C">
            <w:pPr>
              <w:autoSpaceDN w:val="0"/>
              <w:spacing w:line="320" w:lineRule="exact"/>
              <w:jc w:val="left"/>
              <w:textAlignment w:val="center"/>
              <w:rPr>
                <w:rFonts w:ascii="仿宋_GB2312" w:eastAsia="仿宋_GB2312" w:hAnsi="仿宋_GB2312" w:cs="仿宋_GB2312"/>
                <w:sz w:val="24"/>
              </w:rPr>
            </w:pPr>
          </w:p>
          <w:p w:rsidR="00AC649C" w:rsidRDefault="00AC649C">
            <w:pPr>
              <w:autoSpaceDN w:val="0"/>
              <w:spacing w:line="320" w:lineRule="exact"/>
              <w:jc w:val="left"/>
              <w:textAlignment w:val="center"/>
              <w:rPr>
                <w:rFonts w:ascii="仿宋_GB2312" w:eastAsia="仿宋_GB2312" w:hAnsi="仿宋_GB2312" w:cs="仿宋_GB2312"/>
                <w:sz w:val="24"/>
              </w:rPr>
            </w:pPr>
          </w:p>
          <w:p w:rsidR="00AC649C" w:rsidRDefault="00AC649C">
            <w:pPr>
              <w:autoSpaceDN w:val="0"/>
              <w:spacing w:line="320" w:lineRule="exact"/>
              <w:jc w:val="left"/>
              <w:textAlignment w:val="center"/>
              <w:rPr>
                <w:rFonts w:ascii="仿宋_GB2312" w:eastAsia="仿宋_GB2312" w:hAnsi="仿宋_GB2312" w:cs="仿宋_GB2312"/>
                <w:sz w:val="24"/>
              </w:rPr>
            </w:pPr>
          </w:p>
          <w:p w:rsidR="00AC649C" w:rsidRDefault="00AC649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sz w:val="24"/>
              </w:rPr>
              <w:t xml:space="preserve">                                        </w:t>
            </w:r>
          </w:p>
          <w:p w:rsidR="00AC649C" w:rsidRDefault="00AC649C">
            <w:pPr>
              <w:autoSpaceDN w:val="0"/>
              <w:spacing w:line="320" w:lineRule="exact"/>
              <w:jc w:val="left"/>
              <w:textAlignment w:val="center"/>
              <w:rPr>
                <w:rFonts w:ascii="仿宋_GB2312" w:eastAsia="仿宋_GB2312" w:hAnsi="仿宋_GB2312" w:cs="仿宋_GB2312"/>
                <w:sz w:val="24"/>
              </w:rPr>
            </w:pPr>
          </w:p>
          <w:p w:rsidR="00AC649C" w:rsidRDefault="00AC649C">
            <w:pPr>
              <w:autoSpaceDN w:val="0"/>
              <w:spacing w:line="320" w:lineRule="exact"/>
              <w:jc w:val="left"/>
              <w:textAlignment w:val="center"/>
              <w:rPr>
                <w:rFonts w:ascii="仿宋_GB2312" w:eastAsia="仿宋_GB2312" w:hAnsi="仿宋_GB2312" w:cs="仿宋_GB2312"/>
                <w:sz w:val="24"/>
              </w:rPr>
            </w:pPr>
          </w:p>
          <w:p w:rsidR="00AC649C" w:rsidRDefault="00AC649C">
            <w:pPr>
              <w:autoSpaceDN w:val="0"/>
              <w:spacing w:line="320" w:lineRule="exact"/>
              <w:jc w:val="left"/>
              <w:textAlignment w:val="center"/>
              <w:rPr>
                <w:rFonts w:ascii="仿宋_GB2312" w:eastAsia="仿宋_GB2312" w:hAnsi="仿宋_GB2312" w:cs="仿宋_GB2312"/>
                <w:sz w:val="24"/>
              </w:rPr>
            </w:pPr>
          </w:p>
          <w:p w:rsidR="00AC649C" w:rsidRDefault="00AC649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sz w:val="24"/>
              </w:rPr>
              <w:t xml:space="preserve">                                        </w:t>
            </w:r>
            <w:r>
              <w:rPr>
                <w:rFonts w:ascii="仿宋_GB2312" w:eastAsia="仿宋_GB2312" w:hAnsi="仿宋_GB2312" w:cs="仿宋_GB2312" w:hint="eastAsia"/>
                <w:sz w:val="24"/>
              </w:rPr>
              <w:t>部门（单位）负责人（签章）：</w:t>
            </w:r>
          </w:p>
          <w:p w:rsidR="00AC649C" w:rsidRDefault="00AC649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sz w:val="24"/>
              </w:rPr>
              <w:t xml:space="preserve">                                             </w:t>
            </w:r>
            <w:r>
              <w:rPr>
                <w:rFonts w:ascii="仿宋_GB2312" w:eastAsia="仿宋_GB2312" w:hAnsi="仿宋_GB2312" w:cs="仿宋_GB2312" w:hint="eastAsia"/>
                <w:sz w:val="24"/>
              </w:rPr>
              <w:t>年</w:t>
            </w:r>
            <w:r>
              <w:rPr>
                <w:rFonts w:ascii="仿宋_GB2312" w:eastAsia="仿宋_GB2312" w:hAnsi="仿宋_GB2312" w:cs="仿宋_GB2312"/>
                <w:sz w:val="24"/>
              </w:rPr>
              <w:t xml:space="preserve">    </w:t>
            </w:r>
            <w:r>
              <w:rPr>
                <w:rFonts w:ascii="仿宋_GB2312" w:eastAsia="仿宋_GB2312" w:hAnsi="仿宋_GB2312" w:cs="仿宋_GB2312" w:hint="eastAsia"/>
                <w:sz w:val="24"/>
              </w:rPr>
              <w:t>月</w:t>
            </w:r>
            <w:r>
              <w:rPr>
                <w:rFonts w:ascii="仿宋_GB2312" w:eastAsia="仿宋_GB2312" w:hAnsi="仿宋_GB2312" w:cs="仿宋_GB2312"/>
                <w:sz w:val="24"/>
              </w:rPr>
              <w:t xml:space="preserve">    </w:t>
            </w:r>
            <w:r>
              <w:rPr>
                <w:rFonts w:ascii="仿宋_GB2312" w:eastAsia="仿宋_GB2312" w:hAnsi="仿宋_GB2312" w:cs="仿宋_GB2312" w:hint="eastAsia"/>
                <w:sz w:val="24"/>
              </w:rPr>
              <w:t>日</w:t>
            </w:r>
          </w:p>
        </w:tc>
      </w:tr>
    </w:tbl>
    <w:p w:rsidR="00A738BD" w:rsidRDefault="00781D85">
      <w:pPr>
        <w:rPr>
          <w:rFonts w:eastAsia="仿宋_GB2312" w:cs="仿宋_GB2312"/>
          <w:bCs/>
          <w:sz w:val="28"/>
          <w:szCs w:val="28"/>
        </w:rPr>
      </w:pPr>
      <w:r>
        <w:rPr>
          <w:rFonts w:eastAsia="仿宋_GB2312" w:cs="仿宋_GB2312" w:hint="eastAsia"/>
          <w:bCs/>
          <w:sz w:val="28"/>
          <w:szCs w:val="28"/>
        </w:rPr>
        <w:t>填报人（签名）：周亚军</w:t>
      </w:r>
      <w:r>
        <w:rPr>
          <w:rFonts w:eastAsia="仿宋_GB2312" w:cs="仿宋_GB2312"/>
          <w:bCs/>
          <w:sz w:val="28"/>
          <w:szCs w:val="28"/>
        </w:rPr>
        <w:t xml:space="preserve">                            </w:t>
      </w:r>
      <w:r>
        <w:rPr>
          <w:rFonts w:eastAsia="仿宋_GB2312" w:cs="仿宋_GB2312" w:hint="eastAsia"/>
          <w:bCs/>
          <w:sz w:val="28"/>
          <w:szCs w:val="28"/>
        </w:rPr>
        <w:t>联系电话：</w:t>
      </w:r>
      <w:r>
        <w:rPr>
          <w:rFonts w:ascii="仿宋_GB2312" w:eastAsia="仿宋_GB2312" w:hAnsi="仿宋_GB2312" w:cs="仿宋_GB2312" w:hint="eastAsia"/>
          <w:sz w:val="24"/>
        </w:rPr>
        <w:t>13974049666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A738BD">
        <w:trPr>
          <w:trHeight w:val="12998"/>
          <w:jc w:val="center"/>
        </w:trPr>
        <w:tc>
          <w:tcPr>
            <w:tcW w:w="9558" w:type="dxa"/>
          </w:tcPr>
          <w:p w:rsidR="00A738BD" w:rsidRDefault="00781D85">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A738BD" w:rsidRDefault="00A738BD">
            <w:pPr>
              <w:spacing w:line="440" w:lineRule="exact"/>
              <w:ind w:firstLineChars="200" w:firstLine="640"/>
              <w:rPr>
                <w:rFonts w:eastAsia="仿宋_GB2312"/>
                <w:sz w:val="32"/>
                <w:szCs w:val="32"/>
              </w:rPr>
            </w:pPr>
          </w:p>
          <w:p w:rsidR="00A738BD" w:rsidRDefault="00781D85">
            <w:pPr>
              <w:spacing w:line="560" w:lineRule="exact"/>
              <w:ind w:firstLineChars="200" w:firstLine="480"/>
              <w:rPr>
                <w:rFonts w:ascii="黑体" w:eastAsia="黑体" w:hAnsi="黑体" w:cs="黑体"/>
                <w:bCs/>
                <w:sz w:val="24"/>
              </w:rPr>
            </w:pPr>
            <w:r>
              <w:rPr>
                <w:rFonts w:ascii="黑体" w:eastAsia="黑体" w:hAnsi="黑体" w:cs="黑体" w:hint="eastAsia"/>
                <w:bCs/>
                <w:sz w:val="24"/>
              </w:rPr>
              <w:t>一、部门（单位）概况</w:t>
            </w:r>
          </w:p>
          <w:p w:rsidR="00A738BD" w:rsidRDefault="00781D85">
            <w:pPr>
              <w:numPr>
                <w:ilvl w:val="0"/>
                <w:numId w:val="2"/>
              </w:num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部门（单位）基本情况</w:t>
            </w:r>
          </w:p>
          <w:p w:rsidR="00A738BD" w:rsidRDefault="00781D85">
            <w:pPr>
              <w:keepNext/>
              <w:keepLines/>
              <w:shd w:val="clear" w:color="auto" w:fill="FFFFFF"/>
              <w:ind w:firstLine="640"/>
              <w:jc w:val="left"/>
              <w:rPr>
                <w:rFonts w:ascii="仿宋_GB2312" w:eastAsia="仿宋_GB2312" w:hAnsi="仿宋_GB2312" w:cs="仿宋_GB2312"/>
                <w:bCs/>
                <w:sz w:val="24"/>
              </w:rPr>
            </w:pPr>
            <w:r>
              <w:rPr>
                <w:rFonts w:ascii="仿宋_GB2312" w:eastAsia="仿宋_GB2312" w:hint="eastAsia"/>
                <w:sz w:val="24"/>
              </w:rPr>
              <w:t>岳阳县</w:t>
            </w:r>
            <w:r w:rsidR="00494D0C">
              <w:rPr>
                <w:rFonts w:ascii="仿宋_GB2312" w:eastAsia="仿宋_GB2312" w:hAnsi="仿宋_GB2312" w:cs="仿宋_GB2312" w:hint="eastAsia"/>
                <w:szCs w:val="21"/>
              </w:rPr>
              <w:t>农村公路路政执法大队</w:t>
            </w:r>
            <w:r w:rsidR="00684210" w:rsidRPr="00684210">
              <w:rPr>
                <w:rFonts w:ascii="仿宋_GB2312" w:eastAsia="仿宋_GB2312" w:hint="eastAsia"/>
                <w:sz w:val="24"/>
              </w:rPr>
              <w:t>负责全县交通运输综合行政执法的组织、指挥、协调；依法制定全县交通运输综合行政执法的程序、标准、规定并组织实施；负责全县重大复杂交通运输违法案件、跨 乡镇交通运输违法案件；承担交通运输综合行政执法有关信 访举报、服务投诉及违章</w:t>
            </w:r>
            <w:proofErr w:type="gramStart"/>
            <w:r w:rsidR="00684210" w:rsidRPr="00684210">
              <w:rPr>
                <w:rFonts w:ascii="仿宋_GB2312" w:eastAsia="仿宋_GB2312" w:hint="eastAsia"/>
                <w:sz w:val="24"/>
              </w:rPr>
              <w:t>抄告等事项</w:t>
            </w:r>
            <w:proofErr w:type="gramEnd"/>
            <w:r w:rsidR="00684210" w:rsidRPr="00684210">
              <w:rPr>
                <w:rFonts w:ascii="仿宋_GB2312" w:eastAsia="仿宋_GB2312" w:hint="eastAsia"/>
                <w:sz w:val="24"/>
              </w:rPr>
              <w:t>的受理、处理等工作</w:t>
            </w:r>
            <w:r w:rsidR="00684210">
              <w:rPr>
                <w:rFonts w:ascii="仿宋_GB2312" w:eastAsia="仿宋_GB2312" w:hint="eastAsia"/>
                <w:sz w:val="24"/>
              </w:rPr>
              <w:t>。</w:t>
            </w:r>
          </w:p>
          <w:p w:rsidR="00A738BD" w:rsidRDefault="00781D85">
            <w:pPr>
              <w:numPr>
                <w:ilvl w:val="0"/>
                <w:numId w:val="3"/>
              </w:numPr>
              <w:spacing w:line="560" w:lineRule="exact"/>
              <w:ind w:firstLineChars="200" w:firstLine="480"/>
              <w:rPr>
                <w:rFonts w:ascii="仿宋_GB2312" w:eastAsia="仿宋_GB2312" w:hAnsi="仿宋_GB2312" w:cs="仿宋_GB2312"/>
                <w:szCs w:val="21"/>
              </w:rPr>
            </w:pPr>
            <w:r>
              <w:rPr>
                <w:rFonts w:ascii="仿宋" w:eastAsia="仿宋" w:hAnsi="仿宋" w:cs="仿宋"/>
                <w:sz w:val="24"/>
              </w:rPr>
              <w:t xml:space="preserve"> </w:t>
            </w:r>
            <w:r>
              <w:rPr>
                <w:rFonts w:ascii="仿宋_GB2312" w:eastAsia="仿宋_GB2312" w:hAnsi="仿宋_GB2312" w:cs="仿宋_GB2312" w:hint="eastAsia"/>
                <w:szCs w:val="21"/>
              </w:rPr>
              <w:t>部门（单位）整体支出规模、使用方向和主要内容、涉及范围等</w:t>
            </w:r>
          </w:p>
          <w:p w:rsidR="00A738BD" w:rsidRDefault="00781D85">
            <w:pPr>
              <w:spacing w:line="560" w:lineRule="exact"/>
              <w:rPr>
                <w:rFonts w:ascii="仿宋" w:eastAsia="仿宋" w:hAnsi="仿宋" w:cs="仿宋"/>
                <w:sz w:val="24"/>
              </w:rPr>
            </w:pPr>
            <w:r>
              <w:rPr>
                <w:rFonts w:ascii="仿宋" w:eastAsia="仿宋" w:hAnsi="仿宋" w:cs="仿宋"/>
                <w:sz w:val="24"/>
              </w:rPr>
              <w:t xml:space="preserve">   </w:t>
            </w:r>
            <w:r>
              <w:rPr>
                <w:rFonts w:ascii="仿宋" w:eastAsia="仿宋" w:hAnsi="仿宋" w:cs="仿宋" w:hint="eastAsia"/>
                <w:sz w:val="24"/>
              </w:rPr>
              <w:t>2020年岳阳县</w:t>
            </w:r>
            <w:r w:rsidR="00494D0C">
              <w:rPr>
                <w:rFonts w:ascii="仿宋" w:eastAsia="仿宋" w:hAnsi="仿宋" w:cs="仿宋" w:hint="eastAsia"/>
                <w:sz w:val="24"/>
              </w:rPr>
              <w:t>农村公路路政执法大队</w:t>
            </w:r>
            <w:r>
              <w:rPr>
                <w:rFonts w:ascii="仿宋" w:eastAsia="仿宋" w:hAnsi="仿宋" w:cs="仿宋" w:hint="eastAsia"/>
                <w:sz w:val="24"/>
              </w:rPr>
              <w:t>整体支出为</w:t>
            </w:r>
            <w:r w:rsidR="00684210">
              <w:rPr>
                <w:rFonts w:ascii="仿宋_GB2312" w:eastAsia="仿宋_GB2312" w:hAnsi="仿宋_GB2312" w:cs="仿宋_GB2312" w:hint="eastAsia"/>
                <w:sz w:val="24"/>
              </w:rPr>
              <w:t>498.46</w:t>
            </w:r>
            <w:r>
              <w:rPr>
                <w:rFonts w:ascii="仿宋" w:eastAsia="仿宋" w:hAnsi="仿宋" w:cs="仿宋" w:hint="eastAsia"/>
                <w:sz w:val="24"/>
              </w:rPr>
              <w:t>万元，包括基本支出</w:t>
            </w:r>
            <w:r w:rsidR="00684210">
              <w:rPr>
                <w:rFonts w:ascii="宋体" w:hAnsi="宋体" w:cs="宋体" w:hint="eastAsia"/>
                <w:b/>
                <w:bCs/>
                <w:sz w:val="22"/>
                <w:szCs w:val="22"/>
              </w:rPr>
              <w:t>403.12</w:t>
            </w:r>
            <w:r>
              <w:rPr>
                <w:rFonts w:ascii="仿宋" w:eastAsia="仿宋" w:hAnsi="仿宋" w:cs="仿宋" w:hint="eastAsia"/>
                <w:sz w:val="24"/>
              </w:rPr>
              <w:t>万元，主要用于人员经费支出和日常公用经费支出，项目支出</w:t>
            </w:r>
            <w:r w:rsidR="00684210">
              <w:rPr>
                <w:rFonts w:ascii="宋体" w:hAnsi="宋体" w:cs="宋体" w:hint="eastAsia"/>
                <w:b/>
                <w:bCs/>
                <w:sz w:val="22"/>
                <w:szCs w:val="22"/>
              </w:rPr>
              <w:t>95.34</w:t>
            </w:r>
            <w:r>
              <w:rPr>
                <w:rFonts w:ascii="仿宋" w:eastAsia="仿宋" w:hAnsi="仿宋" w:cs="仿宋" w:hint="eastAsia"/>
                <w:sz w:val="24"/>
              </w:rPr>
              <w:t>万元，主要用于</w:t>
            </w:r>
            <w:r w:rsidR="002603E9">
              <w:rPr>
                <w:rFonts w:ascii="仿宋" w:eastAsia="仿宋" w:hAnsi="仿宋" w:cs="仿宋" w:hint="eastAsia"/>
                <w:sz w:val="24"/>
              </w:rPr>
              <w:t>治</w:t>
            </w:r>
            <w:proofErr w:type="gramStart"/>
            <w:r w:rsidR="002603E9">
              <w:rPr>
                <w:rFonts w:ascii="仿宋" w:eastAsia="仿宋" w:hAnsi="仿宋" w:cs="仿宋" w:hint="eastAsia"/>
                <w:sz w:val="24"/>
              </w:rPr>
              <w:t>超工作</w:t>
            </w:r>
            <w:proofErr w:type="gramEnd"/>
            <w:r w:rsidR="002603E9">
              <w:rPr>
                <w:rFonts w:ascii="仿宋" w:eastAsia="仿宋" w:hAnsi="仿宋" w:cs="仿宋" w:hint="eastAsia"/>
                <w:sz w:val="24"/>
              </w:rPr>
              <w:t>经费</w:t>
            </w:r>
            <w:r>
              <w:rPr>
                <w:rFonts w:ascii="仿宋" w:eastAsia="仿宋" w:hAnsi="仿宋" w:cs="仿宋" w:hint="eastAsia"/>
                <w:sz w:val="24"/>
              </w:rPr>
              <w:t>。</w:t>
            </w:r>
          </w:p>
          <w:p w:rsidR="00A738BD" w:rsidRDefault="00781D85">
            <w:pPr>
              <w:spacing w:line="560" w:lineRule="exact"/>
              <w:ind w:firstLineChars="200" w:firstLine="480"/>
              <w:rPr>
                <w:rFonts w:ascii="黑体" w:eastAsia="黑体" w:hAnsi="黑体" w:cs="黑体"/>
                <w:bCs/>
                <w:sz w:val="24"/>
              </w:rPr>
            </w:pPr>
            <w:r>
              <w:rPr>
                <w:rFonts w:ascii="黑体" w:eastAsia="黑体" w:hAnsi="黑体" w:cs="黑体" w:hint="eastAsia"/>
                <w:bCs/>
                <w:sz w:val="24"/>
              </w:rPr>
              <w:t>二、部门（单位）整体支出管理及使用情况</w:t>
            </w:r>
          </w:p>
          <w:p w:rsidR="00A738BD" w:rsidRDefault="00781D85">
            <w:p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（一）基本支出</w:t>
            </w:r>
          </w:p>
          <w:p w:rsidR="00A738BD" w:rsidRDefault="00781D85">
            <w:pPr>
              <w:spacing w:line="560" w:lineRule="exact"/>
              <w:ind w:firstLineChars="200" w:firstLine="480"/>
              <w:rPr>
                <w:rFonts w:ascii="仿宋" w:eastAsia="仿宋" w:hAnsi="仿宋" w:cs="仿宋"/>
                <w:sz w:val="24"/>
              </w:rPr>
            </w:pPr>
            <w:r>
              <w:rPr>
                <w:rFonts w:ascii="仿宋" w:eastAsia="仿宋" w:hAnsi="仿宋" w:cs="仿宋" w:hint="eastAsia"/>
                <w:sz w:val="24"/>
              </w:rPr>
              <w:t>2020年岳阳县</w:t>
            </w:r>
            <w:r w:rsidR="00494D0C">
              <w:rPr>
                <w:rFonts w:ascii="仿宋" w:eastAsia="仿宋" w:hAnsi="仿宋" w:cs="仿宋" w:hint="eastAsia"/>
                <w:sz w:val="24"/>
              </w:rPr>
              <w:t>农村公路路政执法大队</w:t>
            </w:r>
            <w:r>
              <w:rPr>
                <w:rFonts w:ascii="仿宋" w:eastAsia="仿宋" w:hAnsi="仿宋" w:cs="仿宋" w:hint="eastAsia"/>
                <w:sz w:val="24"/>
              </w:rPr>
              <w:t>基本支出</w:t>
            </w:r>
            <w:r w:rsidR="00684210">
              <w:rPr>
                <w:rFonts w:ascii="宋体" w:hAnsi="宋体" w:cs="宋体" w:hint="eastAsia"/>
                <w:b/>
                <w:bCs/>
                <w:sz w:val="22"/>
                <w:szCs w:val="22"/>
              </w:rPr>
              <w:t>403.12</w:t>
            </w:r>
            <w:r>
              <w:rPr>
                <w:rFonts w:ascii="仿宋" w:eastAsia="仿宋" w:hAnsi="仿宋" w:cs="仿宋" w:hint="eastAsia"/>
                <w:sz w:val="24"/>
              </w:rPr>
              <w:t>万元，包括人员支出</w:t>
            </w:r>
            <w:r w:rsidR="00C22D34">
              <w:rPr>
                <w:rFonts w:ascii="仿宋_GB2312" w:eastAsia="仿宋_GB2312" w:hAnsi="仿宋_GB2312" w:cs="仿宋_GB2312" w:hint="eastAsia"/>
                <w:sz w:val="24"/>
              </w:rPr>
              <w:t>186.86</w:t>
            </w:r>
            <w:r>
              <w:rPr>
                <w:rFonts w:ascii="仿宋" w:eastAsia="仿宋" w:hAnsi="仿宋" w:cs="仿宋" w:hint="eastAsia"/>
                <w:sz w:val="24"/>
              </w:rPr>
              <w:t>万元，公用支出</w:t>
            </w:r>
            <w:r w:rsidR="00C22D34">
              <w:rPr>
                <w:rFonts w:ascii="仿宋_GB2312" w:eastAsia="仿宋_GB2312" w:hAnsi="仿宋_GB2312" w:cs="仿宋_GB2312" w:hint="eastAsia"/>
                <w:sz w:val="24"/>
              </w:rPr>
              <w:t>216.26</w:t>
            </w:r>
            <w:r>
              <w:rPr>
                <w:rFonts w:ascii="仿宋" w:eastAsia="仿宋" w:hAnsi="仿宋" w:cs="仿宋" w:hint="eastAsia"/>
                <w:sz w:val="24"/>
              </w:rPr>
              <w:t>万元，其中“三公”经费合计</w:t>
            </w:r>
            <w:r w:rsidR="00B7770A">
              <w:rPr>
                <w:rFonts w:ascii="仿宋" w:eastAsia="仿宋" w:hAnsi="仿宋" w:cs="仿宋" w:hint="eastAsia"/>
                <w:sz w:val="24"/>
              </w:rPr>
              <w:t>8.76</w:t>
            </w:r>
            <w:r>
              <w:rPr>
                <w:rFonts w:ascii="仿宋" w:eastAsia="仿宋" w:hAnsi="仿宋" w:cs="仿宋" w:hint="eastAsia"/>
                <w:sz w:val="24"/>
              </w:rPr>
              <w:t>万元，包括公务接待费</w:t>
            </w:r>
            <w:r w:rsidR="00B7770A">
              <w:rPr>
                <w:rFonts w:ascii="仿宋_GB2312" w:eastAsia="仿宋_GB2312" w:hAnsi="仿宋_GB2312" w:cs="仿宋_GB2312" w:hint="eastAsia"/>
                <w:sz w:val="24"/>
              </w:rPr>
              <w:t>0</w:t>
            </w:r>
            <w:r>
              <w:rPr>
                <w:rFonts w:ascii="仿宋" w:eastAsia="仿宋" w:hAnsi="仿宋" w:cs="仿宋" w:hint="eastAsia"/>
                <w:sz w:val="24"/>
              </w:rPr>
              <w:t>万元和公务用车运行维护费</w:t>
            </w:r>
            <w:r w:rsidR="00B7770A">
              <w:rPr>
                <w:rFonts w:ascii="仿宋" w:eastAsia="仿宋" w:hAnsi="仿宋" w:cs="仿宋" w:hint="eastAsia"/>
                <w:sz w:val="24"/>
              </w:rPr>
              <w:t>8.76</w:t>
            </w:r>
            <w:r>
              <w:rPr>
                <w:rFonts w:ascii="仿宋" w:eastAsia="仿宋" w:hAnsi="仿宋" w:cs="仿宋" w:hint="eastAsia"/>
                <w:sz w:val="24"/>
              </w:rPr>
              <w:t>万元。</w:t>
            </w:r>
          </w:p>
          <w:p w:rsidR="00A738BD" w:rsidRDefault="00781D85">
            <w:p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（二）专项支出</w:t>
            </w:r>
          </w:p>
          <w:p w:rsidR="00A738BD" w:rsidRDefault="00781D85">
            <w:p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bCs/>
                <w:sz w:val="24"/>
              </w:rPr>
              <w:t>1</w:t>
            </w:r>
            <w:r>
              <w:rPr>
                <w:rFonts w:ascii="仿宋_GB2312" w:eastAsia="仿宋_GB2312" w:hAnsi="仿宋_GB2312" w:cs="仿宋_GB2312" w:hint="eastAsia"/>
                <w:bCs/>
                <w:sz w:val="24"/>
              </w:rPr>
              <w:t>、专项资金安排落实、总投入等情况分析</w:t>
            </w:r>
          </w:p>
          <w:p w:rsidR="00A738BD" w:rsidRDefault="00781D85">
            <w:pPr>
              <w:widowControl/>
              <w:spacing w:line="60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2020年县财政安排我单位项目经费</w:t>
            </w:r>
            <w:r w:rsidR="002603E9">
              <w:rPr>
                <w:rFonts w:ascii="宋体" w:hAnsi="宋体" w:cs="宋体" w:hint="eastAsia"/>
                <w:b/>
                <w:bCs/>
                <w:sz w:val="22"/>
                <w:szCs w:val="22"/>
              </w:rPr>
              <w:t>80</w:t>
            </w:r>
            <w:r>
              <w:rPr>
                <w:rFonts w:ascii="仿宋_GB2312" w:eastAsia="仿宋_GB2312" w:hAnsi="仿宋_GB2312" w:cs="仿宋_GB2312" w:hint="eastAsia"/>
                <w:bCs/>
                <w:sz w:val="24"/>
              </w:rPr>
              <w:t>万元，主要用于</w:t>
            </w:r>
            <w:r w:rsidR="002603E9">
              <w:rPr>
                <w:rFonts w:ascii="仿宋" w:eastAsia="仿宋" w:hAnsi="仿宋" w:cs="仿宋" w:hint="eastAsia"/>
                <w:sz w:val="24"/>
              </w:rPr>
              <w:t>治</w:t>
            </w:r>
            <w:proofErr w:type="gramStart"/>
            <w:r w:rsidR="002603E9">
              <w:rPr>
                <w:rFonts w:ascii="仿宋" w:eastAsia="仿宋" w:hAnsi="仿宋" w:cs="仿宋" w:hint="eastAsia"/>
                <w:sz w:val="24"/>
              </w:rPr>
              <w:t>超工作</w:t>
            </w:r>
            <w:proofErr w:type="gramEnd"/>
            <w:r w:rsidR="002603E9">
              <w:rPr>
                <w:rFonts w:ascii="仿宋" w:eastAsia="仿宋" w:hAnsi="仿宋" w:cs="仿宋" w:hint="eastAsia"/>
                <w:sz w:val="24"/>
              </w:rPr>
              <w:t>经费</w:t>
            </w:r>
            <w:r>
              <w:rPr>
                <w:rFonts w:ascii="仿宋_GB2312" w:eastAsia="仿宋_GB2312" w:hAnsi="仿宋_GB2312" w:cs="仿宋_GB2312" w:hint="eastAsia"/>
                <w:bCs/>
                <w:sz w:val="24"/>
              </w:rPr>
              <w:t>，</w:t>
            </w:r>
            <w:r w:rsidR="00954621">
              <w:rPr>
                <w:rFonts w:ascii="仿宋_GB2312" w:eastAsia="仿宋_GB2312" w:hAnsi="仿宋_GB2312" w:cs="仿宋_GB2312" w:hint="eastAsia"/>
                <w:bCs/>
                <w:sz w:val="24"/>
              </w:rPr>
              <w:t>我单位</w:t>
            </w:r>
            <w:r>
              <w:rPr>
                <w:rFonts w:ascii="仿宋_GB2312" w:eastAsia="仿宋_GB2312" w:hAnsi="仿宋_GB2312" w:cs="仿宋_GB2312" w:hint="eastAsia"/>
                <w:bCs/>
                <w:sz w:val="24"/>
              </w:rPr>
              <w:t>实际发生项目支出</w:t>
            </w:r>
            <w:r w:rsidR="00954621">
              <w:rPr>
                <w:rFonts w:ascii="宋体" w:hAnsi="宋体" w:cs="宋体" w:hint="eastAsia"/>
                <w:b/>
                <w:bCs/>
                <w:sz w:val="22"/>
                <w:szCs w:val="22"/>
              </w:rPr>
              <w:t>95.34</w:t>
            </w:r>
            <w:r w:rsidR="002603E9">
              <w:rPr>
                <w:rFonts w:ascii="仿宋_GB2312" w:eastAsia="仿宋_GB2312" w:hAnsi="仿宋_GB2312" w:cs="仿宋_GB2312" w:hint="eastAsia"/>
                <w:bCs/>
                <w:sz w:val="24"/>
              </w:rPr>
              <w:t>万元，项目支出安排率超过</w:t>
            </w:r>
            <w:r>
              <w:rPr>
                <w:rFonts w:ascii="仿宋_GB2312" w:eastAsia="仿宋_GB2312" w:hAnsi="仿宋_GB2312" w:cs="仿宋_GB2312"/>
                <w:bCs/>
                <w:sz w:val="24"/>
              </w:rPr>
              <w:t>100%</w:t>
            </w:r>
            <w:r>
              <w:rPr>
                <w:rFonts w:ascii="仿宋_GB2312" w:eastAsia="仿宋_GB2312" w:hAnsi="仿宋_GB2312" w:cs="仿宋_GB2312" w:hint="eastAsia"/>
                <w:bCs/>
                <w:sz w:val="24"/>
              </w:rPr>
              <w:t>。</w:t>
            </w:r>
          </w:p>
          <w:p w:rsidR="00A738BD" w:rsidRDefault="00781D85">
            <w:pPr>
              <w:numPr>
                <w:ilvl w:val="0"/>
                <w:numId w:val="4"/>
              </w:numPr>
              <w:spacing w:line="560" w:lineRule="exact"/>
              <w:ind w:firstLine="480"/>
              <w:rPr>
                <w:rFonts w:ascii="仿宋_GB2312" w:eastAsia="仿宋_GB2312" w:hAnsi="仿宋_GB2312" w:cs="仿宋_GB2312"/>
                <w:bCs/>
                <w:sz w:val="24"/>
              </w:rPr>
            </w:pPr>
            <w:r>
              <w:rPr>
                <w:rFonts w:ascii="仿宋_GB2312" w:eastAsia="仿宋_GB2312" w:hAnsi="仿宋_GB2312" w:cs="仿宋_GB2312" w:hint="eastAsia"/>
                <w:bCs/>
                <w:sz w:val="24"/>
              </w:rPr>
              <w:t>专项资金实际使用情况分析</w:t>
            </w:r>
          </w:p>
          <w:p w:rsidR="00A738BD" w:rsidRDefault="00781D85">
            <w:pPr>
              <w:autoSpaceDN w:val="0"/>
              <w:spacing w:line="320" w:lineRule="exact"/>
              <w:jc w:val="left"/>
              <w:textAlignment w:val="center"/>
              <w:rPr>
                <w:rFonts w:ascii="仿宋_GB2312" w:eastAsia="仿宋_GB2312" w:hAnsi="仿宋_GB2312" w:cs="仿宋_GB2312"/>
                <w:bCs/>
                <w:sz w:val="24"/>
              </w:rPr>
            </w:pPr>
            <w:r>
              <w:rPr>
                <w:rFonts w:ascii="仿宋_GB2312" w:eastAsia="仿宋_GB2312" w:hAnsi="仿宋_GB2312" w:cs="仿宋_GB2312"/>
                <w:bCs/>
                <w:sz w:val="24"/>
              </w:rPr>
              <w:t xml:space="preserve">      </w:t>
            </w:r>
            <w:r w:rsidR="00954621">
              <w:rPr>
                <w:rFonts w:ascii="仿宋_GB2312" w:eastAsia="仿宋_GB2312" w:hAnsi="仿宋_GB2312" w:cs="仿宋_GB2312" w:hint="eastAsia"/>
                <w:bCs/>
                <w:sz w:val="24"/>
              </w:rPr>
              <w:t>我单位</w:t>
            </w:r>
            <w:r>
              <w:rPr>
                <w:rFonts w:ascii="仿宋_GB2312" w:eastAsia="仿宋_GB2312" w:hAnsi="仿宋_GB2312" w:cs="仿宋_GB2312" w:hint="eastAsia"/>
                <w:bCs/>
                <w:sz w:val="24"/>
              </w:rPr>
              <w:t>专项资金主要用于</w:t>
            </w:r>
            <w:r w:rsidR="002603E9">
              <w:rPr>
                <w:rFonts w:ascii="仿宋_GB2312" w:eastAsia="仿宋_GB2312" w:hAnsi="仿宋_GB2312" w:cs="仿宋_GB2312" w:hint="eastAsia"/>
                <w:bCs/>
                <w:sz w:val="24"/>
              </w:rPr>
              <w:t>治超专项工作经费开支，</w:t>
            </w:r>
            <w:r w:rsidR="002603E9">
              <w:rPr>
                <w:rFonts w:ascii="仿宋" w:eastAsia="仿宋" w:hAnsi="仿宋" w:hint="eastAsia"/>
                <w:szCs w:val="32"/>
              </w:rPr>
              <w:t>营造了良好的與论氛围，形成了“零容忍，全覆盖”的治超态势</w:t>
            </w:r>
            <w:r>
              <w:rPr>
                <w:rFonts w:ascii="仿宋_GB2312" w:eastAsia="仿宋_GB2312" w:hAnsi="仿宋_GB2312" w:cs="仿宋_GB2312" w:hint="eastAsia"/>
                <w:bCs/>
                <w:sz w:val="24"/>
              </w:rPr>
              <w:t>，</w:t>
            </w:r>
            <w:r w:rsidR="002603E9">
              <w:rPr>
                <w:rFonts w:ascii="仿宋_GB2312" w:eastAsia="仿宋_GB2312" w:hAnsi="仿宋_GB2312" w:cs="仿宋_GB2312" w:hint="eastAsia"/>
                <w:bCs/>
                <w:sz w:val="24"/>
              </w:rPr>
              <w:t>确保公路桥梁安全平稳运行</w:t>
            </w:r>
            <w:r>
              <w:rPr>
                <w:rFonts w:ascii="仿宋_GB2312" w:eastAsia="仿宋_GB2312" w:hAnsi="仿宋_GB2312" w:cs="仿宋_GB2312" w:hint="eastAsia"/>
                <w:bCs/>
                <w:sz w:val="24"/>
              </w:rPr>
              <w:t>，保障经济社会正常发展提供了坚实支持</w:t>
            </w:r>
            <w:r>
              <w:rPr>
                <w:rFonts w:ascii="仿宋_GB2312" w:eastAsia="仿宋_GB2312" w:hAnsi="仿宋_GB2312" w:cs="仿宋_GB2312" w:hint="eastAsia"/>
                <w:sz w:val="24"/>
                <w:shd w:val="clear" w:color="auto" w:fill="FFFFFF"/>
              </w:rPr>
              <w:t>。</w:t>
            </w:r>
          </w:p>
          <w:p w:rsidR="00A738BD" w:rsidRDefault="00781D85">
            <w:pPr>
              <w:numPr>
                <w:ilvl w:val="0"/>
                <w:numId w:val="5"/>
              </w:num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专项资金管理情况分析</w:t>
            </w:r>
          </w:p>
          <w:p w:rsidR="00A738BD" w:rsidRDefault="00781D85">
            <w:pPr>
              <w:spacing w:line="560" w:lineRule="exact"/>
              <w:rPr>
                <w:rFonts w:ascii="仿宋_GB2312" w:eastAsia="仿宋_GB2312" w:hAnsi="仿宋_GB2312" w:cs="仿宋_GB2312"/>
                <w:bCs/>
                <w:sz w:val="24"/>
              </w:rPr>
            </w:pPr>
            <w:r>
              <w:rPr>
                <w:rFonts w:ascii="仿宋_GB2312" w:eastAsia="仿宋_GB2312" w:hAnsi="仿宋_GB2312" w:cs="仿宋_GB2312"/>
                <w:bCs/>
                <w:sz w:val="24"/>
              </w:rPr>
              <w:t xml:space="preserve">       </w:t>
            </w:r>
            <w:r w:rsidR="00954621">
              <w:rPr>
                <w:rFonts w:ascii="仿宋_GB2312" w:eastAsia="仿宋_GB2312" w:hAnsi="仿宋_GB2312" w:cs="仿宋_GB2312" w:hint="eastAsia"/>
                <w:bCs/>
                <w:sz w:val="24"/>
              </w:rPr>
              <w:t>我单位</w:t>
            </w:r>
            <w:r>
              <w:rPr>
                <w:rFonts w:ascii="仿宋_GB2312" w:eastAsia="仿宋_GB2312" w:hAnsi="仿宋_GB2312" w:cs="仿宋_GB2312" w:hint="eastAsia"/>
                <w:bCs/>
                <w:sz w:val="24"/>
              </w:rPr>
              <w:t>专项资金实行专款专用、专项核算，费用支出严格按财务审批程序和会议进程等进行支付。</w:t>
            </w:r>
          </w:p>
          <w:p w:rsidR="00A738BD" w:rsidRDefault="00781D85">
            <w:pPr>
              <w:spacing w:line="560" w:lineRule="exact"/>
              <w:ind w:firstLineChars="200" w:firstLine="480"/>
              <w:rPr>
                <w:rFonts w:ascii="黑体" w:eastAsia="黑体" w:hAnsi="黑体" w:cs="黑体"/>
                <w:bCs/>
                <w:sz w:val="24"/>
              </w:rPr>
            </w:pPr>
            <w:r>
              <w:rPr>
                <w:rFonts w:ascii="黑体" w:eastAsia="黑体" w:hAnsi="黑体" w:cs="黑体" w:hint="eastAsia"/>
                <w:bCs/>
                <w:sz w:val="24"/>
              </w:rPr>
              <w:lastRenderedPageBreak/>
              <w:t>三、部门（单位）专项组织实施情况</w:t>
            </w:r>
          </w:p>
          <w:p w:rsidR="00A738BD" w:rsidRDefault="00781D85">
            <w:p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（一）专项组织情况分析</w:t>
            </w:r>
          </w:p>
          <w:p w:rsidR="00A738BD" w:rsidRDefault="00781D85">
            <w:pPr>
              <w:spacing w:line="560" w:lineRule="exact"/>
              <w:ind w:firstLineChars="300" w:firstLine="720"/>
              <w:rPr>
                <w:rFonts w:ascii="仿宋_GB2312" w:eastAsia="仿宋_GB2312" w:hAnsi="仿宋_GB2312" w:cs="仿宋_GB2312"/>
                <w:bCs/>
                <w:sz w:val="24"/>
              </w:rPr>
            </w:pPr>
            <w:r>
              <w:rPr>
                <w:rFonts w:ascii="仿宋_GB2312" w:eastAsia="仿宋_GB2312" w:hAnsi="仿宋_GB2312" w:cs="仿宋_GB2312" w:hint="eastAsia"/>
                <w:bCs/>
                <w:sz w:val="24"/>
              </w:rPr>
              <w:t>1、健全组织领导及机制，我单位成立了以</w:t>
            </w:r>
            <w:r w:rsidR="00954621">
              <w:rPr>
                <w:rFonts w:ascii="仿宋_GB2312" w:eastAsia="仿宋_GB2312" w:hAnsi="仿宋_GB2312" w:cs="仿宋_GB2312" w:hint="eastAsia"/>
                <w:bCs/>
                <w:sz w:val="24"/>
              </w:rPr>
              <w:t>潘胜</w:t>
            </w:r>
            <w:r>
              <w:rPr>
                <w:rFonts w:ascii="仿宋_GB2312" w:eastAsia="仿宋_GB2312" w:hAnsi="仿宋_GB2312" w:cs="仿宋_GB2312" w:hint="eastAsia"/>
                <w:bCs/>
                <w:sz w:val="24"/>
              </w:rPr>
              <w:t>为组长的岳阳县</w:t>
            </w:r>
            <w:r w:rsidR="002603E9">
              <w:rPr>
                <w:rFonts w:ascii="仿宋_GB2312" w:eastAsia="仿宋_GB2312" w:hAnsi="仿宋_GB2312" w:cs="仿宋_GB2312" w:hint="eastAsia"/>
                <w:bCs/>
                <w:sz w:val="24"/>
              </w:rPr>
              <w:t>治理超限超载</w:t>
            </w:r>
            <w:r>
              <w:rPr>
                <w:rFonts w:ascii="仿宋_GB2312" w:eastAsia="仿宋_GB2312" w:hAnsi="仿宋_GB2312" w:cs="仿宋_GB2312" w:hint="eastAsia"/>
                <w:bCs/>
                <w:sz w:val="24"/>
              </w:rPr>
              <w:t>领导小组，专项负责全县</w:t>
            </w:r>
            <w:r w:rsidR="002603E9">
              <w:rPr>
                <w:rFonts w:ascii="仿宋_GB2312" w:eastAsia="仿宋_GB2312" w:hAnsi="仿宋_GB2312" w:cs="仿宋_GB2312" w:hint="eastAsia"/>
                <w:bCs/>
                <w:sz w:val="24"/>
              </w:rPr>
              <w:t>超限超载治理</w:t>
            </w:r>
            <w:r>
              <w:rPr>
                <w:rFonts w:ascii="仿宋_GB2312" w:eastAsia="仿宋_GB2312" w:hAnsi="仿宋_GB2312" w:cs="仿宋_GB2312" w:hint="eastAsia"/>
                <w:bCs/>
                <w:sz w:val="24"/>
              </w:rPr>
              <w:t>工作。</w:t>
            </w:r>
          </w:p>
          <w:p w:rsidR="00A738BD" w:rsidRDefault="00781D85">
            <w:pPr>
              <w:spacing w:line="560" w:lineRule="exact"/>
              <w:ind w:firstLineChars="300" w:firstLine="720"/>
              <w:rPr>
                <w:rFonts w:ascii="仿宋_GB2312" w:eastAsia="仿宋_GB2312" w:hAnsi="仿宋_GB2312" w:cs="仿宋_GB2312"/>
                <w:bCs/>
                <w:sz w:val="24"/>
              </w:rPr>
            </w:pPr>
            <w:r>
              <w:rPr>
                <w:rFonts w:ascii="仿宋_GB2312" w:eastAsia="仿宋_GB2312" w:hAnsi="仿宋_GB2312" w:cs="仿宋_GB2312" w:hint="eastAsia"/>
                <w:bCs/>
                <w:sz w:val="24"/>
              </w:rPr>
              <w:t>（二）专项管理情况分析</w:t>
            </w:r>
          </w:p>
          <w:p w:rsidR="00A738BD" w:rsidRDefault="00781D85" w:rsidP="002603E9">
            <w:pPr>
              <w:autoSpaceDN w:val="0"/>
              <w:spacing w:line="320" w:lineRule="exact"/>
              <w:ind w:firstLineChars="350" w:firstLine="840"/>
              <w:jc w:val="left"/>
              <w:textAlignment w:val="center"/>
              <w:rPr>
                <w:rFonts w:ascii="仿宋_GB2312" w:eastAsia="仿宋_GB2312" w:hAnsi="仿宋_GB2312" w:cs="仿宋_GB2312"/>
                <w:bCs/>
                <w:sz w:val="24"/>
              </w:rPr>
            </w:pPr>
            <w:r>
              <w:rPr>
                <w:rFonts w:ascii="仿宋_GB2312" w:eastAsia="仿宋_GB2312" w:hAnsi="仿宋_GB2312" w:cs="仿宋_GB2312" w:hint="eastAsia"/>
                <w:bCs/>
                <w:sz w:val="24"/>
              </w:rPr>
              <w:t>2020年，我单位</w:t>
            </w:r>
            <w:r w:rsidR="002603E9">
              <w:rPr>
                <w:rFonts w:ascii="仿宋" w:eastAsia="仿宋" w:hAnsi="仿宋" w:hint="eastAsia"/>
                <w:szCs w:val="32"/>
              </w:rPr>
              <w:t>营造了良好的公路路政宣传與论氛围，形成了“零容忍，全覆盖”的治超态势</w:t>
            </w:r>
            <w:r w:rsidR="002603E9">
              <w:rPr>
                <w:rFonts w:ascii="仿宋_GB2312" w:eastAsia="仿宋_GB2312" w:hAnsi="仿宋_GB2312" w:cs="仿宋_GB2312" w:hint="eastAsia"/>
                <w:bCs/>
                <w:sz w:val="24"/>
              </w:rPr>
              <w:t>，专项资金的使用对于确保公路桥梁安全平稳运行，保障经济社会正常发展提供了坚实支持</w:t>
            </w:r>
            <w:r w:rsidR="002603E9">
              <w:rPr>
                <w:rFonts w:ascii="仿宋_GB2312" w:eastAsia="仿宋_GB2312" w:hAnsi="仿宋_GB2312" w:cs="仿宋_GB2312" w:hint="eastAsia"/>
                <w:sz w:val="24"/>
                <w:shd w:val="clear" w:color="auto" w:fill="FFFFFF"/>
              </w:rPr>
              <w:t>，</w:t>
            </w:r>
            <w:r>
              <w:rPr>
                <w:rFonts w:ascii="仿宋_GB2312" w:eastAsia="仿宋_GB2312" w:hAnsi="仿宋_GB2312" w:cs="仿宋_GB2312" w:hint="eastAsia"/>
                <w:bCs/>
                <w:sz w:val="24"/>
              </w:rPr>
              <w:t>各专项工作按上级要求完满完成。</w:t>
            </w:r>
          </w:p>
          <w:p w:rsidR="00A738BD" w:rsidRDefault="00781D85">
            <w:pPr>
              <w:spacing w:line="600" w:lineRule="exact"/>
              <w:ind w:firstLineChars="200" w:firstLine="482"/>
              <w:rPr>
                <w:rFonts w:ascii="仿宋_GB2312" w:eastAsia="仿宋_GB2312" w:hAnsi="仿宋_GB2312" w:cs="仿宋_GB2312"/>
                <w:b/>
                <w:bCs/>
                <w:sz w:val="24"/>
                <w:shd w:val="clear" w:color="auto" w:fill="FFFFFF"/>
              </w:rPr>
            </w:pPr>
            <w:r>
              <w:rPr>
                <w:rFonts w:ascii="仿宋_GB2312" w:eastAsia="仿宋_GB2312" w:hAnsi="仿宋_GB2312" w:cs="仿宋_GB2312" w:hint="eastAsia"/>
                <w:b/>
                <w:bCs/>
                <w:sz w:val="24"/>
                <w:shd w:val="clear" w:color="auto" w:fill="FFFFFF"/>
              </w:rPr>
              <w:t>四、部门（单位）整体支出绩效情况</w:t>
            </w:r>
          </w:p>
          <w:p w:rsidR="00A738BD" w:rsidRDefault="00781D85">
            <w:pPr>
              <w:spacing w:line="560" w:lineRule="exact"/>
              <w:ind w:firstLineChars="300" w:firstLine="720"/>
              <w:rPr>
                <w:rFonts w:ascii="仿宋_GB2312" w:eastAsia="仿宋_GB2312" w:hAnsi="仿宋_GB2312" w:cs="仿宋_GB2312"/>
                <w:bCs/>
                <w:sz w:val="24"/>
              </w:rPr>
            </w:pPr>
            <w:r>
              <w:rPr>
                <w:rFonts w:ascii="仿宋_GB2312" w:eastAsia="仿宋_GB2312" w:hAnsi="仿宋_GB2312" w:cs="仿宋_GB2312" w:hint="eastAsia"/>
                <w:bCs/>
                <w:sz w:val="24"/>
              </w:rPr>
              <w:t>2020</w:t>
            </w:r>
            <w:r w:rsidR="00954621">
              <w:rPr>
                <w:rFonts w:ascii="仿宋_GB2312" w:eastAsia="仿宋_GB2312" w:hAnsi="仿宋_GB2312" w:cs="仿宋_GB2312" w:hint="eastAsia"/>
                <w:bCs/>
                <w:sz w:val="24"/>
              </w:rPr>
              <w:t>年，我县公路路政政策宣讲范围进一步扩大，宣传工作常态化，</w:t>
            </w:r>
            <w:r w:rsidR="002603E9">
              <w:rPr>
                <w:rFonts w:ascii="仿宋" w:eastAsia="仿宋" w:hAnsi="仿宋" w:hint="eastAsia"/>
                <w:szCs w:val="32"/>
              </w:rPr>
              <w:t>形成了“零容忍，全覆盖”的治超态势</w:t>
            </w:r>
            <w:r w:rsidR="002603E9">
              <w:rPr>
                <w:rFonts w:ascii="仿宋_GB2312" w:eastAsia="仿宋_GB2312" w:hAnsi="仿宋_GB2312" w:cs="仿宋_GB2312" w:hint="eastAsia"/>
                <w:bCs/>
                <w:sz w:val="24"/>
              </w:rPr>
              <w:t>，</w:t>
            </w:r>
            <w:r>
              <w:rPr>
                <w:rFonts w:ascii="仿宋_GB2312" w:eastAsia="仿宋_GB2312" w:hAnsi="仿宋_GB2312" w:cs="仿宋_GB2312" w:hint="eastAsia"/>
                <w:bCs/>
                <w:sz w:val="24"/>
              </w:rPr>
              <w:t>社会公众对于</w:t>
            </w:r>
            <w:r w:rsidR="002603E9">
              <w:rPr>
                <w:rFonts w:ascii="仿宋_GB2312" w:eastAsia="仿宋_GB2312" w:hAnsi="仿宋_GB2312" w:cs="仿宋_GB2312" w:hint="eastAsia"/>
                <w:bCs/>
                <w:sz w:val="24"/>
              </w:rPr>
              <w:t>良好的公路秩序满意度</w:t>
            </w:r>
            <w:r>
              <w:rPr>
                <w:rFonts w:ascii="仿宋_GB2312" w:eastAsia="仿宋_GB2312" w:hAnsi="仿宋_GB2312" w:cs="仿宋_GB2312" w:hint="eastAsia"/>
                <w:bCs/>
                <w:sz w:val="24"/>
              </w:rPr>
              <w:t>很高，</w:t>
            </w:r>
            <w:r w:rsidR="002603E9">
              <w:rPr>
                <w:rFonts w:ascii="仿宋_GB2312" w:eastAsia="仿宋_GB2312" w:hAnsi="仿宋_GB2312" w:cs="仿宋_GB2312" w:hint="eastAsia"/>
                <w:bCs/>
                <w:sz w:val="24"/>
              </w:rPr>
              <w:t>这</w:t>
            </w:r>
            <w:r>
              <w:rPr>
                <w:rFonts w:ascii="仿宋_GB2312" w:eastAsia="仿宋_GB2312" w:hAnsi="仿宋_GB2312" w:cs="仿宋_GB2312" w:hint="eastAsia"/>
                <w:bCs/>
                <w:sz w:val="24"/>
              </w:rPr>
              <w:t>对于提高岳阳县文明形象，促进旅游事业和招商引资工作发挥了重要作用，单位整体支出取得了良好的社会效益和经济效益。</w:t>
            </w:r>
          </w:p>
          <w:p w:rsidR="00A738BD" w:rsidRDefault="00781D85">
            <w:pPr>
              <w:spacing w:line="560" w:lineRule="exact"/>
              <w:ind w:firstLineChars="200" w:firstLine="480"/>
              <w:rPr>
                <w:rFonts w:ascii="黑体" w:eastAsia="黑体" w:hAnsi="黑体" w:cs="黑体"/>
                <w:bCs/>
                <w:sz w:val="24"/>
              </w:rPr>
            </w:pPr>
            <w:r>
              <w:rPr>
                <w:rFonts w:ascii="黑体" w:eastAsia="黑体" w:hAnsi="黑体" w:cs="黑体" w:hint="eastAsia"/>
                <w:bCs/>
                <w:sz w:val="24"/>
              </w:rPr>
              <w:t>五、存在的主要问题</w:t>
            </w:r>
          </w:p>
          <w:p w:rsidR="00A738BD" w:rsidRDefault="00781D85">
            <w:pPr>
              <w:spacing w:line="560" w:lineRule="exact"/>
              <w:ind w:firstLineChars="200" w:firstLine="480"/>
              <w:rPr>
                <w:rFonts w:ascii="仿宋_GB2312" w:eastAsia="仿宋_GB2312" w:hAnsi="仿宋_GB2312"/>
                <w:sz w:val="24"/>
              </w:rPr>
            </w:pPr>
            <w:r>
              <w:rPr>
                <w:rFonts w:ascii="仿宋_GB2312" w:eastAsia="仿宋_GB2312" w:hAnsi="仿宋_GB2312" w:hint="eastAsia"/>
                <w:sz w:val="24"/>
              </w:rPr>
              <w:t>（一）监督管理机制还有待加强。</w:t>
            </w:r>
          </w:p>
          <w:p w:rsidR="00A738BD" w:rsidRDefault="00781D85">
            <w:pPr>
              <w:spacing w:line="560" w:lineRule="exact"/>
              <w:ind w:firstLineChars="200" w:firstLine="480"/>
              <w:rPr>
                <w:rFonts w:ascii="仿宋_GB2312" w:eastAsia="仿宋_GB2312" w:hAnsi="仿宋_GB2312"/>
                <w:sz w:val="24"/>
              </w:rPr>
            </w:pPr>
            <w:r>
              <w:rPr>
                <w:rFonts w:ascii="仿宋_GB2312" w:eastAsia="仿宋_GB2312" w:hAnsi="仿宋_GB2312" w:hint="eastAsia"/>
                <w:sz w:val="24"/>
              </w:rPr>
              <w:t>（二）财务工作是一个单位的命脉，创新机制正在逐步加强，要求财务工作水平越来越高。</w:t>
            </w:r>
          </w:p>
          <w:p w:rsidR="00A738BD" w:rsidRDefault="00781D85">
            <w:pPr>
              <w:spacing w:line="560" w:lineRule="exact"/>
              <w:ind w:firstLineChars="200" w:firstLine="480"/>
              <w:rPr>
                <w:rFonts w:ascii="仿宋_GB2312" w:eastAsia="仿宋_GB2312" w:hAnsi="仿宋_GB2312"/>
                <w:sz w:val="24"/>
              </w:rPr>
            </w:pPr>
            <w:r>
              <w:rPr>
                <w:rFonts w:ascii="仿宋_GB2312" w:eastAsia="仿宋_GB2312" w:hAnsi="仿宋_GB2312" w:hint="eastAsia"/>
                <w:sz w:val="24"/>
              </w:rPr>
              <w:t>（三）会计基础工作还需要不断完善，报表数据与实际情况存在小误差。</w:t>
            </w:r>
          </w:p>
          <w:p w:rsidR="00A738BD" w:rsidRDefault="00781D85">
            <w:pPr>
              <w:spacing w:line="560" w:lineRule="exact"/>
              <w:ind w:firstLineChars="200" w:firstLine="480"/>
              <w:rPr>
                <w:rFonts w:ascii="黑体" w:eastAsia="黑体" w:hAnsi="黑体" w:cs="黑体"/>
                <w:bCs/>
                <w:sz w:val="24"/>
              </w:rPr>
            </w:pPr>
            <w:r>
              <w:rPr>
                <w:rFonts w:ascii="黑体" w:eastAsia="黑体" w:hAnsi="黑体" w:cs="黑体" w:hint="eastAsia"/>
                <w:bCs/>
                <w:sz w:val="24"/>
              </w:rPr>
              <w:t>六、改进措施和有关建议</w:t>
            </w:r>
          </w:p>
          <w:p w:rsidR="00A738BD" w:rsidRDefault="00781D85">
            <w:pPr>
              <w:spacing w:line="560" w:lineRule="exact"/>
              <w:ind w:firstLineChars="200" w:firstLine="480"/>
              <w:rPr>
                <w:rFonts w:ascii="仿宋_GB2312" w:eastAsia="仿宋_GB2312" w:hAnsi="仿宋_GB2312"/>
                <w:sz w:val="24"/>
              </w:rPr>
            </w:pPr>
            <w:r>
              <w:rPr>
                <w:rFonts w:ascii="仿宋_GB2312" w:eastAsia="仿宋_GB2312" w:hAnsi="仿宋_GB2312" w:hint="eastAsia"/>
                <w:sz w:val="24"/>
              </w:rPr>
              <w:t>（</w:t>
            </w:r>
            <w:proofErr w:type="gramStart"/>
            <w:r>
              <w:rPr>
                <w:rFonts w:ascii="仿宋_GB2312" w:eastAsia="仿宋_GB2312" w:hAnsi="仿宋_GB2312" w:hint="eastAsia"/>
                <w:sz w:val="24"/>
              </w:rPr>
              <w:t>一</w:t>
            </w:r>
            <w:proofErr w:type="gramEnd"/>
            <w:r>
              <w:rPr>
                <w:rFonts w:ascii="仿宋_GB2312" w:eastAsia="仿宋_GB2312" w:hAnsi="仿宋_GB2312"/>
                <w:sz w:val="24"/>
              </w:rPr>
              <w:t>)</w:t>
            </w:r>
            <w:r>
              <w:rPr>
                <w:rFonts w:ascii="仿宋_GB2312" w:eastAsia="仿宋_GB2312" w:hAnsi="仿宋_GB2312" w:hint="eastAsia"/>
                <w:sz w:val="24"/>
              </w:rPr>
              <w:t>加强监管，做到监管机制环环相扣，不出现断层、漏洞，坚决把权力关进制度的笼子。</w:t>
            </w:r>
          </w:p>
          <w:p w:rsidR="00A738BD" w:rsidRDefault="00781D85">
            <w:pPr>
              <w:spacing w:line="560" w:lineRule="exact"/>
              <w:ind w:firstLineChars="200" w:firstLine="480"/>
              <w:rPr>
                <w:rFonts w:ascii="仿宋_GB2312" w:eastAsia="仿宋_GB2312" w:hAnsi="仿宋_GB2312"/>
                <w:sz w:val="24"/>
              </w:rPr>
            </w:pPr>
            <w:r>
              <w:rPr>
                <w:rFonts w:ascii="仿宋_GB2312" w:eastAsia="仿宋_GB2312" w:hAnsi="仿宋_GB2312" w:hint="eastAsia"/>
                <w:sz w:val="24"/>
              </w:rPr>
              <w:t>（二）进一步完善财务制度，规范财经纪律。</w:t>
            </w:r>
          </w:p>
          <w:p w:rsidR="00A738BD" w:rsidRDefault="00781D85">
            <w:pPr>
              <w:spacing w:line="560" w:lineRule="exact"/>
              <w:ind w:firstLineChars="200" w:firstLine="480"/>
              <w:rPr>
                <w:rFonts w:ascii="仿宋_GB2312" w:eastAsia="仿宋_GB2312" w:hAnsi="仿宋_GB2312"/>
                <w:sz w:val="24"/>
              </w:rPr>
            </w:pPr>
            <w:r>
              <w:rPr>
                <w:rFonts w:ascii="仿宋_GB2312" w:eastAsia="仿宋_GB2312" w:hAnsi="仿宋_GB2312" w:hint="eastAsia"/>
                <w:sz w:val="24"/>
              </w:rPr>
              <w:t>（三）财务工作人员的业务能力要与时俱进，不断加强学习，县财政局多组织业务方面的培训，包括“走出去”，到异地专业院校封闭培训</w:t>
            </w:r>
            <w:r>
              <w:rPr>
                <w:rFonts w:ascii="仿宋_GB2312" w:eastAsia="仿宋_GB2312" w:hAnsi="仿宋_GB2312"/>
                <w:sz w:val="24"/>
              </w:rPr>
              <w:t>,</w:t>
            </w:r>
            <w:r>
              <w:rPr>
                <w:rFonts w:ascii="仿宋_GB2312" w:eastAsia="仿宋_GB2312" w:hAnsi="仿宋_GB2312" w:hint="eastAsia"/>
                <w:sz w:val="24"/>
              </w:rPr>
              <w:t>同时可去外地预算单位学习好的账务经验。</w:t>
            </w:r>
          </w:p>
          <w:p w:rsidR="00A738BD" w:rsidRDefault="00A738BD">
            <w:pPr>
              <w:rPr>
                <w:rFonts w:ascii="黑体" w:eastAsia="黑体" w:hAnsi="黑体" w:cs="黑体"/>
                <w:sz w:val="24"/>
              </w:rPr>
            </w:pPr>
          </w:p>
          <w:p w:rsidR="00A738BD" w:rsidRDefault="00781D85" w:rsidP="002603E9">
            <w:pPr>
              <w:spacing w:line="560" w:lineRule="exact"/>
              <w:rPr>
                <w:rFonts w:eastAsia="楷体_GB2312"/>
                <w:bCs/>
                <w:sz w:val="28"/>
                <w:szCs w:val="28"/>
              </w:rPr>
            </w:pPr>
            <w:r>
              <w:rPr>
                <w:rFonts w:ascii="黑体" w:eastAsia="黑体" w:hAnsi="黑体" w:cs="黑体"/>
                <w:sz w:val="24"/>
              </w:rPr>
              <w:t xml:space="preserve"> </w:t>
            </w:r>
            <w:r>
              <w:rPr>
                <w:rFonts w:ascii="仿宋_GB2312" w:eastAsia="仿宋_GB2312" w:hAnsi="仿宋_GB2312"/>
                <w:sz w:val="24"/>
              </w:rPr>
              <w:t xml:space="preserve">                                202</w:t>
            </w:r>
            <w:r>
              <w:rPr>
                <w:rFonts w:ascii="仿宋_GB2312" w:eastAsia="仿宋_GB2312" w:hAnsi="仿宋_GB2312" w:hint="eastAsia"/>
                <w:sz w:val="24"/>
              </w:rPr>
              <w:t>1</w:t>
            </w:r>
            <w:r>
              <w:rPr>
                <w:rFonts w:ascii="仿宋" w:eastAsia="仿宋" w:hAnsi="仿宋" w:cs="仿宋" w:hint="eastAsia"/>
                <w:sz w:val="24"/>
              </w:rPr>
              <w:t>年</w:t>
            </w:r>
            <w:r>
              <w:rPr>
                <w:rFonts w:ascii="仿宋" w:eastAsia="仿宋" w:hAnsi="仿宋" w:cs="仿宋"/>
                <w:sz w:val="24"/>
              </w:rPr>
              <w:t>07</w:t>
            </w:r>
            <w:r>
              <w:rPr>
                <w:rFonts w:ascii="仿宋" w:eastAsia="仿宋" w:hAnsi="仿宋" w:cs="仿宋" w:hint="eastAsia"/>
                <w:sz w:val="24"/>
              </w:rPr>
              <w:t>月</w:t>
            </w:r>
            <w:r>
              <w:rPr>
                <w:rFonts w:ascii="仿宋" w:eastAsia="仿宋" w:hAnsi="仿宋" w:cs="仿宋"/>
                <w:sz w:val="24"/>
              </w:rPr>
              <w:t>12</w:t>
            </w:r>
            <w:r>
              <w:rPr>
                <w:rFonts w:ascii="仿宋" w:eastAsia="仿宋" w:hAnsi="仿宋" w:cs="仿宋" w:hint="eastAsia"/>
                <w:sz w:val="24"/>
              </w:rPr>
              <w:t>日</w:t>
            </w:r>
          </w:p>
        </w:tc>
      </w:tr>
    </w:tbl>
    <w:p w:rsidR="00A738BD" w:rsidRDefault="00781D85" w:rsidP="008C05A4">
      <w:pPr>
        <w:spacing w:beforeLines="100" w:afterLines="100"/>
        <w:jc w:val="center"/>
        <w:rPr>
          <w:rFonts w:ascii="方正小标宋简体" w:eastAsia="方正小标宋简体"/>
          <w:sz w:val="38"/>
          <w:szCs w:val="38"/>
        </w:rPr>
      </w:pPr>
      <w:r>
        <w:rPr>
          <w:rFonts w:ascii="方正小标宋简体" w:eastAsia="方正小标宋简体" w:hint="eastAsia"/>
          <w:sz w:val="38"/>
          <w:szCs w:val="38"/>
        </w:rPr>
        <w:lastRenderedPageBreak/>
        <w:t>部门整体支出绩效评价评分表</w:t>
      </w:r>
    </w:p>
    <w:tbl>
      <w:tblPr>
        <w:tblW w:w="9894" w:type="dxa"/>
        <w:jc w:val="center"/>
        <w:tblLayout w:type="fixed"/>
        <w:tblLook w:val="04A0"/>
      </w:tblPr>
      <w:tblGrid>
        <w:gridCol w:w="976"/>
        <w:gridCol w:w="939"/>
        <w:gridCol w:w="1389"/>
        <w:gridCol w:w="4171"/>
        <w:gridCol w:w="619"/>
        <w:gridCol w:w="720"/>
        <w:gridCol w:w="1080"/>
      </w:tblGrid>
      <w:tr w:rsidR="00A738BD">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A738BD">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入</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vAlign w:val="center"/>
          </w:tcPr>
          <w:p w:rsidR="00A738BD" w:rsidRDefault="00781D85" w:rsidP="00B7770A">
            <w:pPr>
              <w:rPr>
                <w:rFonts w:ascii="仿宋_GB2312" w:eastAsia="仿宋_GB2312" w:hAnsi="宋体" w:cs="宋体"/>
                <w:sz w:val="18"/>
                <w:szCs w:val="18"/>
              </w:rPr>
            </w:pPr>
            <w:r>
              <w:rPr>
                <w:rFonts w:ascii="仿宋_GB2312" w:eastAsia="仿宋_GB2312" w:hint="eastAsia"/>
                <w:sz w:val="18"/>
                <w:szCs w:val="18"/>
              </w:rPr>
              <w:t>人员编制数</w:t>
            </w:r>
            <w:r w:rsidR="00B7770A">
              <w:rPr>
                <w:rFonts w:ascii="仿宋_GB2312" w:eastAsia="仿宋_GB2312" w:hint="eastAsia"/>
                <w:sz w:val="18"/>
                <w:szCs w:val="18"/>
              </w:rPr>
              <w:t>14</w:t>
            </w:r>
            <w:r>
              <w:rPr>
                <w:rFonts w:ascii="仿宋_GB2312" w:eastAsia="仿宋_GB2312" w:hint="eastAsia"/>
                <w:sz w:val="18"/>
                <w:szCs w:val="18"/>
              </w:rPr>
              <w:t>人，在职人数</w:t>
            </w:r>
            <w:r w:rsidR="00B7770A">
              <w:rPr>
                <w:rFonts w:ascii="仿宋_GB2312" w:eastAsia="仿宋_GB2312" w:hint="eastAsia"/>
                <w:sz w:val="18"/>
                <w:szCs w:val="18"/>
              </w:rPr>
              <w:t>14</w:t>
            </w:r>
            <w:r>
              <w:rPr>
                <w:rFonts w:ascii="仿宋_GB2312" w:eastAsia="仿宋_GB2312" w:hint="eastAsia"/>
                <w:sz w:val="18"/>
                <w:szCs w:val="18"/>
              </w:rPr>
              <w:t>人，在职人员控制率</w:t>
            </w:r>
            <w:r>
              <w:rPr>
                <w:rFonts w:ascii="宋体" w:hAnsi="宋体" w:cs="宋体" w:hint="eastAsia"/>
                <w:sz w:val="18"/>
                <w:szCs w:val="18"/>
              </w:rPr>
              <w:t>≦</w:t>
            </w:r>
            <w:r>
              <w:rPr>
                <w:rFonts w:ascii="仿宋_GB2312" w:eastAsia="仿宋_GB2312"/>
                <w:sz w:val="18"/>
                <w:szCs w:val="18"/>
              </w:rPr>
              <w:t>100%</w:t>
            </w:r>
            <w:r>
              <w:rPr>
                <w:rFonts w:ascii="仿宋_GB2312" w:eastAsia="仿宋_GB2312" w:hint="eastAsia"/>
                <w:sz w:val="18"/>
                <w:szCs w:val="18"/>
              </w:rPr>
              <w:t>，未超编，根据评分标准，得</w:t>
            </w:r>
            <w:r>
              <w:rPr>
                <w:rFonts w:ascii="仿宋_GB2312" w:eastAsia="仿宋_GB2312"/>
                <w:sz w:val="18"/>
                <w:szCs w:val="18"/>
              </w:rPr>
              <w:t>5</w:t>
            </w:r>
            <w:r>
              <w:rPr>
                <w:rFonts w:ascii="仿宋_GB2312" w:eastAsia="仿宋_GB2312" w:hint="eastAsia"/>
                <w:sz w:val="18"/>
                <w:szCs w:val="18"/>
              </w:rPr>
              <w:t>分。</w:t>
            </w:r>
          </w:p>
        </w:tc>
      </w:tr>
      <w:tr w:rsidR="00A738BD">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vAlign w:val="center"/>
          </w:tcPr>
          <w:p w:rsidR="00A738BD" w:rsidRDefault="00781D85">
            <w:pPr>
              <w:rPr>
                <w:rFonts w:ascii="仿宋_GB2312" w:eastAsia="仿宋_GB2312"/>
                <w:sz w:val="18"/>
                <w:szCs w:val="18"/>
              </w:rPr>
            </w:pPr>
            <w:r>
              <w:rPr>
                <w:rFonts w:ascii="仿宋_GB2312" w:eastAsia="仿宋_GB2312" w:hint="eastAsia"/>
                <w:sz w:val="18"/>
                <w:szCs w:val="18"/>
              </w:rPr>
              <w:t>本年度三</w:t>
            </w:r>
            <w:proofErr w:type="gramStart"/>
            <w:r>
              <w:rPr>
                <w:rFonts w:ascii="仿宋_GB2312" w:eastAsia="仿宋_GB2312" w:hint="eastAsia"/>
                <w:sz w:val="18"/>
                <w:szCs w:val="18"/>
              </w:rPr>
              <w:t>公经费</w:t>
            </w:r>
            <w:proofErr w:type="gramEnd"/>
            <w:r>
              <w:rPr>
                <w:rFonts w:ascii="仿宋_GB2312" w:eastAsia="仿宋_GB2312"/>
                <w:sz w:val="18"/>
                <w:szCs w:val="18"/>
              </w:rPr>
              <w:t xml:space="preserve"> </w:t>
            </w:r>
            <w:r w:rsidR="00B7770A">
              <w:rPr>
                <w:rFonts w:ascii="仿宋_GB2312" w:eastAsia="仿宋_GB2312" w:hint="eastAsia"/>
                <w:sz w:val="18"/>
                <w:szCs w:val="18"/>
              </w:rPr>
              <w:t>8.76</w:t>
            </w:r>
            <w:r>
              <w:rPr>
                <w:rFonts w:ascii="仿宋_GB2312" w:eastAsia="仿宋_GB2312" w:hint="eastAsia"/>
                <w:sz w:val="18"/>
                <w:szCs w:val="18"/>
              </w:rPr>
              <w:t>万元，上年度三</w:t>
            </w:r>
            <w:proofErr w:type="gramStart"/>
            <w:r>
              <w:rPr>
                <w:rFonts w:ascii="仿宋_GB2312" w:eastAsia="仿宋_GB2312" w:hint="eastAsia"/>
                <w:sz w:val="18"/>
                <w:szCs w:val="18"/>
              </w:rPr>
              <w:t>公经费</w:t>
            </w:r>
            <w:proofErr w:type="gramEnd"/>
            <w:r w:rsidR="00B7770A">
              <w:rPr>
                <w:rFonts w:ascii="仿宋_GB2312" w:eastAsia="仿宋_GB2312" w:hint="eastAsia"/>
                <w:sz w:val="18"/>
                <w:szCs w:val="18"/>
              </w:rPr>
              <w:t>8.76</w:t>
            </w:r>
            <w:r>
              <w:rPr>
                <w:rFonts w:ascii="仿宋_GB2312" w:eastAsia="仿宋_GB2312" w:hint="eastAsia"/>
                <w:sz w:val="18"/>
                <w:szCs w:val="18"/>
              </w:rPr>
              <w:t>万元。</w:t>
            </w:r>
          </w:p>
          <w:p w:rsidR="00A738BD" w:rsidRDefault="00781D85">
            <w:pPr>
              <w:rPr>
                <w:rFonts w:ascii="仿宋_GB2312" w:eastAsia="仿宋_GB2312"/>
                <w:sz w:val="18"/>
                <w:szCs w:val="18"/>
              </w:rPr>
            </w:pPr>
            <w:r>
              <w:rPr>
                <w:rFonts w:ascii="仿宋_GB2312" w:eastAsia="仿宋_GB2312" w:hint="eastAsia"/>
                <w:sz w:val="18"/>
                <w:szCs w:val="18"/>
              </w:rPr>
              <w:t>“三公经费”变动率0</w:t>
            </w:r>
          </w:p>
          <w:p w:rsidR="00A738BD" w:rsidRDefault="00781D85">
            <w:pPr>
              <w:rPr>
                <w:rFonts w:ascii="仿宋_GB2312" w:eastAsia="仿宋_GB2312" w:hAnsi="宋体" w:cs="宋体"/>
                <w:sz w:val="18"/>
                <w:szCs w:val="18"/>
              </w:rPr>
            </w:pPr>
            <w:r>
              <w:rPr>
                <w:rFonts w:ascii="仿宋_GB2312" w:eastAsia="仿宋_GB2312" w:hint="eastAsia"/>
                <w:sz w:val="18"/>
                <w:szCs w:val="18"/>
              </w:rPr>
              <w:t>根据评分标准，得</w:t>
            </w:r>
            <w:r>
              <w:rPr>
                <w:rFonts w:ascii="仿宋_GB2312" w:eastAsia="仿宋_GB2312"/>
                <w:sz w:val="18"/>
                <w:szCs w:val="18"/>
              </w:rPr>
              <w:t>5</w:t>
            </w:r>
            <w:r>
              <w:rPr>
                <w:rFonts w:ascii="仿宋_GB2312" w:eastAsia="仿宋_GB2312" w:hint="eastAsia"/>
                <w:sz w:val="18"/>
                <w:szCs w:val="18"/>
              </w:rPr>
              <w:t>分。</w:t>
            </w:r>
          </w:p>
        </w:tc>
      </w:tr>
      <w:tr w:rsidR="00A738BD">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vAlign w:val="center"/>
          </w:tcPr>
          <w:p w:rsidR="00A738BD" w:rsidRDefault="00781D85">
            <w:pPr>
              <w:rPr>
                <w:rFonts w:ascii="仿宋_GB2312" w:eastAsia="仿宋_GB2312" w:hAnsi="宋体" w:cs="宋体"/>
                <w:sz w:val="18"/>
                <w:szCs w:val="18"/>
              </w:rPr>
            </w:pPr>
            <w:r>
              <w:rPr>
                <w:rFonts w:ascii="仿宋_GB2312" w:eastAsia="仿宋_GB2312" w:hint="eastAsia"/>
                <w:sz w:val="18"/>
                <w:szCs w:val="18"/>
              </w:rPr>
              <w:t>重点支出足额安排</w:t>
            </w:r>
          </w:p>
        </w:tc>
      </w:tr>
      <w:tr w:rsidR="00A738BD">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程</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1080" w:type="dxa"/>
            <w:tcBorders>
              <w:top w:val="nil"/>
              <w:left w:val="nil"/>
              <w:bottom w:val="single" w:sz="4" w:space="0" w:color="auto"/>
              <w:right w:val="single" w:sz="4" w:space="0" w:color="auto"/>
            </w:tcBorders>
            <w:vAlign w:val="center"/>
          </w:tcPr>
          <w:p w:rsidR="00A738BD" w:rsidRDefault="00781D85">
            <w:pPr>
              <w:rPr>
                <w:rFonts w:ascii="仿宋_GB2312" w:eastAsia="仿宋_GB2312" w:hAnsi="宋体" w:cs="宋体"/>
                <w:sz w:val="18"/>
                <w:szCs w:val="18"/>
              </w:rPr>
            </w:pPr>
            <w:r>
              <w:rPr>
                <w:rFonts w:ascii="仿宋_GB2312" w:eastAsia="仿宋_GB2312" w:hAnsi="宋体" w:cs="宋体" w:hint="eastAsia"/>
                <w:sz w:val="18"/>
                <w:szCs w:val="18"/>
              </w:rPr>
              <w:t>预算调整大于30%</w:t>
            </w:r>
          </w:p>
        </w:tc>
      </w:tr>
      <w:tr w:rsidR="00A738BD">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w:t>
            </w:r>
            <w:r>
              <w:rPr>
                <w:rFonts w:ascii="仿宋_GB2312" w:eastAsia="仿宋_GB2312" w:hAnsi="宋体" w:cs="宋体"/>
                <w:kern w:val="0"/>
                <w:sz w:val="18"/>
                <w:szCs w:val="18"/>
              </w:rPr>
              <w:t>50%</w:t>
            </w:r>
            <w:r>
              <w:rPr>
                <w:rFonts w:ascii="仿宋_GB2312" w:eastAsia="仿宋_GB2312" w:hAnsi="宋体" w:cs="宋体" w:hint="eastAsia"/>
                <w:kern w:val="0"/>
                <w:sz w:val="18"/>
                <w:szCs w:val="18"/>
              </w:rPr>
              <w:t>；</w:t>
            </w:r>
            <w:r>
              <w:rPr>
                <w:rFonts w:ascii="仿宋_GB2312" w:eastAsia="仿宋_GB2312" w:hAnsi="宋体" w:cs="宋体"/>
                <w:kern w:val="0"/>
                <w:sz w:val="18"/>
                <w:szCs w:val="18"/>
              </w:rPr>
              <w:t>6</w:t>
            </w:r>
            <w:r>
              <w:rPr>
                <w:rFonts w:ascii="仿宋_GB2312" w:eastAsia="仿宋_GB2312" w:hAnsi="宋体" w:cs="宋体" w:hint="eastAsia"/>
                <w:kern w:val="0"/>
                <w:sz w:val="18"/>
                <w:szCs w:val="18"/>
              </w:rPr>
              <w:t>月底前所有专项资金指标全部下达完。</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vAlign w:val="center"/>
          </w:tcPr>
          <w:p w:rsidR="00A738BD" w:rsidRDefault="00781D85">
            <w:pPr>
              <w:rPr>
                <w:rFonts w:ascii="仿宋_GB2312" w:eastAsia="仿宋_GB2312" w:hAnsi="宋体" w:cs="宋体"/>
                <w:sz w:val="18"/>
                <w:szCs w:val="18"/>
              </w:rPr>
            </w:pPr>
            <w:r>
              <w:rPr>
                <w:rFonts w:ascii="仿宋_GB2312" w:eastAsia="仿宋_GB2312" w:hAnsi="宋体" w:cs="宋体" w:hint="eastAsia"/>
                <w:sz w:val="18"/>
                <w:szCs w:val="18"/>
              </w:rPr>
              <w:t>按进度下达资金指标</w:t>
            </w:r>
          </w:p>
        </w:tc>
      </w:tr>
      <w:tr w:rsidR="00A738BD">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vAlign w:val="center"/>
          </w:tcPr>
          <w:p w:rsidR="00A738BD" w:rsidRDefault="00781D85">
            <w:pPr>
              <w:rPr>
                <w:rFonts w:ascii="仿宋_GB2312" w:eastAsia="仿宋_GB2312" w:hAnsi="宋体" w:cs="宋体"/>
                <w:sz w:val="20"/>
                <w:szCs w:val="20"/>
              </w:rPr>
            </w:pPr>
            <w:r>
              <w:rPr>
                <w:rFonts w:ascii="仿宋_GB2312" w:eastAsia="仿宋_GB2312" w:hint="eastAsia"/>
                <w:sz w:val="20"/>
                <w:szCs w:val="20"/>
              </w:rPr>
              <w:t>结余没有超过上年结转</w:t>
            </w:r>
          </w:p>
        </w:tc>
      </w:tr>
      <w:tr w:rsidR="00A738BD">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为标准。三</w:t>
            </w:r>
            <w:proofErr w:type="gramStart"/>
            <w:r>
              <w:rPr>
                <w:rFonts w:ascii="仿宋_GB2312" w:eastAsia="仿宋_GB2312" w:hAnsi="宋体" w:cs="宋体" w:hint="eastAsia"/>
                <w:kern w:val="0"/>
                <w:sz w:val="18"/>
                <w:szCs w:val="18"/>
              </w:rPr>
              <w:t>公经费</w:t>
            </w:r>
            <w:proofErr w:type="gramEnd"/>
            <w:r>
              <w:rPr>
                <w:rFonts w:ascii="仿宋_GB2312" w:eastAsia="仿宋_GB2312" w:hAnsi="宋体" w:cs="宋体" w:hint="eastAsia"/>
                <w:kern w:val="0"/>
                <w:sz w:val="18"/>
                <w:szCs w:val="18"/>
              </w:rPr>
              <w:t>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6</w:t>
            </w:r>
            <w:r>
              <w:rPr>
                <w:rFonts w:ascii="仿宋_GB2312" w:eastAsia="仿宋_GB2312" w:hAnsi="宋体" w:cs="宋体" w:hint="eastAsia"/>
                <w:kern w:val="0"/>
                <w:sz w:val="18"/>
                <w:szCs w:val="18"/>
              </w:rPr>
              <w:t>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720"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1080" w:type="dxa"/>
            <w:tcBorders>
              <w:top w:val="nil"/>
              <w:left w:val="nil"/>
              <w:bottom w:val="single" w:sz="4" w:space="0" w:color="auto"/>
              <w:right w:val="single" w:sz="4" w:space="0" w:color="auto"/>
            </w:tcBorders>
            <w:vAlign w:val="center"/>
          </w:tcPr>
          <w:p w:rsidR="00A738BD" w:rsidRDefault="00781D85">
            <w:pPr>
              <w:rPr>
                <w:rFonts w:ascii="仿宋_GB2312" w:eastAsia="仿宋_GB2312" w:hAnsi="宋体" w:cs="宋体"/>
                <w:sz w:val="18"/>
                <w:szCs w:val="18"/>
              </w:rPr>
            </w:pPr>
            <w:r>
              <w:rPr>
                <w:rFonts w:ascii="仿宋_GB2312" w:eastAsia="仿宋_GB2312" w:hint="eastAsia"/>
                <w:sz w:val="18"/>
                <w:szCs w:val="18"/>
              </w:rPr>
              <w:t>三公经费预算数</w:t>
            </w:r>
            <w:r w:rsidR="00B7770A">
              <w:rPr>
                <w:rFonts w:ascii="仿宋_GB2312" w:eastAsia="仿宋_GB2312" w:hint="eastAsia"/>
                <w:sz w:val="18"/>
                <w:szCs w:val="18"/>
              </w:rPr>
              <w:t>9</w:t>
            </w:r>
            <w:r>
              <w:rPr>
                <w:rFonts w:ascii="仿宋_GB2312" w:eastAsia="仿宋_GB2312" w:hint="eastAsia"/>
                <w:sz w:val="18"/>
                <w:szCs w:val="18"/>
              </w:rPr>
              <w:t>万元，实际支出</w:t>
            </w:r>
            <w:r w:rsidR="00B7770A">
              <w:rPr>
                <w:rFonts w:ascii="仿宋_GB2312" w:eastAsia="仿宋_GB2312" w:hint="eastAsia"/>
                <w:sz w:val="18"/>
                <w:szCs w:val="18"/>
              </w:rPr>
              <w:t>8.76</w:t>
            </w:r>
            <w:r>
              <w:rPr>
                <w:rFonts w:ascii="仿宋_GB2312" w:eastAsia="仿宋_GB2312" w:hint="eastAsia"/>
                <w:sz w:val="18"/>
                <w:szCs w:val="18"/>
              </w:rPr>
              <w:t>万元，三公经费控制率</w:t>
            </w:r>
            <w:r>
              <w:rPr>
                <w:rFonts w:ascii="仿宋_GB2312" w:eastAsia="仿宋_GB2312"/>
                <w:sz w:val="18"/>
                <w:szCs w:val="18"/>
              </w:rPr>
              <w:t>100%</w:t>
            </w:r>
            <w:r>
              <w:rPr>
                <w:rFonts w:ascii="仿宋_GB2312" w:eastAsia="仿宋_GB2312" w:hint="eastAsia"/>
                <w:sz w:val="18"/>
                <w:szCs w:val="18"/>
              </w:rPr>
              <w:t>，三公</w:t>
            </w:r>
            <w:r>
              <w:rPr>
                <w:rFonts w:ascii="仿宋_GB2312" w:eastAsia="仿宋_GB2312" w:hint="eastAsia"/>
                <w:sz w:val="18"/>
                <w:szCs w:val="18"/>
              </w:rPr>
              <w:lastRenderedPageBreak/>
              <w:t>经费控制率</w:t>
            </w:r>
            <w:r>
              <w:rPr>
                <w:rFonts w:ascii="宋体" w:hAnsi="宋体" w:cs="宋体" w:hint="eastAsia"/>
                <w:sz w:val="18"/>
                <w:szCs w:val="18"/>
              </w:rPr>
              <w:t>≦</w:t>
            </w:r>
            <w:r>
              <w:rPr>
                <w:rFonts w:ascii="仿宋_GB2312" w:eastAsia="仿宋_GB2312"/>
                <w:sz w:val="18"/>
                <w:szCs w:val="18"/>
              </w:rPr>
              <w:t>100%</w:t>
            </w:r>
            <w:r>
              <w:rPr>
                <w:rFonts w:ascii="仿宋_GB2312" w:eastAsia="仿宋_GB2312" w:hint="eastAsia"/>
                <w:sz w:val="18"/>
                <w:szCs w:val="18"/>
              </w:rPr>
              <w:t>，得</w:t>
            </w:r>
            <w:r>
              <w:rPr>
                <w:rFonts w:ascii="仿宋_GB2312" w:eastAsia="仿宋_GB2312"/>
                <w:sz w:val="18"/>
                <w:szCs w:val="18"/>
              </w:rPr>
              <w:t>6</w:t>
            </w:r>
            <w:r>
              <w:rPr>
                <w:rFonts w:ascii="仿宋_GB2312" w:eastAsia="仿宋_GB2312" w:hint="eastAsia"/>
                <w:sz w:val="18"/>
                <w:szCs w:val="18"/>
              </w:rPr>
              <w:t>分。</w:t>
            </w:r>
          </w:p>
        </w:tc>
      </w:tr>
      <w:tr w:rsidR="00A738BD">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③相关管理制度得到有效执行，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vAlign w:val="center"/>
          </w:tcPr>
          <w:p w:rsidR="00A738BD" w:rsidRDefault="00781D85">
            <w:pPr>
              <w:rPr>
                <w:rFonts w:ascii="仿宋_GB2312" w:eastAsia="仿宋_GB2312" w:hAnsi="宋体" w:cs="宋体"/>
                <w:sz w:val="18"/>
                <w:szCs w:val="18"/>
              </w:rPr>
            </w:pPr>
            <w:r>
              <w:rPr>
                <w:rFonts w:ascii="仿宋_GB2312" w:eastAsia="仿宋_GB2312" w:hAnsi="宋体" w:cs="宋体" w:hint="eastAsia"/>
                <w:sz w:val="18"/>
                <w:szCs w:val="18"/>
              </w:rPr>
              <w:t>制定了《财务管理制度》、《小车管理制度》等相关制度，制度合法合</w:t>
            </w:r>
            <w:proofErr w:type="gramStart"/>
            <w:r>
              <w:rPr>
                <w:rFonts w:ascii="仿宋_GB2312" w:eastAsia="仿宋_GB2312" w:hAnsi="宋体" w:cs="宋体" w:hint="eastAsia"/>
                <w:sz w:val="18"/>
                <w:szCs w:val="18"/>
              </w:rPr>
              <w:t>规</w:t>
            </w:r>
            <w:proofErr w:type="gramEnd"/>
            <w:r>
              <w:rPr>
                <w:rFonts w:ascii="仿宋_GB2312" w:eastAsia="仿宋_GB2312" w:hAnsi="宋体" w:cs="宋体" w:hint="eastAsia"/>
                <w:sz w:val="18"/>
                <w:szCs w:val="18"/>
              </w:rPr>
              <w:t>完整，执行有效。</w:t>
            </w:r>
          </w:p>
        </w:tc>
      </w:tr>
      <w:tr w:rsidR="00A738BD">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性</w:t>
            </w:r>
          </w:p>
        </w:tc>
        <w:tc>
          <w:tcPr>
            <w:tcW w:w="4171" w:type="dxa"/>
            <w:tcBorders>
              <w:top w:val="nil"/>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②资金拨付有完整的审批程序和手续；</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③项目支出按规定经过评估论证；</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④支出符合部门预算批复的用途；</w:t>
            </w:r>
          </w:p>
          <w:p w:rsidR="00A738BD" w:rsidRDefault="00781D85">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⑤资金使用无截留、挤占、挪用、虚列支出等情况。</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vAlign w:val="center"/>
          </w:tcPr>
          <w:p w:rsidR="00A738BD" w:rsidRDefault="00A738BD">
            <w:pPr>
              <w:rPr>
                <w:rFonts w:ascii="仿宋_GB2312" w:eastAsia="仿宋_GB2312" w:hAnsi="宋体" w:cs="宋体"/>
                <w:sz w:val="18"/>
                <w:szCs w:val="18"/>
              </w:rPr>
            </w:pPr>
          </w:p>
        </w:tc>
      </w:tr>
      <w:tr w:rsidR="00A738BD">
        <w:trPr>
          <w:trHeight w:val="450"/>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②按规定时限公开预决算信息，</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③基础数据信息和会计信息资料真实，</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④基础数据信息和会计信息资料完整，</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⑤基础数据信息和汇集信息资料准确，</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A738BD" w:rsidRDefault="00A738BD">
            <w:pPr>
              <w:rPr>
                <w:rFonts w:ascii="仿宋_GB2312" w:eastAsia="仿宋_GB2312" w:hAnsi="宋体" w:cs="宋体"/>
                <w:sz w:val="20"/>
                <w:szCs w:val="20"/>
              </w:rPr>
            </w:pPr>
          </w:p>
        </w:tc>
      </w:tr>
      <w:tr w:rsidR="00A738BD">
        <w:trPr>
          <w:trHeight w:val="570"/>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A738BD" w:rsidRDefault="00A738BD">
            <w:pPr>
              <w:rPr>
                <w:rFonts w:ascii="仿宋_GB2312" w:eastAsia="仿宋_GB2312" w:hAnsi="宋体" w:cs="宋体"/>
                <w:sz w:val="18"/>
                <w:szCs w:val="18"/>
              </w:rPr>
            </w:pPr>
          </w:p>
        </w:tc>
      </w:tr>
      <w:tr w:rsidR="00A738BD">
        <w:trPr>
          <w:trHeight w:val="630"/>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kern w:val="0"/>
                <w:sz w:val="18"/>
                <w:szCs w:val="18"/>
              </w:rPr>
              <w:t>50</w:t>
            </w:r>
            <w:r>
              <w:rPr>
                <w:rFonts w:ascii="仿宋_GB2312" w:eastAsia="仿宋_GB2312" w:hAnsi="宋体" w:cs="宋体" w:hint="eastAsia"/>
                <w:kern w:val="0"/>
                <w:sz w:val="18"/>
                <w:szCs w:val="18"/>
              </w:rPr>
              <w:t>％以上的，得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A738BD" w:rsidRDefault="00A738BD">
            <w:pPr>
              <w:rPr>
                <w:rFonts w:ascii="仿宋_GB2312" w:eastAsia="仿宋_GB2312" w:hAnsi="宋体" w:cs="宋体"/>
                <w:sz w:val="18"/>
                <w:szCs w:val="18"/>
              </w:rPr>
            </w:pPr>
          </w:p>
        </w:tc>
      </w:tr>
      <w:tr w:rsidR="00A738BD">
        <w:trPr>
          <w:trHeight w:val="735"/>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②相关资产管理制度得到有效执行，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A738BD" w:rsidRDefault="00A738BD">
            <w:pPr>
              <w:rPr>
                <w:rFonts w:ascii="仿宋_GB2312" w:eastAsia="仿宋_GB2312" w:hAnsi="宋体" w:cs="宋体"/>
                <w:sz w:val="18"/>
                <w:szCs w:val="18"/>
              </w:rPr>
            </w:pPr>
          </w:p>
        </w:tc>
      </w:tr>
    </w:tbl>
    <w:p w:rsidR="00A738BD" w:rsidRDefault="00781D85">
      <w:r>
        <w:t xml:space="preserve">     </w:t>
      </w:r>
    </w:p>
    <w:p w:rsidR="00A738BD" w:rsidRDefault="00A738BD"/>
    <w:p w:rsidR="00A738BD" w:rsidRDefault="00A738BD"/>
    <w:p w:rsidR="00A738BD" w:rsidRDefault="00A738BD"/>
    <w:p w:rsidR="00A738BD" w:rsidRDefault="00A738BD"/>
    <w:p w:rsidR="00A738BD" w:rsidRDefault="00A738BD"/>
    <w:p w:rsidR="00A738BD" w:rsidRDefault="00A738BD"/>
    <w:p w:rsidR="00A738BD" w:rsidRDefault="00A738BD"/>
    <w:p w:rsidR="00A738BD" w:rsidRDefault="00A738BD"/>
    <w:p w:rsidR="00A738BD" w:rsidRDefault="00A738BD"/>
    <w:p w:rsidR="00A738BD" w:rsidRDefault="00A738BD"/>
    <w:p w:rsidR="00A738BD" w:rsidRDefault="00A738BD"/>
    <w:tbl>
      <w:tblPr>
        <w:tblW w:w="9894" w:type="dxa"/>
        <w:jc w:val="center"/>
        <w:tblLayout w:type="fixed"/>
        <w:tblLook w:val="04A0"/>
      </w:tblPr>
      <w:tblGrid>
        <w:gridCol w:w="976"/>
        <w:gridCol w:w="939"/>
        <w:gridCol w:w="1389"/>
        <w:gridCol w:w="4171"/>
        <w:gridCol w:w="619"/>
        <w:gridCol w:w="720"/>
        <w:gridCol w:w="1080"/>
      </w:tblGrid>
      <w:tr w:rsidR="00A738BD">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A738BD" w:rsidRDefault="00A738BD">
            <w:pPr>
              <w:widowControl/>
              <w:spacing w:line="240" w:lineRule="exact"/>
              <w:jc w:val="center"/>
              <w:rPr>
                <w:rFonts w:ascii="仿宋_GB2312" w:eastAsia="仿宋_GB2312" w:hAnsi="宋体" w:cs="宋体"/>
                <w:b/>
                <w:bCs/>
                <w:kern w:val="0"/>
                <w:sz w:val="18"/>
                <w:szCs w:val="18"/>
              </w:rPr>
            </w:pPr>
          </w:p>
          <w:p w:rsidR="00A738BD" w:rsidRDefault="00781D8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A738BD">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过</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程</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single" w:sz="4" w:space="0" w:color="auto"/>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②资产配置合理；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③资产处置规范；</w:t>
            </w:r>
            <w:r>
              <w:rPr>
                <w:rFonts w:ascii="仿宋_GB2312" w:eastAsia="仿宋_GB2312" w:hAnsi="宋体" w:cs="宋体"/>
                <w:kern w:val="0"/>
                <w:sz w:val="18"/>
                <w:szCs w:val="18"/>
              </w:rPr>
              <w:t xml:space="preserve"> </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④资产账务管理合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，帐实相符；</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⑤资产有偿使用及处置收入及时足额上缴；</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A738BD" w:rsidRDefault="00A738BD">
            <w:pPr>
              <w:widowControl/>
              <w:spacing w:line="240" w:lineRule="exact"/>
              <w:jc w:val="center"/>
              <w:rPr>
                <w:rFonts w:ascii="仿宋_GB2312" w:eastAsia="仿宋_GB2312" w:hAnsi="宋体" w:cs="宋体"/>
                <w:kern w:val="0"/>
                <w:sz w:val="18"/>
                <w:szCs w:val="18"/>
              </w:rPr>
            </w:pPr>
          </w:p>
        </w:tc>
      </w:tr>
      <w:tr w:rsidR="00A738BD">
        <w:trPr>
          <w:trHeight w:val="774"/>
          <w:jc w:val="center"/>
        </w:trPr>
        <w:tc>
          <w:tcPr>
            <w:tcW w:w="976" w:type="dxa"/>
            <w:vMerge/>
            <w:tcBorders>
              <w:top w:val="single" w:sz="4" w:space="0" w:color="auto"/>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single" w:sz="4" w:space="0" w:color="auto"/>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kern w:val="0"/>
                <w:sz w:val="18"/>
                <w:szCs w:val="18"/>
              </w:rPr>
              <w:t>0.1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A738BD" w:rsidRDefault="00A738BD">
            <w:pPr>
              <w:widowControl/>
              <w:spacing w:line="240" w:lineRule="exact"/>
              <w:jc w:val="center"/>
              <w:rPr>
                <w:rFonts w:ascii="仿宋_GB2312" w:eastAsia="仿宋_GB2312" w:hAnsi="宋体" w:cs="宋体"/>
                <w:kern w:val="0"/>
                <w:sz w:val="18"/>
                <w:szCs w:val="18"/>
              </w:rPr>
            </w:pPr>
          </w:p>
        </w:tc>
      </w:tr>
      <w:tr w:rsidR="00A738BD">
        <w:trPr>
          <w:trHeight w:val="900"/>
          <w:jc w:val="center"/>
        </w:trPr>
        <w:tc>
          <w:tcPr>
            <w:tcW w:w="976" w:type="dxa"/>
            <w:vMerge w:val="restart"/>
            <w:tcBorders>
              <w:top w:val="nil"/>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出（</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w:t>
            </w:r>
            <w:proofErr w:type="gramStart"/>
            <w:r>
              <w:rPr>
                <w:rFonts w:ascii="仿宋_GB2312" w:eastAsia="仿宋_GB2312" w:hAnsi="宋体" w:cs="宋体" w:hint="eastAsia"/>
                <w:kern w:val="0"/>
                <w:sz w:val="18"/>
                <w:szCs w:val="18"/>
              </w:rPr>
              <w:t>岳</w:t>
            </w:r>
            <w:proofErr w:type="gramEnd"/>
            <w:r>
              <w:rPr>
                <w:rFonts w:ascii="仿宋_GB2312" w:eastAsia="仿宋_GB2312" w:hAnsi="宋体" w:cs="宋体" w:hint="eastAsia"/>
                <w:kern w:val="0"/>
                <w:sz w:val="18"/>
                <w:szCs w:val="18"/>
              </w:rPr>
              <w:t>县办发（</w:t>
            </w:r>
            <w:r>
              <w:rPr>
                <w:rFonts w:ascii="仿宋_GB2312" w:eastAsia="仿宋_GB2312" w:hAnsi="宋体" w:cs="宋体"/>
                <w:kern w:val="0"/>
                <w:sz w:val="18"/>
                <w:szCs w:val="18"/>
              </w:rPr>
              <w:t>2019</w:t>
            </w:r>
            <w:r>
              <w:rPr>
                <w:rFonts w:ascii="仿宋_GB2312" w:eastAsia="仿宋_GB2312" w:hAnsi="宋体" w:cs="宋体" w:hint="eastAsia"/>
                <w:kern w:val="0"/>
                <w:sz w:val="18"/>
                <w:szCs w:val="18"/>
              </w:rPr>
              <w:t>年）</w:t>
            </w:r>
            <w:r>
              <w:rPr>
                <w:rFonts w:ascii="仿宋_GB2312" w:eastAsia="仿宋_GB2312" w:hAnsi="宋体" w:cs="宋体"/>
                <w:kern w:val="0"/>
                <w:sz w:val="18"/>
                <w:szCs w:val="18"/>
              </w:rPr>
              <w:t>1</w:t>
            </w:r>
            <w:r>
              <w:rPr>
                <w:rFonts w:ascii="仿宋_GB2312" w:eastAsia="仿宋_GB2312" w:hAnsi="宋体" w:cs="宋体" w:hint="eastAsia"/>
                <w:kern w:val="0"/>
                <w:sz w:val="18"/>
                <w:szCs w:val="18"/>
              </w:rPr>
              <w:t>号《全面建成小康社会综合绩效考评实施方案》的通知折算</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A738BD" w:rsidRDefault="00A738BD">
            <w:pPr>
              <w:widowControl/>
              <w:spacing w:line="240" w:lineRule="exact"/>
              <w:jc w:val="center"/>
              <w:rPr>
                <w:rFonts w:ascii="仿宋_GB2312" w:eastAsia="仿宋_GB2312" w:hAnsi="宋体" w:cs="宋体"/>
                <w:kern w:val="0"/>
                <w:sz w:val="18"/>
                <w:szCs w:val="18"/>
              </w:rPr>
            </w:pPr>
          </w:p>
        </w:tc>
      </w:tr>
      <w:tr w:rsidR="00A738BD">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建设湖南新增及目标任务完成情况</w:t>
            </w:r>
          </w:p>
        </w:tc>
        <w:tc>
          <w:tcPr>
            <w:tcW w:w="4171"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A738BD" w:rsidRDefault="00A738BD">
            <w:pPr>
              <w:widowControl/>
              <w:spacing w:line="240" w:lineRule="exact"/>
              <w:jc w:val="center"/>
              <w:rPr>
                <w:rFonts w:ascii="仿宋_GB2312" w:eastAsia="仿宋_GB2312" w:hAnsi="宋体" w:cs="宋体"/>
                <w:kern w:val="0"/>
                <w:sz w:val="18"/>
                <w:szCs w:val="18"/>
              </w:rPr>
            </w:pPr>
          </w:p>
        </w:tc>
      </w:tr>
      <w:tr w:rsidR="00A738BD">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A738BD" w:rsidRDefault="00A738BD">
            <w:pPr>
              <w:widowControl/>
              <w:spacing w:line="240" w:lineRule="exact"/>
              <w:jc w:val="center"/>
              <w:rPr>
                <w:rFonts w:ascii="仿宋_GB2312" w:eastAsia="仿宋_GB2312" w:hAnsi="宋体" w:cs="宋体"/>
                <w:kern w:val="0"/>
                <w:sz w:val="18"/>
                <w:szCs w:val="18"/>
              </w:rPr>
            </w:pPr>
          </w:p>
        </w:tc>
      </w:tr>
      <w:tr w:rsidR="00A738BD">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省市县重点民生实事完成情况</w:t>
            </w:r>
          </w:p>
        </w:tc>
        <w:tc>
          <w:tcPr>
            <w:tcW w:w="4171"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A738BD" w:rsidRDefault="00A738BD">
            <w:pPr>
              <w:widowControl/>
              <w:spacing w:line="240" w:lineRule="exact"/>
              <w:jc w:val="center"/>
              <w:rPr>
                <w:rFonts w:ascii="仿宋_GB2312" w:eastAsia="仿宋_GB2312" w:hAnsi="宋体" w:cs="宋体"/>
                <w:kern w:val="0"/>
                <w:sz w:val="18"/>
                <w:szCs w:val="18"/>
              </w:rPr>
            </w:pPr>
          </w:p>
        </w:tc>
      </w:tr>
      <w:tr w:rsidR="00A738BD">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省市县重点工程和重大项目建设完成情况</w:t>
            </w:r>
          </w:p>
        </w:tc>
        <w:tc>
          <w:tcPr>
            <w:tcW w:w="4171"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A738BD" w:rsidRDefault="00A738BD">
            <w:pPr>
              <w:widowControl/>
              <w:spacing w:line="240" w:lineRule="exact"/>
              <w:jc w:val="center"/>
              <w:rPr>
                <w:rFonts w:ascii="仿宋_GB2312" w:eastAsia="仿宋_GB2312" w:hAnsi="宋体" w:cs="宋体"/>
                <w:kern w:val="0"/>
                <w:sz w:val="18"/>
                <w:szCs w:val="18"/>
              </w:rPr>
            </w:pPr>
          </w:p>
        </w:tc>
      </w:tr>
      <w:tr w:rsidR="00A738BD">
        <w:trPr>
          <w:trHeight w:val="800"/>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A738BD" w:rsidRDefault="00A738BD">
            <w:pPr>
              <w:widowControl/>
              <w:spacing w:line="240" w:lineRule="exact"/>
              <w:jc w:val="center"/>
              <w:rPr>
                <w:rFonts w:ascii="仿宋_GB2312" w:eastAsia="仿宋_GB2312" w:hAnsi="宋体" w:cs="宋体"/>
                <w:kern w:val="0"/>
                <w:sz w:val="18"/>
                <w:szCs w:val="18"/>
              </w:rPr>
            </w:pPr>
          </w:p>
        </w:tc>
      </w:tr>
      <w:tr w:rsidR="00A738BD">
        <w:trPr>
          <w:trHeight w:val="600"/>
          <w:jc w:val="center"/>
        </w:trPr>
        <w:tc>
          <w:tcPr>
            <w:tcW w:w="976" w:type="dxa"/>
            <w:vMerge w:val="restart"/>
            <w:tcBorders>
              <w:top w:val="nil"/>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效</w:t>
            </w:r>
            <w:proofErr w:type="gramEnd"/>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果</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p>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A738BD" w:rsidRDefault="00A738BD">
            <w:pPr>
              <w:widowControl/>
              <w:spacing w:line="240" w:lineRule="exact"/>
              <w:jc w:val="left"/>
              <w:rPr>
                <w:rFonts w:ascii="仿宋_GB2312" w:eastAsia="仿宋_GB2312" w:hAnsi="宋体" w:cs="宋体"/>
                <w:kern w:val="0"/>
                <w:sz w:val="18"/>
                <w:szCs w:val="18"/>
              </w:rPr>
            </w:pPr>
          </w:p>
        </w:tc>
        <w:tc>
          <w:tcPr>
            <w:tcW w:w="619" w:type="dxa"/>
            <w:vMerge w:val="restart"/>
            <w:tcBorders>
              <w:top w:val="nil"/>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A738BD" w:rsidRDefault="00A738BD">
            <w:pPr>
              <w:widowControl/>
              <w:spacing w:line="240" w:lineRule="exact"/>
              <w:jc w:val="center"/>
              <w:rPr>
                <w:rFonts w:ascii="仿宋_GB2312" w:eastAsia="仿宋_GB2312" w:hAnsi="宋体" w:cs="宋体"/>
                <w:kern w:val="0"/>
                <w:sz w:val="18"/>
                <w:szCs w:val="18"/>
              </w:rPr>
            </w:pPr>
          </w:p>
        </w:tc>
      </w:tr>
      <w:tr w:rsidR="00A738BD">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A738BD" w:rsidRDefault="00781D85">
            <w:pPr>
              <w:widowControl/>
              <w:jc w:val="left"/>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A738BD" w:rsidRDefault="00A738BD">
            <w:pPr>
              <w:widowControl/>
              <w:spacing w:line="240" w:lineRule="exact"/>
              <w:jc w:val="center"/>
              <w:rPr>
                <w:rFonts w:ascii="仿宋_GB2312" w:eastAsia="仿宋_GB2312" w:hAnsi="宋体" w:cs="宋体"/>
                <w:kern w:val="0"/>
                <w:sz w:val="18"/>
                <w:szCs w:val="18"/>
              </w:rPr>
            </w:pPr>
          </w:p>
        </w:tc>
      </w:tr>
      <w:tr w:rsidR="00A738BD">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A738BD" w:rsidRDefault="00781D85">
            <w:pPr>
              <w:widowControl/>
              <w:jc w:val="left"/>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A738BD" w:rsidRDefault="00A738BD">
            <w:pPr>
              <w:widowControl/>
              <w:spacing w:line="240" w:lineRule="exact"/>
              <w:jc w:val="center"/>
              <w:rPr>
                <w:rFonts w:ascii="仿宋_GB2312" w:eastAsia="仿宋_GB2312" w:hAnsi="宋体" w:cs="宋体"/>
                <w:kern w:val="0"/>
                <w:sz w:val="18"/>
                <w:szCs w:val="18"/>
              </w:rPr>
            </w:pPr>
          </w:p>
        </w:tc>
      </w:tr>
      <w:tr w:rsidR="00A738BD">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738BD" w:rsidRDefault="00A738B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A738BD" w:rsidRDefault="00781D8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0</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社会公众满意度达到</w:t>
            </w:r>
            <w:r>
              <w:rPr>
                <w:rFonts w:ascii="仿宋_GB2312" w:eastAsia="仿宋_GB2312" w:hAnsi="宋体" w:cs="宋体"/>
                <w:kern w:val="0"/>
                <w:sz w:val="18"/>
                <w:szCs w:val="18"/>
              </w:rPr>
              <w:t>95%</w:t>
            </w:r>
            <w:r>
              <w:rPr>
                <w:rFonts w:ascii="仿宋_GB2312" w:eastAsia="仿宋_GB2312" w:hAnsi="宋体" w:cs="宋体" w:hint="eastAsia"/>
                <w:kern w:val="0"/>
                <w:sz w:val="18"/>
                <w:szCs w:val="18"/>
              </w:rPr>
              <w:t>以上</w:t>
            </w:r>
          </w:p>
        </w:tc>
      </w:tr>
      <w:tr w:rsidR="00A738BD">
        <w:trPr>
          <w:trHeight w:val="670"/>
          <w:jc w:val="center"/>
        </w:trPr>
        <w:tc>
          <w:tcPr>
            <w:tcW w:w="976" w:type="dxa"/>
            <w:tcBorders>
              <w:top w:val="nil"/>
              <w:left w:val="single" w:sz="4" w:space="0" w:color="auto"/>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w:t>
            </w:r>
            <w:r>
              <w:rPr>
                <w:rFonts w:ascii="仿宋_GB2312" w:eastAsia="仿宋_GB2312" w:hAnsi="宋体" w:cs="宋体"/>
                <w:b/>
                <w:bCs/>
                <w:kern w:val="0"/>
                <w:sz w:val="18"/>
                <w:szCs w:val="18"/>
              </w:rPr>
              <w:t xml:space="preserve"> </w:t>
            </w:r>
            <w:r>
              <w:rPr>
                <w:rFonts w:ascii="仿宋_GB2312" w:eastAsia="仿宋_GB2312" w:hAnsi="宋体" w:cs="宋体" w:hint="eastAsia"/>
                <w:b/>
                <w:bCs/>
                <w:kern w:val="0"/>
                <w:sz w:val="18"/>
                <w:szCs w:val="18"/>
              </w:rPr>
              <w:t>分</w:t>
            </w:r>
          </w:p>
        </w:tc>
        <w:tc>
          <w:tcPr>
            <w:tcW w:w="939" w:type="dxa"/>
            <w:tcBorders>
              <w:top w:val="nil"/>
              <w:left w:val="nil"/>
              <w:bottom w:val="single" w:sz="4" w:space="0" w:color="auto"/>
              <w:right w:val="single" w:sz="4" w:space="0" w:color="auto"/>
            </w:tcBorders>
            <w:vAlign w:val="center"/>
          </w:tcPr>
          <w:p w:rsidR="00A738BD" w:rsidRDefault="00A738BD">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A738BD" w:rsidRDefault="00A738BD">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A738BD" w:rsidRDefault="00A738BD">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A738BD" w:rsidRDefault="00781D8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9</w:t>
            </w:r>
            <w:r>
              <w:rPr>
                <w:rFonts w:ascii="仿宋_GB2312" w:eastAsia="仿宋_GB2312" w:hAnsi="宋体" w:cs="宋体" w:hint="eastAsia"/>
                <w:b/>
                <w:bCs/>
                <w:kern w:val="0"/>
                <w:sz w:val="18"/>
                <w:szCs w:val="18"/>
              </w:rPr>
              <w:t>6</w:t>
            </w:r>
          </w:p>
        </w:tc>
        <w:tc>
          <w:tcPr>
            <w:tcW w:w="1080" w:type="dxa"/>
            <w:tcBorders>
              <w:top w:val="nil"/>
              <w:left w:val="nil"/>
              <w:bottom w:val="single" w:sz="4" w:space="0" w:color="auto"/>
              <w:right w:val="single" w:sz="4" w:space="0" w:color="auto"/>
            </w:tcBorders>
            <w:vAlign w:val="center"/>
          </w:tcPr>
          <w:p w:rsidR="00A738BD" w:rsidRDefault="00A738BD">
            <w:pPr>
              <w:widowControl/>
              <w:spacing w:line="240" w:lineRule="exact"/>
              <w:jc w:val="center"/>
              <w:rPr>
                <w:rFonts w:ascii="仿宋_GB2312" w:eastAsia="仿宋_GB2312" w:hAnsi="宋体" w:cs="宋体"/>
                <w:b/>
                <w:bCs/>
                <w:kern w:val="0"/>
                <w:sz w:val="18"/>
                <w:szCs w:val="18"/>
              </w:rPr>
            </w:pPr>
          </w:p>
        </w:tc>
      </w:tr>
    </w:tbl>
    <w:p w:rsidR="00A738BD" w:rsidRDefault="00781D85" w:rsidP="008C05A4">
      <w:pPr>
        <w:spacing w:beforeLines="50"/>
        <w:rPr>
          <w:rFonts w:ascii="黑体" w:eastAsia="黑体" w:hAnsi="黑体"/>
          <w:sz w:val="32"/>
          <w:szCs w:val="32"/>
        </w:rPr>
      </w:pPr>
      <w:r>
        <w:rPr>
          <w:rFonts w:ascii="仿宋_GB2312" w:eastAsia="仿宋_GB2312" w:hAnsi="宋体" w:cs="宋体" w:hint="eastAsia"/>
          <w:kern w:val="0"/>
          <w:szCs w:val="21"/>
        </w:rPr>
        <w:t>备注：如部门（单位）根据本部门实际情况修改调整了附件</w:t>
      </w:r>
      <w:r>
        <w:rPr>
          <w:rFonts w:ascii="仿宋_GB2312" w:eastAsia="仿宋_GB2312" w:hAnsi="宋体" w:cs="宋体"/>
          <w:kern w:val="0"/>
          <w:szCs w:val="21"/>
        </w:rPr>
        <w:t>3</w:t>
      </w:r>
      <w:r>
        <w:rPr>
          <w:rFonts w:ascii="仿宋_GB2312" w:eastAsia="仿宋_GB2312" w:hAnsi="宋体" w:cs="宋体" w:hint="eastAsia"/>
          <w:kern w:val="0"/>
          <w:szCs w:val="21"/>
        </w:rPr>
        <w:t>《部门整体支出绩效评价指标体系（参考样表）》，须相应修改调整本表中的对应部分。</w:t>
      </w:r>
    </w:p>
    <w:p w:rsidR="00A738BD" w:rsidRDefault="00A738BD" w:rsidP="008C05A4">
      <w:pPr>
        <w:spacing w:beforeLines="50"/>
        <w:rPr>
          <w:rFonts w:ascii="黑体" w:eastAsia="黑体" w:hAnsi="黑体"/>
          <w:sz w:val="32"/>
          <w:szCs w:val="32"/>
        </w:rPr>
      </w:pPr>
    </w:p>
    <w:p w:rsidR="00A738BD" w:rsidRDefault="00A738BD"/>
    <w:sectPr w:rsidR="00A738BD" w:rsidSect="00A738BD">
      <w:pgSz w:w="11906" w:h="16838"/>
      <w:pgMar w:top="1418" w:right="1361" w:bottom="1134"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B16" w:rsidRDefault="00C42B16" w:rsidP="00111448">
      <w:r>
        <w:separator/>
      </w:r>
    </w:p>
  </w:endnote>
  <w:endnote w:type="continuationSeparator" w:id="1">
    <w:p w:rsidR="00C42B16" w:rsidRDefault="00C42B16" w:rsidP="001114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A00002EF" w:usb1="4000207B" w:usb2="00000000" w:usb3="00000000" w:csb0="0000009F" w:csb1="00000000"/>
  </w:font>
  <w:font w:name="楷体_GB2312">
    <w:altName w:val="楷体"/>
    <w:charset w:val="86"/>
    <w:family w:val="modern"/>
    <w:pitch w:val="default"/>
    <w:sig w:usb0="00000000" w:usb1="00000000" w:usb2="00000000" w:usb3="00000000" w:csb0="00040000" w:csb1="00000000"/>
  </w:font>
  <w:font w:name="方正小标宋简体">
    <w:altName w:val="Arial Unicode MS"/>
    <w:charset w:val="86"/>
    <w:family w:val="auto"/>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B16" w:rsidRDefault="00C42B16" w:rsidP="00111448">
      <w:r>
        <w:separator/>
      </w:r>
    </w:p>
  </w:footnote>
  <w:footnote w:type="continuationSeparator" w:id="1">
    <w:p w:rsidR="00C42B16" w:rsidRDefault="00C42B16" w:rsidP="001114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rPr>
        <w:rFonts w:cs="Times New Roman"/>
      </w:rPr>
    </w:lvl>
  </w:abstractNum>
  <w:abstractNum w:abstractNumId="1">
    <w:nsid w:val="00000008"/>
    <w:multiLevelType w:val="singleLevel"/>
    <w:tmpl w:val="00000008"/>
    <w:lvl w:ilvl="0">
      <w:start w:val="1"/>
      <w:numFmt w:val="chineseCounting"/>
      <w:suff w:val="nothing"/>
      <w:lvlText w:val="（%1）"/>
      <w:lvlJc w:val="left"/>
      <w:rPr>
        <w:rFonts w:cs="Times New Roman"/>
      </w:rPr>
    </w:lvl>
  </w:abstractNum>
  <w:abstractNum w:abstractNumId="2">
    <w:nsid w:val="0000000A"/>
    <w:multiLevelType w:val="singleLevel"/>
    <w:tmpl w:val="0000000A"/>
    <w:lvl w:ilvl="0">
      <w:start w:val="2"/>
      <w:numFmt w:val="chineseCounting"/>
      <w:suff w:val="nothing"/>
      <w:lvlText w:val="（%1）"/>
      <w:lvlJc w:val="left"/>
      <w:rPr>
        <w:rFonts w:cs="Times New Roman"/>
      </w:rPr>
    </w:lvl>
  </w:abstractNum>
  <w:abstractNum w:abstractNumId="3">
    <w:nsid w:val="0000000C"/>
    <w:multiLevelType w:val="singleLevel"/>
    <w:tmpl w:val="0000000C"/>
    <w:lvl w:ilvl="0">
      <w:start w:val="3"/>
      <w:numFmt w:val="decimal"/>
      <w:suff w:val="nothing"/>
      <w:lvlText w:val="%1、"/>
      <w:lvlJc w:val="left"/>
      <w:rPr>
        <w:rFonts w:cs="Times New Roman"/>
      </w:rPr>
    </w:lvl>
  </w:abstractNum>
  <w:abstractNum w:abstractNumId="4">
    <w:nsid w:val="0000000D"/>
    <w:multiLevelType w:val="singleLevel"/>
    <w:tmpl w:val="0000000D"/>
    <w:lvl w:ilvl="0">
      <w:start w:val="2"/>
      <w:numFmt w:val="decimal"/>
      <w:suff w:val="nothing"/>
      <w:lvlText w:val="%1、"/>
      <w:lvlJc w:val="left"/>
      <w:pPr>
        <w:ind w:left="360"/>
      </w:pPr>
      <w:rPr>
        <w:rFonts w:cs="Times New Roman"/>
      </w:rPr>
    </w:lvl>
  </w:abstractNum>
  <w:num w:numId="1">
    <w:abstractNumId w:val="0"/>
    <w:lvlOverride w:ilvl="0">
      <w:startOverride w:val="1"/>
    </w:lvlOverride>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2ViMDc4YmVjYmQwNTZkNDZkMGE3Y2Q5ZjMzMzQyODEifQ=="/>
  </w:docVars>
  <w:rsids>
    <w:rsidRoot w:val="00C854FD"/>
    <w:rsid w:val="0000241F"/>
    <w:rsid w:val="000056A6"/>
    <w:rsid w:val="00005A3B"/>
    <w:rsid w:val="00005BA8"/>
    <w:rsid w:val="0000610C"/>
    <w:rsid w:val="00014921"/>
    <w:rsid w:val="00036EA4"/>
    <w:rsid w:val="0005701C"/>
    <w:rsid w:val="00073AAF"/>
    <w:rsid w:val="000757F8"/>
    <w:rsid w:val="00090417"/>
    <w:rsid w:val="00093B20"/>
    <w:rsid w:val="000A0E5C"/>
    <w:rsid w:val="000B33C3"/>
    <w:rsid w:val="000B4BEB"/>
    <w:rsid w:val="000B7DCB"/>
    <w:rsid w:val="000D27AA"/>
    <w:rsid w:val="000E3309"/>
    <w:rsid w:val="00100175"/>
    <w:rsid w:val="00107CC6"/>
    <w:rsid w:val="00111448"/>
    <w:rsid w:val="00122C2E"/>
    <w:rsid w:val="0014350A"/>
    <w:rsid w:val="001442A2"/>
    <w:rsid w:val="00146C23"/>
    <w:rsid w:val="00151B82"/>
    <w:rsid w:val="00157862"/>
    <w:rsid w:val="001634CA"/>
    <w:rsid w:val="00165E89"/>
    <w:rsid w:val="0017192D"/>
    <w:rsid w:val="001977ED"/>
    <w:rsid w:val="001A21D5"/>
    <w:rsid w:val="001A709B"/>
    <w:rsid w:val="001B0CF4"/>
    <w:rsid w:val="001B1869"/>
    <w:rsid w:val="001B2F7F"/>
    <w:rsid w:val="001B4EA7"/>
    <w:rsid w:val="001C4AD7"/>
    <w:rsid w:val="001C5954"/>
    <w:rsid w:val="001E26FB"/>
    <w:rsid w:val="001E39C6"/>
    <w:rsid w:val="001F2104"/>
    <w:rsid w:val="001F4F64"/>
    <w:rsid w:val="002318F0"/>
    <w:rsid w:val="00232EF8"/>
    <w:rsid w:val="00235B3A"/>
    <w:rsid w:val="00240F9A"/>
    <w:rsid w:val="00242262"/>
    <w:rsid w:val="00250D52"/>
    <w:rsid w:val="00253B1F"/>
    <w:rsid w:val="00254CF8"/>
    <w:rsid w:val="00255404"/>
    <w:rsid w:val="00257206"/>
    <w:rsid w:val="002603E9"/>
    <w:rsid w:val="00292AC1"/>
    <w:rsid w:val="0029605B"/>
    <w:rsid w:val="002969D6"/>
    <w:rsid w:val="002A1388"/>
    <w:rsid w:val="002B26F1"/>
    <w:rsid w:val="002B569D"/>
    <w:rsid w:val="002B7EF4"/>
    <w:rsid w:val="002C4D24"/>
    <w:rsid w:val="002D5840"/>
    <w:rsid w:val="00315C29"/>
    <w:rsid w:val="00317858"/>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40BD4"/>
    <w:rsid w:val="004503BD"/>
    <w:rsid w:val="00461395"/>
    <w:rsid w:val="00466871"/>
    <w:rsid w:val="00477933"/>
    <w:rsid w:val="00494D0C"/>
    <w:rsid w:val="004A44EA"/>
    <w:rsid w:val="004A51DC"/>
    <w:rsid w:val="004A671C"/>
    <w:rsid w:val="004B76D6"/>
    <w:rsid w:val="004C73DE"/>
    <w:rsid w:val="004E0A8E"/>
    <w:rsid w:val="004E3BE9"/>
    <w:rsid w:val="005072C9"/>
    <w:rsid w:val="00513037"/>
    <w:rsid w:val="00516F00"/>
    <w:rsid w:val="005210E6"/>
    <w:rsid w:val="00530E15"/>
    <w:rsid w:val="005314BA"/>
    <w:rsid w:val="005422E5"/>
    <w:rsid w:val="0054679D"/>
    <w:rsid w:val="005477E5"/>
    <w:rsid w:val="00560BC9"/>
    <w:rsid w:val="00563755"/>
    <w:rsid w:val="00566F17"/>
    <w:rsid w:val="0058432F"/>
    <w:rsid w:val="005865B1"/>
    <w:rsid w:val="005954F8"/>
    <w:rsid w:val="005A3532"/>
    <w:rsid w:val="005B4076"/>
    <w:rsid w:val="005C1690"/>
    <w:rsid w:val="005C50B2"/>
    <w:rsid w:val="005C68D7"/>
    <w:rsid w:val="005E2BC7"/>
    <w:rsid w:val="005F6DB6"/>
    <w:rsid w:val="005F7931"/>
    <w:rsid w:val="00607401"/>
    <w:rsid w:val="006320B1"/>
    <w:rsid w:val="0064544F"/>
    <w:rsid w:val="00664E76"/>
    <w:rsid w:val="006841C9"/>
    <w:rsid w:val="00684210"/>
    <w:rsid w:val="00684E4B"/>
    <w:rsid w:val="00690485"/>
    <w:rsid w:val="00696545"/>
    <w:rsid w:val="006A5D82"/>
    <w:rsid w:val="006B6330"/>
    <w:rsid w:val="006D65AD"/>
    <w:rsid w:val="006E7307"/>
    <w:rsid w:val="006F5735"/>
    <w:rsid w:val="006F5FD4"/>
    <w:rsid w:val="007204BA"/>
    <w:rsid w:val="00720E8F"/>
    <w:rsid w:val="007225D2"/>
    <w:rsid w:val="00735258"/>
    <w:rsid w:val="00742DAE"/>
    <w:rsid w:val="007461B3"/>
    <w:rsid w:val="00764B34"/>
    <w:rsid w:val="00774D83"/>
    <w:rsid w:val="00781D85"/>
    <w:rsid w:val="007829F0"/>
    <w:rsid w:val="007865A2"/>
    <w:rsid w:val="007C77EE"/>
    <w:rsid w:val="007D5B9F"/>
    <w:rsid w:val="007E1392"/>
    <w:rsid w:val="007E6513"/>
    <w:rsid w:val="007F487F"/>
    <w:rsid w:val="00815FBF"/>
    <w:rsid w:val="00840351"/>
    <w:rsid w:val="00841CD0"/>
    <w:rsid w:val="00847D60"/>
    <w:rsid w:val="00860AFD"/>
    <w:rsid w:val="008669D1"/>
    <w:rsid w:val="00873CD8"/>
    <w:rsid w:val="008A2E6B"/>
    <w:rsid w:val="008A7515"/>
    <w:rsid w:val="008C039F"/>
    <w:rsid w:val="008C05A4"/>
    <w:rsid w:val="008E1F76"/>
    <w:rsid w:val="008E2ACB"/>
    <w:rsid w:val="008E57E1"/>
    <w:rsid w:val="008F5E0B"/>
    <w:rsid w:val="009006A1"/>
    <w:rsid w:val="00900E3F"/>
    <w:rsid w:val="00925486"/>
    <w:rsid w:val="00952065"/>
    <w:rsid w:val="00954621"/>
    <w:rsid w:val="00956508"/>
    <w:rsid w:val="00957360"/>
    <w:rsid w:val="00962EF0"/>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13259"/>
    <w:rsid w:val="00A16D05"/>
    <w:rsid w:val="00A30E83"/>
    <w:rsid w:val="00A4501D"/>
    <w:rsid w:val="00A51AA2"/>
    <w:rsid w:val="00A54BCA"/>
    <w:rsid w:val="00A61FD7"/>
    <w:rsid w:val="00A726C3"/>
    <w:rsid w:val="00A738BD"/>
    <w:rsid w:val="00A76673"/>
    <w:rsid w:val="00A87BCE"/>
    <w:rsid w:val="00A94900"/>
    <w:rsid w:val="00A96DDC"/>
    <w:rsid w:val="00AA3FFE"/>
    <w:rsid w:val="00AA565C"/>
    <w:rsid w:val="00AA68AE"/>
    <w:rsid w:val="00AB7085"/>
    <w:rsid w:val="00AC649C"/>
    <w:rsid w:val="00AD4448"/>
    <w:rsid w:val="00AE1B6C"/>
    <w:rsid w:val="00AE1CEC"/>
    <w:rsid w:val="00AE3F46"/>
    <w:rsid w:val="00AF11BE"/>
    <w:rsid w:val="00AF1FC0"/>
    <w:rsid w:val="00AF38EC"/>
    <w:rsid w:val="00B0185B"/>
    <w:rsid w:val="00B15F92"/>
    <w:rsid w:val="00B161A4"/>
    <w:rsid w:val="00B21CFD"/>
    <w:rsid w:val="00B41813"/>
    <w:rsid w:val="00B427C3"/>
    <w:rsid w:val="00B43845"/>
    <w:rsid w:val="00B608DB"/>
    <w:rsid w:val="00B7770A"/>
    <w:rsid w:val="00B92E17"/>
    <w:rsid w:val="00B9518E"/>
    <w:rsid w:val="00BA392F"/>
    <w:rsid w:val="00BA6C31"/>
    <w:rsid w:val="00BB1C78"/>
    <w:rsid w:val="00BB378C"/>
    <w:rsid w:val="00BB3C71"/>
    <w:rsid w:val="00BB6CF4"/>
    <w:rsid w:val="00BD02C0"/>
    <w:rsid w:val="00BD1DDD"/>
    <w:rsid w:val="00C11953"/>
    <w:rsid w:val="00C12B4A"/>
    <w:rsid w:val="00C22D34"/>
    <w:rsid w:val="00C32332"/>
    <w:rsid w:val="00C3281A"/>
    <w:rsid w:val="00C33347"/>
    <w:rsid w:val="00C354BD"/>
    <w:rsid w:val="00C37D62"/>
    <w:rsid w:val="00C42B16"/>
    <w:rsid w:val="00C704A3"/>
    <w:rsid w:val="00C71B07"/>
    <w:rsid w:val="00C74701"/>
    <w:rsid w:val="00C81D9F"/>
    <w:rsid w:val="00C854FD"/>
    <w:rsid w:val="00C873D8"/>
    <w:rsid w:val="00C8756E"/>
    <w:rsid w:val="00C87FDB"/>
    <w:rsid w:val="00C921BC"/>
    <w:rsid w:val="00C94085"/>
    <w:rsid w:val="00C971C1"/>
    <w:rsid w:val="00C97C43"/>
    <w:rsid w:val="00CA1CF9"/>
    <w:rsid w:val="00CA6065"/>
    <w:rsid w:val="00CB088C"/>
    <w:rsid w:val="00CB1A56"/>
    <w:rsid w:val="00CB4149"/>
    <w:rsid w:val="00CC00C8"/>
    <w:rsid w:val="00CD1CCF"/>
    <w:rsid w:val="00CE54A6"/>
    <w:rsid w:val="00CE5516"/>
    <w:rsid w:val="00D22353"/>
    <w:rsid w:val="00D255AA"/>
    <w:rsid w:val="00D2793C"/>
    <w:rsid w:val="00D37C32"/>
    <w:rsid w:val="00D42C80"/>
    <w:rsid w:val="00D523D6"/>
    <w:rsid w:val="00D54888"/>
    <w:rsid w:val="00D54CCA"/>
    <w:rsid w:val="00D57623"/>
    <w:rsid w:val="00D77EE9"/>
    <w:rsid w:val="00D81B1D"/>
    <w:rsid w:val="00D96AE9"/>
    <w:rsid w:val="00DA0456"/>
    <w:rsid w:val="00DB5442"/>
    <w:rsid w:val="00DB7907"/>
    <w:rsid w:val="00DC10F5"/>
    <w:rsid w:val="00DD1EB3"/>
    <w:rsid w:val="00DF1C77"/>
    <w:rsid w:val="00E142CB"/>
    <w:rsid w:val="00E35E48"/>
    <w:rsid w:val="00E40ED6"/>
    <w:rsid w:val="00E4198B"/>
    <w:rsid w:val="00E63914"/>
    <w:rsid w:val="00E95B71"/>
    <w:rsid w:val="00EB35F4"/>
    <w:rsid w:val="00EC40AF"/>
    <w:rsid w:val="00EC4115"/>
    <w:rsid w:val="00EC6E79"/>
    <w:rsid w:val="00EC6F27"/>
    <w:rsid w:val="00ED7ACA"/>
    <w:rsid w:val="00EE315F"/>
    <w:rsid w:val="00EE67E1"/>
    <w:rsid w:val="00F435F8"/>
    <w:rsid w:val="00F46C79"/>
    <w:rsid w:val="00F60EC8"/>
    <w:rsid w:val="00F61205"/>
    <w:rsid w:val="00F766DE"/>
    <w:rsid w:val="00F81CBB"/>
    <w:rsid w:val="00F947E3"/>
    <w:rsid w:val="00FA6EE7"/>
    <w:rsid w:val="00FB16AF"/>
    <w:rsid w:val="00FB2BA1"/>
    <w:rsid w:val="00FD21C0"/>
    <w:rsid w:val="00FD708D"/>
    <w:rsid w:val="00FF2D16"/>
    <w:rsid w:val="00FF3258"/>
    <w:rsid w:val="00FF605E"/>
    <w:rsid w:val="00FF6458"/>
    <w:rsid w:val="06B70F10"/>
    <w:rsid w:val="070E0998"/>
    <w:rsid w:val="073A4B74"/>
    <w:rsid w:val="0C1A7C3F"/>
    <w:rsid w:val="0D8634E3"/>
    <w:rsid w:val="12B422BC"/>
    <w:rsid w:val="13DF3FBF"/>
    <w:rsid w:val="16A3408E"/>
    <w:rsid w:val="1AA876C9"/>
    <w:rsid w:val="1E577636"/>
    <w:rsid w:val="1FC9239C"/>
    <w:rsid w:val="21820F5A"/>
    <w:rsid w:val="21EE5B91"/>
    <w:rsid w:val="22E851DA"/>
    <w:rsid w:val="23BE0013"/>
    <w:rsid w:val="24455956"/>
    <w:rsid w:val="24832922"/>
    <w:rsid w:val="254A1F6B"/>
    <w:rsid w:val="28610884"/>
    <w:rsid w:val="2F0401BB"/>
    <w:rsid w:val="309F5B82"/>
    <w:rsid w:val="32C672E1"/>
    <w:rsid w:val="39BB27EC"/>
    <w:rsid w:val="3AED1D7A"/>
    <w:rsid w:val="3B6274FD"/>
    <w:rsid w:val="3BD54939"/>
    <w:rsid w:val="3BF834E8"/>
    <w:rsid w:val="3C6A6ECC"/>
    <w:rsid w:val="3D165E8C"/>
    <w:rsid w:val="3E7B4005"/>
    <w:rsid w:val="499058C0"/>
    <w:rsid w:val="4A0B218D"/>
    <w:rsid w:val="4BC62A71"/>
    <w:rsid w:val="4CDE1450"/>
    <w:rsid w:val="4F7D1499"/>
    <w:rsid w:val="51E715BD"/>
    <w:rsid w:val="51F33551"/>
    <w:rsid w:val="529822AA"/>
    <w:rsid w:val="5B074521"/>
    <w:rsid w:val="5B2A2BD4"/>
    <w:rsid w:val="5BD118C2"/>
    <w:rsid w:val="5C705F60"/>
    <w:rsid w:val="60AF7BDF"/>
    <w:rsid w:val="61354081"/>
    <w:rsid w:val="6403624E"/>
    <w:rsid w:val="66223497"/>
    <w:rsid w:val="6B787F06"/>
    <w:rsid w:val="712B4B58"/>
    <w:rsid w:val="727726F6"/>
    <w:rsid w:val="731720F8"/>
    <w:rsid w:val="74AE3A4F"/>
    <w:rsid w:val="761B43D4"/>
    <w:rsid w:val="7641482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Date" w:unhideWhenUsed="0" w:qFormat="1"/>
    <w:lsdException w:name="Body Text Indent 2" w:unhideWhenUsed="0" w:qFormat="1"/>
    <w:lsdException w:name="Hyperlink" w:unhideWhenUsed="0" w:qFormat="1"/>
    <w:lsdException w:name="FollowedHyperlink"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8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rsid w:val="00A738BD"/>
    <w:pPr>
      <w:ind w:leftChars="2500" w:left="100"/>
    </w:pPr>
  </w:style>
  <w:style w:type="paragraph" w:styleId="2">
    <w:name w:val="Body Text Indent 2"/>
    <w:basedOn w:val="a"/>
    <w:link w:val="2Char"/>
    <w:uiPriority w:val="99"/>
    <w:semiHidden/>
    <w:qFormat/>
    <w:rsid w:val="00A738BD"/>
    <w:pPr>
      <w:ind w:firstLineChars="200" w:firstLine="588"/>
    </w:pPr>
    <w:rPr>
      <w:rFonts w:ascii="仿宋_GB2312" w:eastAsia="仿宋_GB2312" w:hAnsi="Calibri"/>
      <w:sz w:val="32"/>
    </w:rPr>
  </w:style>
  <w:style w:type="paragraph" w:styleId="a4">
    <w:name w:val="footer"/>
    <w:basedOn w:val="a"/>
    <w:link w:val="Char0"/>
    <w:uiPriority w:val="99"/>
    <w:semiHidden/>
    <w:qFormat/>
    <w:rsid w:val="00A738BD"/>
    <w:pPr>
      <w:tabs>
        <w:tab w:val="center" w:pos="4153"/>
        <w:tab w:val="right" w:pos="8306"/>
      </w:tabs>
      <w:snapToGrid w:val="0"/>
      <w:jc w:val="left"/>
    </w:pPr>
    <w:rPr>
      <w:kern w:val="0"/>
      <w:sz w:val="18"/>
      <w:szCs w:val="18"/>
    </w:rPr>
  </w:style>
  <w:style w:type="paragraph" w:styleId="a5">
    <w:name w:val="header"/>
    <w:basedOn w:val="a"/>
    <w:link w:val="Char1"/>
    <w:uiPriority w:val="99"/>
    <w:semiHidden/>
    <w:qFormat/>
    <w:rsid w:val="00A738BD"/>
    <w:pPr>
      <w:tabs>
        <w:tab w:val="center" w:pos="4153"/>
        <w:tab w:val="right" w:pos="8306"/>
      </w:tabs>
      <w:snapToGrid w:val="0"/>
      <w:jc w:val="center"/>
    </w:pPr>
    <w:rPr>
      <w:sz w:val="18"/>
      <w:szCs w:val="18"/>
    </w:rPr>
  </w:style>
  <w:style w:type="character" w:styleId="a6">
    <w:name w:val="FollowedHyperlink"/>
    <w:basedOn w:val="a0"/>
    <w:uiPriority w:val="99"/>
    <w:semiHidden/>
    <w:qFormat/>
    <w:rsid w:val="00A738BD"/>
    <w:rPr>
      <w:rFonts w:cs="Times New Roman"/>
      <w:color w:val="800080"/>
      <w:u w:val="single"/>
    </w:rPr>
  </w:style>
  <w:style w:type="character" w:styleId="a7">
    <w:name w:val="Hyperlink"/>
    <w:basedOn w:val="a0"/>
    <w:uiPriority w:val="99"/>
    <w:semiHidden/>
    <w:qFormat/>
    <w:rsid w:val="00A738BD"/>
    <w:rPr>
      <w:rFonts w:cs="Times New Roman"/>
      <w:color w:val="0000FF"/>
      <w:u w:val="single"/>
    </w:rPr>
  </w:style>
  <w:style w:type="character" w:customStyle="1" w:styleId="Char1">
    <w:name w:val="页眉 Char"/>
    <w:basedOn w:val="a0"/>
    <w:link w:val="a5"/>
    <w:uiPriority w:val="99"/>
    <w:semiHidden/>
    <w:qFormat/>
    <w:locked/>
    <w:rsid w:val="00A738BD"/>
    <w:rPr>
      <w:rFonts w:ascii="Times New Roman" w:eastAsia="宋体" w:hAnsi="Times New Roman" w:cs="Times New Roman"/>
      <w:sz w:val="18"/>
      <w:szCs w:val="18"/>
    </w:rPr>
  </w:style>
  <w:style w:type="character" w:customStyle="1" w:styleId="FooterChar">
    <w:name w:val="Footer Char"/>
    <w:basedOn w:val="a0"/>
    <w:link w:val="a4"/>
    <w:uiPriority w:val="99"/>
    <w:semiHidden/>
    <w:qFormat/>
    <w:locked/>
    <w:rsid w:val="00A738BD"/>
    <w:rPr>
      <w:rFonts w:ascii="Times New Roman" w:eastAsia="宋体" w:hAnsi="Times New Roman" w:cs="Times New Roman"/>
      <w:kern w:val="0"/>
      <w:sz w:val="18"/>
      <w:szCs w:val="18"/>
    </w:rPr>
  </w:style>
  <w:style w:type="character" w:customStyle="1" w:styleId="Char0">
    <w:name w:val="页脚 Char"/>
    <w:basedOn w:val="a0"/>
    <w:link w:val="a4"/>
    <w:uiPriority w:val="99"/>
    <w:semiHidden/>
    <w:qFormat/>
    <w:locked/>
    <w:rsid w:val="00A738BD"/>
    <w:rPr>
      <w:rFonts w:ascii="Times New Roman" w:eastAsia="宋体" w:hAnsi="Times New Roman" w:cs="Times New Roman"/>
      <w:sz w:val="18"/>
      <w:szCs w:val="18"/>
    </w:rPr>
  </w:style>
  <w:style w:type="character" w:customStyle="1" w:styleId="Char">
    <w:name w:val="日期 Char"/>
    <w:basedOn w:val="a0"/>
    <w:link w:val="a3"/>
    <w:uiPriority w:val="99"/>
    <w:semiHidden/>
    <w:qFormat/>
    <w:locked/>
    <w:rsid w:val="00A738BD"/>
    <w:rPr>
      <w:rFonts w:ascii="Times New Roman" w:eastAsia="宋体" w:hAnsi="Times New Roman" w:cs="Times New Roman"/>
      <w:sz w:val="24"/>
      <w:szCs w:val="24"/>
    </w:rPr>
  </w:style>
  <w:style w:type="character" w:customStyle="1" w:styleId="2Char">
    <w:name w:val="正文文本缩进 2 Char"/>
    <w:basedOn w:val="a0"/>
    <w:link w:val="2"/>
    <w:uiPriority w:val="99"/>
    <w:semiHidden/>
    <w:qFormat/>
    <w:locked/>
    <w:rsid w:val="00A738BD"/>
    <w:rPr>
      <w:rFonts w:ascii="仿宋_GB2312" w:eastAsia="仿宋_GB2312" w:hAnsi="Calibri" w:cs="Times New Roman"/>
      <w:sz w:val="24"/>
      <w:szCs w:val="24"/>
    </w:rPr>
  </w:style>
  <w:style w:type="paragraph" w:customStyle="1" w:styleId="Char2">
    <w:name w:val="Char"/>
    <w:basedOn w:val="a"/>
    <w:uiPriority w:val="99"/>
    <w:qFormat/>
    <w:rsid w:val="00A738BD"/>
    <w:pPr>
      <w:autoSpaceDE w:val="0"/>
      <w:autoSpaceDN w:val="0"/>
      <w:adjustRightInd w:val="0"/>
    </w:pPr>
    <w:rPr>
      <w:rFonts w:ascii="宋体" w:cs="宋体"/>
      <w:kern w:val="0"/>
      <w:sz w:val="20"/>
      <w:szCs w:val="20"/>
      <w:lang w:val="zh-CN"/>
    </w:rPr>
  </w:style>
  <w:style w:type="paragraph" w:customStyle="1" w:styleId="Char10">
    <w:name w:val="Char1"/>
    <w:basedOn w:val="a"/>
    <w:uiPriority w:val="99"/>
    <w:qFormat/>
    <w:rsid w:val="00A738BD"/>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uiPriority w:val="99"/>
    <w:qFormat/>
    <w:rsid w:val="00A738BD"/>
    <w:pPr>
      <w:numPr>
        <w:numId w:val="1"/>
      </w:numPr>
      <w:tabs>
        <w:tab w:val="left" w:pos="720"/>
      </w:tabs>
    </w:pPr>
    <w:rPr>
      <w:szCs w:val="20"/>
    </w:rPr>
  </w:style>
  <w:style w:type="character" w:customStyle="1" w:styleId="3CharChar">
    <w:name w:val="标题 3 Char Char"/>
    <w:uiPriority w:val="99"/>
    <w:qFormat/>
    <w:rsid w:val="00A738BD"/>
    <w:rPr>
      <w:rFonts w:ascii="楷体_GB2312" w:eastAsia="楷体_GB2312"/>
      <w:b/>
      <w:kern w:val="2"/>
      <w:sz w:val="24"/>
      <w:lang w:val="en-US" w:eastAsia="zh-CN"/>
    </w:rPr>
  </w:style>
  <w:style w:type="paragraph" w:customStyle="1" w:styleId="ParaCharCharCharCharCharCharChar">
    <w:name w:val="默认段落字体 Para Char Char Char Char Char Char Char"/>
    <w:basedOn w:val="a"/>
    <w:uiPriority w:val="99"/>
    <w:qFormat/>
    <w:rsid w:val="00A738BD"/>
    <w:rPr>
      <w:rFonts w:ascii="Calibri" w:hAnsi="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11</Pages>
  <Words>4812</Words>
  <Characters>1664</Characters>
  <Application>Microsoft Office Word</Application>
  <DocSecurity>0</DocSecurity>
  <Lines>13</Lines>
  <Paragraphs>12</Paragraphs>
  <ScaleCrop>false</ScaleCrop>
  <Company>微软中国</Company>
  <LinksUpToDate>false</LinksUpToDate>
  <CharactersWithSpaces>6464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许节来 10.105.116.156</dc:creator>
  <cp:lastModifiedBy>微软用户</cp:lastModifiedBy>
  <cp:revision>92</cp:revision>
  <dcterms:created xsi:type="dcterms:W3CDTF">2020-05-20T01:02:00Z</dcterms:created>
  <dcterms:modified xsi:type="dcterms:W3CDTF">2022-08-28T09:51:00Z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A540C1E62831465EB1B6D2D417B0BDC3</vt:lpwstr>
  </property>
</Properties>
</file>