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sz w:val="56"/>
          <w:szCs w:val="56"/>
        </w:rPr>
      </w:pPr>
    </w:p>
    <w:p>
      <w:pPr>
        <w:pStyle w:val="9"/>
        <w:jc w:val="center"/>
        <w:rPr>
          <w:sz w:val="56"/>
          <w:szCs w:val="56"/>
        </w:rPr>
      </w:pPr>
    </w:p>
    <w:p>
      <w:pPr>
        <w:pStyle w:val="9"/>
        <w:jc w:val="center"/>
        <w:rPr>
          <w:sz w:val="84"/>
          <w:szCs w:val="84"/>
        </w:rPr>
      </w:pPr>
    </w:p>
    <w:p>
      <w:pPr>
        <w:pStyle w:val="9"/>
        <w:jc w:val="center"/>
        <w:rPr>
          <w:sz w:val="84"/>
          <w:szCs w:val="84"/>
        </w:rPr>
      </w:pPr>
    </w:p>
    <w:p>
      <w:pPr>
        <w:pStyle w:val="9"/>
        <w:jc w:val="center"/>
        <w:rPr>
          <w:sz w:val="84"/>
          <w:szCs w:val="84"/>
        </w:rPr>
      </w:pPr>
      <w:r>
        <w:rPr>
          <w:rFonts w:hint="eastAsia"/>
          <w:sz w:val="84"/>
          <w:szCs w:val="84"/>
        </w:rPr>
        <w:t>2020年度</w:t>
      </w:r>
    </w:p>
    <w:p>
      <w:pPr>
        <w:pStyle w:val="9"/>
        <w:jc w:val="center"/>
        <w:rPr>
          <w:sz w:val="84"/>
          <w:szCs w:val="84"/>
        </w:rPr>
      </w:pPr>
      <w:r>
        <w:rPr>
          <w:rFonts w:hint="eastAsia"/>
          <w:sz w:val="84"/>
          <w:szCs w:val="84"/>
          <w:lang w:eastAsia="zh-CN"/>
        </w:rPr>
        <w:t>岳阳县城市管理环境执法大队</w:t>
      </w:r>
      <w:r>
        <w:rPr>
          <w:rFonts w:hint="eastAsia"/>
          <w:sz w:val="84"/>
          <w:szCs w:val="84"/>
        </w:rPr>
        <w:t>（单位）部门决算</w:t>
      </w: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32"/>
          <w:szCs w:val="32"/>
        </w:rPr>
      </w:pPr>
    </w:p>
    <w:p>
      <w:pPr>
        <w:pStyle w:val="9"/>
        <w:jc w:val="center"/>
        <w:rPr>
          <w:sz w:val="32"/>
          <w:szCs w:val="32"/>
        </w:rPr>
      </w:pPr>
    </w:p>
    <w:p>
      <w:pPr>
        <w:pStyle w:val="9"/>
        <w:jc w:val="center"/>
        <w:rPr>
          <w:sz w:val="32"/>
          <w:szCs w:val="32"/>
        </w:rPr>
      </w:pPr>
    </w:p>
    <w:p>
      <w:pPr>
        <w:pStyle w:val="9"/>
        <w:spacing w:line="540" w:lineRule="exact"/>
        <w:jc w:val="center"/>
        <w:rPr>
          <w:sz w:val="56"/>
          <w:szCs w:val="56"/>
        </w:rPr>
      </w:pPr>
    </w:p>
    <w:p>
      <w:pPr>
        <w:pStyle w:val="9"/>
        <w:spacing w:line="500" w:lineRule="exact"/>
        <w:jc w:val="center"/>
        <w:rPr>
          <w:b/>
          <w:sz w:val="36"/>
          <w:szCs w:val="28"/>
        </w:rPr>
      </w:pPr>
    </w:p>
    <w:p>
      <w:pPr>
        <w:pStyle w:val="9"/>
        <w:spacing w:line="500" w:lineRule="exact"/>
        <w:jc w:val="center"/>
        <w:rPr>
          <w:b/>
          <w:sz w:val="36"/>
          <w:szCs w:val="28"/>
        </w:rPr>
      </w:pPr>
    </w:p>
    <w:p>
      <w:pPr>
        <w:pStyle w:val="9"/>
        <w:spacing w:line="500" w:lineRule="exact"/>
        <w:jc w:val="center"/>
        <w:rPr>
          <w:b/>
          <w:sz w:val="36"/>
          <w:szCs w:val="28"/>
        </w:rPr>
      </w:pPr>
      <w:r>
        <w:rPr>
          <w:rFonts w:hint="eastAsia"/>
          <w:b/>
          <w:sz w:val="36"/>
          <w:szCs w:val="28"/>
        </w:rPr>
        <w:t>目录</w:t>
      </w:r>
    </w:p>
    <w:p>
      <w:pPr>
        <w:pStyle w:val="9"/>
        <w:spacing w:line="500" w:lineRule="exact"/>
        <w:rPr>
          <w:rFonts w:ascii="仿宋_GB2312" w:hAnsi="仿宋_GB2312" w:cs="仿宋_GB2312"/>
          <w:b/>
          <w:sz w:val="28"/>
          <w:szCs w:val="28"/>
        </w:rPr>
      </w:pPr>
      <w:r>
        <w:rPr>
          <w:rFonts w:hint="eastAsia"/>
          <w:b/>
          <w:sz w:val="28"/>
          <w:szCs w:val="28"/>
        </w:rPr>
        <w:t>第一部分XX单位概况</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9"/>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20年度部门决算表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9"/>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9"/>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20年度部门决算情况说明</w:t>
      </w:r>
    </w:p>
    <w:p>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关于机关运行经费支出说明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十一、关于政府采购支出说明</w:t>
      </w:r>
    </w:p>
    <w:p>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十二、关于国有资产占用情况说明</w:t>
      </w:r>
    </w:p>
    <w:p>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十三、关</w:t>
      </w:r>
      <w:r>
        <w:rPr>
          <w:rFonts w:hint="eastAsia" w:cs="仿宋_GB2312" w:asciiTheme="minorEastAsia" w:hAnsiTheme="minorEastAsia" w:eastAsiaTheme="minorEastAsia"/>
          <w:sz w:val="28"/>
          <w:szCs w:val="28"/>
        </w:rPr>
        <w:t>于2020年</w:t>
      </w:r>
      <w:r>
        <w:rPr>
          <w:rFonts w:hint="eastAsia" w:ascii="仿宋_GB2312" w:hAnsi="仿宋_GB2312" w:cs="仿宋_GB2312" w:eastAsiaTheme="minorEastAsia"/>
          <w:sz w:val="28"/>
          <w:szCs w:val="28"/>
        </w:rPr>
        <w:t>度预算绩效情况的说明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9"/>
        <w:jc w:val="center"/>
        <w:rPr>
          <w:sz w:val="84"/>
          <w:szCs w:val="84"/>
        </w:rPr>
      </w:pPr>
      <w:r>
        <w:rPr>
          <w:rFonts w:hint="eastAsia"/>
          <w:sz w:val="84"/>
          <w:szCs w:val="84"/>
        </w:rPr>
        <w:t>第一部分</w:t>
      </w:r>
      <w:r>
        <w:rPr>
          <w:sz w:val="84"/>
          <w:szCs w:val="84"/>
        </w:rPr>
        <w:t xml:space="preserve"> </w:t>
      </w:r>
    </w:p>
    <w:p>
      <w:pPr>
        <w:pStyle w:val="9"/>
        <w:jc w:val="center"/>
        <w:rPr>
          <w:sz w:val="84"/>
          <w:szCs w:val="84"/>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ind w:firstLine="800" w:firstLineChars="250"/>
        <w:jc w:val="left"/>
        <w:rPr>
          <w:rFonts w:hint="eastAsia" w:asciiTheme="minorEastAsia" w:hAnsiTheme="minorEastAsia"/>
          <w:sz w:val="32"/>
          <w:szCs w:val="32"/>
        </w:rPr>
      </w:pPr>
      <w:r>
        <w:rPr>
          <w:rFonts w:hint="eastAsia" w:asciiTheme="minorEastAsia" w:hAnsiTheme="minorEastAsia"/>
          <w:sz w:val="32"/>
          <w:szCs w:val="32"/>
        </w:rPr>
        <w:t>（一）</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zh-CN"/>
        </w:rPr>
        <w:t>岳阳县城市管理环境执法大队</w:t>
      </w:r>
      <w:r>
        <w:rPr>
          <w:rFonts w:hint="eastAsia" w:ascii="仿宋" w:hAnsi="仿宋" w:eastAsia="仿宋" w:cs="仿宋"/>
          <w:sz w:val="32"/>
          <w:szCs w:val="32"/>
        </w:rPr>
        <w:t>概况</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val="zh-CN"/>
        </w:rPr>
        <w:t>部门职责</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一、部门基本概况</w:t>
      </w:r>
    </w:p>
    <w:p>
      <w:pPr>
        <w:jc w:val="left"/>
        <w:rPr>
          <w:rFonts w:hint="eastAsia" w:ascii="仿宋" w:hAnsi="仿宋" w:eastAsia="仿宋" w:cs="仿宋"/>
          <w:sz w:val="32"/>
          <w:szCs w:val="32"/>
        </w:rPr>
      </w:pPr>
      <w:r>
        <w:rPr>
          <w:rFonts w:hint="eastAsia" w:ascii="仿宋" w:hAnsi="仿宋" w:eastAsia="仿宋" w:cs="仿宋"/>
          <w:sz w:val="32"/>
          <w:szCs w:val="32"/>
        </w:rPr>
        <w:t>（一）职能职责</w:t>
      </w:r>
    </w:p>
    <w:p>
      <w:pPr>
        <w:jc w:val="left"/>
        <w:rPr>
          <w:rFonts w:hint="eastAsia" w:ascii="仿宋" w:hAnsi="仿宋" w:eastAsia="仿宋" w:cs="仿宋"/>
          <w:sz w:val="32"/>
          <w:szCs w:val="32"/>
        </w:rPr>
      </w:pPr>
      <w:r>
        <w:rPr>
          <w:rFonts w:hint="eastAsia" w:ascii="仿宋" w:hAnsi="仿宋" w:eastAsia="仿宋" w:cs="仿宋"/>
          <w:sz w:val="32"/>
          <w:szCs w:val="32"/>
        </w:rPr>
        <w:t>1.城区禁炮、城区渣土扬尘管理、城区噪音管理，城区露天焚烧管理，城区油烟治理、城区河道乱占乱采乱堆管理。</w:t>
      </w:r>
    </w:p>
    <w:p>
      <w:pPr>
        <w:jc w:val="left"/>
        <w:rPr>
          <w:rFonts w:hint="eastAsia" w:ascii="仿宋" w:hAnsi="仿宋" w:eastAsia="仿宋" w:cs="仿宋"/>
          <w:sz w:val="32"/>
          <w:szCs w:val="32"/>
        </w:rPr>
      </w:pPr>
      <w:r>
        <w:rPr>
          <w:rFonts w:hint="eastAsia" w:ascii="仿宋" w:hAnsi="仿宋" w:eastAsia="仿宋" w:cs="仿宋"/>
          <w:sz w:val="32"/>
          <w:szCs w:val="32"/>
        </w:rPr>
        <w:t>2.行使县城控详规划区范围内社会生活噪声污染、建筑施工噪声污染、建筑施工扬尘污染、餐饮服务业油烟污染、露天烧烤污染、城市焚烧沥青塑料垃圾等烟尘和恶臭污染、露天焚烧秸秆落叶等烟尘污染、燃放烟花爆竹污染等环境保护管理方面的行政处罚权。</w:t>
      </w:r>
    </w:p>
    <w:p>
      <w:pPr>
        <w:jc w:val="left"/>
        <w:rPr>
          <w:rFonts w:hint="eastAsia" w:ascii="仿宋" w:hAnsi="仿宋" w:eastAsia="仿宋" w:cs="仿宋"/>
          <w:sz w:val="32"/>
          <w:szCs w:val="32"/>
        </w:rPr>
      </w:pPr>
      <w:r>
        <w:rPr>
          <w:rFonts w:hint="eastAsia" w:ascii="仿宋" w:hAnsi="仿宋" w:eastAsia="仿宋" w:cs="仿宋"/>
          <w:sz w:val="32"/>
          <w:szCs w:val="32"/>
        </w:rPr>
        <w:t>3.行使县城控详规划区范围内向城市河道和其他水域倾倒废弃物和垃圾以及违规取土、城市河道违法建筑物拆除等水务管理方面的行政处罚权。</w:t>
      </w:r>
    </w:p>
    <w:p>
      <w:pPr>
        <w:jc w:val="left"/>
        <w:rPr>
          <w:rFonts w:hint="eastAsia" w:ascii="仿宋" w:hAnsi="仿宋" w:eastAsia="仿宋" w:cs="仿宋"/>
          <w:sz w:val="32"/>
          <w:szCs w:val="32"/>
        </w:rPr>
      </w:pPr>
      <w:r>
        <w:rPr>
          <w:rFonts w:hint="eastAsia" w:ascii="仿宋" w:hAnsi="仿宋" w:eastAsia="仿宋" w:cs="仿宋"/>
          <w:sz w:val="32"/>
          <w:szCs w:val="32"/>
        </w:rPr>
        <w:t>4.完成上级主管部门交办的其他工作任务。</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jc w:val="left"/>
        <w:rPr>
          <w:rFonts w:hint="eastAsia" w:ascii="仿宋" w:hAnsi="仿宋" w:eastAsia="仿宋" w:cs="仿宋"/>
          <w:sz w:val="32"/>
          <w:szCs w:val="32"/>
        </w:rPr>
      </w:pPr>
      <w:r>
        <w:rPr>
          <w:rFonts w:hint="eastAsia" w:asciiTheme="minorEastAsia" w:hAnsiTheme="minorEastAsia"/>
          <w:bCs/>
          <w:kern w:val="0"/>
          <w:sz w:val="32"/>
          <w:szCs w:val="32"/>
        </w:rPr>
        <w:t>（一）内设机构设置。</w:t>
      </w:r>
      <w:r>
        <w:rPr>
          <w:rFonts w:hint="eastAsia" w:ascii="仿宋" w:hAnsi="仿宋" w:eastAsia="仿宋" w:cs="仿宋"/>
          <w:sz w:val="32"/>
          <w:szCs w:val="32"/>
        </w:rPr>
        <w:t>岳阳县城市管理环境执法大队属岳阳县城市管理和综合执法局下设二级机构，为正股级事业单位。</w:t>
      </w:r>
    </w:p>
    <w:p>
      <w:pPr>
        <w:jc w:val="left"/>
        <w:rPr>
          <w:rFonts w:ascii="仿宋_GB2312" w:eastAsia="仿宋_GB2312" w:hAnsiTheme="minorEastAsia"/>
          <w:sz w:val="28"/>
          <w:szCs w:val="32"/>
        </w:rPr>
      </w:pPr>
      <w:r>
        <w:rPr>
          <w:rFonts w:hint="eastAsia" w:ascii="仿宋" w:hAnsi="仿宋" w:eastAsia="仿宋" w:cs="仿宋"/>
          <w:sz w:val="32"/>
          <w:szCs w:val="32"/>
        </w:rPr>
        <w:t>岳阳县城市管理环境执法大队现有干部职工</w:t>
      </w:r>
      <w:r>
        <w:rPr>
          <w:rFonts w:hint="eastAsia" w:ascii="仿宋" w:hAnsi="仿宋" w:eastAsia="仿宋" w:cs="仿宋"/>
          <w:sz w:val="32"/>
          <w:szCs w:val="32"/>
          <w:lang w:val="en-US" w:eastAsia="zh-CN"/>
        </w:rPr>
        <w:t>63</w:t>
      </w:r>
      <w:r>
        <w:rPr>
          <w:rFonts w:hint="eastAsia" w:ascii="仿宋" w:hAnsi="仿宋" w:eastAsia="仿宋" w:cs="仿宋"/>
          <w:sz w:val="32"/>
          <w:szCs w:val="32"/>
        </w:rPr>
        <w:t>人，其中</w:t>
      </w:r>
      <w:r>
        <w:rPr>
          <w:rFonts w:hint="eastAsia" w:ascii="仿宋" w:hAnsi="仿宋" w:eastAsia="仿宋" w:cs="仿宋"/>
          <w:sz w:val="32"/>
          <w:szCs w:val="32"/>
          <w:lang w:eastAsia="zh-CN"/>
        </w:rPr>
        <w:t>有编</w:t>
      </w:r>
      <w:r>
        <w:rPr>
          <w:rFonts w:hint="eastAsia" w:ascii="仿宋" w:hAnsi="仿宋" w:eastAsia="仿宋" w:cs="仿宋"/>
          <w:sz w:val="32"/>
          <w:szCs w:val="32"/>
        </w:rPr>
        <w:t>人员2</w:t>
      </w:r>
      <w:r>
        <w:rPr>
          <w:rFonts w:hint="eastAsia" w:ascii="仿宋" w:hAnsi="仿宋" w:eastAsia="仿宋" w:cs="仿宋"/>
          <w:sz w:val="32"/>
          <w:szCs w:val="32"/>
          <w:lang w:val="en-US" w:eastAsia="zh-CN"/>
        </w:rPr>
        <w:t>0</w:t>
      </w:r>
      <w:r>
        <w:rPr>
          <w:rFonts w:hint="eastAsia" w:ascii="仿宋" w:hAnsi="仿宋" w:eastAsia="仿宋" w:cs="仿宋"/>
          <w:sz w:val="32"/>
          <w:szCs w:val="32"/>
        </w:rPr>
        <w:t>人，</w:t>
      </w:r>
      <w:r>
        <w:rPr>
          <w:rFonts w:hint="eastAsia" w:ascii="仿宋" w:hAnsi="仿宋" w:eastAsia="仿宋" w:cs="仿宋"/>
          <w:sz w:val="32"/>
          <w:szCs w:val="32"/>
          <w:lang w:eastAsia="zh-CN"/>
        </w:rPr>
        <w:t>临聘人员</w:t>
      </w:r>
      <w:r>
        <w:rPr>
          <w:rFonts w:hint="eastAsia" w:ascii="仿宋" w:hAnsi="仿宋" w:eastAsia="仿宋" w:cs="仿宋"/>
          <w:sz w:val="32"/>
          <w:szCs w:val="32"/>
          <w:lang w:val="en-US" w:eastAsia="zh-CN"/>
        </w:rPr>
        <w:t>43</w:t>
      </w:r>
      <w:r>
        <w:rPr>
          <w:rFonts w:hint="eastAsia" w:ascii="仿宋" w:hAnsi="仿宋" w:eastAsia="仿宋" w:cs="仿宋"/>
          <w:sz w:val="32"/>
          <w:szCs w:val="32"/>
        </w:rPr>
        <w:t>。县城市管理环境执法大队下设5个内设机构：办公室、禁炮中队、执法中队、渣土南中队、渣土北中队。</w:t>
      </w:r>
    </w:p>
    <w:p>
      <w:pPr>
        <w:widowControl/>
        <w:numPr>
          <w:ilvl w:val="0"/>
          <w:numId w:val="2"/>
        </w:numPr>
        <w:spacing w:line="600" w:lineRule="exact"/>
        <w:rPr>
          <w:rFonts w:hint="eastAsia" w:asciiTheme="minorEastAsia" w:hAnsiTheme="minorEastAsia"/>
          <w:bCs/>
          <w:kern w:val="0"/>
          <w:sz w:val="32"/>
          <w:szCs w:val="32"/>
        </w:rPr>
      </w:pPr>
      <w:r>
        <w:rPr>
          <w:rFonts w:hint="eastAsia" w:asciiTheme="minorEastAsia" w:hAnsiTheme="minorEastAsia"/>
          <w:bCs/>
          <w:kern w:val="0"/>
          <w:sz w:val="32"/>
          <w:szCs w:val="32"/>
        </w:rPr>
        <w:t>决算单位构成。</w:t>
      </w:r>
    </w:p>
    <w:p>
      <w:pPr>
        <w:widowControl/>
        <w:numPr>
          <w:ilvl w:val="0"/>
          <w:numId w:val="0"/>
        </w:numPr>
        <w:spacing w:line="600" w:lineRule="exact"/>
        <w:ind w:firstLine="640" w:firstLineChars="200"/>
        <w:rPr>
          <w:rFonts w:hint="default" w:asciiTheme="minorEastAsia" w:hAnsiTheme="minorEastAsia"/>
          <w:bCs/>
          <w:kern w:val="0"/>
          <w:sz w:val="32"/>
          <w:szCs w:val="32"/>
          <w:lang w:val="en-US"/>
        </w:rPr>
      </w:pPr>
      <w:r>
        <w:rPr>
          <w:rFonts w:hint="eastAsia" w:ascii="仿宋" w:hAnsi="仿宋" w:eastAsia="仿宋" w:cs="仿宋"/>
          <w:color w:val="555555"/>
          <w:sz w:val="32"/>
          <w:szCs w:val="32"/>
          <w:lang w:eastAsia="zh-CN"/>
        </w:rPr>
        <w:t>岳阳县城市管理环境执法大队</w:t>
      </w:r>
      <w:r>
        <w:rPr>
          <w:rFonts w:asciiTheme="minorEastAsia" w:hAnsiTheme="minorEastAsia"/>
          <w:bCs/>
          <w:kern w:val="0"/>
          <w:sz w:val="32"/>
          <w:szCs w:val="32"/>
        </w:rPr>
        <w:t>20</w:t>
      </w:r>
      <w:r>
        <w:rPr>
          <w:rFonts w:hint="eastAsia" w:asciiTheme="minorEastAsia" w:hAnsiTheme="minorEastAsia"/>
          <w:bCs/>
          <w:kern w:val="0"/>
          <w:sz w:val="32"/>
          <w:szCs w:val="32"/>
        </w:rPr>
        <w:t>20年部门决算汇总公开构成包括：</w:t>
      </w:r>
      <w:bookmarkStart w:id="0" w:name="OLE_LINK2"/>
      <w:r>
        <w:rPr>
          <w:rFonts w:hint="eastAsia" w:ascii="仿宋" w:hAnsi="仿宋" w:eastAsia="仿宋" w:cs="仿宋"/>
          <w:color w:val="555555"/>
          <w:sz w:val="32"/>
          <w:szCs w:val="32"/>
          <w:lang w:eastAsia="zh-CN"/>
        </w:rPr>
        <w:t>岳阳县城市管理环境执法大队</w:t>
      </w:r>
      <w:bookmarkEnd w:id="0"/>
      <w:r>
        <w:rPr>
          <w:rFonts w:hint="eastAsia" w:ascii="仿宋" w:hAnsi="仿宋" w:eastAsia="仿宋" w:cs="仿宋"/>
          <w:color w:val="555555"/>
          <w:sz w:val="32"/>
          <w:szCs w:val="32"/>
          <w:lang w:eastAsia="zh-CN"/>
        </w:rPr>
        <w:t>本单位决算</w:t>
      </w:r>
      <w:r>
        <w:rPr>
          <w:rFonts w:hint="eastAsia" w:ascii="仿宋" w:hAnsi="仿宋" w:eastAsia="仿宋" w:cs="仿宋"/>
          <w:color w:val="555555"/>
          <w:sz w:val="32"/>
          <w:szCs w:val="32"/>
          <w:lang w:val="en-US" w:eastAsia="zh-CN"/>
        </w:rPr>
        <w:t>.</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both"/>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rFonts w:hint="eastAsia" w:eastAsiaTheme="minorEastAsia"/>
          <w:sz w:val="32"/>
          <w:szCs w:val="32"/>
          <w:lang w:eastAsia="zh-CN"/>
        </w:rPr>
      </w:pPr>
      <w:r>
        <w:rPr>
          <w:rFonts w:hint="eastAsia"/>
          <w:sz w:val="32"/>
          <w:szCs w:val="32"/>
          <w:lang w:eastAsia="zh-CN"/>
        </w:rPr>
        <w:t>见附件</w:t>
      </w: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pPr>
        <w:pStyle w:val="9"/>
        <w:rPr>
          <w:sz w:val="72"/>
          <w:szCs w:val="72"/>
        </w:rPr>
      </w:pPr>
    </w:p>
    <w:p>
      <w:pPr>
        <w:pStyle w:val="9"/>
        <w:rPr>
          <w:sz w:val="72"/>
          <w:szCs w:val="72"/>
        </w:rPr>
      </w:pPr>
    </w:p>
    <w:p>
      <w:pPr>
        <w:pStyle w:val="9"/>
        <w:rPr>
          <w:sz w:val="72"/>
          <w:szCs w:val="72"/>
        </w:rPr>
      </w:pPr>
    </w:p>
    <w:p>
      <w:pPr>
        <w:pStyle w:val="9"/>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第三部分</w:t>
      </w:r>
    </w:p>
    <w:p>
      <w:pPr>
        <w:pStyle w:val="9"/>
        <w:jc w:val="center"/>
        <w:rPr>
          <w:sz w:val="70"/>
          <w:szCs w:val="70"/>
        </w:rPr>
      </w:pPr>
    </w:p>
    <w:p>
      <w:pPr>
        <w:pStyle w:val="9"/>
        <w:jc w:val="center"/>
        <w:rPr>
          <w:sz w:val="70"/>
          <w:szCs w:val="70"/>
        </w:rPr>
      </w:pPr>
      <w:r>
        <w:rPr>
          <w:sz w:val="70"/>
          <w:szCs w:val="70"/>
        </w:rPr>
        <w:t>20</w:t>
      </w:r>
      <w:r>
        <w:rPr>
          <w:rFonts w:hint="eastAsia"/>
          <w:sz w:val="70"/>
          <w:szCs w:val="70"/>
        </w:rPr>
        <w:t>20年度部门决算情况说明</w:t>
      </w:r>
    </w:p>
    <w:p>
      <w:pPr>
        <w:widowControl/>
        <w:jc w:val="left"/>
        <w:rPr>
          <w:rFonts w:ascii="黑体" w:eastAsia="黑体" w:cs="黑体"/>
          <w:color w:val="000000"/>
          <w:kern w:val="0"/>
          <w:sz w:val="70"/>
          <w:szCs w:val="70"/>
        </w:rPr>
      </w:pPr>
      <w:r>
        <w:rPr>
          <w:sz w:val="70"/>
          <w:szCs w:val="70"/>
        </w:rPr>
        <w:br w:type="page"/>
      </w:r>
    </w:p>
    <w:p>
      <w:pPr>
        <w:pStyle w:val="9"/>
        <w:rPr>
          <w:rFonts w:hAnsi="黑体"/>
          <w:b/>
          <w:sz w:val="32"/>
          <w:szCs w:val="32"/>
        </w:rPr>
      </w:pPr>
      <w:r>
        <w:rPr>
          <w:rFonts w:hint="eastAsia" w:hAnsi="黑体"/>
          <w:b/>
          <w:sz w:val="32"/>
          <w:szCs w:val="32"/>
        </w:rPr>
        <w:t>一、收入支出决算总体情况说明</w:t>
      </w:r>
    </w:p>
    <w:p>
      <w:pPr>
        <w:spacing w:line="560" w:lineRule="exact"/>
        <w:ind w:firstLine="640" w:firstLineChars="200"/>
        <w:rPr>
          <w:rFonts w:ascii="仿宋" w:hAnsi="仿宋" w:eastAsia="仿宋" w:cs="仿宋"/>
          <w:sz w:val="32"/>
          <w:szCs w:val="32"/>
          <w:highlight w:val="yellow"/>
        </w:rPr>
      </w:pPr>
      <w:r>
        <w:rPr>
          <w:rFonts w:hint="eastAsia" w:ascii="仿宋" w:hAnsi="仿宋" w:eastAsia="仿宋" w:cs="仿宋"/>
          <w:sz w:val="32"/>
          <w:szCs w:val="32"/>
          <w:lang w:val="zh-CN"/>
        </w:rPr>
        <w:t>2020年度收入总计</w:t>
      </w:r>
      <w:r>
        <w:rPr>
          <w:rFonts w:hint="eastAsia" w:ascii="仿宋" w:hAnsi="仿宋" w:eastAsia="仿宋" w:cs="仿宋"/>
          <w:sz w:val="32"/>
          <w:szCs w:val="32"/>
          <w:lang w:val="en-US" w:eastAsia="zh-CN"/>
        </w:rPr>
        <w:t>479</w:t>
      </w:r>
      <w:r>
        <w:rPr>
          <w:rFonts w:hint="eastAsia" w:ascii="仿宋" w:hAnsi="仿宋" w:eastAsia="仿宋" w:cs="仿宋"/>
          <w:sz w:val="32"/>
          <w:szCs w:val="32"/>
          <w:lang w:val="zh-CN"/>
        </w:rPr>
        <w:t>万元（含年初结转和结余资金</w:t>
      </w:r>
      <w:r>
        <w:rPr>
          <w:rFonts w:hint="eastAsia" w:ascii="仿宋" w:hAnsi="仿宋" w:eastAsia="仿宋" w:cs="仿宋"/>
          <w:sz w:val="32"/>
          <w:szCs w:val="32"/>
          <w:lang w:val="en-US" w:eastAsia="zh-CN"/>
        </w:rPr>
        <w:t>2.24万元</w:t>
      </w:r>
      <w:r>
        <w:rPr>
          <w:rFonts w:hint="eastAsia" w:ascii="仿宋" w:hAnsi="仿宋" w:eastAsia="仿宋" w:cs="仿宋"/>
          <w:sz w:val="32"/>
          <w:szCs w:val="32"/>
          <w:lang w:val="zh-CN"/>
        </w:rPr>
        <w:t>），与上年相比，增加</w:t>
      </w:r>
      <w:r>
        <w:rPr>
          <w:rFonts w:hint="eastAsia" w:ascii="仿宋" w:hAnsi="仿宋" w:eastAsia="仿宋" w:cs="仿宋"/>
          <w:sz w:val="32"/>
          <w:szCs w:val="32"/>
          <w:lang w:val="en-US" w:eastAsia="zh-CN"/>
        </w:rPr>
        <w:t>193.73</w:t>
      </w:r>
      <w:r>
        <w:rPr>
          <w:rFonts w:hint="eastAsia" w:ascii="仿宋" w:hAnsi="仿宋" w:eastAsia="仿宋" w:cs="仿宋"/>
          <w:sz w:val="32"/>
          <w:szCs w:val="32"/>
          <w:lang w:val="zh-CN"/>
        </w:rPr>
        <w:t>万元，增长</w:t>
      </w:r>
      <w:r>
        <w:rPr>
          <w:rFonts w:hint="eastAsia" w:ascii="仿宋" w:hAnsi="仿宋" w:eastAsia="仿宋" w:cs="仿宋"/>
          <w:sz w:val="32"/>
          <w:szCs w:val="32"/>
          <w:lang w:val="en-US" w:eastAsia="zh-CN"/>
        </w:rPr>
        <w:t>67.91</w:t>
      </w:r>
      <w:r>
        <w:rPr>
          <w:rFonts w:hint="eastAsia" w:ascii="仿宋" w:hAnsi="仿宋" w:eastAsia="仿宋" w:cs="仿宋"/>
          <w:sz w:val="32"/>
          <w:szCs w:val="32"/>
          <w:lang w:val="zh-CN"/>
        </w:rPr>
        <w:t>%。</w:t>
      </w:r>
      <w:r>
        <w:rPr>
          <w:rFonts w:hint="eastAsia" w:ascii="仿宋" w:hAnsi="仿宋" w:eastAsia="仿宋" w:cs="仿宋"/>
          <w:sz w:val="32"/>
          <w:szCs w:val="32"/>
        </w:rPr>
        <w:t>主要原因是</w:t>
      </w:r>
      <w:r>
        <w:rPr>
          <w:rFonts w:hint="eastAsia" w:ascii="仿宋" w:hAnsi="仿宋" w:eastAsia="仿宋" w:cs="仿宋"/>
          <w:sz w:val="32"/>
          <w:szCs w:val="32"/>
          <w:lang w:eastAsia="zh-CN"/>
        </w:rPr>
        <w:t>城区扩大管理范围及创建省级文明城市，加大力度提升规范县城管理导致增加各项费用。</w:t>
      </w:r>
      <w:r>
        <w:rPr>
          <w:rFonts w:hint="eastAsia" w:ascii="仿宋" w:hAnsi="仿宋" w:eastAsia="仿宋" w:cs="仿宋"/>
          <w:sz w:val="32"/>
          <w:szCs w:val="32"/>
          <w:lang w:val="en-US" w:eastAsia="zh-CN"/>
        </w:rPr>
        <w:t xml:space="preserve"> </w:t>
      </w:r>
    </w:p>
    <w:p>
      <w:pPr>
        <w:spacing w:line="560" w:lineRule="exact"/>
        <w:ind w:firstLine="640" w:firstLineChars="200"/>
        <w:rPr>
          <w:rFonts w:ascii="仿宋" w:hAnsi="仿宋" w:eastAsia="仿宋" w:cs="仿宋"/>
          <w:sz w:val="32"/>
          <w:szCs w:val="32"/>
          <w:highlight w:val="yellow"/>
        </w:rPr>
      </w:pPr>
      <w:r>
        <w:rPr>
          <w:rFonts w:hint="eastAsia" w:ascii="仿宋" w:hAnsi="仿宋" w:eastAsia="仿宋" w:cs="仿宋"/>
          <w:sz w:val="32"/>
          <w:szCs w:val="32"/>
          <w:lang w:val="en-US" w:eastAsia="zh-CN"/>
        </w:rPr>
        <w:t>2020年度</w:t>
      </w:r>
      <w:r>
        <w:rPr>
          <w:rFonts w:hint="eastAsia" w:ascii="仿宋" w:hAnsi="仿宋" w:eastAsia="仿宋" w:cs="仿宋"/>
          <w:sz w:val="32"/>
          <w:szCs w:val="32"/>
          <w:lang w:val="zh-CN"/>
        </w:rPr>
        <w:t>支出总计</w:t>
      </w:r>
      <w:r>
        <w:rPr>
          <w:rFonts w:hint="eastAsia" w:ascii="仿宋" w:hAnsi="仿宋" w:eastAsia="仿宋" w:cs="仿宋"/>
          <w:sz w:val="32"/>
          <w:szCs w:val="32"/>
          <w:lang w:val="en-US" w:eastAsia="zh-CN"/>
        </w:rPr>
        <w:t>479</w:t>
      </w:r>
      <w:r>
        <w:rPr>
          <w:rFonts w:hint="eastAsia" w:ascii="仿宋" w:hAnsi="仿宋" w:eastAsia="仿宋" w:cs="仿宋"/>
          <w:sz w:val="32"/>
          <w:szCs w:val="32"/>
        </w:rPr>
        <w:t>万元</w:t>
      </w:r>
      <w:r>
        <w:rPr>
          <w:rFonts w:hint="eastAsia" w:ascii="仿宋" w:hAnsi="仿宋" w:eastAsia="仿宋" w:cs="仿宋"/>
          <w:sz w:val="32"/>
          <w:szCs w:val="32"/>
          <w:lang w:val="zh-CN"/>
        </w:rPr>
        <w:t>（含年初结转和结余资金</w:t>
      </w:r>
      <w:r>
        <w:rPr>
          <w:rFonts w:hint="eastAsia" w:ascii="仿宋" w:hAnsi="仿宋" w:eastAsia="仿宋" w:cs="仿宋"/>
          <w:sz w:val="32"/>
          <w:szCs w:val="32"/>
          <w:lang w:val="en-US" w:eastAsia="zh-CN"/>
        </w:rPr>
        <w:t>23.65万元</w:t>
      </w:r>
      <w:r>
        <w:rPr>
          <w:rFonts w:hint="eastAsia" w:ascii="仿宋" w:hAnsi="仿宋" w:eastAsia="仿宋" w:cs="仿宋"/>
          <w:sz w:val="32"/>
          <w:szCs w:val="32"/>
          <w:lang w:val="zh-CN"/>
        </w:rPr>
        <w:t>）</w:t>
      </w:r>
      <w:r>
        <w:rPr>
          <w:rFonts w:hint="eastAsia" w:ascii="仿宋" w:hAnsi="仿宋" w:eastAsia="仿宋" w:cs="仿宋"/>
          <w:sz w:val="32"/>
          <w:szCs w:val="32"/>
        </w:rPr>
        <w:t>，与上年相比，增加</w:t>
      </w:r>
      <w:r>
        <w:rPr>
          <w:rFonts w:hint="eastAsia" w:ascii="仿宋" w:hAnsi="仿宋" w:eastAsia="仿宋" w:cs="仿宋"/>
          <w:sz w:val="32"/>
          <w:szCs w:val="32"/>
          <w:lang w:val="en-US" w:eastAsia="zh-CN"/>
        </w:rPr>
        <w:t>193.73</w:t>
      </w:r>
      <w:r>
        <w:rPr>
          <w:rFonts w:hint="eastAsia" w:ascii="仿宋" w:hAnsi="仿宋" w:eastAsia="仿宋" w:cs="仿宋"/>
          <w:sz w:val="32"/>
          <w:szCs w:val="32"/>
        </w:rPr>
        <w:t>万元，增长</w:t>
      </w:r>
      <w:r>
        <w:rPr>
          <w:rFonts w:hint="eastAsia" w:ascii="仿宋" w:hAnsi="仿宋" w:eastAsia="仿宋" w:cs="仿宋"/>
          <w:sz w:val="32"/>
          <w:szCs w:val="32"/>
          <w:lang w:val="en-US" w:eastAsia="zh-CN"/>
        </w:rPr>
        <w:t>67.91</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主要原因是</w:t>
      </w:r>
      <w:r>
        <w:rPr>
          <w:rFonts w:hint="eastAsia" w:ascii="仿宋" w:hAnsi="仿宋" w:eastAsia="仿宋" w:cs="仿宋"/>
          <w:sz w:val="32"/>
          <w:szCs w:val="32"/>
          <w:lang w:eastAsia="zh-CN"/>
        </w:rPr>
        <w:t>城区扩大管理范围及创建省级文明城市，加大力度提升规范县城管理导致增加各项费用。</w:t>
      </w:r>
      <w:r>
        <w:rPr>
          <w:rFonts w:hint="eastAsia" w:ascii="仿宋" w:hAnsi="仿宋" w:eastAsia="仿宋" w:cs="仿宋"/>
          <w:sz w:val="32"/>
          <w:szCs w:val="32"/>
          <w:lang w:val="en-US" w:eastAsia="zh-CN"/>
        </w:rPr>
        <w:t xml:space="preserve"> </w:t>
      </w:r>
    </w:p>
    <w:p>
      <w:pPr>
        <w:pStyle w:val="9"/>
        <w:numPr>
          <w:ilvl w:val="0"/>
          <w:numId w:val="0"/>
        </w:numPr>
        <w:rPr>
          <w:rFonts w:hint="eastAsia" w:ascii="黑体" w:hAnsi="黑体" w:eastAsia="黑体" w:cs="黑体"/>
          <w:b/>
          <w:bCs/>
          <w:sz w:val="32"/>
          <w:szCs w:val="32"/>
        </w:rPr>
      </w:pPr>
      <w:r>
        <w:rPr>
          <w:rFonts w:hint="eastAsia" w:ascii="黑体" w:hAnsi="黑体" w:eastAsia="黑体" w:cs="黑体"/>
          <w:b/>
          <w:bCs/>
          <w:sz w:val="32"/>
          <w:szCs w:val="32"/>
        </w:rPr>
        <w:t>二、收入决算情况说明</w:t>
      </w:r>
      <w:r>
        <w:rPr>
          <w:rFonts w:hint="eastAsia" w:hAnsi="黑体" w:cs="黑体"/>
          <w:b/>
          <w:bCs/>
          <w:sz w:val="32"/>
          <w:szCs w:val="32"/>
          <w:lang w:eastAsia="zh-CN"/>
        </w:rPr>
        <w:t>二、</w:t>
      </w:r>
      <w:r>
        <w:rPr>
          <w:rFonts w:hint="eastAsia" w:ascii="黑体" w:hAnsi="黑体" w:eastAsia="黑体" w:cs="黑体"/>
          <w:b/>
          <w:bCs/>
          <w:sz w:val="32"/>
          <w:szCs w:val="32"/>
        </w:rPr>
        <w:t>收入决算情况说明</w:t>
      </w:r>
    </w:p>
    <w:p>
      <w:pPr>
        <w:pStyle w:val="9"/>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本年收入合计</w:t>
      </w:r>
      <w:r>
        <w:rPr>
          <w:rFonts w:hint="eastAsia" w:ascii="仿宋" w:hAnsi="仿宋" w:eastAsia="仿宋" w:cs="仿宋"/>
          <w:sz w:val="32"/>
          <w:szCs w:val="32"/>
          <w:lang w:val="en-US" w:eastAsia="zh-CN"/>
        </w:rPr>
        <w:t>476.73</w:t>
      </w:r>
      <w:r>
        <w:rPr>
          <w:rFonts w:hint="eastAsia" w:ascii="仿宋" w:hAnsi="仿宋" w:eastAsia="仿宋" w:cs="仿宋"/>
          <w:sz w:val="32"/>
          <w:szCs w:val="32"/>
        </w:rPr>
        <w:t>万元，其中：财政拨款收入</w:t>
      </w:r>
      <w:r>
        <w:rPr>
          <w:rFonts w:hint="eastAsia" w:ascii="仿宋" w:hAnsi="仿宋" w:eastAsia="仿宋" w:cs="仿宋"/>
          <w:sz w:val="32"/>
          <w:szCs w:val="32"/>
          <w:lang w:val="en-US" w:eastAsia="zh-CN"/>
        </w:rPr>
        <w:t>249.53</w:t>
      </w:r>
      <w:r>
        <w:rPr>
          <w:rFonts w:hint="eastAsia" w:ascii="仿宋" w:hAnsi="仿宋" w:eastAsia="仿宋" w:cs="仿宋"/>
          <w:sz w:val="32"/>
          <w:szCs w:val="32"/>
        </w:rPr>
        <w:t>万元，占</w:t>
      </w:r>
      <w:r>
        <w:rPr>
          <w:rFonts w:hint="eastAsia" w:ascii="仿宋" w:hAnsi="仿宋" w:eastAsia="仿宋" w:cs="仿宋"/>
          <w:sz w:val="32"/>
          <w:szCs w:val="32"/>
          <w:lang w:val="en-US" w:eastAsia="zh-CN"/>
        </w:rPr>
        <w:t>52.34</w:t>
      </w:r>
      <w:r>
        <w:rPr>
          <w:rFonts w:hint="eastAsia" w:ascii="仿宋" w:hAnsi="仿宋" w:eastAsia="仿宋" w:cs="仿宋"/>
          <w:sz w:val="32"/>
          <w:szCs w:val="32"/>
        </w:rPr>
        <w:t>%；上级补助收入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%；事业收入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%；经营收入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%；附属单位上缴收入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%；其他收入</w:t>
      </w:r>
      <w:r>
        <w:rPr>
          <w:rFonts w:hint="eastAsia" w:ascii="仿宋" w:hAnsi="仿宋" w:eastAsia="仿宋" w:cs="仿宋"/>
          <w:sz w:val="32"/>
          <w:szCs w:val="32"/>
          <w:lang w:val="en-US" w:eastAsia="zh-CN"/>
        </w:rPr>
        <w:t>227.23</w:t>
      </w:r>
      <w:r>
        <w:rPr>
          <w:rFonts w:hint="eastAsia" w:ascii="仿宋" w:hAnsi="仿宋" w:eastAsia="仿宋" w:cs="仿宋"/>
          <w:sz w:val="32"/>
          <w:szCs w:val="32"/>
        </w:rPr>
        <w:t>万元，占</w:t>
      </w:r>
      <w:r>
        <w:rPr>
          <w:rFonts w:hint="eastAsia" w:ascii="仿宋" w:hAnsi="仿宋" w:eastAsia="仿宋" w:cs="仿宋"/>
          <w:sz w:val="32"/>
          <w:szCs w:val="32"/>
          <w:lang w:val="en-US" w:eastAsia="zh-CN"/>
        </w:rPr>
        <w:t>47.66</w:t>
      </w:r>
      <w:r>
        <w:rPr>
          <w:rFonts w:hint="eastAsia" w:ascii="仿宋" w:hAnsi="仿宋" w:eastAsia="仿宋" w:cs="仿宋"/>
          <w:sz w:val="32"/>
          <w:szCs w:val="32"/>
        </w:rPr>
        <w:t>%。</w:t>
      </w:r>
    </w:p>
    <w:p>
      <w:pPr>
        <w:pStyle w:val="9"/>
        <w:rPr>
          <w:rFonts w:hint="eastAsia" w:ascii="仿宋" w:hAnsi="仿宋" w:eastAsia="仿宋" w:cs="仿宋"/>
          <w:b/>
          <w:sz w:val="32"/>
          <w:szCs w:val="32"/>
        </w:rPr>
      </w:pPr>
      <w:r>
        <w:rPr>
          <w:rFonts w:hint="eastAsia" w:ascii="仿宋" w:hAnsi="仿宋" w:eastAsia="仿宋" w:cs="仿宋"/>
          <w:b/>
          <w:sz w:val="32"/>
          <w:szCs w:val="32"/>
        </w:rPr>
        <w:t>三、支出决算情况说明</w:t>
      </w:r>
    </w:p>
    <w:p>
      <w:pPr>
        <w:pStyle w:val="9"/>
        <w:ind w:firstLine="640" w:firstLineChars="200"/>
        <w:rPr>
          <w:rFonts w:hint="eastAsia" w:ascii="仿宋" w:hAnsi="仿宋" w:eastAsia="仿宋" w:cs="仿宋"/>
          <w:sz w:val="32"/>
          <w:szCs w:val="32"/>
        </w:rPr>
      </w:pPr>
      <w:r>
        <w:rPr>
          <w:rFonts w:hint="eastAsia" w:ascii="仿宋" w:hAnsi="仿宋" w:eastAsia="仿宋" w:cs="仿宋"/>
          <w:sz w:val="32"/>
          <w:szCs w:val="32"/>
        </w:rPr>
        <w:t>本年支出合计</w:t>
      </w:r>
      <w:r>
        <w:rPr>
          <w:rFonts w:hint="eastAsia" w:ascii="仿宋" w:hAnsi="仿宋" w:eastAsia="仿宋" w:cs="仿宋"/>
          <w:sz w:val="32"/>
          <w:szCs w:val="32"/>
          <w:lang w:val="en-US" w:eastAsia="zh-CN"/>
        </w:rPr>
        <w:t>455.34</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455.34</w:t>
      </w:r>
      <w:r>
        <w:rPr>
          <w:rFonts w:hint="eastAsia" w:ascii="仿宋" w:hAnsi="仿宋" w:eastAsia="仿宋" w:cs="仿宋"/>
          <w:sz w:val="32"/>
          <w:szCs w:val="32"/>
        </w:rPr>
        <w:t>万元，占</w:t>
      </w:r>
      <w:r>
        <w:rPr>
          <w:rFonts w:hint="eastAsia" w:ascii="仿宋" w:hAnsi="仿宋" w:eastAsia="仿宋" w:cs="仿宋"/>
          <w:sz w:val="32"/>
          <w:szCs w:val="32"/>
          <w:lang w:val="en-US" w:eastAsia="zh-CN"/>
        </w:rPr>
        <w:t>100</w:t>
      </w:r>
      <w:r>
        <w:rPr>
          <w:rFonts w:hint="eastAsia" w:ascii="仿宋" w:hAnsi="仿宋" w:eastAsia="仿宋" w:cs="仿宋"/>
          <w:sz w:val="32"/>
          <w:szCs w:val="32"/>
        </w:rPr>
        <w:t>%；项目支出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%；上缴上级支出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%；经营支出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%；对附属单位补助支出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w:t>
      </w:r>
    </w:p>
    <w:p>
      <w:pPr>
        <w:spacing w:line="560" w:lineRule="exact"/>
        <w:rPr>
          <w:rFonts w:hint="eastAsia" w:ascii="黑体" w:hAnsi="黑体" w:eastAsia="黑体" w:cs="黑体"/>
          <w:b/>
          <w:bCs/>
          <w:sz w:val="32"/>
          <w:szCs w:val="32"/>
        </w:rPr>
      </w:pPr>
      <w:r>
        <w:rPr>
          <w:rFonts w:hint="eastAsia" w:ascii="黑体" w:hAnsi="黑体" w:eastAsia="黑体" w:cs="黑体"/>
          <w:b/>
          <w:bCs/>
          <w:sz w:val="32"/>
          <w:szCs w:val="32"/>
        </w:rPr>
        <w:t>四、财政拨款收入支出决算总体情况说明</w:t>
      </w:r>
    </w:p>
    <w:p>
      <w:pPr>
        <w:spacing w:line="560" w:lineRule="exact"/>
        <w:ind w:firstLine="640" w:firstLineChars="200"/>
        <w:rPr>
          <w:rFonts w:ascii="仿宋" w:hAnsi="仿宋" w:eastAsia="仿宋" w:cs="仿宋"/>
          <w:sz w:val="32"/>
          <w:szCs w:val="32"/>
          <w:highlight w:val="yellow"/>
        </w:rPr>
      </w:pPr>
      <w:r>
        <w:rPr>
          <w:rFonts w:hint="eastAsia" w:ascii="仿宋" w:hAnsi="仿宋" w:eastAsia="仿宋" w:cs="仿宋"/>
          <w:sz w:val="32"/>
          <w:szCs w:val="32"/>
        </w:rPr>
        <w:t>2020年度财政拨款收入总计</w:t>
      </w:r>
      <w:r>
        <w:rPr>
          <w:rFonts w:hint="eastAsia" w:ascii="仿宋" w:hAnsi="仿宋" w:eastAsia="仿宋" w:cs="仿宋"/>
          <w:sz w:val="32"/>
          <w:szCs w:val="32"/>
          <w:lang w:val="en-US" w:eastAsia="zh-CN"/>
        </w:rPr>
        <w:t>249.53</w:t>
      </w:r>
      <w:r>
        <w:rPr>
          <w:rFonts w:hint="eastAsia" w:ascii="仿宋" w:hAnsi="仿宋" w:eastAsia="仿宋" w:cs="仿宋"/>
          <w:sz w:val="32"/>
          <w:szCs w:val="32"/>
        </w:rPr>
        <w:t>万元，与</w:t>
      </w:r>
      <w:r>
        <w:rPr>
          <w:rFonts w:hint="eastAsia" w:ascii="仿宋" w:hAnsi="仿宋" w:eastAsia="仿宋" w:cs="仿宋"/>
          <w:sz w:val="32"/>
          <w:szCs w:val="32"/>
          <w:lang w:eastAsia="zh-CN"/>
        </w:rPr>
        <w:t>上</w:t>
      </w:r>
      <w:r>
        <w:rPr>
          <w:rFonts w:hint="eastAsia" w:ascii="仿宋" w:hAnsi="仿宋" w:eastAsia="仿宋" w:cs="仿宋"/>
          <w:sz w:val="32"/>
          <w:szCs w:val="32"/>
        </w:rPr>
        <w:t>年相比，增加</w:t>
      </w:r>
      <w:r>
        <w:rPr>
          <w:rFonts w:hint="eastAsia" w:ascii="仿宋" w:hAnsi="仿宋" w:eastAsia="仿宋" w:cs="仿宋"/>
          <w:sz w:val="32"/>
          <w:szCs w:val="32"/>
          <w:lang w:val="en-US" w:eastAsia="zh-CN"/>
        </w:rPr>
        <w:t>46.56</w:t>
      </w:r>
      <w:r>
        <w:rPr>
          <w:rFonts w:hint="eastAsia" w:ascii="仿宋" w:hAnsi="仿宋" w:eastAsia="仿宋" w:cs="仿宋"/>
          <w:sz w:val="32"/>
          <w:szCs w:val="32"/>
        </w:rPr>
        <w:t>万元，增长</w:t>
      </w:r>
      <w:r>
        <w:rPr>
          <w:rFonts w:hint="eastAsia" w:ascii="仿宋" w:hAnsi="仿宋" w:eastAsia="仿宋" w:cs="仿宋"/>
          <w:sz w:val="32"/>
          <w:szCs w:val="32"/>
          <w:lang w:val="en-US" w:eastAsia="zh-CN"/>
        </w:rPr>
        <w:t>22.94</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zh-CN"/>
        </w:rPr>
        <w:t>主要原因</w:t>
      </w:r>
      <w:r>
        <w:rPr>
          <w:rFonts w:hint="eastAsia" w:ascii="仿宋" w:hAnsi="仿宋" w:eastAsia="仿宋" w:cs="仿宋"/>
          <w:sz w:val="32"/>
          <w:szCs w:val="32"/>
        </w:rPr>
        <w:t>是主要原因是</w:t>
      </w:r>
      <w:r>
        <w:rPr>
          <w:rFonts w:hint="eastAsia" w:ascii="仿宋" w:hAnsi="仿宋" w:eastAsia="仿宋" w:cs="仿宋"/>
          <w:sz w:val="32"/>
          <w:szCs w:val="32"/>
          <w:lang w:eastAsia="zh-CN"/>
        </w:rPr>
        <w:t>城区扩大管理范围及创建省级文明城市，加大力度提升规范县城管理导致增加各项费用。</w:t>
      </w:r>
      <w:r>
        <w:rPr>
          <w:rFonts w:hint="eastAsia" w:ascii="仿宋" w:hAnsi="仿宋" w:eastAsia="仿宋" w:cs="仿宋"/>
          <w:sz w:val="32"/>
          <w:szCs w:val="32"/>
          <w:lang w:val="en-US" w:eastAsia="zh-CN"/>
        </w:rPr>
        <w:t xml:space="preserve"> </w:t>
      </w:r>
    </w:p>
    <w:p>
      <w:pPr>
        <w:spacing w:line="560" w:lineRule="exact"/>
        <w:ind w:firstLine="640" w:firstLineChars="200"/>
        <w:rPr>
          <w:rFonts w:ascii="仿宋" w:hAnsi="仿宋" w:eastAsia="仿宋" w:cs="仿宋"/>
          <w:sz w:val="32"/>
          <w:szCs w:val="32"/>
          <w:highlight w:val="yellow"/>
        </w:rPr>
      </w:pPr>
      <w:r>
        <w:rPr>
          <w:rFonts w:hint="eastAsia" w:ascii="仿宋" w:hAnsi="仿宋" w:eastAsia="仿宋" w:cs="仿宋"/>
          <w:sz w:val="32"/>
          <w:szCs w:val="32"/>
        </w:rPr>
        <w:t>2020年度财政拨款支出</w:t>
      </w:r>
      <w:r>
        <w:rPr>
          <w:rFonts w:hint="eastAsia" w:ascii="仿宋" w:hAnsi="仿宋" w:eastAsia="仿宋" w:cs="仿宋"/>
          <w:sz w:val="32"/>
          <w:szCs w:val="32"/>
          <w:lang w:val="en-US" w:eastAsia="zh-CN"/>
        </w:rPr>
        <w:t>245.85</w:t>
      </w:r>
      <w:r>
        <w:rPr>
          <w:rFonts w:hint="eastAsia" w:ascii="仿宋" w:hAnsi="仿宋" w:eastAsia="仿宋" w:cs="仿宋"/>
          <w:sz w:val="32"/>
          <w:szCs w:val="32"/>
        </w:rPr>
        <w:t>万元，</w:t>
      </w:r>
      <w:r>
        <w:rPr>
          <w:rFonts w:hint="eastAsia" w:ascii="仿宋" w:hAnsi="仿宋" w:eastAsia="仿宋" w:cs="仿宋"/>
          <w:sz w:val="32"/>
          <w:szCs w:val="32"/>
          <w:lang w:val="zh-CN"/>
        </w:rPr>
        <w:t>与上年相比，</w:t>
      </w:r>
      <w:r>
        <w:rPr>
          <w:rFonts w:hint="eastAsia" w:ascii="仿宋" w:hAnsi="仿宋" w:eastAsia="仿宋" w:cs="仿宋"/>
          <w:sz w:val="32"/>
          <w:szCs w:val="32"/>
        </w:rPr>
        <w:t>增加</w:t>
      </w:r>
      <w:r>
        <w:rPr>
          <w:rFonts w:hint="eastAsia" w:ascii="仿宋" w:hAnsi="仿宋" w:eastAsia="仿宋" w:cs="仿宋"/>
          <w:sz w:val="32"/>
          <w:szCs w:val="32"/>
          <w:lang w:val="en-US" w:eastAsia="zh-CN"/>
        </w:rPr>
        <w:t>45.12</w:t>
      </w:r>
      <w:r>
        <w:rPr>
          <w:rFonts w:hint="eastAsia" w:ascii="仿宋" w:hAnsi="仿宋" w:eastAsia="仿宋" w:cs="仿宋"/>
          <w:sz w:val="32"/>
          <w:szCs w:val="32"/>
        </w:rPr>
        <w:t>万元，增长</w:t>
      </w:r>
      <w:r>
        <w:rPr>
          <w:rFonts w:hint="eastAsia" w:ascii="仿宋" w:hAnsi="仿宋" w:eastAsia="仿宋" w:cs="仿宋"/>
          <w:sz w:val="32"/>
          <w:szCs w:val="32"/>
          <w:lang w:val="en-US" w:eastAsia="zh-CN"/>
        </w:rPr>
        <w:t>22.48</w:t>
      </w:r>
      <w:r>
        <w:rPr>
          <w:rFonts w:hint="eastAsia" w:ascii="仿宋" w:hAnsi="仿宋" w:eastAsia="仿宋" w:cs="仿宋"/>
          <w:sz w:val="32"/>
          <w:szCs w:val="32"/>
        </w:rPr>
        <w:t>%。</w:t>
      </w:r>
      <w:r>
        <w:rPr>
          <w:rFonts w:hint="eastAsia" w:ascii="仿宋" w:hAnsi="仿宋" w:eastAsia="仿宋" w:cs="仿宋"/>
          <w:sz w:val="32"/>
          <w:szCs w:val="32"/>
          <w:lang w:val="zh-CN"/>
        </w:rPr>
        <w:t>主要原因</w:t>
      </w:r>
      <w:r>
        <w:rPr>
          <w:rFonts w:hint="eastAsia" w:ascii="仿宋" w:hAnsi="仿宋" w:eastAsia="仿宋" w:cs="仿宋"/>
          <w:sz w:val="32"/>
          <w:szCs w:val="32"/>
        </w:rPr>
        <w:t>是主要原因是</w:t>
      </w:r>
      <w:r>
        <w:rPr>
          <w:rFonts w:hint="eastAsia" w:ascii="仿宋" w:hAnsi="仿宋" w:eastAsia="仿宋" w:cs="仿宋"/>
          <w:sz w:val="32"/>
          <w:szCs w:val="32"/>
          <w:lang w:eastAsia="zh-CN"/>
        </w:rPr>
        <w:t>城区扩大管理范围及创建省级文明城市，加大力度提升规范县城管理导致增加各项费用。</w:t>
      </w:r>
      <w:r>
        <w:rPr>
          <w:rFonts w:hint="eastAsia" w:ascii="仿宋" w:hAnsi="仿宋" w:eastAsia="仿宋" w:cs="仿宋"/>
          <w:sz w:val="32"/>
          <w:szCs w:val="32"/>
          <w:lang w:val="en-US" w:eastAsia="zh-CN"/>
        </w:rPr>
        <w:t xml:space="preserve"> </w:t>
      </w:r>
    </w:p>
    <w:p>
      <w:pPr>
        <w:spacing w:line="560" w:lineRule="exact"/>
        <w:ind w:firstLine="640" w:firstLineChars="200"/>
        <w:rPr>
          <w:rFonts w:ascii="仿宋" w:hAnsi="仿宋" w:eastAsia="仿宋" w:cs="仿宋"/>
          <w:sz w:val="32"/>
          <w:szCs w:val="32"/>
        </w:rPr>
      </w:pPr>
      <w:r>
        <w:rPr>
          <w:rFonts w:hint="eastAsia" w:ascii="黑体" w:hAnsi="黑体" w:eastAsia="黑体" w:cs="黑体"/>
          <w:b/>
          <w:bCs/>
          <w:sz w:val="32"/>
          <w:szCs w:val="32"/>
        </w:rPr>
        <w:t>五、一般公共预算财政拨款支出决算情况说明</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val="zh-CN"/>
        </w:rPr>
        <w:t>财政</w:t>
      </w:r>
      <w:r>
        <w:rPr>
          <w:rFonts w:hint="eastAsia" w:ascii="仿宋" w:hAnsi="仿宋" w:eastAsia="仿宋" w:cs="仿宋"/>
          <w:sz w:val="32"/>
          <w:szCs w:val="32"/>
        </w:rPr>
        <w:t>拨款支出决算总体情况</w:t>
      </w:r>
    </w:p>
    <w:p>
      <w:pPr>
        <w:spacing w:line="560" w:lineRule="exact"/>
        <w:ind w:firstLine="640" w:firstLineChars="200"/>
        <w:rPr>
          <w:rFonts w:ascii="仿宋" w:hAnsi="仿宋" w:eastAsia="仿宋" w:cs="仿宋"/>
          <w:sz w:val="32"/>
          <w:szCs w:val="32"/>
          <w:highlight w:val="yellow"/>
        </w:rPr>
      </w:pPr>
      <w:r>
        <w:rPr>
          <w:rFonts w:hint="eastAsia" w:ascii="仿宋" w:hAnsi="仿宋" w:eastAsia="仿宋" w:cs="仿宋"/>
          <w:sz w:val="32"/>
          <w:szCs w:val="32"/>
        </w:rPr>
        <w:t>2020年度财政拨款支出</w:t>
      </w:r>
      <w:r>
        <w:rPr>
          <w:rFonts w:hint="eastAsia" w:ascii="仿宋" w:hAnsi="仿宋" w:eastAsia="仿宋" w:cs="仿宋"/>
          <w:sz w:val="32"/>
          <w:szCs w:val="32"/>
          <w:lang w:val="en-US" w:eastAsia="zh-CN"/>
        </w:rPr>
        <w:t>245.85</w:t>
      </w:r>
      <w:r>
        <w:rPr>
          <w:rFonts w:hint="eastAsia" w:ascii="仿宋" w:hAnsi="仿宋" w:eastAsia="仿宋" w:cs="仿宋"/>
          <w:sz w:val="32"/>
          <w:szCs w:val="32"/>
        </w:rPr>
        <w:t>万元，占本年支出合计的</w:t>
      </w:r>
      <w:r>
        <w:rPr>
          <w:rFonts w:hint="eastAsia" w:ascii="仿宋" w:hAnsi="仿宋" w:eastAsia="仿宋" w:cs="仿宋"/>
          <w:sz w:val="32"/>
          <w:szCs w:val="32"/>
          <w:lang w:val="en-US" w:eastAsia="zh-CN"/>
        </w:rPr>
        <w:t>53.99</w:t>
      </w:r>
      <w:r>
        <w:rPr>
          <w:rFonts w:hint="eastAsia" w:ascii="仿宋" w:hAnsi="仿宋" w:eastAsia="仿宋" w:cs="仿宋"/>
          <w:sz w:val="32"/>
          <w:szCs w:val="32"/>
        </w:rPr>
        <w:t>%。与</w:t>
      </w:r>
      <w:r>
        <w:rPr>
          <w:rFonts w:hint="eastAsia" w:ascii="仿宋" w:hAnsi="仿宋" w:eastAsia="仿宋" w:cs="仿宋"/>
          <w:sz w:val="32"/>
          <w:szCs w:val="32"/>
          <w:lang w:eastAsia="zh-CN"/>
        </w:rPr>
        <w:t>上</w:t>
      </w:r>
      <w:r>
        <w:rPr>
          <w:rFonts w:hint="eastAsia" w:ascii="仿宋" w:hAnsi="仿宋" w:eastAsia="仿宋" w:cs="仿宋"/>
          <w:sz w:val="32"/>
          <w:szCs w:val="32"/>
        </w:rPr>
        <w:t>年度相比增加</w:t>
      </w:r>
      <w:r>
        <w:rPr>
          <w:rFonts w:hint="eastAsia" w:ascii="仿宋" w:hAnsi="仿宋" w:eastAsia="仿宋" w:cs="仿宋"/>
          <w:sz w:val="32"/>
          <w:szCs w:val="32"/>
          <w:lang w:val="en-US" w:eastAsia="zh-CN"/>
        </w:rPr>
        <w:t>245.12</w:t>
      </w:r>
      <w:r>
        <w:rPr>
          <w:rFonts w:hint="eastAsia" w:ascii="仿宋" w:hAnsi="仿宋" w:eastAsia="仿宋" w:cs="仿宋"/>
          <w:sz w:val="32"/>
          <w:szCs w:val="32"/>
        </w:rPr>
        <w:t>万元，增长</w:t>
      </w:r>
      <w:r>
        <w:rPr>
          <w:rFonts w:hint="eastAsia" w:ascii="仿宋" w:hAnsi="仿宋" w:eastAsia="仿宋" w:cs="仿宋"/>
          <w:sz w:val="32"/>
          <w:szCs w:val="32"/>
          <w:lang w:val="en-US" w:eastAsia="zh-CN"/>
        </w:rPr>
        <w:t>22.48</w:t>
      </w:r>
      <w:r>
        <w:rPr>
          <w:rFonts w:hint="eastAsia" w:ascii="仿宋" w:hAnsi="仿宋" w:eastAsia="仿宋" w:cs="仿宋"/>
          <w:sz w:val="32"/>
          <w:szCs w:val="32"/>
        </w:rPr>
        <w:t>%,</w:t>
      </w:r>
      <w:r>
        <w:rPr>
          <w:rFonts w:hint="eastAsia" w:ascii="仿宋" w:hAnsi="仿宋" w:eastAsia="仿宋" w:cs="仿宋"/>
          <w:sz w:val="32"/>
          <w:szCs w:val="32"/>
          <w:lang w:val="zh-CN"/>
        </w:rPr>
        <w:t>主要原因由于</w:t>
      </w:r>
      <w:r>
        <w:rPr>
          <w:rFonts w:hint="eastAsia" w:ascii="仿宋" w:hAnsi="仿宋" w:eastAsia="仿宋" w:cs="仿宋"/>
          <w:sz w:val="32"/>
          <w:szCs w:val="32"/>
        </w:rPr>
        <w:t>主要原因是</w:t>
      </w:r>
      <w:r>
        <w:rPr>
          <w:rFonts w:hint="eastAsia" w:ascii="仿宋" w:hAnsi="仿宋" w:eastAsia="仿宋" w:cs="仿宋"/>
          <w:sz w:val="32"/>
          <w:szCs w:val="32"/>
          <w:lang w:eastAsia="zh-CN"/>
        </w:rPr>
        <w:t>城区扩大管理范围及创建省级文明城市，加大力度提升规范县城管理导致增加各项费用。</w:t>
      </w:r>
      <w:r>
        <w:rPr>
          <w:rFonts w:hint="eastAsia" w:ascii="仿宋" w:hAnsi="仿宋" w:eastAsia="仿宋" w:cs="仿宋"/>
          <w:sz w:val="32"/>
          <w:szCs w:val="32"/>
          <w:lang w:val="en-US" w:eastAsia="zh-CN"/>
        </w:rPr>
        <w:t xml:space="preserve"> </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（二）财政拨款支出决算结构情况</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2020年度财政拨款支出</w:t>
      </w:r>
      <w:r>
        <w:rPr>
          <w:rFonts w:hint="eastAsia" w:ascii="仿宋" w:hAnsi="仿宋" w:eastAsia="仿宋" w:cs="仿宋"/>
          <w:sz w:val="32"/>
          <w:szCs w:val="32"/>
          <w:lang w:val="en-US" w:eastAsia="zh-CN"/>
        </w:rPr>
        <w:t>245.85</w:t>
      </w:r>
      <w:r>
        <w:rPr>
          <w:rFonts w:hint="eastAsia" w:ascii="仿宋" w:hAnsi="仿宋" w:eastAsia="仿宋" w:cs="仿宋"/>
          <w:sz w:val="32"/>
          <w:szCs w:val="32"/>
        </w:rPr>
        <w:t>万元，主要用于以下方面：城乡社区（类）支出</w:t>
      </w:r>
      <w:r>
        <w:rPr>
          <w:rFonts w:hint="eastAsia" w:ascii="仿宋" w:hAnsi="仿宋" w:eastAsia="仿宋" w:cs="仿宋"/>
          <w:sz w:val="32"/>
          <w:szCs w:val="32"/>
          <w:lang w:val="en-US" w:eastAsia="zh-CN"/>
        </w:rPr>
        <w:t>245.85</w:t>
      </w:r>
      <w:r>
        <w:rPr>
          <w:rFonts w:hint="eastAsia" w:ascii="仿宋" w:hAnsi="仿宋" w:eastAsia="仿宋" w:cs="仿宋"/>
          <w:sz w:val="32"/>
          <w:szCs w:val="32"/>
        </w:rPr>
        <w:t>万元，占100%；</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（三）财政拨款支出决算具体情况</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zh-CN"/>
        </w:rPr>
        <w:t>2020年度财政拨款支出年初预算为</w:t>
      </w:r>
      <w:r>
        <w:rPr>
          <w:rFonts w:hint="eastAsia" w:ascii="仿宋" w:hAnsi="仿宋" w:eastAsia="仿宋" w:cs="仿宋"/>
          <w:sz w:val="32"/>
          <w:szCs w:val="32"/>
          <w:lang w:val="en-US" w:eastAsia="zh-CN"/>
        </w:rPr>
        <w:t>200</w:t>
      </w:r>
      <w:r>
        <w:rPr>
          <w:rFonts w:hint="eastAsia" w:ascii="仿宋" w:hAnsi="仿宋" w:eastAsia="仿宋" w:cs="仿宋"/>
          <w:sz w:val="32"/>
          <w:szCs w:val="32"/>
          <w:lang w:val="zh-CN"/>
        </w:rPr>
        <w:t>万元，支出决算为</w:t>
      </w:r>
      <w:r>
        <w:rPr>
          <w:rFonts w:hint="eastAsia" w:ascii="仿宋" w:hAnsi="仿宋" w:eastAsia="仿宋" w:cs="仿宋"/>
          <w:sz w:val="32"/>
          <w:szCs w:val="32"/>
          <w:lang w:val="en-US" w:eastAsia="zh-CN"/>
        </w:rPr>
        <w:t>245.85</w:t>
      </w:r>
      <w:r>
        <w:rPr>
          <w:rFonts w:hint="eastAsia" w:ascii="仿宋" w:hAnsi="仿宋" w:eastAsia="仿宋" w:cs="仿宋"/>
          <w:sz w:val="32"/>
          <w:szCs w:val="32"/>
          <w:lang w:val="zh-CN"/>
        </w:rPr>
        <w:t>万元，完成年初预算的</w:t>
      </w:r>
      <w:r>
        <w:rPr>
          <w:rFonts w:hint="eastAsia" w:ascii="仿宋" w:hAnsi="仿宋" w:eastAsia="仿宋" w:cs="仿宋"/>
          <w:sz w:val="32"/>
          <w:szCs w:val="32"/>
          <w:lang w:val="en-US" w:eastAsia="zh-CN"/>
        </w:rPr>
        <w:t>122.93</w:t>
      </w:r>
      <w:r>
        <w:rPr>
          <w:rFonts w:hint="eastAsia" w:ascii="仿宋" w:hAnsi="仿宋" w:eastAsia="仿宋" w:cs="仿宋"/>
          <w:sz w:val="32"/>
          <w:szCs w:val="32"/>
          <w:lang w:val="zh-CN"/>
        </w:rPr>
        <w:t>%。其中：</w:t>
      </w:r>
    </w:p>
    <w:p>
      <w:pPr>
        <w:numPr>
          <w:ilvl w:val="0"/>
          <w:numId w:val="3"/>
        </w:num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城乡社区支出（类）城乡社区管理事务（款）</w:t>
      </w:r>
      <w:r>
        <w:rPr>
          <w:rFonts w:hint="eastAsia" w:ascii="仿宋" w:hAnsi="仿宋" w:eastAsia="仿宋" w:cs="仿宋"/>
          <w:sz w:val="32"/>
          <w:szCs w:val="32"/>
          <w:lang w:eastAsia="zh-CN"/>
        </w:rPr>
        <w:t>城管执法（</w:t>
      </w:r>
      <w:r>
        <w:rPr>
          <w:rFonts w:hint="eastAsia" w:ascii="仿宋" w:hAnsi="仿宋" w:eastAsia="仿宋" w:cs="仿宋"/>
          <w:sz w:val="32"/>
          <w:szCs w:val="32"/>
        </w:rPr>
        <w:t>项）。</w:t>
      </w:r>
    </w:p>
    <w:p>
      <w:pPr>
        <w:numPr>
          <w:ilvl w:val="0"/>
          <w:numId w:val="0"/>
        </w:num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200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245.85</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122.93</w:t>
      </w:r>
      <w:r>
        <w:rPr>
          <w:rFonts w:hint="eastAsia" w:ascii="仿宋" w:hAnsi="仿宋" w:eastAsia="仿宋" w:cs="仿宋"/>
          <w:sz w:val="32"/>
          <w:szCs w:val="32"/>
        </w:rPr>
        <w:t>%，</w:t>
      </w:r>
      <w:r>
        <w:rPr>
          <w:rFonts w:hint="eastAsia" w:ascii="仿宋" w:hAnsi="仿宋" w:eastAsia="仿宋" w:cs="仿宋"/>
          <w:sz w:val="32"/>
          <w:szCs w:val="32"/>
          <w:lang w:eastAsia="zh-CN"/>
        </w:rPr>
        <w:t>决算数大于预算数</w:t>
      </w:r>
      <w:r>
        <w:rPr>
          <w:rFonts w:hint="eastAsia" w:ascii="仿宋" w:hAnsi="仿宋" w:eastAsia="仿宋" w:cs="仿宋"/>
          <w:sz w:val="32"/>
          <w:szCs w:val="32"/>
        </w:rPr>
        <w:t>的主要原因是主要原因是</w:t>
      </w:r>
      <w:r>
        <w:rPr>
          <w:rFonts w:hint="eastAsia" w:ascii="仿宋" w:hAnsi="仿宋" w:eastAsia="仿宋" w:cs="仿宋"/>
          <w:sz w:val="32"/>
          <w:szCs w:val="32"/>
          <w:lang w:eastAsia="zh-CN"/>
        </w:rPr>
        <w:t>城区扩大管理范围及创建省级文明城市，加大力度提升规范县城管理导致增加各项费用。</w:t>
      </w:r>
      <w:r>
        <w:rPr>
          <w:rFonts w:hint="eastAsia" w:ascii="仿宋" w:hAnsi="仿宋" w:eastAsia="仿宋" w:cs="仿宋"/>
          <w:sz w:val="32"/>
          <w:szCs w:val="32"/>
          <w:lang w:val="en-US" w:eastAsia="zh-CN"/>
        </w:rPr>
        <w:t xml:space="preserve"> </w:t>
      </w:r>
    </w:p>
    <w:p>
      <w:pPr>
        <w:spacing w:line="560" w:lineRule="exact"/>
        <w:ind w:firstLine="640" w:firstLineChars="200"/>
        <w:rPr>
          <w:rFonts w:hint="eastAsia" w:ascii="黑体" w:hAnsi="黑体" w:eastAsia="黑体" w:cs="黑体"/>
          <w:b/>
          <w:bCs/>
          <w:sz w:val="32"/>
          <w:szCs w:val="32"/>
        </w:rPr>
      </w:pPr>
      <w:r>
        <w:rPr>
          <w:rFonts w:hint="eastAsia" w:ascii="黑体" w:hAnsi="黑体" w:eastAsia="黑体" w:cs="黑体"/>
          <w:b/>
          <w:bCs/>
          <w:sz w:val="32"/>
          <w:szCs w:val="32"/>
        </w:rPr>
        <w:t>六、一般公共预算财政拨款基本支出决算情况说明</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zh-CN"/>
        </w:rPr>
        <w:t>2020年度财政拨款基本支出</w:t>
      </w:r>
      <w:r>
        <w:rPr>
          <w:rFonts w:hint="eastAsia" w:ascii="仿宋" w:hAnsi="仿宋" w:eastAsia="仿宋" w:cs="仿宋"/>
          <w:sz w:val="32"/>
          <w:szCs w:val="32"/>
          <w:lang w:val="en-US" w:eastAsia="zh-CN"/>
        </w:rPr>
        <w:t>245.85</w:t>
      </w:r>
      <w:r>
        <w:rPr>
          <w:rFonts w:hint="eastAsia" w:ascii="仿宋" w:hAnsi="仿宋" w:eastAsia="仿宋" w:cs="仿宋"/>
          <w:sz w:val="32"/>
          <w:szCs w:val="32"/>
        </w:rPr>
        <w:t>万元，其中:人员经费</w:t>
      </w:r>
      <w:r>
        <w:rPr>
          <w:rFonts w:hint="eastAsia" w:ascii="仿宋" w:hAnsi="仿宋" w:eastAsia="仿宋" w:cs="仿宋"/>
          <w:sz w:val="32"/>
          <w:szCs w:val="32"/>
          <w:lang w:val="en-US" w:eastAsia="zh-CN"/>
        </w:rPr>
        <w:t>181.48</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73.82</w:t>
      </w:r>
      <w:r>
        <w:rPr>
          <w:rFonts w:hint="eastAsia" w:ascii="仿宋" w:hAnsi="仿宋" w:eastAsia="仿宋" w:cs="仿宋"/>
          <w:sz w:val="32"/>
          <w:szCs w:val="32"/>
        </w:rPr>
        <w:t>%，主要包括基本工资</w:t>
      </w:r>
      <w:r>
        <w:rPr>
          <w:rFonts w:hint="eastAsia" w:ascii="仿宋" w:hAnsi="仿宋" w:eastAsia="仿宋" w:cs="仿宋"/>
          <w:sz w:val="32"/>
          <w:szCs w:val="32"/>
          <w:lang w:val="en-US" w:eastAsia="zh-CN"/>
        </w:rPr>
        <w:t>63.42万元</w:t>
      </w:r>
      <w:r>
        <w:rPr>
          <w:rFonts w:hint="eastAsia" w:ascii="仿宋" w:hAnsi="仿宋" w:eastAsia="仿宋" w:cs="仿宋"/>
          <w:sz w:val="32"/>
          <w:szCs w:val="32"/>
        </w:rPr>
        <w:t>、津贴补贴</w:t>
      </w:r>
      <w:r>
        <w:rPr>
          <w:rFonts w:hint="eastAsia" w:ascii="仿宋" w:hAnsi="仿宋" w:eastAsia="仿宋" w:cs="仿宋"/>
          <w:sz w:val="32"/>
          <w:szCs w:val="32"/>
          <w:lang w:val="en-US" w:eastAsia="zh-CN"/>
        </w:rPr>
        <w:t>39.96万元</w:t>
      </w:r>
      <w:r>
        <w:rPr>
          <w:rFonts w:hint="eastAsia" w:ascii="仿宋" w:hAnsi="仿宋" w:eastAsia="仿宋" w:cs="仿宋"/>
          <w:sz w:val="32"/>
          <w:szCs w:val="32"/>
        </w:rPr>
        <w:t>、</w:t>
      </w:r>
      <w:r>
        <w:rPr>
          <w:rFonts w:hint="eastAsia" w:ascii="仿宋" w:hAnsi="仿宋" w:eastAsia="仿宋" w:cs="仿宋"/>
          <w:sz w:val="32"/>
          <w:szCs w:val="32"/>
          <w:lang w:val="zh-CN"/>
        </w:rPr>
        <w:t>奖金</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、伙食补助费</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、绩效工资</w:t>
      </w:r>
      <w:r>
        <w:rPr>
          <w:rFonts w:hint="eastAsia" w:ascii="仿宋" w:hAnsi="仿宋" w:eastAsia="仿宋" w:cs="仿宋"/>
          <w:sz w:val="32"/>
          <w:szCs w:val="32"/>
          <w:lang w:val="en-US" w:eastAsia="zh-CN"/>
        </w:rPr>
        <w:t>8.40万元</w:t>
      </w:r>
      <w:r>
        <w:rPr>
          <w:rFonts w:hint="eastAsia" w:ascii="仿宋" w:hAnsi="仿宋" w:eastAsia="仿宋" w:cs="仿宋"/>
          <w:sz w:val="32"/>
          <w:szCs w:val="32"/>
          <w:lang w:val="zh-CN"/>
        </w:rPr>
        <w:t>、机关事业单位基本养老保险缴费</w:t>
      </w:r>
      <w:r>
        <w:rPr>
          <w:rFonts w:hint="eastAsia" w:ascii="仿宋" w:hAnsi="仿宋" w:eastAsia="仿宋" w:cs="仿宋"/>
          <w:sz w:val="32"/>
          <w:szCs w:val="32"/>
          <w:lang w:val="en-US" w:eastAsia="zh-CN"/>
        </w:rPr>
        <w:t>16.56万元</w:t>
      </w:r>
      <w:r>
        <w:rPr>
          <w:rFonts w:hint="eastAsia" w:ascii="仿宋" w:hAnsi="仿宋" w:eastAsia="仿宋" w:cs="仿宋"/>
          <w:sz w:val="32"/>
          <w:szCs w:val="32"/>
          <w:lang w:val="zh-CN"/>
        </w:rPr>
        <w:t>、职业年金缴费</w:t>
      </w:r>
      <w:r>
        <w:rPr>
          <w:rFonts w:hint="eastAsia" w:ascii="仿宋" w:hAnsi="仿宋" w:eastAsia="仿宋" w:cs="仿宋"/>
          <w:sz w:val="32"/>
          <w:szCs w:val="32"/>
          <w:lang w:val="en-US" w:eastAsia="zh-CN"/>
        </w:rPr>
        <w:t>0.18万元</w:t>
      </w:r>
      <w:r>
        <w:rPr>
          <w:rFonts w:hint="eastAsia" w:ascii="仿宋" w:hAnsi="仿宋" w:eastAsia="仿宋" w:cs="仿宋"/>
          <w:sz w:val="32"/>
          <w:szCs w:val="32"/>
          <w:lang w:val="zh-CN"/>
        </w:rPr>
        <w:t>、职工基本医疗保险缴费</w:t>
      </w:r>
      <w:r>
        <w:rPr>
          <w:rFonts w:hint="eastAsia" w:ascii="仿宋" w:hAnsi="仿宋" w:eastAsia="仿宋" w:cs="仿宋"/>
          <w:sz w:val="32"/>
          <w:szCs w:val="32"/>
          <w:lang w:val="en-US" w:eastAsia="zh-CN"/>
        </w:rPr>
        <w:t>4.77万元</w:t>
      </w:r>
      <w:r>
        <w:rPr>
          <w:rFonts w:hint="eastAsia" w:ascii="仿宋" w:hAnsi="仿宋" w:eastAsia="仿宋" w:cs="仿宋"/>
          <w:sz w:val="32"/>
          <w:szCs w:val="32"/>
          <w:lang w:val="zh-CN"/>
        </w:rPr>
        <w:t>、公务员医疗补助缴费</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、其他社会保障缴费</w:t>
      </w:r>
      <w:r>
        <w:rPr>
          <w:rFonts w:hint="eastAsia" w:ascii="仿宋" w:hAnsi="仿宋" w:eastAsia="仿宋" w:cs="仿宋"/>
          <w:sz w:val="32"/>
          <w:szCs w:val="32"/>
          <w:lang w:val="en-US" w:eastAsia="zh-CN"/>
        </w:rPr>
        <w:t>1.33万元</w:t>
      </w:r>
      <w:r>
        <w:rPr>
          <w:rFonts w:hint="eastAsia" w:ascii="仿宋" w:hAnsi="仿宋" w:eastAsia="仿宋" w:cs="仿宋"/>
          <w:sz w:val="32"/>
          <w:szCs w:val="32"/>
          <w:lang w:val="zh-CN"/>
        </w:rPr>
        <w:t>、住房公积金</w:t>
      </w:r>
      <w:r>
        <w:rPr>
          <w:rFonts w:hint="eastAsia" w:ascii="仿宋" w:hAnsi="仿宋" w:eastAsia="仿宋" w:cs="仿宋"/>
          <w:sz w:val="32"/>
          <w:szCs w:val="32"/>
          <w:lang w:val="en-US" w:eastAsia="zh-CN"/>
        </w:rPr>
        <w:t>11.34万元</w:t>
      </w:r>
      <w:r>
        <w:rPr>
          <w:rFonts w:hint="eastAsia" w:ascii="仿宋" w:hAnsi="仿宋" w:eastAsia="仿宋" w:cs="仿宋"/>
          <w:sz w:val="32"/>
          <w:szCs w:val="32"/>
          <w:lang w:val="zh-CN"/>
        </w:rPr>
        <w:t>、医疗费</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、其他工资福利支出</w:t>
      </w:r>
      <w:r>
        <w:rPr>
          <w:rFonts w:hint="eastAsia" w:ascii="仿宋" w:hAnsi="仿宋" w:eastAsia="仿宋" w:cs="仿宋"/>
          <w:sz w:val="32"/>
          <w:szCs w:val="32"/>
          <w:lang w:val="en-US" w:eastAsia="zh-CN"/>
        </w:rPr>
        <w:t>31.27万元</w:t>
      </w:r>
      <w:r>
        <w:rPr>
          <w:rFonts w:hint="eastAsia" w:ascii="仿宋" w:hAnsi="仿宋" w:eastAsia="仿宋" w:cs="仿宋"/>
          <w:sz w:val="32"/>
          <w:szCs w:val="32"/>
          <w:lang w:val="zh-CN"/>
        </w:rPr>
        <w:t>、离休费</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、退休费</w:t>
      </w:r>
      <w:r>
        <w:rPr>
          <w:rFonts w:hint="eastAsia" w:ascii="仿宋" w:hAnsi="仿宋" w:eastAsia="仿宋" w:cs="仿宋"/>
          <w:sz w:val="32"/>
          <w:szCs w:val="32"/>
          <w:lang w:val="en-US" w:eastAsia="zh-CN"/>
        </w:rPr>
        <w:t>3.33万元</w:t>
      </w:r>
      <w:r>
        <w:rPr>
          <w:rFonts w:hint="eastAsia" w:ascii="仿宋" w:hAnsi="仿宋" w:eastAsia="仿宋" w:cs="仿宋"/>
          <w:sz w:val="32"/>
          <w:szCs w:val="32"/>
          <w:lang w:val="zh-CN"/>
        </w:rPr>
        <w:t>、抚恤金</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、生活补助</w:t>
      </w:r>
      <w:r>
        <w:rPr>
          <w:rFonts w:hint="eastAsia" w:ascii="仿宋" w:hAnsi="仿宋" w:eastAsia="仿宋" w:cs="仿宋"/>
          <w:sz w:val="32"/>
          <w:szCs w:val="32"/>
          <w:lang w:val="en-US" w:eastAsia="zh-CN"/>
        </w:rPr>
        <w:t>0.03万元</w:t>
      </w:r>
      <w:r>
        <w:rPr>
          <w:rFonts w:hint="eastAsia" w:ascii="仿宋" w:hAnsi="仿宋" w:eastAsia="仿宋" w:cs="仿宋"/>
          <w:sz w:val="32"/>
          <w:szCs w:val="32"/>
          <w:lang w:val="zh-CN"/>
        </w:rPr>
        <w:t>、医疗费补助</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、奖励金</w:t>
      </w:r>
      <w:r>
        <w:rPr>
          <w:rFonts w:hint="eastAsia" w:ascii="仿宋" w:hAnsi="仿宋" w:eastAsia="仿宋" w:cs="仿宋"/>
          <w:sz w:val="32"/>
          <w:szCs w:val="32"/>
          <w:lang w:val="en-US" w:eastAsia="zh-CN"/>
        </w:rPr>
        <w:t>0万元</w:t>
      </w:r>
      <w:r>
        <w:rPr>
          <w:rFonts w:hint="eastAsia" w:ascii="仿宋" w:hAnsi="仿宋" w:eastAsia="仿宋" w:cs="仿宋"/>
          <w:sz w:val="32"/>
          <w:szCs w:val="32"/>
          <w:lang w:val="zh-CN"/>
        </w:rPr>
        <w:t>、其他对个人和家庭的补助</w:t>
      </w:r>
      <w:r>
        <w:rPr>
          <w:rFonts w:hint="eastAsia" w:ascii="仿宋" w:hAnsi="仿宋" w:eastAsia="仿宋" w:cs="仿宋"/>
          <w:sz w:val="32"/>
          <w:szCs w:val="32"/>
          <w:lang w:val="en-US" w:eastAsia="zh-CN"/>
        </w:rPr>
        <w:t>0.9万元</w:t>
      </w:r>
      <w:r>
        <w:rPr>
          <w:rFonts w:hint="eastAsia" w:ascii="仿宋" w:hAnsi="仿宋" w:eastAsia="仿宋" w:cs="仿宋"/>
          <w:sz w:val="32"/>
          <w:szCs w:val="32"/>
          <w:lang w:val="zh-CN"/>
        </w:rPr>
        <w:t>；</w:t>
      </w:r>
      <w:r>
        <w:rPr>
          <w:rFonts w:hint="eastAsia" w:ascii="仿宋" w:hAnsi="仿宋" w:eastAsia="仿宋" w:cs="仿宋"/>
          <w:sz w:val="32"/>
          <w:szCs w:val="32"/>
        </w:rPr>
        <w:t>公用经费</w:t>
      </w:r>
      <w:r>
        <w:rPr>
          <w:rFonts w:hint="eastAsia" w:ascii="仿宋" w:hAnsi="仿宋" w:eastAsia="仿宋" w:cs="仿宋"/>
          <w:sz w:val="32"/>
          <w:szCs w:val="32"/>
          <w:lang w:val="en-US" w:eastAsia="zh-CN"/>
        </w:rPr>
        <w:t>64.37</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26.18</w:t>
      </w:r>
      <w:r>
        <w:rPr>
          <w:rFonts w:hint="eastAsia" w:ascii="仿宋" w:hAnsi="仿宋" w:eastAsia="仿宋" w:cs="仿宋"/>
          <w:sz w:val="32"/>
          <w:szCs w:val="32"/>
        </w:rPr>
        <w:t>%，主要包括办公费</w:t>
      </w:r>
      <w:r>
        <w:rPr>
          <w:rFonts w:hint="eastAsia" w:ascii="仿宋" w:hAnsi="仿宋" w:eastAsia="仿宋" w:cs="仿宋"/>
          <w:sz w:val="32"/>
          <w:szCs w:val="32"/>
          <w:lang w:val="en-US" w:eastAsia="zh-CN"/>
        </w:rPr>
        <w:t>1.37万元</w:t>
      </w:r>
      <w:r>
        <w:rPr>
          <w:rFonts w:hint="eastAsia" w:ascii="仿宋" w:hAnsi="仿宋" w:eastAsia="仿宋" w:cs="仿宋"/>
          <w:sz w:val="32"/>
          <w:szCs w:val="32"/>
        </w:rPr>
        <w:t>、印刷费</w:t>
      </w:r>
      <w:r>
        <w:rPr>
          <w:rFonts w:hint="eastAsia" w:ascii="仿宋" w:hAnsi="仿宋" w:eastAsia="仿宋" w:cs="仿宋"/>
          <w:sz w:val="32"/>
          <w:szCs w:val="32"/>
          <w:lang w:val="en-US" w:eastAsia="zh-CN"/>
        </w:rPr>
        <w:t>0.18万元</w:t>
      </w:r>
      <w:r>
        <w:rPr>
          <w:rFonts w:hint="eastAsia" w:ascii="仿宋" w:hAnsi="仿宋" w:eastAsia="仿宋" w:cs="仿宋"/>
          <w:sz w:val="32"/>
          <w:szCs w:val="32"/>
        </w:rPr>
        <w:t>、咨询费</w:t>
      </w:r>
      <w:r>
        <w:rPr>
          <w:rFonts w:hint="eastAsia" w:ascii="仿宋" w:hAnsi="仿宋" w:eastAsia="仿宋" w:cs="仿宋"/>
          <w:sz w:val="32"/>
          <w:szCs w:val="32"/>
          <w:lang w:val="en-US" w:eastAsia="zh-CN"/>
        </w:rPr>
        <w:t>0.10万元</w:t>
      </w:r>
      <w:r>
        <w:rPr>
          <w:rFonts w:hint="eastAsia" w:ascii="仿宋" w:hAnsi="仿宋" w:eastAsia="仿宋" w:cs="仿宋"/>
          <w:sz w:val="32"/>
          <w:szCs w:val="32"/>
        </w:rPr>
        <w:t>、手续费</w:t>
      </w:r>
      <w:r>
        <w:rPr>
          <w:rFonts w:hint="eastAsia" w:ascii="仿宋" w:hAnsi="仿宋" w:eastAsia="仿宋" w:cs="仿宋"/>
          <w:sz w:val="32"/>
          <w:szCs w:val="32"/>
          <w:lang w:val="en-US" w:eastAsia="zh-CN"/>
        </w:rPr>
        <w:t>0.17万元</w:t>
      </w:r>
      <w:r>
        <w:rPr>
          <w:rFonts w:hint="eastAsia" w:ascii="仿宋" w:hAnsi="仿宋" w:eastAsia="仿宋" w:cs="仿宋"/>
          <w:sz w:val="32"/>
          <w:szCs w:val="32"/>
        </w:rPr>
        <w:t>、水费</w:t>
      </w:r>
      <w:r>
        <w:rPr>
          <w:rFonts w:hint="eastAsia" w:ascii="仿宋" w:hAnsi="仿宋" w:eastAsia="仿宋" w:cs="仿宋"/>
          <w:sz w:val="32"/>
          <w:szCs w:val="32"/>
          <w:lang w:val="en-US" w:eastAsia="zh-CN"/>
        </w:rPr>
        <w:t>0万元</w:t>
      </w:r>
      <w:r>
        <w:rPr>
          <w:rFonts w:hint="eastAsia" w:ascii="仿宋" w:hAnsi="仿宋" w:eastAsia="仿宋" w:cs="仿宋"/>
          <w:sz w:val="32"/>
          <w:szCs w:val="32"/>
        </w:rPr>
        <w:t>、电费</w:t>
      </w:r>
      <w:r>
        <w:rPr>
          <w:rFonts w:hint="eastAsia" w:ascii="仿宋" w:hAnsi="仿宋" w:eastAsia="仿宋" w:cs="仿宋"/>
          <w:sz w:val="32"/>
          <w:szCs w:val="32"/>
          <w:lang w:val="en-US" w:eastAsia="zh-CN"/>
        </w:rPr>
        <w:t>0.66万元</w:t>
      </w:r>
      <w:r>
        <w:rPr>
          <w:rFonts w:hint="eastAsia" w:ascii="仿宋" w:hAnsi="仿宋" w:eastAsia="仿宋" w:cs="仿宋"/>
          <w:sz w:val="32"/>
          <w:szCs w:val="32"/>
        </w:rPr>
        <w:t>、邮电费</w:t>
      </w:r>
      <w:r>
        <w:rPr>
          <w:rFonts w:hint="eastAsia" w:ascii="仿宋" w:hAnsi="仿宋" w:eastAsia="仿宋" w:cs="仿宋"/>
          <w:sz w:val="32"/>
          <w:szCs w:val="32"/>
          <w:lang w:val="en-US" w:eastAsia="zh-CN"/>
        </w:rPr>
        <w:t>1.61万元</w:t>
      </w:r>
      <w:r>
        <w:rPr>
          <w:rFonts w:hint="eastAsia" w:ascii="仿宋" w:hAnsi="仿宋" w:eastAsia="仿宋" w:cs="仿宋"/>
          <w:sz w:val="32"/>
          <w:szCs w:val="32"/>
        </w:rPr>
        <w:t>、取暖费</w:t>
      </w:r>
      <w:r>
        <w:rPr>
          <w:rFonts w:hint="eastAsia" w:ascii="仿宋" w:hAnsi="仿宋" w:eastAsia="仿宋" w:cs="仿宋"/>
          <w:sz w:val="32"/>
          <w:szCs w:val="32"/>
          <w:lang w:val="en-US" w:eastAsia="zh-CN"/>
        </w:rPr>
        <w:t>0万元</w:t>
      </w:r>
      <w:r>
        <w:rPr>
          <w:rFonts w:hint="eastAsia" w:ascii="仿宋" w:hAnsi="仿宋" w:eastAsia="仿宋" w:cs="仿宋"/>
          <w:sz w:val="32"/>
          <w:szCs w:val="32"/>
        </w:rPr>
        <w:t>、物业管理费</w:t>
      </w:r>
      <w:r>
        <w:rPr>
          <w:rFonts w:hint="eastAsia" w:ascii="仿宋" w:hAnsi="仿宋" w:eastAsia="仿宋" w:cs="仿宋"/>
          <w:sz w:val="32"/>
          <w:szCs w:val="32"/>
          <w:lang w:val="en-US" w:eastAsia="zh-CN"/>
        </w:rPr>
        <w:t>0万元</w:t>
      </w:r>
      <w:r>
        <w:rPr>
          <w:rFonts w:hint="eastAsia" w:ascii="仿宋" w:hAnsi="仿宋" w:eastAsia="仿宋" w:cs="仿宋"/>
          <w:sz w:val="32"/>
          <w:szCs w:val="32"/>
        </w:rPr>
        <w:t>、差旅费</w:t>
      </w:r>
      <w:r>
        <w:rPr>
          <w:rFonts w:hint="eastAsia" w:ascii="仿宋" w:hAnsi="仿宋" w:eastAsia="仿宋" w:cs="仿宋"/>
          <w:sz w:val="32"/>
          <w:szCs w:val="32"/>
          <w:lang w:val="en-US" w:eastAsia="zh-CN"/>
        </w:rPr>
        <w:t>0万元</w:t>
      </w:r>
      <w:r>
        <w:rPr>
          <w:rFonts w:hint="eastAsia" w:ascii="仿宋" w:hAnsi="仿宋" w:eastAsia="仿宋" w:cs="仿宋"/>
          <w:sz w:val="32"/>
          <w:szCs w:val="32"/>
        </w:rPr>
        <w:t>、因公出国（境）费用</w:t>
      </w:r>
      <w:r>
        <w:rPr>
          <w:rFonts w:hint="eastAsia" w:ascii="仿宋" w:hAnsi="仿宋" w:eastAsia="仿宋" w:cs="仿宋"/>
          <w:sz w:val="32"/>
          <w:szCs w:val="32"/>
          <w:lang w:val="en-US" w:eastAsia="zh-CN"/>
        </w:rPr>
        <w:t>0万元</w:t>
      </w:r>
      <w:r>
        <w:rPr>
          <w:rFonts w:hint="eastAsia" w:ascii="仿宋" w:hAnsi="仿宋" w:eastAsia="仿宋" w:cs="仿宋"/>
          <w:sz w:val="32"/>
          <w:szCs w:val="32"/>
        </w:rPr>
        <w:t>、维修（护）费</w:t>
      </w:r>
      <w:r>
        <w:rPr>
          <w:rFonts w:hint="eastAsia" w:ascii="仿宋" w:hAnsi="仿宋" w:eastAsia="仿宋" w:cs="仿宋"/>
          <w:sz w:val="32"/>
          <w:szCs w:val="32"/>
          <w:lang w:val="en-US" w:eastAsia="zh-CN"/>
        </w:rPr>
        <w:t>7.32万元</w:t>
      </w:r>
      <w:r>
        <w:rPr>
          <w:rFonts w:hint="eastAsia" w:ascii="仿宋" w:hAnsi="仿宋" w:eastAsia="仿宋" w:cs="仿宋"/>
          <w:sz w:val="32"/>
          <w:szCs w:val="32"/>
        </w:rPr>
        <w:t>、租赁费</w:t>
      </w:r>
      <w:r>
        <w:rPr>
          <w:rFonts w:hint="eastAsia" w:ascii="仿宋" w:hAnsi="仿宋" w:eastAsia="仿宋" w:cs="仿宋"/>
          <w:sz w:val="32"/>
          <w:szCs w:val="32"/>
          <w:lang w:val="en-US" w:eastAsia="zh-CN"/>
        </w:rPr>
        <w:t>0万元</w:t>
      </w:r>
      <w:r>
        <w:rPr>
          <w:rFonts w:hint="eastAsia" w:ascii="仿宋" w:hAnsi="仿宋" w:eastAsia="仿宋" w:cs="仿宋"/>
          <w:sz w:val="32"/>
          <w:szCs w:val="32"/>
        </w:rPr>
        <w:t>、会议费</w:t>
      </w:r>
      <w:r>
        <w:rPr>
          <w:rFonts w:hint="eastAsia" w:ascii="仿宋" w:hAnsi="仿宋" w:eastAsia="仿宋" w:cs="仿宋"/>
          <w:sz w:val="32"/>
          <w:szCs w:val="32"/>
          <w:lang w:val="en-US" w:eastAsia="zh-CN"/>
        </w:rPr>
        <w:t>0.34万元</w:t>
      </w:r>
      <w:r>
        <w:rPr>
          <w:rFonts w:hint="eastAsia" w:ascii="仿宋" w:hAnsi="仿宋" w:eastAsia="仿宋" w:cs="仿宋"/>
          <w:sz w:val="32"/>
          <w:szCs w:val="32"/>
        </w:rPr>
        <w:t>、培训费</w:t>
      </w:r>
      <w:r>
        <w:rPr>
          <w:rFonts w:hint="eastAsia" w:ascii="仿宋" w:hAnsi="仿宋" w:eastAsia="仿宋" w:cs="仿宋"/>
          <w:sz w:val="32"/>
          <w:szCs w:val="32"/>
          <w:lang w:val="en-US" w:eastAsia="zh-CN"/>
        </w:rPr>
        <w:t>0.16万元</w:t>
      </w:r>
      <w:r>
        <w:rPr>
          <w:rFonts w:hint="eastAsia" w:ascii="仿宋" w:hAnsi="仿宋" w:eastAsia="仿宋" w:cs="仿宋"/>
          <w:sz w:val="32"/>
          <w:szCs w:val="32"/>
        </w:rPr>
        <w:t>、公务接待费</w:t>
      </w:r>
      <w:r>
        <w:rPr>
          <w:rFonts w:hint="eastAsia" w:ascii="仿宋" w:hAnsi="仿宋" w:eastAsia="仿宋" w:cs="仿宋"/>
          <w:sz w:val="32"/>
          <w:szCs w:val="32"/>
          <w:lang w:val="en-US" w:eastAsia="zh-CN"/>
        </w:rPr>
        <w:t>0万元</w:t>
      </w:r>
      <w:r>
        <w:rPr>
          <w:rFonts w:hint="eastAsia" w:ascii="仿宋" w:hAnsi="仿宋" w:eastAsia="仿宋" w:cs="仿宋"/>
          <w:sz w:val="32"/>
          <w:szCs w:val="32"/>
        </w:rPr>
        <w:t>、专用材料费</w:t>
      </w:r>
      <w:r>
        <w:rPr>
          <w:rFonts w:hint="eastAsia" w:ascii="仿宋" w:hAnsi="仿宋" w:eastAsia="仿宋" w:cs="仿宋"/>
          <w:sz w:val="32"/>
          <w:szCs w:val="32"/>
          <w:lang w:val="en-US" w:eastAsia="zh-CN"/>
        </w:rPr>
        <w:t>2.00万元</w:t>
      </w:r>
      <w:r>
        <w:rPr>
          <w:rFonts w:hint="eastAsia" w:ascii="仿宋" w:hAnsi="仿宋" w:eastAsia="仿宋" w:cs="仿宋"/>
          <w:sz w:val="32"/>
          <w:szCs w:val="32"/>
        </w:rPr>
        <w:t>、劳务费</w:t>
      </w:r>
      <w:r>
        <w:rPr>
          <w:rFonts w:hint="eastAsia" w:ascii="仿宋" w:hAnsi="仿宋" w:eastAsia="仿宋" w:cs="仿宋"/>
          <w:sz w:val="32"/>
          <w:szCs w:val="32"/>
          <w:lang w:val="en-US" w:eastAsia="zh-CN"/>
        </w:rPr>
        <w:t>0万元</w:t>
      </w:r>
      <w:r>
        <w:rPr>
          <w:rFonts w:hint="eastAsia" w:ascii="仿宋" w:hAnsi="仿宋" w:eastAsia="仿宋" w:cs="仿宋"/>
          <w:sz w:val="32"/>
          <w:szCs w:val="32"/>
        </w:rPr>
        <w:t>、委托业务费</w:t>
      </w:r>
      <w:r>
        <w:rPr>
          <w:rFonts w:hint="eastAsia" w:ascii="仿宋" w:hAnsi="仿宋" w:eastAsia="仿宋" w:cs="仿宋"/>
          <w:sz w:val="32"/>
          <w:szCs w:val="32"/>
          <w:lang w:val="en-US" w:eastAsia="zh-CN"/>
        </w:rPr>
        <w:t>0万元</w:t>
      </w:r>
      <w:r>
        <w:rPr>
          <w:rFonts w:hint="eastAsia" w:ascii="仿宋" w:hAnsi="仿宋" w:eastAsia="仿宋" w:cs="仿宋"/>
          <w:sz w:val="32"/>
          <w:szCs w:val="32"/>
        </w:rPr>
        <w:t>、工会经费</w:t>
      </w:r>
      <w:r>
        <w:rPr>
          <w:rFonts w:hint="eastAsia" w:ascii="仿宋" w:hAnsi="仿宋" w:eastAsia="仿宋" w:cs="仿宋"/>
          <w:sz w:val="32"/>
          <w:szCs w:val="32"/>
          <w:lang w:val="en-US" w:eastAsia="zh-CN"/>
        </w:rPr>
        <w:t>27.66万元</w:t>
      </w:r>
      <w:r>
        <w:rPr>
          <w:rFonts w:hint="eastAsia" w:ascii="仿宋" w:hAnsi="仿宋" w:eastAsia="仿宋" w:cs="仿宋"/>
          <w:sz w:val="32"/>
          <w:szCs w:val="32"/>
        </w:rPr>
        <w:t>、福利费</w:t>
      </w:r>
      <w:r>
        <w:rPr>
          <w:rFonts w:hint="eastAsia" w:ascii="仿宋" w:hAnsi="仿宋" w:eastAsia="仿宋" w:cs="仿宋"/>
          <w:sz w:val="32"/>
          <w:szCs w:val="32"/>
          <w:lang w:val="en-US" w:eastAsia="zh-CN"/>
        </w:rPr>
        <w:t>0万元</w:t>
      </w:r>
      <w:r>
        <w:rPr>
          <w:rFonts w:hint="eastAsia" w:ascii="仿宋" w:hAnsi="仿宋" w:eastAsia="仿宋" w:cs="仿宋"/>
          <w:sz w:val="32"/>
          <w:szCs w:val="32"/>
        </w:rPr>
        <w:t>、公务用车运行维护费</w:t>
      </w:r>
      <w:r>
        <w:rPr>
          <w:rFonts w:hint="eastAsia" w:ascii="仿宋" w:hAnsi="仿宋" w:eastAsia="仿宋" w:cs="仿宋"/>
          <w:sz w:val="32"/>
          <w:szCs w:val="32"/>
          <w:lang w:val="en-US" w:eastAsia="zh-CN"/>
        </w:rPr>
        <w:t>5.86万元</w:t>
      </w:r>
      <w:r>
        <w:rPr>
          <w:rFonts w:hint="eastAsia" w:ascii="仿宋" w:hAnsi="仿宋" w:eastAsia="仿宋" w:cs="仿宋"/>
          <w:sz w:val="32"/>
          <w:szCs w:val="32"/>
        </w:rPr>
        <w:t>、其他交通费用</w:t>
      </w:r>
      <w:r>
        <w:rPr>
          <w:rFonts w:hint="eastAsia" w:ascii="仿宋" w:hAnsi="仿宋" w:eastAsia="仿宋" w:cs="仿宋"/>
          <w:sz w:val="32"/>
          <w:szCs w:val="32"/>
          <w:lang w:val="en-US" w:eastAsia="zh-CN"/>
        </w:rPr>
        <w:t>0万元</w:t>
      </w:r>
      <w:r>
        <w:rPr>
          <w:rFonts w:hint="eastAsia" w:ascii="仿宋" w:hAnsi="仿宋" w:eastAsia="仿宋" w:cs="仿宋"/>
          <w:sz w:val="32"/>
          <w:szCs w:val="32"/>
        </w:rPr>
        <w:t>、税金及附加费用</w:t>
      </w:r>
      <w:r>
        <w:rPr>
          <w:rFonts w:hint="eastAsia" w:ascii="仿宋" w:hAnsi="仿宋" w:eastAsia="仿宋" w:cs="仿宋"/>
          <w:sz w:val="32"/>
          <w:szCs w:val="32"/>
          <w:lang w:val="en-US" w:eastAsia="zh-CN"/>
        </w:rPr>
        <w:t>0万元</w:t>
      </w:r>
      <w:r>
        <w:rPr>
          <w:rFonts w:hint="eastAsia" w:ascii="仿宋" w:hAnsi="仿宋" w:eastAsia="仿宋" w:cs="仿宋"/>
          <w:sz w:val="32"/>
          <w:szCs w:val="32"/>
        </w:rPr>
        <w:t>、其他商品和服务支出</w:t>
      </w:r>
      <w:r>
        <w:rPr>
          <w:rFonts w:hint="eastAsia" w:ascii="仿宋" w:hAnsi="仿宋" w:eastAsia="仿宋" w:cs="仿宋"/>
          <w:sz w:val="32"/>
          <w:szCs w:val="32"/>
          <w:lang w:val="en-US" w:eastAsia="zh-CN"/>
        </w:rPr>
        <w:t>14.49万元</w:t>
      </w:r>
      <w:r>
        <w:rPr>
          <w:rFonts w:hint="eastAsia" w:ascii="仿宋" w:hAnsi="仿宋" w:eastAsia="仿宋" w:cs="仿宋"/>
          <w:sz w:val="32"/>
          <w:szCs w:val="32"/>
        </w:rPr>
        <w:t>、办公设备购置</w:t>
      </w:r>
      <w:r>
        <w:rPr>
          <w:rFonts w:hint="eastAsia" w:ascii="仿宋" w:hAnsi="仿宋" w:eastAsia="仿宋" w:cs="仿宋"/>
          <w:sz w:val="32"/>
          <w:szCs w:val="32"/>
          <w:lang w:val="en-US" w:eastAsia="zh-CN"/>
        </w:rPr>
        <w:t>2.79万元</w:t>
      </w:r>
      <w:r>
        <w:rPr>
          <w:rFonts w:hint="eastAsia" w:ascii="仿宋" w:hAnsi="仿宋" w:eastAsia="仿宋" w:cs="仿宋"/>
          <w:sz w:val="32"/>
          <w:szCs w:val="32"/>
        </w:rPr>
        <w:t>。</w:t>
      </w:r>
    </w:p>
    <w:p>
      <w:pPr>
        <w:pStyle w:val="9"/>
        <w:numPr>
          <w:ilvl w:val="0"/>
          <w:numId w:val="0"/>
        </w:numPr>
        <w:rPr>
          <w:rFonts w:hint="eastAsia" w:ascii="黑体" w:hAnsi="黑体" w:eastAsia="黑体" w:cs="黑体"/>
          <w:b/>
          <w:bCs/>
          <w:sz w:val="32"/>
          <w:szCs w:val="32"/>
          <w:lang w:val="zh-CN"/>
        </w:rPr>
      </w:pPr>
      <w:r>
        <w:rPr>
          <w:rFonts w:hint="eastAsia" w:ascii="黑体" w:hAnsi="黑体" w:eastAsia="黑体" w:cs="黑体"/>
          <w:b/>
          <w:bCs/>
          <w:sz w:val="32"/>
          <w:szCs w:val="32"/>
          <w:lang w:val="zh-CN"/>
        </w:rPr>
        <w:t>七、一般公共预算财政拨款“三公”经费支出决算情况说明</w:t>
      </w:r>
    </w:p>
    <w:p>
      <w:pPr>
        <w:pStyle w:val="9"/>
        <w:numPr>
          <w:ilvl w:val="0"/>
          <w:numId w:val="0"/>
        </w:numPr>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spacing w:line="560" w:lineRule="exact"/>
        <w:ind w:firstLine="640" w:firstLineChars="200"/>
        <w:rPr>
          <w:rFonts w:hint="eastAsia" w:ascii="仿宋" w:hAnsi="仿宋" w:eastAsia="仿宋" w:cs="仿宋"/>
          <w:sz w:val="32"/>
          <w:szCs w:val="32"/>
          <w:lang w:val="zh-CN"/>
        </w:rPr>
      </w:pPr>
      <w:bookmarkStart w:id="1" w:name="OLE_LINK10"/>
      <w:r>
        <w:rPr>
          <w:rFonts w:hint="eastAsia" w:ascii="仿宋" w:hAnsi="仿宋" w:eastAsia="仿宋" w:cs="仿宋"/>
          <w:sz w:val="32"/>
          <w:szCs w:val="32"/>
        </w:rPr>
        <w:t>2020年度“三公”经费财政拨款支出预算为</w:t>
      </w:r>
      <w:r>
        <w:rPr>
          <w:rFonts w:hint="eastAsia" w:ascii="仿宋" w:hAnsi="仿宋" w:eastAsia="仿宋" w:cs="仿宋"/>
          <w:sz w:val="32"/>
          <w:szCs w:val="32"/>
          <w:lang w:val="en-US" w:eastAsia="zh-CN"/>
        </w:rPr>
        <w:t>6</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5.86</w:t>
      </w:r>
      <w:r>
        <w:rPr>
          <w:rFonts w:hint="eastAsia" w:ascii="仿宋" w:hAnsi="仿宋" w:eastAsia="仿宋" w:cs="仿宋"/>
          <w:sz w:val="32"/>
          <w:szCs w:val="32"/>
        </w:rPr>
        <w:t>万元,</w:t>
      </w:r>
      <w:r>
        <w:rPr>
          <w:rFonts w:hint="eastAsia" w:ascii="仿宋" w:hAnsi="仿宋" w:eastAsia="仿宋" w:cs="仿宋"/>
          <w:sz w:val="32"/>
          <w:szCs w:val="32"/>
          <w:lang w:val="zh-CN"/>
        </w:rPr>
        <w:t>完成预算的</w:t>
      </w:r>
      <w:r>
        <w:rPr>
          <w:rFonts w:hint="eastAsia" w:ascii="仿宋" w:hAnsi="仿宋" w:eastAsia="仿宋" w:cs="仿宋"/>
          <w:sz w:val="32"/>
          <w:szCs w:val="32"/>
          <w:lang w:val="en-US" w:eastAsia="zh-CN"/>
        </w:rPr>
        <w:t>97.67</w:t>
      </w:r>
      <w:r>
        <w:rPr>
          <w:rFonts w:hint="eastAsia" w:ascii="仿宋" w:hAnsi="仿宋" w:eastAsia="仿宋" w:cs="仿宋"/>
          <w:sz w:val="32"/>
          <w:szCs w:val="32"/>
          <w:lang w:val="zh-CN"/>
        </w:rPr>
        <w:t>%，其中：</w:t>
      </w:r>
    </w:p>
    <w:p>
      <w:pPr>
        <w:spacing w:line="560" w:lineRule="exact"/>
        <w:ind w:firstLine="640" w:firstLineChars="200"/>
        <w:rPr>
          <w:rFonts w:hint="eastAsia" w:ascii="仿宋" w:hAnsi="仿宋" w:eastAsia="仿宋" w:cs="仿宋"/>
          <w:sz w:val="32"/>
          <w:szCs w:val="32"/>
          <w:lang w:val="zh-CN"/>
        </w:rPr>
      </w:pPr>
      <w:bookmarkStart w:id="2" w:name="OLE_LINK12"/>
      <w:r>
        <w:rPr>
          <w:rFonts w:hint="eastAsia" w:ascii="仿宋" w:hAnsi="仿宋" w:eastAsia="仿宋" w:cs="仿宋"/>
          <w:sz w:val="32"/>
          <w:szCs w:val="32"/>
          <w:lang w:val="zh-CN"/>
        </w:rPr>
        <w:t>因公出国（境）费支出预算为</w:t>
      </w:r>
      <w:r>
        <w:rPr>
          <w:rFonts w:hint="eastAsia" w:ascii="仿宋" w:hAnsi="仿宋" w:eastAsia="仿宋" w:cs="仿宋"/>
          <w:sz w:val="32"/>
          <w:szCs w:val="32"/>
          <w:lang w:val="en-US" w:eastAsia="zh-CN"/>
        </w:rPr>
        <w:t>0</w:t>
      </w:r>
      <w:r>
        <w:rPr>
          <w:rFonts w:hint="eastAsia" w:ascii="仿宋" w:hAnsi="仿宋" w:eastAsia="仿宋" w:cs="仿宋"/>
          <w:sz w:val="32"/>
          <w:szCs w:val="32"/>
          <w:lang w:val="zh-CN"/>
        </w:rPr>
        <w:t>万元，支出决算为</w:t>
      </w:r>
      <w:r>
        <w:rPr>
          <w:rFonts w:hint="eastAsia" w:ascii="仿宋" w:hAnsi="仿宋" w:eastAsia="仿宋" w:cs="仿宋"/>
          <w:sz w:val="32"/>
          <w:szCs w:val="32"/>
          <w:lang w:val="en-US" w:eastAsia="zh-CN"/>
        </w:rPr>
        <w:t>0</w:t>
      </w:r>
      <w:r>
        <w:rPr>
          <w:rFonts w:hint="eastAsia" w:ascii="仿宋" w:hAnsi="仿宋" w:eastAsia="仿宋" w:cs="仿宋"/>
          <w:sz w:val="32"/>
          <w:szCs w:val="32"/>
          <w:lang w:val="zh-CN"/>
        </w:rPr>
        <w:t>万元，完成预算的</w:t>
      </w:r>
      <w:r>
        <w:rPr>
          <w:rFonts w:hint="eastAsia" w:ascii="仿宋" w:hAnsi="仿宋" w:eastAsia="仿宋" w:cs="仿宋"/>
          <w:sz w:val="32"/>
          <w:szCs w:val="32"/>
          <w:lang w:val="en-US" w:eastAsia="zh-CN"/>
        </w:rPr>
        <w:t>0</w:t>
      </w:r>
      <w:r>
        <w:rPr>
          <w:rFonts w:hint="eastAsia" w:ascii="仿宋" w:hAnsi="仿宋" w:eastAsia="仿宋" w:cs="仿宋"/>
          <w:sz w:val="32"/>
          <w:szCs w:val="32"/>
          <w:lang w:val="zh-CN"/>
        </w:rPr>
        <w:t>%，决算数等于预算数的主要原因是全年无一人因公出国（境）。与上年相比减少</w:t>
      </w:r>
      <w:r>
        <w:rPr>
          <w:rFonts w:hint="eastAsia" w:ascii="仿宋" w:hAnsi="仿宋" w:eastAsia="仿宋" w:cs="仿宋"/>
          <w:sz w:val="32"/>
          <w:szCs w:val="32"/>
          <w:lang w:val="en-US" w:eastAsia="zh-CN"/>
        </w:rPr>
        <w:t>0</w:t>
      </w:r>
      <w:r>
        <w:rPr>
          <w:rFonts w:hint="eastAsia" w:ascii="仿宋" w:hAnsi="仿宋" w:eastAsia="仿宋" w:cs="仿宋"/>
          <w:sz w:val="32"/>
          <w:szCs w:val="32"/>
          <w:lang w:val="zh-CN"/>
        </w:rPr>
        <w:t>万元，减少</w:t>
      </w:r>
      <w:r>
        <w:rPr>
          <w:rFonts w:hint="eastAsia" w:ascii="仿宋" w:hAnsi="仿宋" w:eastAsia="仿宋" w:cs="仿宋"/>
          <w:sz w:val="32"/>
          <w:szCs w:val="32"/>
          <w:lang w:val="en-US" w:eastAsia="zh-CN"/>
        </w:rPr>
        <w:t>0</w:t>
      </w:r>
      <w:r>
        <w:rPr>
          <w:rFonts w:hint="eastAsia" w:ascii="仿宋" w:hAnsi="仿宋" w:eastAsia="仿宋" w:cs="仿宋"/>
          <w:sz w:val="32"/>
          <w:szCs w:val="32"/>
          <w:lang w:val="zh-CN"/>
        </w:rPr>
        <w:t>%,主要原因是全年无一人因公出国（境）。</w:t>
      </w:r>
    </w:p>
    <w:bookmarkEnd w:id="2"/>
    <w:p>
      <w:pPr>
        <w:spacing w:line="560" w:lineRule="exact"/>
        <w:ind w:firstLine="640" w:firstLineChars="200"/>
        <w:rPr>
          <w:rFonts w:hint="eastAsia" w:ascii="仿宋" w:hAnsi="仿宋" w:eastAsia="仿宋" w:cs="仿宋"/>
          <w:color w:val="auto"/>
          <w:kern w:val="2"/>
          <w:sz w:val="32"/>
          <w:szCs w:val="32"/>
          <w:lang w:val="zh-CN" w:eastAsia="zh-CN" w:bidi="ar-SA"/>
        </w:rPr>
      </w:pPr>
      <w:r>
        <w:rPr>
          <w:rFonts w:hint="eastAsia" w:ascii="仿宋" w:hAnsi="仿宋" w:eastAsia="仿宋" w:cs="仿宋"/>
          <w:color w:val="auto"/>
          <w:kern w:val="2"/>
          <w:sz w:val="32"/>
          <w:szCs w:val="32"/>
          <w:lang w:val="zh-CN" w:eastAsia="zh-CN" w:bidi="ar-SA"/>
        </w:rPr>
        <w:t>公务接待费支出预算为</w:t>
      </w:r>
      <w:r>
        <w:rPr>
          <w:rFonts w:hint="eastAsia" w:ascii="仿宋" w:hAnsi="仿宋" w:eastAsia="仿宋" w:cs="仿宋"/>
          <w:color w:val="auto"/>
          <w:kern w:val="2"/>
          <w:sz w:val="32"/>
          <w:szCs w:val="32"/>
          <w:lang w:val="en-US" w:eastAsia="zh-CN" w:bidi="ar-SA"/>
        </w:rPr>
        <w:t>0</w:t>
      </w:r>
      <w:r>
        <w:rPr>
          <w:rFonts w:hint="eastAsia" w:ascii="仿宋" w:hAnsi="仿宋" w:eastAsia="仿宋" w:cs="仿宋"/>
          <w:color w:val="auto"/>
          <w:kern w:val="2"/>
          <w:sz w:val="32"/>
          <w:szCs w:val="32"/>
          <w:lang w:val="zh-CN" w:eastAsia="zh-CN" w:bidi="ar-SA"/>
        </w:rPr>
        <w:t>万元，支出决算为</w:t>
      </w:r>
      <w:r>
        <w:rPr>
          <w:rFonts w:hint="eastAsia" w:ascii="仿宋" w:hAnsi="仿宋" w:eastAsia="仿宋" w:cs="仿宋"/>
          <w:color w:val="auto"/>
          <w:kern w:val="2"/>
          <w:sz w:val="32"/>
          <w:szCs w:val="32"/>
          <w:lang w:val="en-US" w:eastAsia="zh-CN" w:bidi="ar-SA"/>
        </w:rPr>
        <w:t>0</w:t>
      </w:r>
      <w:r>
        <w:rPr>
          <w:rFonts w:hint="eastAsia" w:ascii="仿宋" w:hAnsi="仿宋" w:eastAsia="仿宋" w:cs="仿宋"/>
          <w:color w:val="auto"/>
          <w:kern w:val="2"/>
          <w:sz w:val="32"/>
          <w:szCs w:val="32"/>
          <w:lang w:val="zh-CN" w:eastAsia="zh-CN" w:bidi="ar-SA"/>
        </w:rPr>
        <w:t>万元,完成预算的</w:t>
      </w:r>
      <w:r>
        <w:rPr>
          <w:rFonts w:hint="eastAsia" w:ascii="仿宋" w:hAnsi="仿宋" w:eastAsia="仿宋" w:cs="仿宋"/>
          <w:color w:val="auto"/>
          <w:kern w:val="2"/>
          <w:sz w:val="32"/>
          <w:szCs w:val="32"/>
          <w:lang w:val="en-US" w:eastAsia="zh-CN" w:bidi="ar-SA"/>
        </w:rPr>
        <w:t>0</w:t>
      </w:r>
      <w:r>
        <w:rPr>
          <w:rFonts w:hint="eastAsia" w:ascii="仿宋" w:hAnsi="仿宋" w:eastAsia="仿宋" w:cs="仿宋"/>
          <w:color w:val="auto"/>
          <w:kern w:val="2"/>
          <w:sz w:val="32"/>
          <w:szCs w:val="32"/>
          <w:lang w:val="zh-CN" w:eastAsia="zh-CN" w:bidi="ar-SA"/>
        </w:rPr>
        <w:t>%,决算数小于预算数的主要原因是</w:t>
      </w:r>
      <w:bookmarkStart w:id="3" w:name="OLE_LINK7"/>
      <w:r>
        <w:rPr>
          <w:rFonts w:hint="eastAsia" w:ascii="仿宋" w:hAnsi="仿宋" w:eastAsia="仿宋" w:cs="仿宋"/>
          <w:color w:val="auto"/>
          <w:kern w:val="2"/>
          <w:sz w:val="32"/>
          <w:szCs w:val="32"/>
          <w:lang w:val="zh-CN" w:eastAsia="zh-CN" w:bidi="ar-SA"/>
        </w:rPr>
        <w:t>认真贯彻落实中央“八项规定”精神和厉行节约要求，从严控制“三公”经费开支，全年实际支出比预算有所节约</w:t>
      </w:r>
      <w:bookmarkEnd w:id="3"/>
      <w:r>
        <w:rPr>
          <w:rFonts w:hint="eastAsia" w:ascii="仿宋" w:hAnsi="仿宋" w:eastAsia="仿宋" w:cs="仿宋"/>
          <w:color w:val="auto"/>
          <w:kern w:val="2"/>
          <w:sz w:val="32"/>
          <w:szCs w:val="32"/>
          <w:lang w:val="zh-CN" w:eastAsia="zh-CN" w:bidi="ar-SA"/>
        </w:rPr>
        <w:t>。</w:t>
      </w:r>
      <w:r>
        <w:rPr>
          <w:rFonts w:hint="eastAsia" w:ascii="仿宋" w:hAnsi="仿宋" w:eastAsia="仿宋" w:cs="仿宋"/>
          <w:sz w:val="32"/>
          <w:szCs w:val="32"/>
        </w:rPr>
        <w:t>与上年相比减少</w:t>
      </w:r>
      <w:r>
        <w:rPr>
          <w:rFonts w:hint="eastAsia" w:ascii="仿宋" w:hAnsi="仿宋" w:eastAsia="仿宋" w:cs="仿宋"/>
          <w:sz w:val="32"/>
          <w:szCs w:val="32"/>
          <w:lang w:val="en-US" w:eastAsia="zh-CN"/>
        </w:rPr>
        <w:t>0</w:t>
      </w:r>
      <w:r>
        <w:rPr>
          <w:rFonts w:hint="eastAsia" w:ascii="仿宋" w:hAnsi="仿宋" w:eastAsia="仿宋" w:cs="仿宋"/>
          <w:sz w:val="32"/>
          <w:szCs w:val="32"/>
        </w:rPr>
        <w:t>万元，减少</w:t>
      </w:r>
      <w:r>
        <w:rPr>
          <w:rFonts w:hint="eastAsia" w:ascii="仿宋" w:hAnsi="仿宋" w:eastAsia="仿宋" w:cs="仿宋"/>
          <w:sz w:val="32"/>
          <w:szCs w:val="32"/>
          <w:lang w:val="en-US" w:eastAsia="zh-CN"/>
        </w:rPr>
        <w:t>0</w:t>
      </w:r>
      <w:r>
        <w:rPr>
          <w:rFonts w:hint="eastAsia" w:ascii="仿宋" w:hAnsi="仿宋" w:eastAsia="仿宋" w:cs="仿宋"/>
          <w:sz w:val="32"/>
          <w:szCs w:val="32"/>
        </w:rPr>
        <w:t>%,减少的主要原因是</w:t>
      </w:r>
      <w:r>
        <w:rPr>
          <w:rFonts w:hint="eastAsia" w:ascii="仿宋" w:hAnsi="仿宋" w:eastAsia="仿宋" w:cs="仿宋"/>
          <w:color w:val="auto"/>
          <w:kern w:val="2"/>
          <w:sz w:val="32"/>
          <w:szCs w:val="32"/>
          <w:lang w:val="zh-CN" w:eastAsia="zh-CN" w:bidi="ar-SA"/>
        </w:rPr>
        <w:t>认真贯彻落实中央“八项规定”精神和厉行节约要求，从严控制“三公”经费开支</w:t>
      </w:r>
      <w:r>
        <w:rPr>
          <w:rFonts w:hint="eastAsia" w:ascii="仿宋" w:hAnsi="仿宋" w:eastAsia="仿宋" w:cs="仿宋"/>
          <w:sz w:val="32"/>
          <w:szCs w:val="32"/>
          <w:lang w:val="zh-CN"/>
        </w:rPr>
        <w:t>。</w:t>
      </w:r>
    </w:p>
    <w:p>
      <w:pPr>
        <w:pStyle w:val="9"/>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公务用车购置费及运行维护费支出预算为6万元，支出决算为5.86万元，完成预算的97.67%，决算数小于预算数的主要原因是</w:t>
      </w:r>
      <w:r>
        <w:rPr>
          <w:rFonts w:hint="eastAsia" w:ascii="仿宋" w:hAnsi="仿宋" w:eastAsia="仿宋" w:cs="仿宋"/>
          <w:color w:val="auto"/>
          <w:kern w:val="2"/>
          <w:sz w:val="32"/>
          <w:szCs w:val="32"/>
          <w:lang w:val="zh-CN" w:eastAsia="zh-CN" w:bidi="ar-SA"/>
        </w:rPr>
        <w:t>认真贯彻落实中央“八项规定”精神和厉行节约要求，从严控制“三公”经费开支，全年实际支出比预算有所节约</w:t>
      </w:r>
      <w:r>
        <w:rPr>
          <w:rFonts w:hint="eastAsia" w:ascii="仿宋" w:hAnsi="仿宋" w:eastAsia="仿宋" w:cs="仿宋"/>
          <w:color w:val="auto"/>
          <w:kern w:val="2"/>
          <w:sz w:val="32"/>
          <w:szCs w:val="32"/>
          <w:lang w:val="en-US" w:eastAsia="zh-CN" w:bidi="ar-SA"/>
        </w:rPr>
        <w:t>，与上年相比减少5.11万元，减少85.17%,减少的主要原因是</w:t>
      </w:r>
      <w:r>
        <w:rPr>
          <w:rFonts w:hint="eastAsia" w:ascii="仿宋" w:hAnsi="仿宋" w:eastAsia="仿宋" w:cs="仿宋"/>
          <w:color w:val="auto"/>
          <w:kern w:val="2"/>
          <w:sz w:val="32"/>
          <w:szCs w:val="32"/>
          <w:lang w:val="zh-CN" w:eastAsia="zh-CN" w:bidi="ar-SA"/>
        </w:rPr>
        <w:t>认真贯彻落实中央“八项规定”精神和厉行节约要求，从严控制“三公”经费开支</w:t>
      </w:r>
      <w:r>
        <w:rPr>
          <w:rFonts w:hint="eastAsia" w:ascii="仿宋" w:hAnsi="仿宋" w:eastAsia="仿宋" w:cs="仿宋"/>
          <w:color w:val="auto"/>
          <w:kern w:val="2"/>
          <w:sz w:val="32"/>
          <w:szCs w:val="32"/>
          <w:lang w:val="en-US" w:eastAsia="zh-CN" w:bidi="ar-SA"/>
        </w:rPr>
        <w:t>。</w:t>
      </w:r>
    </w:p>
    <w:p>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w:t>
      </w:r>
      <w:bookmarkStart w:id="4" w:name="_GoBack"/>
      <w:bookmarkEnd w:id="4"/>
      <w:r>
        <w:rPr>
          <w:rFonts w:hint="eastAsia" w:asciiTheme="minorEastAsia" w:hAnsiTheme="minorEastAsia" w:eastAsiaTheme="minorEastAsia"/>
          <w:b/>
          <w:sz w:val="32"/>
          <w:szCs w:val="32"/>
        </w:rPr>
        <w:t>政拨款支出决算具体情况说明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2020年度“三公”经费财政拨款支出决算中，公务接待费支出决算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w:t>
      </w:r>
    </w:p>
    <w:p>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人次,开支内容包括：</w:t>
      </w:r>
    </w:p>
    <w:p>
      <w:pPr>
        <w:spacing w:line="560" w:lineRule="exact"/>
        <w:ind w:firstLine="640" w:firstLineChars="200"/>
        <w:rPr>
          <w:rFonts w:hint="eastAsia" w:asciiTheme="minorEastAsia" w:hAnsiTheme="minorEastAsia"/>
          <w:sz w:val="32"/>
          <w:szCs w:val="32"/>
          <w:lang w:val="en-US" w:eastAsia="zh-CN"/>
        </w:rPr>
      </w:pPr>
      <w:r>
        <w:rPr>
          <w:rFonts w:hint="eastAsia" w:asciiTheme="minorEastAsia" w:hAnsiTheme="minorEastAsia"/>
          <w:sz w:val="32"/>
          <w:szCs w:val="32"/>
          <w:lang w:val="en-US" w:eastAsia="zh-CN"/>
        </w:rPr>
        <w:t>0</w:t>
      </w:r>
      <w:r>
        <w:rPr>
          <w:rFonts w:hint="eastAsia" w:asciiTheme="minorEastAsia" w:hAnsiTheme="minorEastAsia" w:eastAsiaTheme="minorEastAsia"/>
          <w:sz w:val="32"/>
          <w:szCs w:val="32"/>
        </w:rPr>
        <w:t>支出</w:t>
      </w:r>
      <w:r>
        <w:rPr>
          <w:rFonts w:hint="eastAsia" w:asciiTheme="minorEastAsia" w:hAnsiTheme="minorEastAsia"/>
          <w:sz w:val="32"/>
          <w:szCs w:val="32"/>
          <w:lang w:val="en-US" w:eastAsia="zh-CN"/>
        </w:rPr>
        <w:t>0</w:t>
      </w:r>
      <w:r>
        <w:rPr>
          <w:rFonts w:hint="eastAsia" w:asciiTheme="minorEastAsia" w:hAnsiTheme="minorEastAsia" w:eastAsiaTheme="minorEastAsia"/>
          <w:sz w:val="32"/>
          <w:szCs w:val="32"/>
        </w:rPr>
        <w:t>万元，主要用于</w:t>
      </w:r>
      <w:r>
        <w:rPr>
          <w:rFonts w:hint="eastAsia" w:asciiTheme="minorEastAsia" w:hAnsiTheme="minorEastAsia"/>
          <w:sz w:val="32"/>
          <w:szCs w:val="32"/>
          <w:lang w:val="en-US" w:eastAsia="zh-CN"/>
        </w:rPr>
        <w:t>0活动</w:t>
      </w:r>
    </w:p>
    <w:p>
      <w:pPr>
        <w:pStyle w:val="9"/>
        <w:numPr>
          <w:ilvl w:val="0"/>
          <w:numId w:val="4"/>
        </w:numPr>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公务接待费支出决算为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次，主要是</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发生的接待支出。</w:t>
      </w:r>
    </w:p>
    <w:p>
      <w:pPr>
        <w:ind w:firstLine="800" w:firstLineChars="250"/>
        <w:rPr>
          <w:rFonts w:hint="eastAsia" w:asciiTheme="minorEastAsia" w:hAnsiTheme="minorEastAsia"/>
          <w:sz w:val="32"/>
          <w:szCs w:val="32"/>
          <w:lang w:val="zh-CN" w:eastAsia="zh-CN"/>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5.86</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sz w:val="32"/>
          <w:szCs w:val="32"/>
          <w:lang w:val="en-US" w:eastAsia="zh-CN"/>
        </w:rPr>
        <w:t>0</w:t>
      </w:r>
      <w:r>
        <w:rPr>
          <w:rFonts w:hint="eastAsia" w:asciiTheme="minorEastAsia" w:hAnsiTheme="minorEastAsia"/>
          <w:sz w:val="32"/>
          <w:szCs w:val="32"/>
        </w:rPr>
        <w:t>（单位本级或某二级机构）更新公务用车</w:t>
      </w:r>
      <w:r>
        <w:rPr>
          <w:rFonts w:hint="eastAsia" w:asciiTheme="minorEastAsia" w:hAnsiTheme="minorEastAsia"/>
          <w:sz w:val="32"/>
          <w:szCs w:val="32"/>
          <w:lang w:val="en-US" w:eastAsia="zh-CN"/>
        </w:rPr>
        <w:t>0</w:t>
      </w:r>
      <w:r>
        <w:rPr>
          <w:rFonts w:hint="eastAsia" w:asciiTheme="minorEastAsia" w:hAnsiTheme="minorEastAsia"/>
          <w:sz w:val="32"/>
          <w:szCs w:val="32"/>
        </w:rPr>
        <w:t>辆</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5.86</w:t>
      </w:r>
      <w:r>
        <w:rPr>
          <w:rFonts w:hint="eastAsia" w:asciiTheme="minorEastAsia" w:hAnsiTheme="minorEastAsia"/>
          <w:sz w:val="32"/>
          <w:szCs w:val="32"/>
        </w:rPr>
        <w:t>万元，主要是</w:t>
      </w:r>
      <w:r>
        <w:rPr>
          <w:rFonts w:hint="eastAsia" w:asciiTheme="minorEastAsia" w:hAnsiTheme="minorEastAsia"/>
          <w:sz w:val="32"/>
          <w:szCs w:val="32"/>
          <w:lang w:eastAsia="zh-CN"/>
        </w:rPr>
        <w:t>用于公务车油料及维修费用</w:t>
      </w:r>
      <w:r>
        <w:rPr>
          <w:rFonts w:hint="eastAsia" w:asciiTheme="minorEastAsia" w:hAnsiTheme="minorEastAsia"/>
          <w:sz w:val="32"/>
          <w:szCs w:val="32"/>
        </w:rPr>
        <w:t>支出，截止2020年12月31日，我单位开支财政拨款的公务用车保有量为</w:t>
      </w:r>
      <w:r>
        <w:rPr>
          <w:rFonts w:hint="eastAsia" w:asciiTheme="minorEastAsia" w:hAnsiTheme="minorEastAsia"/>
          <w:sz w:val="32"/>
          <w:szCs w:val="32"/>
          <w:lang w:val="en-US" w:eastAsia="zh-CN"/>
        </w:rPr>
        <w:t>2</w:t>
      </w:r>
      <w:r>
        <w:rPr>
          <w:rFonts w:hint="eastAsia" w:asciiTheme="minorEastAsia" w:hAnsiTheme="minorEastAsia"/>
          <w:sz w:val="32"/>
          <w:szCs w:val="32"/>
        </w:rPr>
        <w:t>辆。</w:t>
      </w:r>
    </w:p>
    <w:bookmarkEnd w:id="1"/>
    <w:p>
      <w:pPr>
        <w:numPr>
          <w:ilvl w:val="0"/>
          <w:numId w:val="5"/>
        </w:numPr>
        <w:spacing w:line="560" w:lineRule="exact"/>
        <w:ind w:left="198" w:leftChars="0" w:firstLine="640" w:firstLineChars="0"/>
        <w:rPr>
          <w:rFonts w:hint="eastAsia" w:ascii="黑体" w:hAnsi="黑体" w:eastAsia="黑体" w:cs="黑体"/>
          <w:b/>
          <w:bCs/>
          <w:sz w:val="32"/>
          <w:szCs w:val="32"/>
        </w:rPr>
      </w:pPr>
      <w:r>
        <w:rPr>
          <w:rFonts w:hint="eastAsia" w:ascii="黑体" w:hAnsi="黑体" w:eastAsia="黑体" w:cs="黑体"/>
          <w:b/>
          <w:bCs/>
          <w:sz w:val="32"/>
          <w:szCs w:val="32"/>
        </w:rPr>
        <w:t>政府性基金预算收入支出决算情况</w:t>
      </w:r>
    </w:p>
    <w:p>
      <w:pPr>
        <w:pStyle w:val="9"/>
        <w:rPr>
          <w:rFonts w:asciiTheme="minorEastAsia" w:hAnsiTheme="minorEastAsia" w:eastAsiaTheme="minorEastAsia"/>
          <w:i w:val="0"/>
          <w:iCs/>
          <w:color w:val="FF0000"/>
          <w:sz w:val="32"/>
          <w:szCs w:val="32"/>
        </w:rPr>
      </w:pPr>
      <w:r>
        <w:rPr>
          <w:rFonts w:hint="eastAsia" w:ascii="仿宋" w:hAnsi="仿宋" w:eastAsia="仿宋" w:cs="仿宋"/>
          <w:sz w:val="32"/>
          <w:szCs w:val="32"/>
        </w:rPr>
        <w:t>2020年本单位</w:t>
      </w:r>
      <w:r>
        <w:rPr>
          <w:rFonts w:hint="eastAsia" w:ascii="仿宋" w:hAnsi="仿宋" w:eastAsia="仿宋" w:cs="仿宋"/>
          <w:sz w:val="32"/>
          <w:szCs w:val="32"/>
          <w:lang w:eastAsia="zh-CN"/>
        </w:rPr>
        <w:t>无</w:t>
      </w:r>
      <w:r>
        <w:rPr>
          <w:rFonts w:hint="eastAsia" w:ascii="仿宋" w:hAnsi="仿宋" w:eastAsia="仿宋" w:cs="仿宋"/>
          <w:sz w:val="32"/>
          <w:szCs w:val="32"/>
        </w:rPr>
        <w:t>政府性基金支</w:t>
      </w:r>
      <w:r>
        <w:rPr>
          <w:rFonts w:hint="eastAsia" w:ascii="仿宋" w:hAnsi="仿宋" w:eastAsia="仿宋" w:cs="仿宋"/>
          <w:sz w:val="32"/>
          <w:szCs w:val="32"/>
          <w:lang w:eastAsia="zh-CN"/>
        </w:rPr>
        <w:t>出</w:t>
      </w:r>
      <w:r>
        <w:rPr>
          <w:rFonts w:hint="eastAsia" w:ascii="仿宋" w:hAnsi="仿宋" w:eastAsia="仿宋" w:cs="仿宋"/>
          <w:sz w:val="32"/>
          <w:szCs w:val="32"/>
        </w:rPr>
        <w:t>。</w:t>
      </w:r>
      <w:r>
        <w:rPr>
          <w:rFonts w:hint="eastAsia" w:asciiTheme="minorEastAsia" w:hAnsiTheme="minorEastAsia" w:eastAsiaTheme="minorEastAsia"/>
          <w:sz w:val="32"/>
          <w:szCs w:val="32"/>
        </w:rPr>
        <w:t xml:space="preserve"> 2020年度政府性基金预算财政拨款收入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万元；年初结转和结余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万元；年末结转和结余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spacing w:line="560" w:lineRule="exact"/>
        <w:ind w:firstLine="640" w:firstLineChars="200"/>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九、关于机关运行经费支出说明</w:t>
      </w:r>
    </w:p>
    <w:p>
      <w:pPr>
        <w:spacing w:line="56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eastAsia="zh-CN"/>
        </w:rPr>
        <w:t>本部门</w:t>
      </w:r>
      <w:r>
        <w:rPr>
          <w:rFonts w:hint="eastAsia" w:ascii="仿宋" w:hAnsi="仿宋" w:eastAsia="仿宋" w:cs="仿宋"/>
          <w:sz w:val="32"/>
          <w:szCs w:val="32"/>
          <w:lang w:val="en-US" w:eastAsia="zh-CN"/>
        </w:rPr>
        <w:t>2020年度机关运行经费0万元，</w:t>
      </w:r>
      <w:r>
        <w:rPr>
          <w:rFonts w:hint="eastAsia" w:ascii="仿宋" w:hAnsi="仿宋" w:eastAsia="仿宋" w:cs="仿宋"/>
          <w:sz w:val="32"/>
          <w:szCs w:val="32"/>
        </w:rPr>
        <w:t>本部门2020年度机关运行经费支出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万元，比年初预算数（或者上年决算数）增加</w:t>
      </w:r>
      <w:r>
        <w:rPr>
          <w:rFonts w:hint="eastAsia" w:ascii="仿宋" w:hAnsi="仿宋" w:eastAsia="仿宋" w:cs="仿宋"/>
          <w:sz w:val="32"/>
          <w:szCs w:val="32"/>
          <w:lang w:val="en-US" w:eastAsia="zh-CN"/>
        </w:rPr>
        <w:t>0</w:t>
      </w:r>
      <w:r>
        <w:rPr>
          <w:rFonts w:hint="eastAsia" w:ascii="仿宋" w:hAnsi="仿宋" w:eastAsia="仿宋" w:cs="仿宋"/>
          <w:sz w:val="32"/>
          <w:szCs w:val="32"/>
        </w:rPr>
        <w:t xml:space="preserve"> 万元，增长</w:t>
      </w:r>
      <w:r>
        <w:rPr>
          <w:rFonts w:hint="eastAsia" w:ascii="仿宋" w:hAnsi="仿宋" w:eastAsia="仿宋" w:cs="仿宋"/>
          <w:sz w:val="32"/>
          <w:szCs w:val="32"/>
          <w:lang w:val="en-US" w:eastAsia="zh-CN"/>
        </w:rPr>
        <w:t>0</w:t>
      </w:r>
      <w:r>
        <w:rPr>
          <w:rFonts w:hint="eastAsia" w:ascii="仿宋" w:hAnsi="仿宋" w:eastAsia="仿宋" w:cs="仿宋"/>
          <w:sz w:val="32"/>
          <w:szCs w:val="32"/>
        </w:rPr>
        <w:t>%。主要原因是：</w:t>
      </w:r>
      <w:r>
        <w:rPr>
          <w:rFonts w:hint="eastAsia" w:ascii="仿宋" w:hAnsi="仿宋" w:eastAsia="仿宋" w:cs="仿宋"/>
          <w:sz w:val="32"/>
          <w:szCs w:val="32"/>
          <w:lang w:eastAsia="zh-CN"/>
        </w:rPr>
        <w:t>本单位属事业单位</w:t>
      </w:r>
      <w:r>
        <w:rPr>
          <w:rFonts w:hint="eastAsia" w:ascii="仿宋" w:hAnsi="仿宋" w:eastAsia="仿宋" w:cs="仿宋"/>
          <w:sz w:val="32"/>
          <w:szCs w:val="32"/>
          <w:lang w:val="zh-CN"/>
        </w:rPr>
        <w:t>。</w:t>
      </w:r>
    </w:p>
    <w:p>
      <w:pPr>
        <w:numPr>
          <w:ilvl w:val="0"/>
          <w:numId w:val="0"/>
        </w:numPr>
        <w:spacing w:line="560" w:lineRule="exact"/>
        <w:ind w:left="838" w:leftChars="0"/>
        <w:rPr>
          <w:rFonts w:hint="eastAsia" w:ascii="黑体" w:hAnsi="黑体" w:eastAsia="黑体" w:cs="黑体"/>
          <w:b/>
          <w:bCs/>
          <w:sz w:val="32"/>
          <w:szCs w:val="32"/>
          <w:lang w:val="zh-CN"/>
        </w:rPr>
      </w:pPr>
      <w:r>
        <w:rPr>
          <w:rFonts w:hint="eastAsia" w:ascii="黑体" w:hAnsi="黑体" w:eastAsia="黑体" w:cs="黑体"/>
          <w:b/>
          <w:bCs/>
          <w:sz w:val="32"/>
          <w:szCs w:val="32"/>
          <w:lang w:val="zh-CN"/>
        </w:rPr>
        <w:t>十、一般性支出情况</w:t>
      </w:r>
    </w:p>
    <w:p>
      <w:pPr>
        <w:numPr>
          <w:ilvl w:val="0"/>
          <w:numId w:val="0"/>
        </w:numPr>
        <w:spacing w:line="560" w:lineRule="exact"/>
        <w:ind w:left="838" w:leftChars="0"/>
        <w:rPr>
          <w:rFonts w:hint="default" w:ascii="仿宋" w:hAnsi="仿宋" w:eastAsia="仿宋" w:cs="宋体"/>
          <w:sz w:val="32"/>
          <w:szCs w:val="32"/>
          <w:lang w:eastAsia="zh-CN"/>
        </w:rPr>
      </w:pPr>
      <w:r>
        <w:rPr>
          <w:rFonts w:hint="eastAsia" w:asciiTheme="minorEastAsia" w:hAnsiTheme="minorEastAsia" w:eastAsiaTheme="minorEastAsia"/>
          <w:sz w:val="32"/>
          <w:szCs w:val="32"/>
        </w:rPr>
        <w:t>2020年本部门开支会议费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万元，用于召开</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会议，人数</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人，内容为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；用于开展</w:t>
      </w:r>
      <w:r>
        <w:rPr>
          <w:rFonts w:hint="eastAsia" w:asciiTheme="minorEastAsia" w:hAnsiTheme="minorEastAsia"/>
          <w:sz w:val="32"/>
          <w:szCs w:val="32"/>
          <w:lang w:val="en-US" w:eastAsia="zh-CN"/>
        </w:rPr>
        <w:t>党员</w:t>
      </w:r>
      <w:r>
        <w:rPr>
          <w:rFonts w:hint="eastAsia" w:asciiTheme="minorEastAsia" w:hAnsiTheme="minorEastAsia" w:eastAsiaTheme="minorEastAsia"/>
          <w:sz w:val="32"/>
          <w:szCs w:val="32"/>
        </w:rPr>
        <w:t>培训，人数</w:t>
      </w:r>
      <w:r>
        <w:rPr>
          <w:rFonts w:hint="eastAsia" w:asciiTheme="minorEastAsia" w:hAnsiTheme="minorEastAsia"/>
          <w:sz w:val="32"/>
          <w:szCs w:val="32"/>
          <w:lang w:val="en-US" w:eastAsia="zh-CN"/>
        </w:rPr>
        <w:t>3</w:t>
      </w:r>
      <w:r>
        <w:rPr>
          <w:rFonts w:hint="eastAsia" w:asciiTheme="minorEastAsia" w:hAnsiTheme="minorEastAsia" w:eastAsiaTheme="minorEastAsia"/>
          <w:sz w:val="32"/>
          <w:szCs w:val="32"/>
        </w:rPr>
        <w:t>人，内容为</w:t>
      </w:r>
      <w:r>
        <w:rPr>
          <w:rFonts w:hint="default" w:ascii="仿宋" w:hAnsi="仿宋" w:eastAsia="仿宋" w:cs="宋体"/>
          <w:sz w:val="32"/>
          <w:szCs w:val="32"/>
          <w:lang w:eastAsia="zh-CN"/>
        </w:rPr>
        <w:t>党员党校培训课</w:t>
      </w:r>
      <w:r>
        <w:rPr>
          <w:rFonts w:hint="eastAsia" w:asciiTheme="minorEastAsia" w:hAnsiTheme="minorEastAsia" w:eastAsiaTheme="minorEastAsia"/>
          <w:sz w:val="32"/>
          <w:szCs w:val="32"/>
        </w:rPr>
        <w:t>；举办</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等节庆、晚会、论坛、赛事活动，开支</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万元，主要是</w:t>
      </w:r>
      <w:r>
        <w:rPr>
          <w:rFonts w:hint="eastAsia" w:asciiTheme="minorEastAsia" w:hAnsiTheme="minorEastAsia" w:eastAsiaTheme="minorEastAsia"/>
          <w:sz w:val="32"/>
          <w:szCs w:val="32"/>
          <w:lang w:val="en-US" w:eastAsia="zh-CN"/>
        </w:rPr>
        <w:t>0活动</w:t>
      </w:r>
      <w:r>
        <w:rPr>
          <w:rFonts w:hint="eastAsia" w:asciiTheme="minorEastAsia" w:hAnsiTheme="minorEastAsia" w:eastAsiaTheme="minorEastAsia"/>
          <w:sz w:val="32"/>
          <w:szCs w:val="32"/>
        </w:rPr>
        <w:t>。</w:t>
      </w:r>
    </w:p>
    <w:p>
      <w:pPr>
        <w:numPr>
          <w:ilvl w:val="0"/>
          <w:numId w:val="6"/>
        </w:numPr>
        <w:spacing w:line="560" w:lineRule="exact"/>
        <w:ind w:left="419" w:leftChars="0" w:firstLineChars="0"/>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关于政府采购支出说明</w:t>
      </w:r>
    </w:p>
    <w:p>
      <w:pPr>
        <w:pStyle w:val="9"/>
        <w:ind w:firstLine="640" w:firstLineChars="200"/>
        <w:rPr>
          <w:rFonts w:hint="eastAsia" w:asciiTheme="minorEastAsia" w:hAnsiTheme="minorEastAsia" w:eastAsiaTheme="minorEastAsia"/>
          <w:color w:val="FF0000"/>
          <w:sz w:val="32"/>
          <w:szCs w:val="32"/>
        </w:rPr>
      </w:pPr>
      <w:r>
        <w:rPr>
          <w:rFonts w:hint="default" w:ascii="仿宋" w:hAnsi="仿宋" w:eastAsia="仿宋" w:cs="宋体"/>
          <w:b/>
          <w:bCs/>
          <w:sz w:val="32"/>
          <w:szCs w:val="32"/>
          <w:lang w:eastAsia="zh-CN"/>
        </w:rPr>
        <w:t xml:space="preserve">    </w:t>
      </w:r>
      <w:r>
        <w:rPr>
          <w:rFonts w:hint="eastAsia" w:asciiTheme="minorEastAsia" w:hAnsiTheme="minorEastAsia" w:eastAsiaTheme="minorEastAsia"/>
          <w:sz w:val="32"/>
          <w:szCs w:val="32"/>
        </w:rPr>
        <w:t>本部门2020年度政府采购支出总额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numPr>
          <w:ilvl w:val="0"/>
          <w:numId w:val="6"/>
        </w:numPr>
        <w:spacing w:line="560" w:lineRule="exact"/>
        <w:ind w:left="419" w:leftChars="0" w:firstLineChars="0"/>
        <w:rPr>
          <w:rFonts w:hint="eastAsia" w:ascii="黑体" w:hAnsi="黑体" w:eastAsia="黑体" w:cs="黑体"/>
          <w:b/>
          <w:bCs/>
          <w:sz w:val="32"/>
          <w:szCs w:val="32"/>
          <w:lang w:val="en-US" w:eastAsia="zh-CN"/>
        </w:rPr>
      </w:pPr>
      <w:r>
        <w:rPr>
          <w:rFonts w:hint="eastAsia" w:hAnsi="黑体"/>
          <w:b/>
          <w:sz w:val="32"/>
          <w:szCs w:val="32"/>
        </w:rPr>
        <w:t>关于国有资产占用情况说明</w:t>
      </w:r>
    </w:p>
    <w:p>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截至2020年12月31日，本单位共有车辆</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辆，其他用车主要是</w:t>
      </w:r>
      <w:r>
        <w:rPr>
          <w:rFonts w:hint="eastAsia" w:asciiTheme="minorEastAsia" w:hAnsiTheme="minorEastAsia" w:eastAsiaTheme="minorEastAsia"/>
          <w:sz w:val="32"/>
          <w:szCs w:val="32"/>
          <w:lang w:val="en-US" w:eastAsia="zh-CN"/>
        </w:rPr>
        <w:t>0车辆设备</w:t>
      </w:r>
      <w:r>
        <w:rPr>
          <w:rFonts w:hint="eastAsia" w:asciiTheme="minorEastAsia" w:hAnsiTheme="minorEastAsia" w:eastAsiaTheme="minorEastAsia"/>
          <w:sz w:val="32"/>
          <w:szCs w:val="32"/>
        </w:rPr>
        <w:t>；单位价值50万元以上通用设备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numPr>
          <w:ilvl w:val="0"/>
          <w:numId w:val="6"/>
        </w:numPr>
        <w:spacing w:line="560" w:lineRule="exact"/>
        <w:ind w:left="419" w:leftChars="0" w:firstLineChars="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关于2020年度预算绩效情况的说明</w:t>
      </w:r>
    </w:p>
    <w:p>
      <w:pPr>
        <w:numPr>
          <w:ilvl w:val="0"/>
          <w:numId w:val="0"/>
        </w:numPr>
        <w:spacing w:line="560" w:lineRule="exact"/>
        <w:ind w:left="838" w:leftChars="0"/>
        <w:rPr>
          <w:rFonts w:hint="eastAsia" w:ascii="仿宋" w:hAnsi="仿宋" w:eastAsia="仿宋" w:cs="宋体"/>
          <w:sz w:val="32"/>
          <w:szCs w:val="32"/>
          <w:lang w:val="en-US" w:eastAsia="zh-Hans"/>
        </w:rPr>
      </w:pPr>
      <w:r>
        <w:rPr>
          <w:rFonts w:hint="eastAsia" w:ascii="仿宋" w:hAnsi="仿宋" w:eastAsia="仿宋" w:cs="宋体"/>
          <w:sz w:val="32"/>
          <w:szCs w:val="32"/>
          <w:lang w:val="en-US" w:eastAsia="zh-CN"/>
        </w:rPr>
        <w:t>根据</w:t>
      </w:r>
      <w:r>
        <w:rPr>
          <w:rFonts w:hint="eastAsia" w:ascii="仿宋" w:hAnsi="仿宋" w:eastAsia="仿宋" w:cs="宋体"/>
          <w:sz w:val="32"/>
          <w:szCs w:val="32"/>
          <w:lang w:val="en-US" w:eastAsia="zh-Hans"/>
        </w:rPr>
        <w:t>中央《关于全面实施预算绩效管理的意见》、省委《关于全面岳阳县推进全面实施预算绩效管理工作的通知》（岳财绩[2020]6号）等文件精神等文件的要求，为进一步规范财政资金管理，强化绩效和责任意识，切实提高财政资金使用效益，我单位对2020年度部门整体支出进行自评已按县财政局统一要求随同部门决算作为附件公开。本单位无项目支出、无重点（专项）项目支出。</w:t>
      </w:r>
    </w:p>
    <w:p>
      <w:pPr>
        <w:numPr>
          <w:ilvl w:val="0"/>
          <w:numId w:val="0"/>
        </w:numPr>
        <w:spacing w:line="560" w:lineRule="exact"/>
        <w:ind w:left="838" w:leftChars="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部门整体支出绩效自评得分97分，评价等级为“优秀”；</w:t>
      </w:r>
    </w:p>
    <w:p>
      <w:pPr>
        <w:numPr>
          <w:ilvl w:val="0"/>
          <w:numId w:val="0"/>
        </w:numPr>
        <w:spacing w:line="560" w:lineRule="exact"/>
        <w:ind w:left="838" w:leftChars="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0项目支出绩效自评得分0，评价等级为“0”；</w:t>
      </w:r>
    </w:p>
    <w:p>
      <w:pPr>
        <w:numPr>
          <w:ilvl w:val="0"/>
          <w:numId w:val="0"/>
        </w:numPr>
        <w:spacing w:line="560" w:lineRule="exact"/>
        <w:ind w:left="838" w:leftChars="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0重点（专项）项目支出绩效自评得分0，评价等级为“0”。</w:t>
      </w:r>
    </w:p>
    <w:p>
      <w:pPr>
        <w:numPr>
          <w:ilvl w:val="0"/>
          <w:numId w:val="0"/>
        </w:numPr>
        <w:spacing w:line="560" w:lineRule="exact"/>
        <w:ind w:left="838" w:leftChars="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已按</w:t>
      </w:r>
      <w:r>
        <w:rPr>
          <w:rFonts w:hint="eastAsia" w:ascii="仿宋" w:hAnsi="仿宋" w:eastAsia="仿宋" w:cs="宋体"/>
          <w:sz w:val="32"/>
          <w:szCs w:val="32"/>
          <w:lang w:val="en-US" w:eastAsia="zh-Hans"/>
        </w:rPr>
        <w:t>县</w:t>
      </w:r>
      <w:r>
        <w:rPr>
          <w:rFonts w:hint="eastAsia" w:ascii="仿宋" w:hAnsi="仿宋" w:eastAsia="仿宋" w:cs="宋体"/>
          <w:sz w:val="32"/>
          <w:szCs w:val="32"/>
          <w:lang w:val="en-US" w:eastAsia="zh-CN"/>
        </w:rPr>
        <w:t>财政局统一要求随同部门决算作为附件公开。</w:t>
      </w:r>
    </w:p>
    <w:p>
      <w:pPr>
        <w:numPr>
          <w:ilvl w:val="0"/>
          <w:numId w:val="0"/>
        </w:numPr>
        <w:spacing w:line="560" w:lineRule="exact"/>
        <w:ind w:left="838" w:leftChars="0"/>
        <w:rPr>
          <w:rFonts w:hint="eastAsia" w:ascii="仿宋" w:hAnsi="仿宋" w:eastAsia="仿宋" w:cs="宋体"/>
          <w:sz w:val="32"/>
          <w:szCs w:val="32"/>
          <w:lang w:val="en-US" w:eastAsia="zh-CN"/>
        </w:rPr>
      </w:pPr>
    </w:p>
    <w:p>
      <w:pPr>
        <w:numPr>
          <w:ilvl w:val="0"/>
          <w:numId w:val="0"/>
        </w:numPr>
        <w:spacing w:line="560" w:lineRule="exact"/>
        <w:ind w:left="838" w:leftChars="0"/>
        <w:rPr>
          <w:rFonts w:hint="eastAsia" w:ascii="仿宋" w:hAnsi="仿宋" w:eastAsia="仿宋" w:cs="宋体"/>
          <w:sz w:val="32"/>
          <w:szCs w:val="32"/>
          <w:lang w:val="en-US" w:eastAsia="zh-CN"/>
        </w:rPr>
      </w:pPr>
    </w:p>
    <w:p>
      <w:pPr>
        <w:numPr>
          <w:ilvl w:val="0"/>
          <w:numId w:val="0"/>
        </w:numPr>
        <w:spacing w:line="560" w:lineRule="exact"/>
        <w:ind w:left="838" w:leftChars="0"/>
        <w:rPr>
          <w:rFonts w:hint="eastAsia" w:ascii="仿宋" w:hAnsi="仿宋" w:eastAsia="仿宋" w:cs="宋体"/>
          <w:sz w:val="32"/>
          <w:szCs w:val="32"/>
          <w:lang w:val="en-US" w:eastAsia="zh-CN"/>
        </w:rPr>
      </w:pPr>
    </w:p>
    <w:p>
      <w:pPr>
        <w:pStyle w:val="9"/>
        <w:rPr>
          <w:rFonts w:hAnsi="黑体"/>
          <w:b/>
          <w:sz w:val="32"/>
          <w:szCs w:val="32"/>
        </w:rPr>
      </w:pPr>
    </w:p>
    <w:p>
      <w:pPr>
        <w:pStyle w:val="9"/>
        <w:jc w:val="both"/>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pStyle w:val="9"/>
        <w:jc w:val="center"/>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第四部分 名词解释</w:t>
      </w:r>
    </w:p>
    <w:p>
      <w:pPr>
        <w:pStyle w:val="9"/>
        <w:ind w:firstLine="640" w:firstLineChars="200"/>
        <w:jc w:val="both"/>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财政拨款收入：指本级财政当年拨付的资金。</w:t>
      </w:r>
    </w:p>
    <w:p>
      <w:pPr>
        <w:pStyle w:val="9"/>
        <w:ind w:firstLine="640" w:firstLineChars="200"/>
        <w:jc w:val="both"/>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其他收入：指除上述“财政拨款收入”、“上级补助收入”、“事业收入”、“经营收入”、“附属单位上缴收入”等以外的收入。</w:t>
      </w:r>
    </w:p>
    <w:p>
      <w:pPr>
        <w:pStyle w:val="9"/>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 xml:space="preserve">    上年结转和结余：指以前年度尚未完成、结转到本年按有关规定继续使用的资金。</w:t>
      </w:r>
    </w:p>
    <w:p>
      <w:pPr>
        <w:pStyle w:val="9"/>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 xml:space="preserve">    结余分配：指事业单位按规定对非财政补助结余资金提取的职工福利基金、事业基金和缴纳的所得税，以及减少单位按规定应缴回的基本建设竣工项目结余资金。</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年末结转和结余资金：指本年度或以前年度预算安排、因客观条件发生变化无法按原计划实施，需要延迟到以后年度按有关规定继续使用的资金。</w:t>
      </w:r>
    </w:p>
    <w:p>
      <w:pPr>
        <w:pStyle w:val="9"/>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城乡社区支出（类）：是指用于城乡社区事务支出，包括保障机构正常运转、完成日常和特定的工作任务或事业发展目标的支出。</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其他支出（类）：是指用于反映除上述项目以外其他不能划分到具体功能科目中的支出项目，包括保障机构正常运转、完成日常和特定的工作任务或事业发展目标的支出。</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基本支出：指保障机构正常运转、完成支日常工作任务而发生的人员支出和公用支出。</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项目支出：指在基本支出之外为完成特定行政任务和事业发展目标所发生的支出。</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政府采购 ：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工资福利支出：反映单位开支的在职职工和编制外长期聘用人员的各类劳动报酬，以及为上述人员缴纳的各项社会保险费等。</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基本工资：反映按规定发放的基本工资，包括公务员的职务工资、级别工资；机关工人的岗位工资、技术等级工资；事业单位工作人员的岗位工资、  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津贴补贴：反映经国家批准建立的机关事业单位艰苦边远地区津贴、机关工作人员地区附加津贴、机关工作人员岗位津贴、事业单位工作人员特殊岗位津贴补贴等。</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奖金：反映机关工作人员年终一次性奖金。</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绩效工资：反映事业单位工作人员的绩效工资。</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机关事业单位基本养老保险缴费：反映机关事业单位缴纳的基本养老保险费。由单位代扣的工作人员基本养老保险缴费，不在此科目反映。</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职业年金缴费：反映机关事业单位实际缴纳的职业年金支出。由单位代扣的工作人员职业年金缴费，不在此科目反映。</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职工基本医疗保险缴费：反映单位为职工缴纳的基本医疗保险费。</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公务员医疗补助缴费：反映按规定可享受公务员医疗补助单位为职工缴纳的公务员医疗补助费。</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其他社会保障缴费：反映单位为职工缴纳的基本医疗、失业、工伤、生育等社会保险费，残疾人就业保障金，军队（含武警）为军人缴纳的伤亡、退役医疗等社会保险费。</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住房公积金：反映行政事业单位按人力资源和社会保障部、财政部规定的基本工资和津贴补贴以及规定比例为职工缴纳的住房公积金。</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商品和服务支出：反映单位购买商品和服务的支出（不包括用于购置固定资产的支出、战略性和应急储备支出）。</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办公费：反映单位购买按财务会计制度规定不符合固定资产确认标准的日常办公用品、书报杂志等支出。</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印刷费：反映单位的印刷费支出。</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咨询费：反映单位咨询方面的支出。</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手续费：反映单位支付的各类手续费支出。</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水费：反映单位支付的水费、污水处理费等支出。</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电费：反映单位的电费支出。</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邮电费：反映单位开支的信函、包裹、货物等物品的邮寄费及电话费、电报费、传真费、网络通讯费等。</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物业管理费：反映单位开支的办公用房以及未实行职工住宅物业服务改革的在职职工和离退休人员宿舍等的物业管理费，包括综合治理、绿化、卫生等方面的支出。</w:t>
      </w:r>
    </w:p>
    <w:p>
      <w:pPr>
        <w:pStyle w:val="9"/>
        <w:ind w:firstLine="640" w:firstLineChars="200"/>
        <w:jc w:val="left"/>
        <w:rPr>
          <w:rFonts w:hint="eastAsia"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差旅费：反映单位工作人员出差发生的城市间交通费、住宿费、伙食补贴费和市内交通费。</w:t>
      </w:r>
    </w:p>
    <w:p>
      <w:pPr>
        <w:pStyle w:val="9"/>
        <w:ind w:firstLine="640" w:firstLineChars="200"/>
        <w:jc w:val="left"/>
        <w:rPr>
          <w:rFonts w:hint="default" w:ascii="仿宋" w:hAnsi="仿宋" w:eastAsia="仿宋" w:cs="宋体"/>
          <w:color w:val="auto"/>
          <w:kern w:val="2"/>
          <w:sz w:val="32"/>
          <w:szCs w:val="32"/>
          <w:lang w:val="en-US" w:eastAsia="zh-CN" w:bidi="ar-SA"/>
        </w:rPr>
      </w:pPr>
      <w:r>
        <w:rPr>
          <w:rFonts w:hint="eastAsia" w:ascii="仿宋" w:hAnsi="仿宋" w:eastAsia="仿宋" w:cs="宋体"/>
          <w:color w:val="auto"/>
          <w:kern w:val="2"/>
          <w:sz w:val="32"/>
          <w:szCs w:val="32"/>
          <w:lang w:val="en-US" w:eastAsia="zh-CN" w:bidi="ar-SA"/>
        </w:rPr>
        <w:t>维修(护)费：反映单位日常开支的固定资产（不包括车船等交通工具）修理和维护费用，网络信</w:t>
      </w:r>
    </w:p>
    <w:p>
      <w:pPr>
        <w:pStyle w:val="9"/>
        <w:jc w:val="left"/>
        <w:rPr>
          <w:rFonts w:hint="default" w:ascii="仿宋" w:hAnsi="仿宋" w:eastAsia="仿宋" w:cs="宋体"/>
          <w:color w:val="auto"/>
          <w:kern w:val="2"/>
          <w:sz w:val="32"/>
          <w:szCs w:val="32"/>
          <w:lang w:val="en-US" w:eastAsia="zh-CN" w:bidi="ar-SA"/>
        </w:rPr>
      </w:pPr>
    </w:p>
    <w:p>
      <w:pPr>
        <w:pStyle w:val="9"/>
        <w:jc w:val="left"/>
        <w:rPr>
          <w:rFonts w:hint="default" w:ascii="仿宋" w:hAnsi="仿宋" w:eastAsia="仿宋" w:cs="宋体"/>
          <w:color w:val="auto"/>
          <w:kern w:val="2"/>
          <w:sz w:val="32"/>
          <w:szCs w:val="32"/>
          <w:lang w:val="en-US" w:eastAsia="zh-CN" w:bidi="ar-SA"/>
        </w:rPr>
      </w:pPr>
    </w:p>
    <w:p>
      <w:pPr>
        <w:pStyle w:val="9"/>
        <w:jc w:val="left"/>
        <w:rPr>
          <w:rFonts w:hint="default" w:ascii="仿宋" w:hAnsi="仿宋" w:eastAsia="仿宋" w:cs="宋体"/>
          <w:color w:val="auto"/>
          <w:kern w:val="2"/>
          <w:sz w:val="32"/>
          <w:szCs w:val="32"/>
          <w:lang w:val="en-US" w:eastAsia="zh-CN" w:bidi="ar-SA"/>
        </w:rPr>
      </w:pPr>
    </w:p>
    <w:p>
      <w:pPr>
        <w:pStyle w:val="9"/>
        <w:jc w:val="left"/>
        <w:rPr>
          <w:rFonts w:hint="default" w:ascii="仿宋" w:hAnsi="仿宋" w:eastAsia="仿宋" w:cs="宋体"/>
          <w:color w:val="auto"/>
          <w:kern w:val="2"/>
          <w:sz w:val="32"/>
          <w:szCs w:val="32"/>
          <w:lang w:val="en-US" w:eastAsia="zh-CN" w:bidi="ar-SA"/>
        </w:rPr>
      </w:pPr>
    </w:p>
    <w:p>
      <w:pPr>
        <w:pStyle w:val="9"/>
        <w:jc w:val="left"/>
        <w:rPr>
          <w:rFonts w:hint="default" w:ascii="仿宋" w:hAnsi="仿宋" w:eastAsia="仿宋" w:cs="宋体"/>
          <w:color w:val="auto"/>
          <w:kern w:val="2"/>
          <w:sz w:val="32"/>
          <w:szCs w:val="32"/>
          <w:lang w:val="en-US" w:eastAsia="zh-CN" w:bidi="ar-SA"/>
        </w:rPr>
      </w:pPr>
    </w:p>
    <w:p>
      <w:pPr>
        <w:pStyle w:val="9"/>
        <w:jc w:val="left"/>
        <w:rPr>
          <w:rFonts w:hint="default" w:ascii="仿宋" w:hAnsi="仿宋" w:eastAsia="仿宋" w:cs="宋体"/>
          <w:color w:val="auto"/>
          <w:kern w:val="2"/>
          <w:sz w:val="32"/>
          <w:szCs w:val="32"/>
          <w:lang w:val="en-US" w:eastAsia="zh-CN" w:bidi="ar-SA"/>
        </w:rPr>
      </w:pPr>
    </w:p>
    <w:p>
      <w:pPr>
        <w:pStyle w:val="9"/>
        <w:jc w:val="left"/>
        <w:rPr>
          <w:sz w:val="72"/>
          <w:szCs w:val="72"/>
        </w:rPr>
      </w:pPr>
    </w:p>
    <w:p>
      <w:pPr>
        <w:pStyle w:val="9"/>
        <w:jc w:val="left"/>
        <w:rPr>
          <w:sz w:val="72"/>
          <w:szCs w:val="72"/>
        </w:rPr>
      </w:pPr>
    </w:p>
    <w:p>
      <w:pPr>
        <w:pStyle w:val="9"/>
        <w:jc w:val="left"/>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hint="eastAsia" w:ascii="黑体" w:eastAsia="黑体" w:cs="黑体"/>
          <w:color w:val="000000"/>
          <w:kern w:val="0"/>
          <w:sz w:val="70"/>
          <w:szCs w:val="70"/>
        </w:rPr>
      </w:pPr>
      <w:r>
        <w:rPr>
          <w:rFonts w:hint="eastAsia" w:ascii="黑体" w:eastAsia="黑体" w:cs="黑体"/>
          <w:color w:val="000000"/>
          <w:kern w:val="0"/>
          <w:sz w:val="70"/>
          <w:szCs w:val="70"/>
        </w:rPr>
        <w:t>附件</w:t>
      </w:r>
    </w:p>
    <w:p>
      <w:pPr>
        <w:jc w:val="center"/>
        <w:rPr>
          <w:rFonts w:hint="eastAsia" w:ascii="黑体" w:eastAsia="黑体" w:cs="黑体"/>
          <w:color w:val="000000"/>
          <w:kern w:val="0"/>
          <w:sz w:val="70"/>
          <w:szCs w:val="70"/>
        </w:rPr>
      </w:pPr>
    </w:p>
    <w:p>
      <w:pPr>
        <w:widowControl/>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2020年度部门整体支出绩效评价报告</w:t>
      </w: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579AB"/>
    <w:multiLevelType w:val="singleLevel"/>
    <w:tmpl w:val="959579AB"/>
    <w:lvl w:ilvl="0" w:tentative="0">
      <w:start w:val="1"/>
      <w:numFmt w:val="decimal"/>
      <w:lvlText w:val="%1."/>
      <w:lvlJc w:val="left"/>
      <w:pPr>
        <w:tabs>
          <w:tab w:val="left" w:pos="312"/>
        </w:tabs>
      </w:pPr>
    </w:lvl>
  </w:abstractNum>
  <w:abstractNum w:abstractNumId="1">
    <w:nsid w:val="CC2BA94A"/>
    <w:multiLevelType w:val="singleLevel"/>
    <w:tmpl w:val="CC2BA94A"/>
    <w:lvl w:ilvl="0" w:tentative="0">
      <w:start w:val="2"/>
      <w:numFmt w:val="chineseCounting"/>
      <w:suff w:val="nothing"/>
      <w:lvlText w:val="（%1）"/>
      <w:lvlJc w:val="left"/>
      <w:rPr>
        <w:rFonts w:hint="eastAsia"/>
      </w:rPr>
    </w:lvl>
  </w:abstractNum>
  <w:abstractNum w:abstractNumId="2">
    <w:nsid w:val="FAB5CE19"/>
    <w:multiLevelType w:val="singleLevel"/>
    <w:tmpl w:val="FAB5CE19"/>
    <w:lvl w:ilvl="0" w:tentative="0">
      <w:start w:val="11"/>
      <w:numFmt w:val="chineseCounting"/>
      <w:suff w:val="nothing"/>
      <w:lvlText w:val="%1、"/>
      <w:lvlJc w:val="left"/>
      <w:rPr>
        <w:rFonts w:hint="eastAsia"/>
      </w:rPr>
    </w:lvl>
  </w:abstractNum>
  <w:abstractNum w:abstractNumId="3">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F3D50AA"/>
    <w:multiLevelType w:val="singleLevel"/>
    <w:tmpl w:val="3F3D50AA"/>
    <w:lvl w:ilvl="0" w:tentative="0">
      <w:start w:val="2"/>
      <w:numFmt w:val="decimal"/>
      <w:suff w:val="nothing"/>
      <w:lvlText w:val="%1、"/>
      <w:lvlJc w:val="left"/>
    </w:lvl>
  </w:abstractNum>
  <w:abstractNum w:abstractNumId="5">
    <w:nsid w:val="4F9BF0B6"/>
    <w:multiLevelType w:val="singleLevel"/>
    <w:tmpl w:val="4F9BF0B6"/>
    <w:lvl w:ilvl="0" w:tentative="0">
      <w:start w:val="8"/>
      <w:numFmt w:val="chineseCounting"/>
      <w:suff w:val="nothing"/>
      <w:lvlText w:val="%1、"/>
      <w:lvlJc w:val="left"/>
      <w:pPr>
        <w:ind w:left="198"/>
      </w:pPr>
      <w:rPr>
        <w:rFonts w:hint="eastAsia"/>
      </w:r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xMGJhNDY5ZWUyNzdhODA4ZGYyOGYwMGM5NWYxZWEifQ=="/>
  </w:docVars>
  <w:rsids>
    <w:rsidRoot w:val="004506F9"/>
    <w:rsid w:val="0002229B"/>
    <w:rsid w:val="000273BD"/>
    <w:rsid w:val="000415B7"/>
    <w:rsid w:val="00041E3F"/>
    <w:rsid w:val="00055DAA"/>
    <w:rsid w:val="00061F7B"/>
    <w:rsid w:val="000658A3"/>
    <w:rsid w:val="00074155"/>
    <w:rsid w:val="000A3F69"/>
    <w:rsid w:val="00103957"/>
    <w:rsid w:val="00152C6D"/>
    <w:rsid w:val="00162D39"/>
    <w:rsid w:val="001678BD"/>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63A278A"/>
    <w:rsid w:val="0B214CDE"/>
    <w:rsid w:val="135D408F"/>
    <w:rsid w:val="15CC1C2C"/>
    <w:rsid w:val="1EAD0668"/>
    <w:rsid w:val="2931780F"/>
    <w:rsid w:val="29F65543"/>
    <w:rsid w:val="2C724C61"/>
    <w:rsid w:val="2D0D7D16"/>
    <w:rsid w:val="30CB73C5"/>
    <w:rsid w:val="33D05B34"/>
    <w:rsid w:val="46697F49"/>
    <w:rsid w:val="4BE10207"/>
    <w:rsid w:val="4E0C45DF"/>
    <w:rsid w:val="569E0990"/>
    <w:rsid w:val="5D140653"/>
    <w:rsid w:val="62451B39"/>
    <w:rsid w:val="63785482"/>
    <w:rsid w:val="65754FEF"/>
    <w:rsid w:val="6A303BD7"/>
    <w:rsid w:val="6D325FDC"/>
    <w:rsid w:val="79DA1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17</Pages>
  <Words>6043</Words>
  <Characters>6476</Characters>
  <Lines>62</Lines>
  <Paragraphs>17</Paragraphs>
  <TotalTime>0</TotalTime>
  <ScaleCrop>false</ScaleCrop>
  <LinksUpToDate>false</LinksUpToDate>
  <CharactersWithSpaces>6501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2020-07-02T10:32:00Z</dcterms:created>
  <dc:creator>李航 null</dc:creator>
  <cp:lastModifiedBy>Administrator</cp:lastModifiedBy>
  <cp:lastPrinted>2021-07-28T08:12:00Z</cp:lastPrinted>
  <dcterms:modified xsi:type="dcterms:W3CDTF">2022-09-01T08:25:44Z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C9139EB696AE45F98576C8D94E24E78B</vt:lpwstr>
  </property>
</Properties>
</file>