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6C" w:rsidRDefault="0097036C" w:rsidP="0097036C">
      <w:pPr>
        <w:pStyle w:val="Default"/>
        <w:jc w:val="center"/>
        <w:rPr>
          <w:sz w:val="84"/>
          <w:szCs w:val="84"/>
        </w:rPr>
      </w:pPr>
      <w:bookmarkStart w:id="0" w:name="_GoBack"/>
    </w:p>
    <w:p w:rsidR="0097036C" w:rsidRDefault="0097036C" w:rsidP="0097036C">
      <w:pPr>
        <w:pStyle w:val="Default"/>
        <w:jc w:val="center"/>
        <w:rPr>
          <w:sz w:val="84"/>
          <w:szCs w:val="84"/>
        </w:rPr>
      </w:pPr>
    </w:p>
    <w:p w:rsidR="0097036C" w:rsidRDefault="0097036C" w:rsidP="0097036C">
      <w:pPr>
        <w:pStyle w:val="Defaul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2020年度</w:t>
      </w:r>
    </w:p>
    <w:p w:rsidR="0097036C" w:rsidRDefault="0097036C" w:rsidP="0097036C">
      <w:pPr>
        <w:pStyle w:val="Defaul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岳阳县第二中学部门决算</w:t>
      </w:r>
      <w:bookmarkEnd w:id="0"/>
    </w:p>
    <w:p w:rsidR="0097036C" w:rsidRDefault="0097036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color w:val="555555"/>
          <w:sz w:val="19"/>
          <w:szCs w:val="19"/>
        </w:rPr>
      </w:pPr>
    </w:p>
    <w:p w:rsidR="0097036C" w:rsidRDefault="0097036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color w:val="555555"/>
          <w:sz w:val="19"/>
          <w:szCs w:val="19"/>
        </w:rPr>
      </w:pPr>
    </w:p>
    <w:p w:rsidR="0097036C" w:rsidRDefault="0097036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color w:val="555555"/>
          <w:sz w:val="19"/>
          <w:szCs w:val="19"/>
        </w:rPr>
      </w:pPr>
    </w:p>
    <w:p w:rsidR="0097036C" w:rsidRDefault="0097036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color w:val="555555"/>
          <w:sz w:val="19"/>
          <w:szCs w:val="19"/>
        </w:rPr>
      </w:pPr>
    </w:p>
    <w:p w:rsidR="0097036C" w:rsidRPr="00AC2774" w:rsidRDefault="0097036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</w:p>
    <w:p w:rsidR="0097036C" w:rsidRPr="00AC2774" w:rsidRDefault="0097036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</w:p>
    <w:p w:rsidR="0097036C" w:rsidRPr="00AC2774" w:rsidRDefault="0097036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</w:p>
    <w:p w:rsidR="0097036C" w:rsidRPr="00AC2774" w:rsidRDefault="0097036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</w:p>
    <w:p w:rsidR="0097036C" w:rsidRPr="00AC2774" w:rsidRDefault="0097036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</w:p>
    <w:p w:rsidR="0097036C" w:rsidRPr="00AC2774" w:rsidRDefault="0097036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</w:p>
    <w:p w:rsidR="0097036C" w:rsidRPr="00AC2774" w:rsidRDefault="0097036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</w:p>
    <w:p w:rsidR="0097036C" w:rsidRPr="00AC2774" w:rsidRDefault="0097036C" w:rsidP="00780F3B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/>
          <w:b/>
          <w:sz w:val="19"/>
          <w:szCs w:val="19"/>
        </w:rPr>
      </w:pP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lastRenderedPageBreak/>
        <w:t>第一部分  岳阳县第二中学单位概况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一、部门职责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二、机构设置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第二部分  岳阳县第二中学2020年度部门决算公开明细表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一、收入支出决算总表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二、收入决算表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三、支出决算表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四、财政拨款收入支出决算总表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五、一般公共预算财政拨款支出决算表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六、一般公共预算财政拨款基本支出决算表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七、一般公共预算财政拨款“三公”经费支出决算表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八、政府性基金预算财政拨款收入支出决算表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第三部分  岳阳县第二中学2020年度部门决算情况说明</w:t>
      </w:r>
    </w:p>
    <w:p w:rsidR="00D97416" w:rsidRPr="00AC2774" w:rsidRDefault="00D97416" w:rsidP="00D97416">
      <w:pPr>
        <w:pStyle w:val="Default"/>
        <w:spacing w:line="500" w:lineRule="exact"/>
        <w:ind w:firstLineChars="250" w:firstLine="475"/>
        <w:rPr>
          <w:rFonts w:ascii="微软雅黑" w:eastAsia="微软雅黑" w:hAnsi="微软雅黑" w:cs="仿宋_GB2312"/>
          <w:color w:val="auto"/>
          <w:sz w:val="19"/>
          <w:szCs w:val="19"/>
        </w:rPr>
      </w:pPr>
      <w:r w:rsidRPr="00AC2774">
        <w:rPr>
          <w:rFonts w:ascii="微软雅黑" w:eastAsia="微软雅黑" w:hAnsi="微软雅黑" w:cs="仿宋_GB2312"/>
          <w:color w:val="auto"/>
          <w:sz w:val="19"/>
          <w:szCs w:val="19"/>
        </w:rPr>
        <w:t>一、收入支出决算总体情况说明</w:t>
      </w:r>
    </w:p>
    <w:p w:rsidR="00D97416" w:rsidRPr="00AC2774" w:rsidRDefault="00D97416" w:rsidP="00D97416">
      <w:pPr>
        <w:spacing w:line="500" w:lineRule="exact"/>
        <w:ind w:firstLineChars="250" w:firstLine="475"/>
        <w:jc w:val="left"/>
        <w:rPr>
          <w:rFonts w:ascii="微软雅黑" w:eastAsia="微软雅黑" w:hAnsi="微软雅黑" w:cs="仿宋_GB2312"/>
          <w:sz w:val="19"/>
          <w:szCs w:val="19"/>
        </w:rPr>
      </w:pPr>
      <w:r w:rsidRPr="00AC2774">
        <w:rPr>
          <w:rFonts w:ascii="微软雅黑" w:eastAsia="微软雅黑" w:hAnsi="微软雅黑" w:cs="仿宋_GB2312"/>
          <w:sz w:val="19"/>
          <w:szCs w:val="19"/>
        </w:rPr>
        <w:t>二、收入决算情况说明</w:t>
      </w:r>
    </w:p>
    <w:p w:rsidR="00D97416" w:rsidRPr="00AC2774" w:rsidRDefault="00D97416" w:rsidP="00D97416">
      <w:pPr>
        <w:autoSpaceDE w:val="0"/>
        <w:autoSpaceDN w:val="0"/>
        <w:adjustRightInd w:val="0"/>
        <w:spacing w:line="500" w:lineRule="exact"/>
        <w:ind w:firstLineChars="250" w:firstLine="475"/>
        <w:jc w:val="left"/>
        <w:rPr>
          <w:rFonts w:ascii="微软雅黑" w:eastAsia="微软雅黑" w:hAnsi="微软雅黑" w:cs="仿宋_GB2312"/>
          <w:kern w:val="0"/>
          <w:sz w:val="19"/>
          <w:szCs w:val="19"/>
        </w:rPr>
      </w:pPr>
      <w:r w:rsidRPr="00AC2774">
        <w:rPr>
          <w:rFonts w:ascii="微软雅黑" w:eastAsia="微软雅黑" w:hAnsi="微软雅黑" w:cs="仿宋_GB2312"/>
          <w:kern w:val="0"/>
          <w:sz w:val="19"/>
          <w:szCs w:val="19"/>
        </w:rPr>
        <w:t>三、支出决算情况说明</w:t>
      </w:r>
    </w:p>
    <w:p w:rsidR="00D97416" w:rsidRPr="00AC2774" w:rsidRDefault="00D97416" w:rsidP="00D97416">
      <w:pPr>
        <w:autoSpaceDE w:val="0"/>
        <w:autoSpaceDN w:val="0"/>
        <w:adjustRightInd w:val="0"/>
        <w:spacing w:line="500" w:lineRule="exact"/>
        <w:ind w:firstLineChars="250" w:firstLine="475"/>
        <w:jc w:val="left"/>
        <w:rPr>
          <w:rFonts w:ascii="微软雅黑" w:eastAsia="微软雅黑" w:hAnsi="微软雅黑" w:cs="仿宋_GB2312"/>
          <w:kern w:val="0"/>
          <w:sz w:val="19"/>
          <w:szCs w:val="19"/>
        </w:rPr>
      </w:pPr>
      <w:r w:rsidRPr="00AC2774">
        <w:rPr>
          <w:rFonts w:ascii="微软雅黑" w:eastAsia="微软雅黑" w:hAnsi="微软雅黑" w:cs="仿宋_GB2312"/>
          <w:kern w:val="0"/>
          <w:sz w:val="19"/>
          <w:szCs w:val="19"/>
        </w:rPr>
        <w:t>四、财政拨款收入支出决算总体情况说明</w:t>
      </w:r>
    </w:p>
    <w:p w:rsidR="00D97416" w:rsidRPr="00AC2774" w:rsidRDefault="00D97416" w:rsidP="00D97416">
      <w:pPr>
        <w:autoSpaceDE w:val="0"/>
        <w:autoSpaceDN w:val="0"/>
        <w:adjustRightInd w:val="0"/>
        <w:spacing w:line="500" w:lineRule="exact"/>
        <w:ind w:firstLineChars="250" w:firstLine="475"/>
        <w:jc w:val="left"/>
        <w:rPr>
          <w:rFonts w:ascii="微软雅黑" w:eastAsia="微软雅黑" w:hAnsi="微软雅黑" w:cs="仿宋_GB2312"/>
          <w:kern w:val="0"/>
          <w:sz w:val="19"/>
          <w:szCs w:val="19"/>
        </w:rPr>
      </w:pPr>
      <w:r w:rsidRPr="00AC2774">
        <w:rPr>
          <w:rFonts w:ascii="微软雅黑" w:eastAsia="微软雅黑" w:hAnsi="微软雅黑" w:cs="仿宋_GB2312"/>
          <w:kern w:val="0"/>
          <w:sz w:val="19"/>
          <w:szCs w:val="19"/>
        </w:rPr>
        <w:t>五、一般公共预算财政拨款支出决算情况说明</w:t>
      </w:r>
    </w:p>
    <w:p w:rsidR="00D97416" w:rsidRPr="00AC2774" w:rsidRDefault="00D97416" w:rsidP="00D97416">
      <w:pPr>
        <w:autoSpaceDE w:val="0"/>
        <w:autoSpaceDN w:val="0"/>
        <w:adjustRightInd w:val="0"/>
        <w:spacing w:line="500" w:lineRule="exact"/>
        <w:ind w:firstLineChars="250" w:firstLine="475"/>
        <w:jc w:val="left"/>
        <w:rPr>
          <w:rFonts w:ascii="微软雅黑" w:eastAsia="微软雅黑" w:hAnsi="微软雅黑" w:cs="仿宋_GB2312"/>
          <w:kern w:val="0"/>
          <w:sz w:val="19"/>
          <w:szCs w:val="19"/>
        </w:rPr>
      </w:pPr>
      <w:r w:rsidRPr="00AC2774">
        <w:rPr>
          <w:rFonts w:ascii="微软雅黑" w:eastAsia="微软雅黑" w:hAnsi="微软雅黑" w:cs="仿宋_GB2312"/>
          <w:kern w:val="0"/>
          <w:sz w:val="19"/>
          <w:szCs w:val="19"/>
        </w:rPr>
        <w:t>六、一般公共预算财政拨款基本支出决算情况说明</w:t>
      </w:r>
    </w:p>
    <w:p w:rsidR="00D97416" w:rsidRPr="00AC2774" w:rsidRDefault="00D97416" w:rsidP="00D97416">
      <w:pPr>
        <w:autoSpaceDE w:val="0"/>
        <w:autoSpaceDN w:val="0"/>
        <w:adjustRightInd w:val="0"/>
        <w:spacing w:line="500" w:lineRule="exact"/>
        <w:ind w:firstLineChars="250" w:firstLine="475"/>
        <w:jc w:val="left"/>
        <w:rPr>
          <w:rFonts w:ascii="微软雅黑" w:eastAsia="微软雅黑" w:hAnsi="微软雅黑" w:cs="仿宋_GB2312"/>
          <w:kern w:val="0"/>
          <w:sz w:val="19"/>
          <w:szCs w:val="19"/>
        </w:rPr>
      </w:pPr>
      <w:r w:rsidRPr="00AC2774">
        <w:rPr>
          <w:rFonts w:ascii="微软雅黑" w:eastAsia="微软雅黑" w:hAnsi="微软雅黑" w:cs="仿宋_GB2312"/>
          <w:kern w:val="0"/>
          <w:sz w:val="19"/>
          <w:szCs w:val="19"/>
        </w:rPr>
        <w:t>七、一般公共预算财政拨款三公经费支出决算情况说明</w:t>
      </w:r>
    </w:p>
    <w:p w:rsidR="00D97416" w:rsidRPr="00AC2774" w:rsidRDefault="00D97416" w:rsidP="00D97416">
      <w:pPr>
        <w:autoSpaceDE w:val="0"/>
        <w:autoSpaceDN w:val="0"/>
        <w:adjustRightInd w:val="0"/>
        <w:spacing w:line="500" w:lineRule="exact"/>
        <w:ind w:firstLineChars="250" w:firstLine="475"/>
        <w:jc w:val="left"/>
        <w:rPr>
          <w:rFonts w:ascii="微软雅黑" w:eastAsia="微软雅黑" w:hAnsi="微软雅黑" w:cs="仿宋_GB2312"/>
          <w:kern w:val="0"/>
          <w:sz w:val="19"/>
          <w:szCs w:val="19"/>
        </w:rPr>
      </w:pPr>
      <w:r w:rsidRPr="00AC2774">
        <w:rPr>
          <w:rFonts w:ascii="微软雅黑" w:eastAsia="微软雅黑" w:hAnsi="微软雅黑" w:cs="仿宋_GB2312" w:hint="eastAsia"/>
          <w:kern w:val="0"/>
          <w:sz w:val="19"/>
          <w:szCs w:val="19"/>
        </w:rPr>
        <w:t>八</w:t>
      </w:r>
      <w:r w:rsidRPr="00AC2774">
        <w:rPr>
          <w:rFonts w:ascii="微软雅黑" w:eastAsia="微软雅黑" w:hAnsi="微软雅黑" w:cs="仿宋_GB2312"/>
          <w:kern w:val="0"/>
          <w:sz w:val="19"/>
          <w:szCs w:val="19"/>
        </w:rPr>
        <w:t>、</w:t>
      </w:r>
      <w:r w:rsidRPr="00AC2774">
        <w:rPr>
          <w:rFonts w:ascii="微软雅黑" w:eastAsia="微软雅黑" w:hAnsi="微软雅黑" w:cs="仿宋_GB2312" w:hint="eastAsia"/>
          <w:kern w:val="0"/>
          <w:sz w:val="19"/>
          <w:szCs w:val="19"/>
        </w:rPr>
        <w:t>政府性基金预算收入支出决算情况</w:t>
      </w:r>
    </w:p>
    <w:p w:rsidR="00D97416" w:rsidRPr="00AC2774" w:rsidRDefault="00D97416" w:rsidP="00D97416">
      <w:pPr>
        <w:autoSpaceDE w:val="0"/>
        <w:autoSpaceDN w:val="0"/>
        <w:adjustRightInd w:val="0"/>
        <w:spacing w:line="500" w:lineRule="exact"/>
        <w:ind w:firstLineChars="250" w:firstLine="475"/>
        <w:jc w:val="left"/>
        <w:rPr>
          <w:rFonts w:ascii="微软雅黑" w:eastAsia="微软雅黑" w:hAnsi="微软雅黑" w:cs="仿宋_GB2312"/>
          <w:kern w:val="0"/>
          <w:sz w:val="19"/>
          <w:szCs w:val="19"/>
        </w:rPr>
      </w:pPr>
      <w:r w:rsidRPr="00AC2774">
        <w:rPr>
          <w:rFonts w:ascii="微软雅黑" w:eastAsia="微软雅黑" w:hAnsi="微软雅黑" w:cs="仿宋_GB2312" w:hint="eastAsia"/>
          <w:kern w:val="0"/>
          <w:sz w:val="19"/>
          <w:szCs w:val="19"/>
        </w:rPr>
        <w:t>九</w:t>
      </w:r>
      <w:r w:rsidRPr="00AC2774">
        <w:rPr>
          <w:rFonts w:ascii="微软雅黑" w:eastAsia="微软雅黑" w:hAnsi="微软雅黑" w:cs="仿宋_GB2312"/>
          <w:kern w:val="0"/>
          <w:sz w:val="19"/>
          <w:szCs w:val="19"/>
        </w:rPr>
        <w:t>、</w:t>
      </w:r>
      <w:r w:rsidRPr="00AC2774">
        <w:rPr>
          <w:rFonts w:ascii="微软雅黑" w:eastAsia="微软雅黑" w:hAnsi="微软雅黑" w:cs="仿宋_GB2312" w:hint="eastAsia"/>
          <w:kern w:val="0"/>
          <w:sz w:val="19"/>
          <w:szCs w:val="19"/>
        </w:rPr>
        <w:t>关于机关运行经费支出说明</w:t>
      </w:r>
    </w:p>
    <w:p w:rsidR="00D97416" w:rsidRPr="00AC2774" w:rsidRDefault="00D97416" w:rsidP="00D97416">
      <w:pPr>
        <w:autoSpaceDE w:val="0"/>
        <w:autoSpaceDN w:val="0"/>
        <w:adjustRightInd w:val="0"/>
        <w:spacing w:line="500" w:lineRule="exact"/>
        <w:ind w:firstLineChars="250" w:firstLine="475"/>
        <w:jc w:val="left"/>
        <w:rPr>
          <w:rFonts w:ascii="微软雅黑" w:eastAsia="微软雅黑" w:hAnsi="微软雅黑" w:cs="仿宋_GB2312"/>
          <w:kern w:val="0"/>
          <w:sz w:val="19"/>
          <w:szCs w:val="19"/>
        </w:rPr>
      </w:pPr>
      <w:r w:rsidRPr="00AC2774">
        <w:rPr>
          <w:rFonts w:ascii="微软雅黑" w:eastAsia="微软雅黑" w:hAnsi="微软雅黑" w:cs="仿宋_GB2312" w:hint="eastAsia"/>
          <w:kern w:val="0"/>
          <w:sz w:val="19"/>
          <w:szCs w:val="19"/>
        </w:rPr>
        <w:t>十、一般性支出情况</w:t>
      </w:r>
    </w:p>
    <w:p w:rsidR="00D97416" w:rsidRPr="00AC2774" w:rsidRDefault="00D97416" w:rsidP="00D97416">
      <w:pPr>
        <w:autoSpaceDE w:val="0"/>
        <w:autoSpaceDN w:val="0"/>
        <w:adjustRightInd w:val="0"/>
        <w:spacing w:line="500" w:lineRule="exact"/>
        <w:ind w:firstLineChars="250" w:firstLine="475"/>
        <w:jc w:val="left"/>
        <w:rPr>
          <w:rFonts w:ascii="微软雅黑" w:eastAsia="微软雅黑" w:hAnsi="微软雅黑" w:cs="仿宋_GB2312"/>
          <w:kern w:val="0"/>
          <w:sz w:val="19"/>
          <w:szCs w:val="19"/>
        </w:rPr>
      </w:pPr>
      <w:r w:rsidRPr="00AC2774">
        <w:rPr>
          <w:rFonts w:ascii="微软雅黑" w:eastAsia="微软雅黑" w:hAnsi="微软雅黑" w:cs="仿宋_GB2312" w:hint="eastAsia"/>
          <w:kern w:val="0"/>
          <w:sz w:val="19"/>
          <w:szCs w:val="19"/>
        </w:rPr>
        <w:t>十一、关于政府采购支出说明</w:t>
      </w:r>
    </w:p>
    <w:p w:rsidR="00D97416" w:rsidRPr="00AC2774" w:rsidRDefault="00D97416" w:rsidP="00D97416">
      <w:pPr>
        <w:pStyle w:val="Default"/>
        <w:spacing w:line="500" w:lineRule="exact"/>
        <w:ind w:firstLineChars="250" w:firstLine="475"/>
        <w:rPr>
          <w:rFonts w:ascii="微软雅黑" w:eastAsia="微软雅黑" w:hAnsi="微软雅黑" w:cs="仿宋_GB2312"/>
          <w:color w:val="auto"/>
          <w:sz w:val="19"/>
          <w:szCs w:val="19"/>
        </w:rPr>
      </w:pPr>
      <w:r w:rsidRPr="00AC2774">
        <w:rPr>
          <w:rFonts w:ascii="微软雅黑" w:eastAsia="微软雅黑" w:hAnsi="微软雅黑" w:cs="仿宋_GB2312" w:hint="eastAsia"/>
          <w:color w:val="auto"/>
          <w:sz w:val="19"/>
          <w:szCs w:val="19"/>
        </w:rPr>
        <w:lastRenderedPageBreak/>
        <w:t>十二、关于国有资产占用情况说明</w:t>
      </w:r>
    </w:p>
    <w:p w:rsidR="00D97416" w:rsidRPr="00AC2774" w:rsidRDefault="00D97416" w:rsidP="00D97416">
      <w:pPr>
        <w:pStyle w:val="Default"/>
        <w:spacing w:line="500" w:lineRule="exact"/>
        <w:ind w:firstLineChars="250" w:firstLine="475"/>
        <w:rPr>
          <w:rFonts w:ascii="微软雅黑" w:eastAsia="微软雅黑" w:hAnsi="微软雅黑" w:cs="仿宋_GB2312"/>
          <w:color w:val="auto"/>
          <w:sz w:val="19"/>
          <w:szCs w:val="19"/>
        </w:rPr>
      </w:pPr>
      <w:r w:rsidRPr="00AC2774">
        <w:rPr>
          <w:rFonts w:ascii="微软雅黑" w:eastAsia="微软雅黑" w:hAnsi="微软雅黑" w:cs="仿宋_GB2312" w:hint="eastAsia"/>
          <w:color w:val="auto"/>
          <w:sz w:val="19"/>
          <w:szCs w:val="19"/>
        </w:rPr>
        <w:t>十三、关于2020年度预算绩效情况的说明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第四部分名称解释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第一部分  岳阳县第二中学单位概况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一、部门职责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1、贯彻落实党和国家的教育方针、政策、法律、法规、规章，组织实施高中教育教学活动。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二、机构设置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岳阳县第二中学现有教职工235人，学生2558人。设置有办公室、教导处、后勤处、德育办四个处室和三个年级组。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第二部分  岳阳县第二中学2020年度部门决算表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(见附表)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第三部分  岳阳县第二中学2020年度部门决算情况说明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一、收入支出决算总体情况说明</w:t>
      </w:r>
    </w:p>
    <w:p w:rsidR="00E7476B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2020年收入决算为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4426.32</w:t>
      </w:r>
      <w:r w:rsidRPr="00AC2774">
        <w:rPr>
          <w:rFonts w:ascii="微软雅黑" w:eastAsia="微软雅黑" w:hAnsi="微软雅黑" w:hint="eastAsia"/>
          <w:sz w:val="19"/>
          <w:szCs w:val="19"/>
        </w:rPr>
        <w:t>万元</w:t>
      </w:r>
      <w:r w:rsidR="00FC0E85" w:rsidRPr="00AC2774">
        <w:rPr>
          <w:rFonts w:ascii="微软雅黑" w:eastAsia="微软雅黑" w:hAnsi="微软雅黑" w:hint="eastAsia"/>
          <w:sz w:val="19"/>
          <w:szCs w:val="19"/>
        </w:rPr>
        <w:t>（含年初结转和结余资金0万元）</w:t>
      </w:r>
      <w:r w:rsidRPr="00AC2774">
        <w:rPr>
          <w:rFonts w:ascii="微软雅黑" w:eastAsia="微软雅黑" w:hAnsi="微软雅黑" w:hint="eastAsia"/>
          <w:sz w:val="19"/>
          <w:szCs w:val="19"/>
        </w:rPr>
        <w:t>，较上年收入决算增加了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666.85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万元，增长了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17.73</w:t>
      </w:r>
      <w:r w:rsidRPr="00AC2774">
        <w:rPr>
          <w:rFonts w:ascii="微软雅黑" w:eastAsia="微软雅黑" w:hAnsi="微软雅黑" w:hint="eastAsia"/>
          <w:sz w:val="19"/>
          <w:szCs w:val="19"/>
        </w:rPr>
        <w:t>%。2020年支出决算为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4426.32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万元，较上年支出决算增加了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666.85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万元，增长了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17.73</w:t>
      </w:r>
      <w:r w:rsidRPr="00AC2774">
        <w:rPr>
          <w:rFonts w:ascii="微软雅黑" w:eastAsia="微软雅黑" w:hAnsi="微软雅黑" w:hint="eastAsia"/>
          <w:sz w:val="19"/>
          <w:szCs w:val="19"/>
        </w:rPr>
        <w:t>%。增加的主要原因是：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1、资本性支出增加；2</w:t>
      </w:r>
      <w:r w:rsidRPr="00AC2774">
        <w:rPr>
          <w:rFonts w:ascii="微软雅黑" w:eastAsia="微软雅黑" w:hAnsi="微软雅黑" w:hint="eastAsia"/>
          <w:sz w:val="19"/>
          <w:szCs w:val="19"/>
        </w:rPr>
        <w:t>、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教</w:t>
      </w:r>
      <w:r w:rsidRPr="00AC2774">
        <w:rPr>
          <w:rFonts w:ascii="微软雅黑" w:eastAsia="微软雅黑" w:hAnsi="微软雅黑" w:hint="eastAsia"/>
          <w:sz w:val="19"/>
          <w:szCs w:val="19"/>
        </w:rPr>
        <w:t>职工工资普调和晋级增加了收入；2、教师基本工资、绩效工资提标;3、教师津补贴和年终绩效奖的提标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。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二、收入决算情况说明</w:t>
      </w:r>
    </w:p>
    <w:p w:rsidR="00BA3538" w:rsidRPr="00AC2774" w:rsidRDefault="00505F88" w:rsidP="00BA353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本年收入决算总计为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4426.32</w:t>
      </w:r>
      <w:r w:rsidRPr="00AC2774">
        <w:rPr>
          <w:rFonts w:ascii="微软雅黑" w:eastAsia="微软雅黑" w:hAnsi="微软雅黑" w:hint="eastAsia"/>
          <w:sz w:val="19"/>
          <w:szCs w:val="19"/>
        </w:rPr>
        <w:t>万元</w:t>
      </w:r>
      <w:r w:rsidR="00FC0E85" w:rsidRPr="00AC2774">
        <w:rPr>
          <w:rFonts w:ascii="微软雅黑" w:eastAsia="微软雅黑" w:hAnsi="微软雅黑" w:hint="eastAsia"/>
          <w:sz w:val="19"/>
          <w:szCs w:val="19"/>
        </w:rPr>
        <w:t>（含年初结转和结余资金0万元）</w:t>
      </w:r>
      <w:r w:rsidRPr="00AC2774">
        <w:rPr>
          <w:rFonts w:ascii="微软雅黑" w:eastAsia="微软雅黑" w:hAnsi="微软雅黑" w:hint="eastAsia"/>
          <w:sz w:val="19"/>
          <w:szCs w:val="19"/>
        </w:rPr>
        <w:t>，较上年收入决算净增加了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666.85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万元，增长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17.73</w:t>
      </w:r>
      <w:r w:rsidRPr="00AC2774">
        <w:rPr>
          <w:rFonts w:ascii="微软雅黑" w:eastAsia="微软雅黑" w:hAnsi="微软雅黑" w:hint="eastAsia"/>
          <w:sz w:val="19"/>
          <w:szCs w:val="19"/>
        </w:rPr>
        <w:t>%。其中财政拨款收入为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3678.94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万元，占总收入的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83.1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2</w:t>
      </w:r>
      <w:r w:rsidRPr="00AC2774">
        <w:rPr>
          <w:rFonts w:ascii="微软雅黑" w:eastAsia="微软雅黑" w:hAnsi="微软雅黑" w:hint="eastAsia"/>
          <w:sz w:val="19"/>
          <w:szCs w:val="19"/>
        </w:rPr>
        <w:t>%；事业收入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493.12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万元，占总收入的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11.14</w:t>
      </w:r>
      <w:r w:rsidRPr="00AC2774">
        <w:rPr>
          <w:rFonts w:ascii="微软雅黑" w:eastAsia="微软雅黑" w:hAnsi="微软雅黑" w:hint="eastAsia"/>
          <w:sz w:val="19"/>
          <w:szCs w:val="19"/>
        </w:rPr>
        <w:t>%；其他收入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254.26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万元，占总收入的</w:t>
      </w:r>
      <w:r w:rsidR="00E7476B" w:rsidRPr="00AC2774">
        <w:rPr>
          <w:rFonts w:ascii="微软雅黑" w:eastAsia="微软雅黑" w:hAnsi="微软雅黑" w:hint="eastAsia"/>
          <w:sz w:val="19"/>
          <w:szCs w:val="19"/>
        </w:rPr>
        <w:t>5.74</w:t>
      </w:r>
      <w:r w:rsidRPr="00AC2774">
        <w:rPr>
          <w:rFonts w:ascii="微软雅黑" w:eastAsia="微软雅黑" w:hAnsi="微软雅黑" w:hint="eastAsia"/>
          <w:sz w:val="19"/>
          <w:szCs w:val="19"/>
        </w:rPr>
        <w:t>%。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1、资本性支出增加；2、教职工工资普调和晋级增加了收入；2、教师基本工资、绩效工资提标</w:t>
      </w:r>
      <w:r w:rsidR="00653C58" w:rsidRPr="00AC2774">
        <w:rPr>
          <w:rFonts w:ascii="微软雅黑" w:eastAsia="微软雅黑" w:hAnsi="微软雅黑" w:hint="eastAsia"/>
          <w:sz w:val="19"/>
          <w:szCs w:val="19"/>
        </w:rPr>
        <w:t>；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3、教师津补贴和年终绩效奖的提标。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lastRenderedPageBreak/>
        <w:t>三、支出决算情况说明</w:t>
      </w:r>
    </w:p>
    <w:p w:rsidR="00BA353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本年支出决算总计为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4426.32万元，较上年支出决算增加了666.85万元，增长了17.73%</w:t>
      </w:r>
      <w:r w:rsidRPr="00AC2774">
        <w:rPr>
          <w:rFonts w:ascii="微软雅黑" w:eastAsia="微软雅黑" w:hAnsi="微软雅黑" w:hint="eastAsia"/>
          <w:sz w:val="19"/>
          <w:szCs w:val="19"/>
        </w:rPr>
        <w:t>。其中，基本支出为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4426.32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万元，占总支出的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100</w:t>
      </w:r>
      <w:r w:rsidRPr="00AC2774">
        <w:rPr>
          <w:rFonts w:ascii="微软雅黑" w:eastAsia="微软雅黑" w:hAnsi="微软雅黑" w:hint="eastAsia"/>
          <w:sz w:val="19"/>
          <w:szCs w:val="19"/>
        </w:rPr>
        <w:t>.00%；支出增加的主要原因是：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1、资本性支出增加；2、教职工工资普调和晋级增加了收入；2、教师基本工资、绩效工资提标;3、教师津补贴和年终绩效奖的提标。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四、财政拨款收入支出决算总体情况说明</w:t>
      </w:r>
    </w:p>
    <w:p w:rsidR="00216B25" w:rsidRPr="00AC2774" w:rsidRDefault="00216B25" w:rsidP="00216B25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2020年度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财政拨款收入决算为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3678.94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万元</w:t>
      </w:r>
      <w:r w:rsidR="00653C58" w:rsidRPr="00AC2774">
        <w:rPr>
          <w:rFonts w:ascii="微软雅黑" w:eastAsia="微软雅黑" w:hAnsi="微软雅黑" w:hint="eastAsia"/>
          <w:sz w:val="19"/>
          <w:szCs w:val="19"/>
        </w:rPr>
        <w:t>（</w:t>
      </w:r>
      <w:r w:rsidRPr="00AC2774">
        <w:rPr>
          <w:rFonts w:ascii="微软雅黑" w:eastAsia="微软雅黑" w:hAnsi="微软雅黑" w:hint="eastAsia"/>
          <w:sz w:val="19"/>
          <w:szCs w:val="19"/>
        </w:rPr>
        <w:t>不含年初财政拨款结转和结余资金</w:t>
      </w:r>
      <w:r w:rsidR="00653C58" w:rsidRPr="00AC2774">
        <w:rPr>
          <w:rFonts w:ascii="微软雅黑" w:eastAsia="微软雅黑" w:hAnsi="微软雅黑" w:hint="eastAsia"/>
          <w:sz w:val="19"/>
          <w:szCs w:val="19"/>
        </w:rPr>
        <w:t>）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，较</w:t>
      </w:r>
      <w:r w:rsidRPr="00AC2774">
        <w:rPr>
          <w:rFonts w:ascii="微软雅黑" w:eastAsia="微软雅黑" w:hAnsi="微软雅黑" w:hint="eastAsia"/>
          <w:sz w:val="19"/>
          <w:szCs w:val="19"/>
        </w:rPr>
        <w:t>上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年相比增加了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716.88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万元，增长了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24.2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%。</w:t>
      </w:r>
      <w:r w:rsidRPr="00AC2774">
        <w:rPr>
          <w:rFonts w:ascii="微软雅黑" w:eastAsia="微软雅黑" w:hAnsi="微软雅黑" w:hint="eastAsia"/>
          <w:sz w:val="19"/>
          <w:szCs w:val="19"/>
        </w:rPr>
        <w:t>主要是因为：1、资本性支出增加；2、教职工工资普调和晋级增加了收入；2、教师基本工资、绩效工资提标;3、教师津补贴和年终绩效奖的提标。</w:t>
      </w:r>
    </w:p>
    <w:p w:rsidR="00BA3538" w:rsidRPr="00AC2774" w:rsidRDefault="00216B25" w:rsidP="00BA353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2020年度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财政拨款支出决算为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3678.91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万元，较去年支出决算数相比增加了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716.88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万元，增长了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24.2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%。主要</w:t>
      </w:r>
      <w:r w:rsidRPr="00AC2774">
        <w:rPr>
          <w:rFonts w:ascii="微软雅黑" w:eastAsia="微软雅黑" w:hAnsi="微软雅黑" w:hint="eastAsia"/>
          <w:sz w:val="19"/>
          <w:szCs w:val="19"/>
        </w:rPr>
        <w:t>是因为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：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1、资本性支出增加；2、教职工工资普调和晋级增加了收入；2、教师基本工资、绩效工资提标;3、教师津补贴和年终绩效奖的提标。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五、一般公共预算财政拨款支出决算情况说明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（一）财政拨款支出决算总体情况</w:t>
      </w:r>
    </w:p>
    <w:p w:rsidR="00BA3538" w:rsidRPr="00AC2774" w:rsidRDefault="00D7558C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2020年度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一般公共预算财政拨款支出决算为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3678.94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万元，占本年总支出的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100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%，与上年相比增加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716.88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万元，增长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24.2</w:t>
      </w:r>
      <w:r w:rsidR="00505F88" w:rsidRPr="00AC2774">
        <w:rPr>
          <w:rFonts w:ascii="微软雅黑" w:eastAsia="微软雅黑" w:hAnsi="微软雅黑" w:hint="eastAsia"/>
          <w:sz w:val="19"/>
          <w:szCs w:val="19"/>
        </w:rPr>
        <w:t>%，变动主要原因是：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1、资本性支出增加；2、教职工工资普调和晋级增加了收入；2、教师基本工资、绩效工资提标;3、教师津补贴和年终绩效奖的提标。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（二）财政拨款支出决算结构情况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财政拨款支出决算数中，基本支出为</w:t>
      </w:r>
      <w:r w:rsidR="00BA3538" w:rsidRPr="00AC2774">
        <w:rPr>
          <w:rFonts w:ascii="微软雅黑" w:eastAsia="微软雅黑" w:hAnsi="微软雅黑" w:hint="eastAsia"/>
          <w:sz w:val="19"/>
          <w:szCs w:val="19"/>
        </w:rPr>
        <w:t>3</w:t>
      </w:r>
      <w:r w:rsidR="00D7558C" w:rsidRPr="00AC2774">
        <w:rPr>
          <w:rFonts w:ascii="微软雅黑" w:eastAsia="微软雅黑" w:hAnsi="微软雅黑" w:hint="eastAsia"/>
          <w:sz w:val="19"/>
          <w:szCs w:val="19"/>
        </w:rPr>
        <w:t>217.94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万元，占总支出的</w:t>
      </w:r>
      <w:r w:rsidR="00D7558C" w:rsidRPr="00AC2774">
        <w:rPr>
          <w:rFonts w:ascii="微软雅黑" w:eastAsia="微软雅黑" w:hAnsi="微软雅黑" w:hint="eastAsia"/>
          <w:sz w:val="19"/>
          <w:szCs w:val="19"/>
        </w:rPr>
        <w:t>87.47</w:t>
      </w:r>
      <w:r w:rsidRPr="00AC2774">
        <w:rPr>
          <w:rFonts w:ascii="微软雅黑" w:eastAsia="微软雅黑" w:hAnsi="微软雅黑" w:hint="eastAsia"/>
          <w:sz w:val="19"/>
          <w:szCs w:val="19"/>
        </w:rPr>
        <w:t>%，项目支出为</w:t>
      </w:r>
      <w:r w:rsidR="00D7558C" w:rsidRPr="00AC2774">
        <w:rPr>
          <w:rFonts w:ascii="微软雅黑" w:eastAsia="微软雅黑" w:hAnsi="微软雅黑" w:hint="eastAsia"/>
          <w:sz w:val="19"/>
          <w:szCs w:val="19"/>
        </w:rPr>
        <w:t>461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万元，占总支出的</w:t>
      </w:r>
      <w:r w:rsidR="00D7558C" w:rsidRPr="00AC2774">
        <w:rPr>
          <w:rFonts w:ascii="微软雅黑" w:eastAsia="微软雅黑" w:hAnsi="微软雅黑" w:hint="eastAsia"/>
          <w:sz w:val="19"/>
          <w:szCs w:val="19"/>
        </w:rPr>
        <w:t>22.53</w:t>
      </w:r>
      <w:r w:rsidRPr="00AC2774">
        <w:rPr>
          <w:rFonts w:ascii="微软雅黑" w:eastAsia="微软雅黑" w:hAnsi="微软雅黑" w:hint="eastAsia"/>
          <w:sz w:val="19"/>
          <w:szCs w:val="19"/>
        </w:rPr>
        <w:t>%。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（三）财政拨款支出决算具体情况</w:t>
      </w:r>
    </w:p>
    <w:p w:rsidR="002554CD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lastRenderedPageBreak/>
        <w:t>财政拨款年初预算数为</w:t>
      </w:r>
      <w:r w:rsidR="002554CD" w:rsidRPr="00AC2774">
        <w:rPr>
          <w:rFonts w:ascii="微软雅黑" w:eastAsia="微软雅黑" w:hAnsi="微软雅黑" w:hint="eastAsia"/>
          <w:sz w:val="19"/>
          <w:szCs w:val="19"/>
        </w:rPr>
        <w:t>3101.7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万元，财政拨款本年支出决算数为</w:t>
      </w:r>
      <w:r w:rsidR="002554CD" w:rsidRPr="00AC2774">
        <w:rPr>
          <w:rFonts w:ascii="微软雅黑" w:eastAsia="微软雅黑" w:hAnsi="微软雅黑" w:hint="eastAsia"/>
          <w:sz w:val="19"/>
          <w:szCs w:val="19"/>
        </w:rPr>
        <w:t>3678.94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万元，决算数比预算数</w:t>
      </w:r>
      <w:r w:rsidR="002554CD" w:rsidRPr="00AC2774">
        <w:rPr>
          <w:rFonts w:ascii="微软雅黑" w:eastAsia="微软雅黑" w:hAnsi="微软雅黑" w:hint="eastAsia"/>
          <w:sz w:val="19"/>
          <w:szCs w:val="19"/>
        </w:rPr>
        <w:t>多</w:t>
      </w:r>
      <w:r w:rsidRPr="00AC2774">
        <w:rPr>
          <w:rFonts w:ascii="微软雅黑" w:eastAsia="微软雅黑" w:hAnsi="微软雅黑" w:hint="eastAsia"/>
          <w:sz w:val="19"/>
          <w:szCs w:val="19"/>
        </w:rPr>
        <w:t>了</w:t>
      </w:r>
      <w:r w:rsidR="002554CD" w:rsidRPr="00AC2774">
        <w:rPr>
          <w:rFonts w:ascii="微软雅黑" w:eastAsia="微软雅黑" w:hAnsi="微软雅黑" w:hint="eastAsia"/>
          <w:sz w:val="19"/>
          <w:szCs w:val="19"/>
        </w:rPr>
        <w:t>577.24</w:t>
      </w:r>
      <w:r w:rsidRPr="00AC2774">
        <w:rPr>
          <w:rFonts w:ascii="微软雅黑" w:eastAsia="微软雅黑" w:hAnsi="微软雅黑" w:hint="eastAsia"/>
          <w:sz w:val="19"/>
          <w:szCs w:val="19"/>
        </w:rPr>
        <w:t>万元。决算完成预算的</w:t>
      </w:r>
      <w:r w:rsidR="002554CD" w:rsidRPr="00AC2774">
        <w:rPr>
          <w:rFonts w:ascii="微软雅黑" w:eastAsia="微软雅黑" w:hAnsi="微软雅黑" w:hint="eastAsia"/>
          <w:sz w:val="19"/>
          <w:szCs w:val="19"/>
        </w:rPr>
        <w:t>118.6</w:t>
      </w:r>
      <w:r w:rsidRPr="00AC2774">
        <w:rPr>
          <w:rFonts w:ascii="微软雅黑" w:eastAsia="微软雅黑" w:hAnsi="微软雅黑" w:hint="eastAsia"/>
          <w:sz w:val="19"/>
          <w:szCs w:val="19"/>
        </w:rPr>
        <w:t>%。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六、一般公共预算财政拨款基本支出决算情况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（一）、人员经费</w:t>
      </w:r>
      <w:r w:rsidR="002554CD" w:rsidRPr="00AC2774">
        <w:rPr>
          <w:rFonts w:ascii="微软雅黑" w:eastAsia="微软雅黑" w:hAnsi="微软雅黑" w:hint="eastAsia"/>
          <w:sz w:val="19"/>
          <w:szCs w:val="19"/>
        </w:rPr>
        <w:t>2942.14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万元，占基本支出的</w:t>
      </w:r>
      <w:r w:rsidR="002554CD" w:rsidRPr="00AC2774">
        <w:rPr>
          <w:rFonts w:ascii="微软雅黑" w:eastAsia="微软雅黑" w:hAnsi="微软雅黑" w:hint="eastAsia"/>
          <w:sz w:val="19"/>
          <w:szCs w:val="19"/>
        </w:rPr>
        <w:t>79.97</w:t>
      </w:r>
      <w:r w:rsidRPr="00AC2774">
        <w:rPr>
          <w:rFonts w:ascii="微软雅黑" w:eastAsia="微软雅黑" w:hAnsi="微软雅黑" w:hint="eastAsia"/>
          <w:sz w:val="19"/>
          <w:szCs w:val="19"/>
        </w:rPr>
        <w:t>%，主要用于发放基本工资、津贴补贴、绩效工资、奖金、社会保险缴费、住房公积金、抚恤金、遗属人员生活补助等；人员经费较去年增加</w:t>
      </w:r>
      <w:r w:rsidR="002554CD" w:rsidRPr="00AC2774">
        <w:rPr>
          <w:rFonts w:ascii="微软雅黑" w:eastAsia="微软雅黑" w:hAnsi="微软雅黑" w:hint="eastAsia"/>
          <w:sz w:val="19"/>
          <w:szCs w:val="19"/>
        </w:rPr>
        <w:t>148.92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万元，增加</w:t>
      </w:r>
      <w:r w:rsidR="002554CD" w:rsidRPr="00AC2774">
        <w:rPr>
          <w:rFonts w:ascii="微软雅黑" w:eastAsia="微软雅黑" w:hAnsi="微软雅黑" w:hint="eastAsia"/>
          <w:sz w:val="19"/>
          <w:szCs w:val="19"/>
        </w:rPr>
        <w:t>5.33</w:t>
      </w:r>
      <w:r w:rsidRPr="00AC2774">
        <w:rPr>
          <w:rFonts w:ascii="微软雅黑" w:eastAsia="微软雅黑" w:hAnsi="微软雅黑" w:hint="eastAsia"/>
          <w:sz w:val="19"/>
          <w:szCs w:val="19"/>
        </w:rPr>
        <w:t>%，主要原因：一是干部职工工资普调和晋级增加了收入；二是教师基本工资、绩效工资提标;三是教师津补贴和年终绩效奖的提标；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（二）日常公用经费</w:t>
      </w:r>
      <w:r w:rsidR="002554CD" w:rsidRPr="00AC2774">
        <w:rPr>
          <w:rFonts w:ascii="微软雅黑" w:eastAsia="微软雅黑" w:hAnsi="微软雅黑" w:hint="eastAsia"/>
          <w:sz w:val="19"/>
          <w:szCs w:val="19"/>
        </w:rPr>
        <w:t>736.8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万元，占基本支出的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20.03</w:t>
      </w:r>
      <w:r w:rsidRPr="00AC2774">
        <w:rPr>
          <w:rFonts w:ascii="微软雅黑" w:eastAsia="微软雅黑" w:hAnsi="微软雅黑" w:hint="eastAsia"/>
          <w:sz w:val="19"/>
          <w:szCs w:val="19"/>
        </w:rPr>
        <w:t>%，主要用于日常办公费、印刷费、水费、电费、邮电费、物业管理费、差旅费、维护费等；日常公用经费较去年增加了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567.96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万元，增加了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77.08</w:t>
      </w:r>
      <w:r w:rsidRPr="00AC2774">
        <w:rPr>
          <w:rFonts w:ascii="微软雅黑" w:eastAsia="微软雅黑" w:hAnsi="微软雅黑" w:hint="eastAsia"/>
          <w:sz w:val="19"/>
          <w:szCs w:val="19"/>
        </w:rPr>
        <w:t>%，主要原因是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资本性支出增加以及</w:t>
      </w:r>
      <w:r w:rsidRPr="00AC2774">
        <w:rPr>
          <w:rFonts w:ascii="微软雅黑" w:eastAsia="微软雅黑" w:hAnsi="微软雅黑" w:hint="eastAsia"/>
          <w:sz w:val="19"/>
          <w:szCs w:val="19"/>
        </w:rPr>
        <w:t>办公经费、差旅费、专用材料费、工会经费、电费、其他商品和服务支出、大型维修、办公设备和专用设备购置等投入有所增加。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工资福利支出为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2619.29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万元，对个人和家庭的补助为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322.84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万元，商品和服务性支出为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275.88</w:t>
      </w:r>
      <w:r w:rsidRPr="00AC2774">
        <w:rPr>
          <w:rFonts w:ascii="微软雅黑" w:eastAsia="微软雅黑" w:hAnsi="微软雅黑" w:hint="eastAsia"/>
          <w:sz w:val="19"/>
          <w:szCs w:val="19"/>
        </w:rPr>
        <w:t>万元，资本性支出为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461</w:t>
      </w:r>
      <w:r w:rsidRPr="00AC2774">
        <w:rPr>
          <w:rFonts w:ascii="微软雅黑" w:eastAsia="微软雅黑" w:hAnsi="微软雅黑" w:hint="eastAsia"/>
          <w:sz w:val="19"/>
          <w:szCs w:val="19"/>
        </w:rPr>
        <w:t>万元。基本支出中工资福利支出占总支出的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71.19</w:t>
      </w:r>
      <w:r w:rsidRPr="00AC2774">
        <w:rPr>
          <w:rFonts w:ascii="微软雅黑" w:eastAsia="微软雅黑" w:hAnsi="微软雅黑" w:hint="eastAsia"/>
          <w:sz w:val="19"/>
          <w:szCs w:val="19"/>
        </w:rPr>
        <w:t>%，对个人和家庭的补助占总支出的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8.77</w:t>
      </w:r>
      <w:r w:rsidRPr="00AC2774">
        <w:rPr>
          <w:rFonts w:ascii="微软雅黑" w:eastAsia="微软雅黑" w:hAnsi="微软雅黑" w:hint="eastAsia"/>
          <w:sz w:val="19"/>
          <w:szCs w:val="19"/>
        </w:rPr>
        <w:t>%，商品和服务性支出占总支出的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7.6</w:t>
      </w:r>
      <w:r w:rsidRPr="00AC2774">
        <w:rPr>
          <w:rFonts w:ascii="微软雅黑" w:eastAsia="微软雅黑" w:hAnsi="微软雅黑" w:hint="eastAsia"/>
          <w:sz w:val="19"/>
          <w:szCs w:val="19"/>
        </w:rPr>
        <w:t>%，资本性支出占总支出的</w:t>
      </w:r>
      <w:r w:rsidR="00D71F75" w:rsidRPr="00AC2774">
        <w:rPr>
          <w:rFonts w:ascii="微软雅黑" w:eastAsia="微软雅黑" w:hAnsi="微软雅黑" w:hint="eastAsia"/>
          <w:sz w:val="19"/>
          <w:szCs w:val="19"/>
        </w:rPr>
        <w:t>12.53</w:t>
      </w:r>
      <w:r w:rsidRPr="00AC2774">
        <w:rPr>
          <w:rFonts w:ascii="微软雅黑" w:eastAsia="微软雅黑" w:hAnsi="微软雅黑" w:hint="eastAsia"/>
          <w:sz w:val="19"/>
          <w:szCs w:val="19"/>
        </w:rPr>
        <w:t>%。</w:t>
      </w:r>
      <w:r w:rsidRPr="00AC2774">
        <w:rPr>
          <w:rFonts w:ascii="微软雅黑" w:eastAsia="微软雅黑" w:hAnsi="微软雅黑" w:hint="eastAsia"/>
          <w:b/>
          <w:sz w:val="19"/>
          <w:szCs w:val="19"/>
        </w:rPr>
        <w:t>七、一般公共预算财政拨款“三公”经费支出决算情况说明</w:t>
      </w:r>
    </w:p>
    <w:p w:rsidR="00505F88" w:rsidRPr="00AC2774" w:rsidRDefault="00505F88" w:rsidP="00D84D46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（一）“三公”经费财政拨款支出决算总体情况说明</w:t>
      </w:r>
    </w:p>
    <w:p w:rsidR="00D7558C" w:rsidRPr="00AC2774" w:rsidRDefault="00D7558C" w:rsidP="00D7558C">
      <w:pPr>
        <w:pStyle w:val="Default"/>
        <w:ind w:firstLineChars="250" w:firstLine="475"/>
        <w:rPr>
          <w:rFonts w:ascii="微软雅黑" w:eastAsia="微软雅黑" w:hAnsi="微软雅黑"/>
          <w:color w:val="auto"/>
          <w:sz w:val="19"/>
          <w:szCs w:val="19"/>
        </w:rPr>
      </w:pPr>
      <w:r w:rsidRPr="00AC2774">
        <w:rPr>
          <w:rFonts w:ascii="微软雅黑" w:eastAsia="微软雅黑" w:hAnsi="微软雅黑" w:hint="eastAsia"/>
          <w:color w:val="auto"/>
          <w:sz w:val="19"/>
          <w:szCs w:val="19"/>
        </w:rPr>
        <w:t>“三公”经费财政拨款支出预算为0万元，支出决算为0万元，完成预算的100%，其中：</w:t>
      </w:r>
    </w:p>
    <w:p w:rsidR="00D7558C" w:rsidRPr="00AC2774" w:rsidRDefault="00D7558C" w:rsidP="00D7558C">
      <w:pPr>
        <w:pStyle w:val="Default"/>
        <w:ind w:firstLineChars="250" w:firstLine="475"/>
        <w:rPr>
          <w:rFonts w:ascii="微软雅黑" w:eastAsia="微软雅黑" w:hAnsi="微软雅黑"/>
          <w:color w:val="auto"/>
          <w:sz w:val="19"/>
          <w:szCs w:val="19"/>
        </w:rPr>
      </w:pPr>
      <w:r w:rsidRPr="00AC2774">
        <w:rPr>
          <w:rFonts w:ascii="微软雅黑" w:eastAsia="微软雅黑" w:hAnsi="微软雅黑" w:hint="eastAsia"/>
          <w:color w:val="auto"/>
          <w:sz w:val="19"/>
          <w:szCs w:val="19"/>
        </w:rPr>
        <w:t>因公出国（境）费支出预算为0万元，支出决算为0万元，完成预算的100%，与上年相比减少（增加）0万元，减少（增长）0%,。</w:t>
      </w:r>
    </w:p>
    <w:p w:rsidR="00D7558C" w:rsidRPr="00AC2774" w:rsidRDefault="00D7558C" w:rsidP="00D7558C">
      <w:pPr>
        <w:pStyle w:val="Default"/>
        <w:ind w:firstLineChars="250" w:firstLine="475"/>
        <w:rPr>
          <w:rFonts w:ascii="微软雅黑" w:eastAsia="微软雅黑" w:hAnsi="微软雅黑"/>
          <w:color w:val="auto"/>
          <w:sz w:val="19"/>
          <w:szCs w:val="19"/>
        </w:rPr>
      </w:pPr>
      <w:r w:rsidRPr="00AC2774">
        <w:rPr>
          <w:rFonts w:ascii="微软雅黑" w:eastAsia="微软雅黑" w:hAnsi="微软雅黑" w:hint="eastAsia"/>
          <w:color w:val="auto"/>
          <w:sz w:val="19"/>
          <w:szCs w:val="19"/>
        </w:rPr>
        <w:t>公务接待费支出预算为0万元，支出决算为0万元，完成预算的100%，决算数大于（小于）预算数的主要原因是……，与上年相比减少（增加）0万元，减少（增长）0%。</w:t>
      </w:r>
    </w:p>
    <w:p w:rsidR="00505F88" w:rsidRPr="00AC2774" w:rsidRDefault="00D7558C" w:rsidP="00D7558C">
      <w:pPr>
        <w:pStyle w:val="Default"/>
        <w:ind w:firstLineChars="200" w:firstLine="380"/>
        <w:rPr>
          <w:rFonts w:ascii="微软雅黑" w:eastAsia="微软雅黑" w:hAnsi="微软雅黑"/>
          <w:color w:val="auto"/>
          <w:sz w:val="19"/>
          <w:szCs w:val="19"/>
        </w:rPr>
      </w:pPr>
      <w:r w:rsidRPr="00AC2774">
        <w:rPr>
          <w:rFonts w:ascii="微软雅黑" w:eastAsia="微软雅黑" w:hAnsi="微软雅黑" w:hint="eastAsia"/>
          <w:color w:val="auto"/>
          <w:sz w:val="19"/>
          <w:szCs w:val="19"/>
        </w:rPr>
        <w:t>公务用车购置费及运行维护费支出预算为0万元，支出决算为0万元，完成预算的100%，与上年</w:t>
      </w:r>
      <w:r w:rsidRPr="00AC2774">
        <w:rPr>
          <w:rFonts w:ascii="微软雅黑" w:eastAsia="微软雅黑" w:hAnsi="微软雅黑" w:hint="eastAsia"/>
          <w:color w:val="auto"/>
          <w:sz w:val="19"/>
          <w:szCs w:val="19"/>
        </w:rPr>
        <w:lastRenderedPageBreak/>
        <w:t>相比减少（增加）0万元，减少（增长）0%。</w:t>
      </w:r>
    </w:p>
    <w:p w:rsidR="00B90203" w:rsidRPr="00AC2774" w:rsidRDefault="00B90203" w:rsidP="00B90203">
      <w:pPr>
        <w:pStyle w:val="Default"/>
        <w:rPr>
          <w:rFonts w:ascii="微软雅黑" w:eastAsia="微软雅黑" w:hAnsi="微软雅黑"/>
          <w:b/>
          <w:color w:val="auto"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color w:val="auto"/>
          <w:sz w:val="19"/>
          <w:szCs w:val="19"/>
        </w:rPr>
        <w:t>（二）“三公”经费财政拨款支出决算具体情况说明</w:t>
      </w:r>
    </w:p>
    <w:p w:rsidR="00B90203" w:rsidRPr="00AC2774" w:rsidRDefault="00B90203" w:rsidP="00B90203">
      <w:pPr>
        <w:pStyle w:val="Default"/>
        <w:ind w:firstLineChars="200" w:firstLine="380"/>
        <w:rPr>
          <w:rFonts w:ascii="微软雅黑" w:eastAsia="微软雅黑" w:hAnsi="微软雅黑"/>
          <w:color w:val="auto"/>
          <w:sz w:val="19"/>
          <w:szCs w:val="19"/>
        </w:rPr>
      </w:pPr>
      <w:r w:rsidRPr="00AC2774">
        <w:rPr>
          <w:rFonts w:ascii="微软雅黑" w:eastAsia="微软雅黑" w:hAnsi="微软雅黑" w:hint="eastAsia"/>
          <w:color w:val="auto"/>
          <w:sz w:val="19"/>
          <w:szCs w:val="19"/>
        </w:rPr>
        <w:t>1、2020年度“三公”经费财政拨款支出决算中，公务接待费支出决算0万元，占0%,因公出国（境）费支出决算0万元，,公务用车购置费及运行维护费支出决算0万元，占0%。</w:t>
      </w:r>
    </w:p>
    <w:p w:rsidR="00B90203" w:rsidRPr="00AC2774" w:rsidRDefault="00B90203" w:rsidP="00B90203">
      <w:pPr>
        <w:pStyle w:val="Default"/>
        <w:ind w:firstLineChars="250" w:firstLine="475"/>
        <w:rPr>
          <w:rFonts w:ascii="微软雅黑" w:eastAsia="微软雅黑" w:hAnsi="微软雅黑"/>
          <w:color w:val="auto"/>
          <w:sz w:val="19"/>
          <w:szCs w:val="19"/>
        </w:rPr>
      </w:pPr>
      <w:r w:rsidRPr="00AC2774">
        <w:rPr>
          <w:rFonts w:ascii="微软雅黑" w:eastAsia="微软雅黑" w:hAnsi="微软雅黑" w:hint="eastAsia"/>
          <w:color w:val="auto"/>
          <w:sz w:val="19"/>
          <w:szCs w:val="19"/>
        </w:rPr>
        <w:t>2、公务接待费支出决算为0万元。</w:t>
      </w:r>
    </w:p>
    <w:p w:rsidR="00B90203" w:rsidRPr="00AC2774" w:rsidRDefault="00B90203" w:rsidP="00B90203">
      <w:pPr>
        <w:ind w:firstLineChars="250" w:firstLine="475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3、公务用车购置费及运行维护费支出决算为0万元，其中：公务用车购置费0万元，截止2020年12月31日，我单位开支财政拨款的公务用车保有量为0辆。</w:t>
      </w:r>
    </w:p>
    <w:p w:rsidR="003A7C9D" w:rsidRPr="00AC2774" w:rsidRDefault="003A7C9D" w:rsidP="00FC0E85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八、政府性基金预算收入支出决算情况</w:t>
      </w:r>
    </w:p>
    <w:p w:rsidR="00FC0E85" w:rsidRPr="00AC2774" w:rsidRDefault="00FC0E85" w:rsidP="003A7C9D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本年度本单位无政府性基金收支</w:t>
      </w:r>
      <w:r w:rsidR="005A3CE9" w:rsidRPr="00AC2774">
        <w:rPr>
          <w:rFonts w:ascii="微软雅黑" w:eastAsia="微软雅黑" w:hAnsi="微软雅黑" w:hint="eastAsia"/>
          <w:sz w:val="19"/>
          <w:szCs w:val="19"/>
        </w:rPr>
        <w:t>。</w:t>
      </w:r>
    </w:p>
    <w:p w:rsidR="003F0D83" w:rsidRPr="00AC2774" w:rsidRDefault="003F0D83" w:rsidP="003F0D83">
      <w:pPr>
        <w:pStyle w:val="Default"/>
        <w:rPr>
          <w:rFonts w:ascii="微软雅黑" w:eastAsia="微软雅黑" w:hAnsi="微软雅黑"/>
          <w:b/>
          <w:color w:val="auto"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color w:val="auto"/>
          <w:sz w:val="19"/>
          <w:szCs w:val="19"/>
        </w:rPr>
        <w:t>九、关于机关运行经费支出说明</w:t>
      </w:r>
    </w:p>
    <w:p w:rsidR="003F0D83" w:rsidRPr="00AC2774" w:rsidRDefault="003F0D83" w:rsidP="003F0D83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本部门2020年度机关运行经费支出0万元，比年初预算数增加（减少）XX 万元，增长（降低）0%。</w:t>
      </w:r>
    </w:p>
    <w:p w:rsidR="003F0D83" w:rsidRPr="00AC2774" w:rsidRDefault="003F0D83" w:rsidP="003F0D83">
      <w:pPr>
        <w:pStyle w:val="Default"/>
        <w:rPr>
          <w:rFonts w:ascii="微软雅黑" w:eastAsia="微软雅黑" w:hAnsi="微软雅黑"/>
          <w:b/>
          <w:color w:val="auto"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color w:val="auto"/>
          <w:sz w:val="19"/>
          <w:szCs w:val="19"/>
        </w:rPr>
        <w:t>十、一般性支出情况</w:t>
      </w:r>
    </w:p>
    <w:p w:rsidR="003F0D83" w:rsidRPr="00AC2774" w:rsidRDefault="003F0D83" w:rsidP="003F0D83">
      <w:pPr>
        <w:pStyle w:val="a3"/>
        <w:shd w:val="clear" w:color="auto" w:fill="FFFFFF"/>
        <w:tabs>
          <w:tab w:val="left" w:pos="2832"/>
        </w:tabs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2020年本部门开支会议费0万元；开支培训费28.1万元，用于开展业务学习培训，人数228人，内容为新教材培训，新高考培训及其他老师业务培训；举办学生艺术节，学生篮球赛等活动，开支17.5万元，主要是为了促进素质教育，提高学生素质，活跃校园文化生活。</w:t>
      </w:r>
    </w:p>
    <w:p w:rsidR="003F0D83" w:rsidRPr="00AC2774" w:rsidRDefault="003F0D83" w:rsidP="003F0D83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十一、政府采购情况</w:t>
      </w:r>
    </w:p>
    <w:p w:rsidR="003F0D83" w:rsidRPr="00AC2774" w:rsidRDefault="003F0D83" w:rsidP="003F0D83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本部门2020年度政府采购支出总额300.8万元，其中：政府采购货物支出300.8 万元、政府采购工程支出0万元、政府采购服务支出0万元。授予中小企业合同金额50.8万元，占政府采购支出总额的16.9%，其中：授予小微企业合同金额50.8万元，占政府采购支出总额的16.9%。</w:t>
      </w:r>
    </w:p>
    <w:p w:rsidR="003F0D83" w:rsidRPr="00AC2774" w:rsidRDefault="003F0D83" w:rsidP="003F0D83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微软雅黑" w:eastAsia="微软雅黑" w:hAnsi="微软雅黑"/>
          <w:b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sz w:val="19"/>
          <w:szCs w:val="19"/>
        </w:rPr>
        <w:t>十 二、国有资产占有使用情况及新增资产配置情况</w:t>
      </w:r>
    </w:p>
    <w:p w:rsidR="003F0D83" w:rsidRPr="00AC2774" w:rsidRDefault="003F0D83" w:rsidP="003F0D83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3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lastRenderedPageBreak/>
        <w:t>截至2020年12月31日，本单位共有车辆0，其中，主要领导干部用车0辆，机要通信用车0辆、应急保障用车0辆、执法执勤用车0辆、特种专业技术用车0辆、其他用车0辆。单位价值50万元以上通用设备0台（套）；单位价值100万元以上专用设备0台（套）。</w:t>
      </w:r>
    </w:p>
    <w:p w:rsidR="003F0D83" w:rsidRPr="00AC2774" w:rsidRDefault="003F0D83" w:rsidP="003F0D83">
      <w:pPr>
        <w:pStyle w:val="Default"/>
        <w:rPr>
          <w:rFonts w:ascii="微软雅黑" w:eastAsia="微软雅黑" w:hAnsi="微软雅黑"/>
          <w:b/>
          <w:color w:val="auto"/>
          <w:sz w:val="19"/>
          <w:szCs w:val="19"/>
        </w:rPr>
      </w:pPr>
      <w:r w:rsidRPr="00AC2774">
        <w:rPr>
          <w:rFonts w:ascii="微软雅黑" w:eastAsia="微软雅黑" w:hAnsi="微软雅黑" w:hint="eastAsia"/>
          <w:b/>
          <w:color w:val="auto"/>
          <w:sz w:val="19"/>
          <w:szCs w:val="19"/>
        </w:rPr>
        <w:t>十三、关于2020年度预算绩效情况的说明</w:t>
      </w:r>
    </w:p>
    <w:p w:rsidR="00FC0E85" w:rsidRPr="00AC2774" w:rsidRDefault="00FC0E85" w:rsidP="00D97416">
      <w:pPr>
        <w:widowControl/>
        <w:ind w:firstLineChars="250" w:firstLine="475"/>
        <w:rPr>
          <w:rFonts w:ascii="宋体" w:eastAsia="宋体" w:hAnsi="宋体" w:cs="宋体"/>
          <w:kern w:val="0"/>
          <w:sz w:val="22"/>
        </w:rPr>
      </w:pPr>
      <w:r w:rsidRPr="00AC2774">
        <w:rPr>
          <w:rFonts w:ascii="微软雅黑" w:eastAsia="微软雅黑" w:hAnsi="微软雅黑" w:cs="宋体" w:hint="eastAsia"/>
          <w:kern w:val="0"/>
          <w:sz w:val="19"/>
          <w:szCs w:val="19"/>
        </w:rPr>
        <w:t>根据</w:t>
      </w:r>
      <w:r w:rsidR="007C1178" w:rsidRPr="00AC2774">
        <w:rPr>
          <w:rFonts w:ascii="微软雅黑" w:eastAsia="微软雅黑" w:hAnsi="微软雅黑" w:cs="宋体" w:hint="eastAsia"/>
          <w:kern w:val="0"/>
          <w:sz w:val="19"/>
          <w:szCs w:val="19"/>
        </w:rPr>
        <w:t>《岳阳县预算绩效目标管理》</w:t>
      </w:r>
      <w:r w:rsidRPr="00AC2774">
        <w:rPr>
          <w:rFonts w:ascii="微软雅黑" w:eastAsia="微软雅黑" w:hAnsi="微软雅黑" w:cs="宋体" w:hint="eastAsia"/>
          <w:kern w:val="0"/>
          <w:sz w:val="19"/>
          <w:szCs w:val="19"/>
        </w:rPr>
        <w:t>等文件的要求，为进一步规范财政资金管理，强化绩效和责任意识，切实提高财政资金使用效益，我单位对2020年度部门整体支出、单位项目支出、重点（专项）项目支出进行了绩效自评。</w:t>
      </w:r>
      <w:r w:rsidRPr="00AC2774">
        <w:rPr>
          <w:rFonts w:ascii="微软雅黑" w:eastAsia="微软雅黑" w:hAnsi="微软雅黑" w:cs="宋体" w:hint="eastAsia"/>
          <w:kern w:val="0"/>
          <w:sz w:val="19"/>
          <w:szCs w:val="19"/>
        </w:rPr>
        <w:br/>
      </w:r>
      <w:r w:rsidR="00566A4D" w:rsidRPr="00AC2774">
        <w:rPr>
          <w:rFonts w:ascii="微软雅黑" w:eastAsia="微软雅黑" w:hAnsi="微软雅黑" w:cs="宋体" w:hint="eastAsia"/>
          <w:kern w:val="0"/>
          <w:sz w:val="19"/>
          <w:szCs w:val="19"/>
        </w:rPr>
        <w:t xml:space="preserve">   </w:t>
      </w:r>
      <w:r w:rsidRPr="00AC2774">
        <w:rPr>
          <w:rFonts w:ascii="微软雅黑" w:eastAsia="微软雅黑" w:hAnsi="微软雅黑" w:cs="宋体" w:hint="eastAsia"/>
          <w:kern w:val="0"/>
          <w:sz w:val="19"/>
          <w:szCs w:val="19"/>
        </w:rPr>
        <w:t>部门整体支出绩效自评得分</w:t>
      </w:r>
      <w:r w:rsidR="007C1178" w:rsidRPr="00AC2774">
        <w:rPr>
          <w:rFonts w:ascii="微软雅黑" w:eastAsia="微软雅黑" w:hAnsi="微软雅黑" w:cs="宋体" w:hint="eastAsia"/>
          <w:kern w:val="0"/>
          <w:sz w:val="19"/>
          <w:szCs w:val="19"/>
        </w:rPr>
        <w:t>95</w:t>
      </w:r>
      <w:r w:rsidRPr="00AC2774">
        <w:rPr>
          <w:rFonts w:ascii="微软雅黑" w:eastAsia="微软雅黑" w:hAnsi="微软雅黑" w:cs="宋体" w:hint="eastAsia"/>
          <w:kern w:val="0"/>
          <w:sz w:val="19"/>
          <w:szCs w:val="19"/>
        </w:rPr>
        <w:t>，评价等级为“</w:t>
      </w:r>
      <w:r w:rsidR="007C1178" w:rsidRPr="00AC2774">
        <w:rPr>
          <w:rFonts w:ascii="微软雅黑" w:eastAsia="微软雅黑" w:hAnsi="微软雅黑" w:cs="宋体" w:hint="eastAsia"/>
          <w:kern w:val="0"/>
          <w:sz w:val="19"/>
          <w:szCs w:val="19"/>
        </w:rPr>
        <w:t>优</w:t>
      </w:r>
      <w:r w:rsidRPr="00AC2774">
        <w:rPr>
          <w:rFonts w:ascii="微软雅黑" w:eastAsia="微软雅黑" w:hAnsi="微软雅黑" w:cs="宋体" w:hint="eastAsia"/>
          <w:kern w:val="0"/>
          <w:sz w:val="19"/>
          <w:szCs w:val="19"/>
        </w:rPr>
        <w:t>”；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第四部分名词解释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（二）“三公”经费：</w:t>
      </w:r>
    </w:p>
    <w:p w:rsidR="00505F88" w:rsidRPr="00AC2774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sz w:val="19"/>
          <w:szCs w:val="19"/>
        </w:rPr>
      </w:pPr>
      <w:r w:rsidRPr="00AC2774">
        <w:rPr>
          <w:rFonts w:ascii="微软雅黑" w:eastAsia="微软雅黑" w:hAnsi="微软雅黑" w:hint="eastAsia"/>
          <w:sz w:val="19"/>
          <w:szCs w:val="19"/>
        </w:rPr>
        <w:t>1、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</w:t>
      </w:r>
    </w:p>
    <w:p w:rsidR="00505F88" w:rsidRDefault="00505F88" w:rsidP="00505F88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eastAsia="微软雅黑" w:hAnsi="微软雅黑"/>
          <w:color w:val="555555"/>
          <w:sz w:val="19"/>
          <w:szCs w:val="19"/>
        </w:rPr>
      </w:pPr>
      <w:r>
        <w:rPr>
          <w:rFonts w:ascii="微软雅黑" w:eastAsia="微软雅黑" w:hAnsi="微软雅黑" w:hint="eastAsia"/>
          <w:color w:val="555555"/>
          <w:sz w:val="19"/>
          <w:szCs w:val="19"/>
        </w:rPr>
        <w:t>2、“三公”经费数包括基本支出中的“三公”经费和项目支出中的“三公”经费支出</w:t>
      </w:r>
      <w:r w:rsidR="002C05EF">
        <w:rPr>
          <w:rFonts w:ascii="微软雅黑" w:eastAsia="微软雅黑" w:hAnsi="微软雅黑" w:hint="eastAsia"/>
          <w:color w:val="555555"/>
          <w:sz w:val="19"/>
          <w:szCs w:val="19"/>
        </w:rPr>
        <w:t>.</w:t>
      </w:r>
    </w:p>
    <w:p w:rsidR="001F11A9" w:rsidRDefault="001F11A9"/>
    <w:sectPr w:rsidR="001F11A9" w:rsidSect="001F1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E39" w:rsidRDefault="00085E39" w:rsidP="00C51F0B">
      <w:r>
        <w:separator/>
      </w:r>
    </w:p>
  </w:endnote>
  <w:endnote w:type="continuationSeparator" w:id="0">
    <w:p w:rsidR="00085E39" w:rsidRDefault="00085E39" w:rsidP="00C51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E39" w:rsidRDefault="00085E39" w:rsidP="00C51F0B">
      <w:r>
        <w:separator/>
      </w:r>
    </w:p>
  </w:footnote>
  <w:footnote w:type="continuationSeparator" w:id="0">
    <w:p w:rsidR="00085E39" w:rsidRDefault="00085E39" w:rsidP="00C51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F88"/>
    <w:rsid w:val="00074FA5"/>
    <w:rsid w:val="00085E39"/>
    <w:rsid w:val="000C4273"/>
    <w:rsid w:val="001F11A9"/>
    <w:rsid w:val="00216B25"/>
    <w:rsid w:val="002554CD"/>
    <w:rsid w:val="00271B0A"/>
    <w:rsid w:val="002C05EF"/>
    <w:rsid w:val="00352378"/>
    <w:rsid w:val="003A7C9D"/>
    <w:rsid w:val="003F0D83"/>
    <w:rsid w:val="004906D6"/>
    <w:rsid w:val="004F0E58"/>
    <w:rsid w:val="00505F88"/>
    <w:rsid w:val="00566A4D"/>
    <w:rsid w:val="005A3CE9"/>
    <w:rsid w:val="006056CB"/>
    <w:rsid w:val="00653C58"/>
    <w:rsid w:val="0072525B"/>
    <w:rsid w:val="00780F3B"/>
    <w:rsid w:val="007C1178"/>
    <w:rsid w:val="00930291"/>
    <w:rsid w:val="009631EB"/>
    <w:rsid w:val="0097036C"/>
    <w:rsid w:val="00AC2774"/>
    <w:rsid w:val="00AD22B6"/>
    <w:rsid w:val="00B90203"/>
    <w:rsid w:val="00BA3538"/>
    <w:rsid w:val="00C51F0B"/>
    <w:rsid w:val="00D17C33"/>
    <w:rsid w:val="00D71F75"/>
    <w:rsid w:val="00D7558C"/>
    <w:rsid w:val="00D84D46"/>
    <w:rsid w:val="00D858AB"/>
    <w:rsid w:val="00D97416"/>
    <w:rsid w:val="00DB076C"/>
    <w:rsid w:val="00E356D4"/>
    <w:rsid w:val="00E7476B"/>
    <w:rsid w:val="00F947B5"/>
    <w:rsid w:val="00FC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5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1F0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1F0B"/>
    <w:rPr>
      <w:sz w:val="18"/>
      <w:szCs w:val="18"/>
    </w:rPr>
  </w:style>
  <w:style w:type="paragraph" w:styleId="a6">
    <w:name w:val="Balloon Text"/>
    <w:basedOn w:val="a"/>
    <w:link w:val="Char1"/>
    <w:uiPriority w:val="99"/>
    <w:unhideWhenUsed/>
    <w:rsid w:val="00D755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D7558C"/>
    <w:rPr>
      <w:sz w:val="18"/>
      <w:szCs w:val="18"/>
    </w:rPr>
  </w:style>
  <w:style w:type="paragraph" w:customStyle="1" w:styleId="Default">
    <w:name w:val="Default"/>
    <w:qFormat/>
    <w:rsid w:val="00D7558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7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2022-08-23T07:25:00Z</dcterms:created>
  <dcterms:modified xsi:type="dcterms:W3CDTF">2022-09-01T07:14:00Z</dcterms:modified>
</cp:coreProperties>
</file>