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岳阳县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城市管理和综合执法局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关于在城区开展城市管理综合整治的通告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（征求意见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36"/>
        </w:rPr>
      </w:pPr>
      <w:r>
        <w:rPr>
          <w:rFonts w:hint="eastAsia" w:ascii="Calibri" w:hAnsi="Calibri" w:eastAsia="宋体" w:cs="Times New Roman"/>
          <w:sz w:val="28"/>
          <w:szCs w:val="36"/>
        </w:rPr>
        <w:t>为</w:t>
      </w:r>
      <w:r>
        <w:rPr>
          <w:rFonts w:hint="eastAsia" w:ascii="Calibri" w:hAnsi="Calibri" w:eastAsia="宋体" w:cs="Times New Roman"/>
          <w:sz w:val="28"/>
          <w:szCs w:val="36"/>
          <w:lang w:eastAsia="zh-CN"/>
        </w:rPr>
        <w:t>营造干净整洁、规范有序、文明和谐的城市人居环境，</w:t>
      </w:r>
      <w:r>
        <w:rPr>
          <w:rFonts w:hint="eastAsia" w:ascii="Calibri" w:hAnsi="Calibri" w:eastAsia="宋体" w:cs="Times New Roman"/>
          <w:sz w:val="28"/>
          <w:szCs w:val="36"/>
        </w:rPr>
        <w:t>根据《中华人民共和国城市市容和环境卫生管理条例》、《城市绿化条例》、《湖南省实施〈城市市容和环境卫生管理条例〉办法》《湖南省城市综合管理条例》等法律法规</w:t>
      </w:r>
      <w:r>
        <w:rPr>
          <w:rFonts w:hint="eastAsia" w:ascii="Calibri" w:hAnsi="Calibri" w:eastAsia="宋体" w:cs="Times New Roman"/>
          <w:sz w:val="28"/>
          <w:szCs w:val="36"/>
          <w:lang w:eastAsia="zh-CN"/>
        </w:rPr>
        <w:t>相关规定</w:t>
      </w:r>
      <w:r>
        <w:rPr>
          <w:rFonts w:hint="eastAsia" w:ascii="Calibri" w:hAnsi="Calibri" w:eastAsia="宋体" w:cs="Times New Roman"/>
          <w:sz w:val="28"/>
          <w:szCs w:val="36"/>
        </w:rPr>
        <w:t>，</w:t>
      </w: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县城管局</w:t>
      </w:r>
      <w:r>
        <w:rPr>
          <w:rFonts w:hint="eastAsia" w:ascii="Calibri" w:hAnsi="Calibri" w:eastAsia="宋体" w:cs="Times New Roman"/>
          <w:sz w:val="28"/>
          <w:szCs w:val="36"/>
          <w:lang w:eastAsia="zh-CN"/>
        </w:rPr>
        <w:t>决定</w:t>
      </w:r>
      <w:r>
        <w:rPr>
          <w:rFonts w:hint="eastAsia" w:ascii="Calibri" w:hAnsi="Calibri" w:eastAsia="宋体" w:cs="Times New Roman"/>
          <w:sz w:val="28"/>
          <w:szCs w:val="36"/>
        </w:rPr>
        <w:t>从202</w:t>
      </w: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1</w:t>
      </w:r>
      <w:r>
        <w:rPr>
          <w:rFonts w:hint="eastAsia" w:ascii="Calibri" w:hAnsi="Calibri" w:eastAsia="宋体" w:cs="Times New Roman"/>
          <w:sz w:val="28"/>
          <w:szCs w:val="36"/>
          <w:lang w:eastAsia="zh-CN"/>
        </w:rPr>
        <w:t>年</w:t>
      </w: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12</w:t>
      </w:r>
      <w:r>
        <w:rPr>
          <w:rFonts w:hint="eastAsia" w:ascii="Calibri" w:hAnsi="Calibri" w:eastAsia="宋体" w:cs="Times New Roman"/>
          <w:sz w:val="28"/>
          <w:szCs w:val="36"/>
          <w:lang w:eastAsia="zh-CN"/>
        </w:rPr>
        <w:t>月</w:t>
      </w: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1</w:t>
      </w:r>
      <w:r>
        <w:rPr>
          <w:rFonts w:hint="eastAsia" w:ascii="Calibri" w:hAnsi="Calibri" w:eastAsia="宋体" w:cs="Times New Roman"/>
          <w:sz w:val="28"/>
          <w:szCs w:val="36"/>
          <w:lang w:eastAsia="zh-CN"/>
        </w:rPr>
        <w:t>日</w:t>
      </w:r>
      <w:r>
        <w:rPr>
          <w:rFonts w:hint="eastAsia" w:ascii="Calibri" w:hAnsi="Calibri" w:eastAsia="宋体" w:cs="Times New Roman"/>
          <w:sz w:val="28"/>
          <w:szCs w:val="36"/>
        </w:rPr>
        <w:t>起</w:t>
      </w:r>
      <w:r>
        <w:rPr>
          <w:rFonts w:hint="eastAsia" w:ascii="Calibri" w:hAnsi="Calibri" w:eastAsia="宋体" w:cs="Times New Roman"/>
          <w:sz w:val="28"/>
          <w:szCs w:val="36"/>
          <w:lang w:eastAsia="zh-CN"/>
        </w:rPr>
        <w:t>，在县城区开展城市管理领域综合整治活动。</w:t>
      </w:r>
      <w:r>
        <w:rPr>
          <w:rFonts w:hint="eastAsia" w:ascii="Calibri" w:hAnsi="Calibri" w:eastAsia="宋体" w:cs="Times New Roman"/>
          <w:sz w:val="28"/>
          <w:szCs w:val="36"/>
        </w:rPr>
        <w:t>现将有关事项通告如下: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36"/>
          <w:lang w:eastAsia="zh-CN"/>
        </w:rPr>
      </w:pPr>
      <w:r>
        <w:rPr>
          <w:rFonts w:hint="eastAsia" w:ascii="Calibri" w:hAnsi="Calibri" w:eastAsia="宋体" w:cs="Times New Roman"/>
          <w:sz w:val="28"/>
          <w:szCs w:val="36"/>
          <w:lang w:eastAsia="zh-CN"/>
        </w:rPr>
        <w:t>一、严禁在指定区域外设立马路市场、夜市早市摊点，禁止店外经营（作业）和占道经营（作业）等影响市容市貌的违法行为。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36"/>
          <w:lang w:eastAsia="zh-CN"/>
        </w:rPr>
      </w:pPr>
      <w:r>
        <w:rPr>
          <w:rFonts w:hint="eastAsia" w:ascii="Calibri" w:hAnsi="Calibri" w:eastAsia="宋体" w:cs="Times New Roman"/>
          <w:sz w:val="28"/>
          <w:szCs w:val="36"/>
          <w:lang w:eastAsia="zh-CN"/>
        </w:rPr>
        <w:t>二、严禁损绿占绿毁绿、在</w:t>
      </w: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公共绿地或闲置用地内违规种植作物和饲养家禽家畜。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36"/>
          <w:lang w:eastAsia="zh-CN"/>
        </w:rPr>
      </w:pPr>
      <w:r>
        <w:rPr>
          <w:rFonts w:hint="eastAsia" w:ascii="Calibri" w:hAnsi="Calibri" w:eastAsia="宋体" w:cs="Times New Roman"/>
          <w:sz w:val="28"/>
          <w:szCs w:val="36"/>
          <w:lang w:eastAsia="zh-CN"/>
        </w:rPr>
        <w:t>三、城区沿街门头牌匾应当安全、整齐、美观，内容积极健康，禁止在城市的建（</w:t>
      </w: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构</w:t>
      </w:r>
      <w:r>
        <w:rPr>
          <w:rFonts w:hint="eastAsia" w:ascii="Calibri" w:hAnsi="Calibri" w:eastAsia="宋体" w:cs="Times New Roman"/>
          <w:sz w:val="28"/>
          <w:szCs w:val="36"/>
          <w:lang w:eastAsia="zh-CN"/>
        </w:rPr>
        <w:t>）筑物、公共设施、路面和树木等处张贴、刻画、涂写、喷涂等影响市容的行为。</w:t>
      </w: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禁止擅自占道设置围挡。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36"/>
          <w:lang w:eastAsia="zh-CN"/>
        </w:rPr>
      </w:pPr>
      <w:r>
        <w:rPr>
          <w:rFonts w:hint="eastAsia" w:ascii="Calibri" w:hAnsi="Calibri" w:eastAsia="宋体" w:cs="Times New Roman"/>
          <w:sz w:val="28"/>
          <w:szCs w:val="36"/>
          <w:lang w:eastAsia="zh-CN"/>
        </w:rPr>
        <w:t>四、严禁车辆在人行道、公园广场、环境卫生收集设施周围以及主次干道施划停车位以外的区域停放。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五、严格落实市容环境卫生责任区制度。各单位、市场主体和居民都应自觉遵守城市市容环境卫生管理规定，认真落实“门前三包”责任制（包卫生、包绿化、包秩序）。</w:t>
      </w:r>
    </w:p>
    <w:p>
      <w:pPr>
        <w:ind w:firstLine="560" w:firstLineChars="200"/>
        <w:rPr>
          <w:rFonts w:hint="default" w:ascii="Calibri" w:hAnsi="Calibri" w:eastAsia="宋体" w:cs="Times New Roman"/>
          <w:sz w:val="28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六、禁止在城区露天焚烧秸秆、落叶等产生烟尘污染的物质。禁止渣土运输“抛撒滴露”行为。</w:t>
      </w:r>
    </w:p>
    <w:p>
      <w:pPr>
        <w:ind w:firstLine="560" w:firstLineChars="200"/>
        <w:rPr>
          <w:rFonts w:hint="default" w:ascii="Calibri" w:hAnsi="Calibri" w:eastAsia="宋体" w:cs="Times New Roman"/>
          <w:sz w:val="28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七、严禁损害道路照明、隔离护栏、园林绿化等市政公用设施。严禁未经审批的破占道行为。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八、严禁乱搭、乱建建（构）筑物，侵占公共空间。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九、严禁扰乱城区公园广场秩序。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十、凡违反本通告规定的单位和个人应立即自行整改，对拒不整改的，将严格按《湖南省城市综合管理条例》及相关规定进行查处；对侮辱、殴打城市管理执法工作人员或者阻挠其执行公务的，提请公安机关依照《中华人民共和国治安管理处罚法》的规定处罚；构成犯罪的，依法追究刑事责任。请广大市民自觉遵守本通告规定，配合并支持城市管理工作，共同维护良好的市容环境秩序。同时，欢迎广大市民监督举报上述违法行为，举报电话：0730-7635456。</w:t>
      </w:r>
    </w:p>
    <w:p>
      <w:pPr>
        <w:ind w:firstLine="560" w:firstLineChars="200"/>
        <w:rPr>
          <w:rFonts w:hint="eastAsia" w:ascii="Calibri" w:hAnsi="Calibri" w:eastAsia="宋体" w:cs="Times New Roman"/>
          <w:sz w:val="28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36"/>
          <w:lang w:val="en-US" w:eastAsia="zh-CN"/>
        </w:rPr>
        <w:t>十一、本通告自发布之日起施行。</w:t>
      </w:r>
    </w:p>
    <w:p>
      <w:pPr>
        <w:ind w:firstLine="560" w:firstLineChars="200"/>
        <w:jc w:val="right"/>
        <w:rPr>
          <w:rFonts w:hint="default" w:ascii="Calibri" w:hAnsi="Calibri" w:eastAsia="宋体" w:cs="Times New Roman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WNhNGJmYTNlZTE3Yjc2MzE4MGI2ZmM4NjA1ZjgifQ=="/>
  </w:docVars>
  <w:rsids>
    <w:rsidRoot w:val="30D12781"/>
    <w:rsid w:val="01331EB9"/>
    <w:rsid w:val="01D6494A"/>
    <w:rsid w:val="0EFA4090"/>
    <w:rsid w:val="14AC487D"/>
    <w:rsid w:val="20E67518"/>
    <w:rsid w:val="248D059C"/>
    <w:rsid w:val="30203BE0"/>
    <w:rsid w:val="30D12781"/>
    <w:rsid w:val="3A6304AA"/>
    <w:rsid w:val="3D5A21AF"/>
    <w:rsid w:val="3EA5489C"/>
    <w:rsid w:val="41252782"/>
    <w:rsid w:val="451A0ECD"/>
    <w:rsid w:val="475325EA"/>
    <w:rsid w:val="48F35A7C"/>
    <w:rsid w:val="4A7A7E26"/>
    <w:rsid w:val="60217244"/>
    <w:rsid w:val="605B3830"/>
    <w:rsid w:val="67F7060B"/>
    <w:rsid w:val="694739D5"/>
    <w:rsid w:val="71685DAD"/>
    <w:rsid w:val="7828524E"/>
    <w:rsid w:val="795C288E"/>
    <w:rsid w:val="7C2514A5"/>
    <w:rsid w:val="7DF2307B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Normal (Web)"/>
    <w:basedOn w:val="1"/>
    <w:next w:val="4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4">
    <w:name w:val="Balloon Text"/>
    <w:basedOn w:val="1"/>
    <w:next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834</Characters>
  <Lines>0</Lines>
  <Paragraphs>0</Paragraphs>
  <TotalTime>2</TotalTime>
  <ScaleCrop>false</ScaleCrop>
  <LinksUpToDate>false</LinksUpToDate>
  <CharactersWithSpaces>834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2021-11-24T01:15:00Z</dcterms:created>
  <dc:creator>hey u</dc:creator>
  <cp:lastModifiedBy>付喵璇</cp:lastModifiedBy>
  <dcterms:modified xsi:type="dcterms:W3CDTF">2022-11-29T00:47:19Z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973878F2F0F044148212C51F36D511EB</vt:lpwstr>
  </property>
</Properties>
</file>